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dbe69d227873e8f62b887a6676b62a2a23f05b"/>
    <w:p>
      <w:pPr>
        <w:pStyle w:val="Heading1"/>
      </w:pPr>
      <w:r>
        <w:t xml:space="preserve">Volume V · Chapter 26 — LLMs/VLA as Planners &amp; Human-in-the-Loop Safety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Volume-V-Chapter-26-context.md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11, Ch 25.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use LLMs/VLA models as high-level planners; translate NL tasks into verified action sequences; design human-in-the-loop approval; describe VLA SOTA and its limits in medicine.</w:t>
      </w:r>
    </w:p>
    <w:p>
      <w:pPr>
        <w:pStyle w:val="BodyText"/>
      </w:pPr>
      <w:r>
        <w:rPr>
          <w:b/>
          <w:bCs/>
        </w:rPr>
        <w:t xml:space="preserve">Labs (hands-on) — 12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26a</w:t>
            </w:r>
          </w:p>
        </w:tc>
        <w:tc>
          <w:tcPr/>
          <w:p>
            <w:pPr>
              <w:pStyle w:val="Compact"/>
            </w:pPr>
            <w:r>
              <w:t xml:space="preserve">LLM task planner: NL instruction → action plan in sim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26b</w:t>
            </w:r>
          </w:p>
        </w:tc>
        <w:tc>
          <w:tcPr/>
          <w:p>
            <w:pPr>
              <w:pStyle w:val="Compact"/>
            </w:pPr>
            <w:r>
              <w:t xml:space="preserve">Add verification/validation of generated plans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26c</w:t>
            </w:r>
          </w:p>
        </w:tc>
        <w:tc>
          <w:tcPr/>
          <w:p>
            <w:pPr>
              <w:pStyle w:val="Compact"/>
            </w:pPr>
            <w:r>
              <w:t xml:space="preserve">Human-approval gate before execution; log &amp; audit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local LLM; the simulator; a planning framework.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LLM-planner-in-sim with approval gate (</w:t>
      </w:r>
      <w:r>
        <w:rPr>
          <w:b/>
          <w:bCs/>
        </w:rPr>
        <w:t xml:space="preserve">60%</w:t>
      </w:r>
      <w:r>
        <w:t xml:space="preserve">); safety analysis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autonomy level; verification strategy;</w:t>
      </w:r>
      <w:r>
        <w:t xml:space="preserve"> </w:t>
      </w:r>
      <w:r>
        <w:rPr>
          <w:b/>
          <w:bCs/>
        </w:rPr>
        <w:t xml:space="preserve">when human approval is mandatory</w:t>
      </w:r>
      <w:r>
        <w:t xml:space="preserve">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§7; §13 →</w:t>
      </w:r>
      <w:r>
        <w:t xml:space="preserve"> </w:t>
      </w:r>
      <w:r>
        <w:rPr>
          <w:i/>
          <w:iCs/>
        </w:rPr>
        <w:t xml:space="preserve">Robotics &amp; embodied AI</w:t>
      </w:r>
      <w:r>
        <w:t xml:space="preserve">;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20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2026-08-02T19:36:53Z</dcterms:created>
  <dcterms:modified xsi:type="dcterms:W3CDTF">2026-08-02T19:36:53Z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