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c268cf5cafbf04f42625b3f5ae3d61b7c4b7d4"/>
    <w:p>
      <w:pPr>
        <w:pStyle w:val="Heading1"/>
      </w:pPr>
      <w:r>
        <w:t xml:space="preserve">Volume II · Chapter 7 — The Hugging Face Ecosystem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Volume-II-Chapter-7-context.md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6.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navigate the Hub; use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pipelines and</w:t>
      </w:r>
      <w:r>
        <w:t xml:space="preserve"> </w:t>
      </w:r>
      <w:r>
        <w:rPr>
          <w:rStyle w:val="VerbatimChar"/>
        </w:rPr>
        <w:t xml:space="preserve">AutoModel</w:t>
      </w:r>
      <w:r>
        <w:t xml:space="preserve">/</w:t>
      </w:r>
      <w:r>
        <w:rPr>
          <w:rStyle w:val="VerbatimChar"/>
        </w:rPr>
        <w:t xml:space="preserve">AutoTokenizer</w:t>
      </w:r>
      <w:r>
        <w:t xml:space="preserve">; load and process data with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; run efficient inference; manage models and licenses locally.</w:t>
      </w:r>
    </w:p>
    <w:p>
      <w:pPr>
        <w:pStyle w:val="BodyText"/>
      </w:pPr>
      <w:r>
        <w:rPr>
          <w:b/>
          <w:bCs/>
        </w:rPr>
        <w:t xml:space="preserve">Labs (hands-on)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Load a biomedical model via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; run NER/classification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t xml:space="preserve">Load &amp; preprocess a medical dataset with</w:t>
            </w:r>
            <w:r>
              <w:t xml:space="preserve"> </w:t>
            </w:r>
            <w:r>
              <w:rPr>
                <w:rStyle w:val="VerbatimChar"/>
              </w:rPr>
              <w:t xml:space="preserve">datasets</w:t>
            </w:r>
            <w:r>
              <w:t xml:space="preserve"> </w:t>
            </w:r>
            <w:r>
              <w:t xml:space="preserve">(map/tokenize)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7c</w:t>
            </w:r>
          </w:p>
        </w:tc>
        <w:tc>
          <w:tcPr/>
          <w:p>
            <w:pPr>
              <w:pStyle w:val="Compact"/>
            </w:pPr>
            <w:r>
              <w:t xml:space="preserve">Batch inference over a clinical corpus; save outputs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t xml:space="preserve">Build a small reproducible inference script + pinned environment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; PubMedBERT and similar.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inference-pipeline deliverable (</w:t>
      </w:r>
      <w:r>
        <w:rPr>
          <w:b/>
          <w:bCs/>
        </w:rPr>
        <w:t xml:space="preserve">50%</w:t>
      </w:r>
      <w:r>
        <w:t xml:space="preserve">); dataset-processing lab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model choice/license; precision vs. memory; streaming vs. in-memory datasets.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Transformers &amp; the Hugging Face ecosystem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2026-08-02T21:04:38Z</dcterms:created>
  <dcterms:modified xsi:type="dcterms:W3CDTF">2026-08-02T21:04:38Z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