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3bb137aae70eb6989459bd2c65d7a9420ffc83"/>
    <w:p>
      <w:pPr>
        <w:pStyle w:val="Heading1"/>
      </w:pPr>
      <w:r>
        <w:t xml:space="preserve">Volume IV · Chapter 21 — RAG-vs-Fine-tune Paths &amp; Synthetic Data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Volume-IV-Chapter-21-context.md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11, Ch 12, Ch 20.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decide between RAG and fine-tuning for book knowledge; generate quality-controlled synthetic Q&amp;A/instruction data from sources; build image-text pairs; compare accuracy/hallucination of both paths.</w:t>
      </w:r>
    </w:p>
    <w:p>
      <w:pPr>
        <w:pStyle w:val="BodyText"/>
      </w:pPr>
      <w:r>
        <w:rPr>
          <w:b/>
          <w:bCs/>
        </w:rPr>
        <w:t xml:space="preserve">Labs (hands-on) — 16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21a</w:t>
            </w:r>
          </w:p>
        </w:tc>
        <w:tc>
          <w:tcPr/>
          <w:p>
            <w:pPr>
              <w:pStyle w:val="Compact"/>
            </w:pPr>
            <w:r>
              <w:t xml:space="preserve">Generate synthetic Q&amp;A from a book chapter; QC filter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21b</w:t>
            </w:r>
          </w:p>
        </w:tc>
        <w:tc>
          <w:tcPr/>
          <w:p>
            <w:pPr>
              <w:pStyle w:val="Compact"/>
            </w:pPr>
            <w:r>
              <w:t xml:space="preserve">Fine-tune a small model on the synthetic set (QLoRA)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21c</w:t>
            </w:r>
          </w:p>
        </w:tc>
        <w:tc>
          <w:tcPr/>
          <w:p>
            <w:pPr>
              <w:pStyle w:val="Compact"/>
            </w:pPr>
            <w:r>
              <w:t xml:space="preserve">Build a RAG baseline over the same content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21d</w:t>
            </w:r>
          </w:p>
        </w:tc>
        <w:tc>
          <w:tcPr/>
          <w:p>
            <w:pPr>
              <w:pStyle w:val="Compact"/>
            </w:pPr>
            <w:r>
              <w:t xml:space="preserve">Head-to-head: accuracy &amp; hallucination, RAG vs. fine-tune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local LLM; HF</w:t>
      </w:r>
      <w:r>
        <w:t xml:space="preserve"> </w:t>
      </w:r>
      <w:r>
        <w:rPr>
          <w:rStyle w:val="VerbatimChar"/>
        </w:rPr>
        <w:t xml:space="preserve">peft</w:t>
      </w:r>
      <w:r>
        <w:t xml:space="preserve">/QLoRA; vector DB; eval harness.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comparative study (</w:t>
      </w:r>
      <w:r>
        <w:rPr>
          <w:b/>
          <w:bCs/>
        </w:rPr>
        <w:t xml:space="preserve">60%</w:t>
      </w:r>
      <w:r>
        <w:t xml:space="preserve">); synthetic-data QC report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RAG vs. fine-tune vs. both; synthetic-data quality gates; licensing of derived data.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§6; §13 →</w:t>
      </w:r>
      <w:r>
        <w:t xml:space="preserve"> </w:t>
      </w:r>
      <w:r>
        <w:rPr>
          <w:i/>
          <w:iCs/>
        </w:rPr>
        <w:t xml:space="preserve">Fine-tuning…</w:t>
      </w:r>
      <w:r>
        <w:t xml:space="preserve">;</w:t>
      </w:r>
      <w:r>
        <w:t xml:space="preserve"> </w:t>
      </w:r>
      <w:r>
        <w:rPr>
          <w:i/>
          <w:iCs/>
        </w:rPr>
        <w:t xml:space="preserve">RAG…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24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2026-08-02T19:36:48Z</dcterms:created>
  <dcterms:modified xsi:type="dcterms:W3CDTF">2026-08-02T19:36:48Z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