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t xml:space="preserve">ژورنال کلاب: ادهیژن به عاج</w:t>
      </w:r>
    </w:p>
    <w:p>
      <w:pPr>
        <w:bidi/>
        <w:jc w:val="right"/>
      </w:pPr>
      <w:r>
        <w:t xml:space="preserve">مواد ارائه‌ی سه‌شنبه — ترتیب پین‌ها همان ترتیب اسلایدهاست.</w:t>
      </w:r>
    </w:p>
    <w:p>
      <w:pPr>
        <w:bidi/>
        <w:jc w:val="right"/>
      </w:pPr>
      <w:r>
        <w:t xml:space="preserve">۴ پین — ۱۹ مرداد ۱۴۰۵</w:t>
      </w:r>
    </w:p>
    <w:p>
      <w:pPr>
        <w:shd w:fill="F4F6FB" w:val="clear"/>
        <w:bidi/>
        <w:ind w:start="720"/>
        <w:jc w:val="right"/>
      </w:pPr>
      <w:r>
        <w:t xml:space="preserve">رزین‌های هیدروفیل در لایه‌ی هیبرید مستعد جذب آب و هیدرولیز هستند؛ کاهش دوام باند به عاج از همین‌جا می‌آید.</w:t>
      </w:r>
    </w:p>
    <w:p>
      <w:pPr>
        <w:bidi/>
        <w:jc w:val="right"/>
      </w:pPr>
      <w:r>
        <w:t xml:space="preserve">یادداشت: برای اسلاید ۴ — «چرا باند عاجی می‌میرد»</w:t>
      </w:r>
    </w:p>
    <w:p>
      <w:pPr>
        <w:bidi/>
        <w:jc w:val="right"/>
      </w:pPr>
      <w:r>
        <w:t xml:space="preserve">از: ضخامت کاغذ آرتیکولاسیون مهم‌تر از چیزیه که فکر می‌کنی</w:t>
      </w:r>
    </w:p>
    <w:p>
      <w:pPr>
        <w:pStyle w:val="Heading2"/>
        <w:bidi/>
        <w:jc w:val="right"/>
      </w:pPr>
      <w:r>
        <w:t xml:space="preserve">جمع‌بندی خودم برای مقدمه</w:t>
      </w:r>
    </w:p>
    <w:p>
      <w:pPr>
        <w:bidi/>
        <w:jc w:val="right"/>
      </w:pPr>
      <w:r>
        <w:t xml:space="preserve">سه نسل آخر ادهیزیوها عملاً به یک نقطه رسیده‌اند: سادگی کار بالینی مهم‌تر از عدد باند آزمایشگاهی شده است.</w:t>
      </w:r>
    </w:p>
    <w:p>
      <w:pPr>
        <w:bidi/>
        <w:jc w:val="right"/>
      </w:pPr>
      <w:r>
        <w:t xml:space="preserve">کامپوزیت Bulk-fill در کلاس II به باند dentin-adhesive وابسته است.</w:t>
      </w:r>
    </w:p>
    <w:p>
      <w:pPr>
        <w:pStyle w:val="Heading1"/>
        <w:bidi/>
        <w:jc w:val="right"/>
      </w:pPr>
      <w:r>
        <w:t xml:space="preserve">منابع</w:t>
      </w:r>
    </w:p>
    <w:p>
      <w:pPr>
        <w:bidi/>
        <w:jc w:val="right"/>
      </w:pPr>
      <w:r>
        <w:t xml:space="preserve">1. نویسنده‌ی اول و همکاران. مقاله‌ی فارسی بدون DOI درباره‌ی ادهیژن. مجله دندانپزشکی مشهد — ۱۴۰۲.</w:t>
      </w:r>
    </w:p>
    <w:p>
      <w:pPr>
        <w:jc w:val="left"/>
      </w:pPr>
      <w:r>
        <w:t xml:space="preserve">2. Breschi L, et al. Dentin bonding systems: From dentin collagen structure to bond preservation and repair. Dental Materials; 2018. doi:10.1016/j.dental.2017.11.005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2026-08-10T13:04:58.888Z</dcterms:created>
  <dcterms:modified xsi:type="dcterms:W3CDTF">2026-08-10T13:04:58.888Z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