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Dentfluence — System Settings Module</w:t>
      </w:r>
    </w:p>
    <w:p>
      <w:pPr>
        <w:spacing w:after="100"/>
      </w:pPr>
      <w:r>
        <w:rPr>
          <w:b/>
          <w:bCs/>
          <w:color w:val="555555"/>
          <w:sz w:val="28"/>
          <w:szCs w:val="28"/>
        </w:rPr>
        <w:t xml:space="preserve">CTO Production-Readiness Audit</w:t>
      </w:r>
    </w:p>
    <w:p>
      <w:pPr>
        <w:spacing w:after="150"/>
      </w:pPr>
      <w:r>
        <w:rPr>
          <w:i/>
          <w:iCs/>
          <w:color w:val="777777"/>
          <w:sz w:val="20"/>
          <w:szCs w:val="20"/>
        </w:rPr>
        <w:t xml:space="preserve">Prepared for: Sumit (Founder/CEO) | Prepared by: Chief Product Architect / CTO function | Date: 2026-08-04</w:t>
      </w:r>
    </w:p>
    <w:p>
      <w:pPr>
        <w:spacing w:after="150"/>
      </w:pPr>
      <w:r>
        <w:rPr>
          <w:i/>
          <w:iCs/>
        </w:rPr>
        <w:t xml:space="preserve">Source of truth: Dentfluence_Master_Register_Dashboard_V2.html (module id: system-settings) cross-checked against a full read of the live codebase (controllers, models, migrations, routes, middleware, tests). No functionality is assumed - every claim below is evidence-based.</w:t>
      </w:r>
    </w:p>
    <w:p>
      <w:pPr>
        <w:pStyle w:val="Heading1"/>
        <w:spacing w:after="200" w:before="400"/>
      </w:pPr>
      <w:r>
        <w:t xml:space="preserve">1. Executive Summary</w:t>
      </w:r>
    </w:p>
    <w:p>
      <w:pPr>
        <w:spacing w:after="150"/>
      </w:pPr>
      <w:r>
        <w:t xml:space="preserve">System Settings is the operational control panel of Dentfluence: Clinic Profile, Billing/Tax/Invoice numbering, Print/Letterhead, Notifications, Patient-ID generation, EMI Providers/Schemes, Feature Flags, Staff, Operatories, Masters, Tags, and Knowledge Bank all live behind one route group and one controller. The module is functionally broad and genuinely wired into daily clinical and financial workflows - it is not a prototype shell.</w:t>
      </w:r>
    </w:p>
    <w:p>
      <w:pPr>
        <w:spacing w:after="150"/>
      </w:pPr>
      <w:r>
        <w:t xml:space="preserve">But it is not production-ready for a multi-tenant commercial SaaS, for three structural reasons that recur across nearly every sub-area:</w:t>
      </w:r>
    </w:p>
    <w:p>
      <w:pPr>
        <w:pStyle w:val="ListParagraph"/>
        <w:numPr>
          <w:ilvl w:val="0"/>
          <w:numId w:val="1"/>
        </w:numPr>
        <w:spacing w:after="80"/>
      </w:pPr>
      <w:r>
        <w:t xml:space="preserve">No tenant isolation. The core settings table (app_settings) has a single global unique key with no clinic_id/branch_id column. A second clinic on the same install would silently overwrite the first clinic's tax rate, invoice prefix, GST number, and clinic name.</w:t>
      </w:r>
    </w:p>
    <w:p>
      <w:pPr>
        <w:pStyle w:val="ListParagraph"/>
        <w:numPr>
          <w:ilvl w:val="0"/>
          <w:numId w:val="1"/>
        </w:numPr>
        <w:spacing w:after="80"/>
      </w:pPr>
      <w:r>
        <w:t xml:space="preserve">No audit trail on financially/legally sensitive changes. Tax rates, invoice numbering, EMI interest rates, and clinic profile fields (GST number) can be changed with zero who/when/old-value/new-value record, despite the app already having a working audit-log system used elsewhere.</w:t>
      </w:r>
    </w:p>
    <w:p>
      <w:pPr>
        <w:pStyle w:val="ListParagraph"/>
        <w:numPr>
          <w:ilvl w:val="0"/>
          <w:numId w:val="1"/>
        </w:numPr>
        <w:spacing w:after="80"/>
      </w:pPr>
      <w:r>
        <w:t xml:space="preserve">Coarse-grained RBAC. The entire module - from viewing the clinic address to changing tax rates to toggling feature flags to editing staff roles - is gated by one permission check that treats "can view Settings" as equivalent to "can edit everything in Settings." There is no way to grant a receptionist visibility without also granting them billing-rate edit rights.</w:t>
      </w:r>
    </w:p>
    <w:p>
      <w:pPr>
        <w:spacing w:after="150"/>
      </w:pPr>
      <w:r>
        <w:t xml:space="preserve">Several categories a buyer would expect in a commercial SaaS settings page do not exist at all: Working Hours, Branches (as a clinic setting, not just multi-tenant plumbing), Time Zone, Language, Theme/Branding beyond logo, Backup, Security (2FA/session policy), API Keys, Integrations, Subscription Settings, and AI Settings.</w:t>
      </w:r>
    </w:p>
    <w:p>
      <w:pPr>
        <w:spacing w:after="150"/>
      </w:pPr>
      <w:r>
        <w:t xml:space="preserve">Verdict up front: System Settings should NOT be frozen in its current state. It is safe to keep using inside a single-clinic, trusted-staff deployment (which matches Dentfluence's current real-world usage at Tulip Dental), but it is not safe to sell as-is to a second clinic, and several of its fields (billing/tax) are exactly the kind of change that later needs to be defensible in an audit or dispute.</w:t>
      </w:r>
    </w:p>
    <w:p>
      <w:pPr>
        <w:pStyle w:val="Heading1"/>
        <w:spacing w:after="200" w:before="400"/>
      </w:pPr>
      <w:r>
        <w:t xml:space="preserve">2. Functional Overview</w:t>
      </w:r>
    </w:p>
    <w:p>
      <w:pPr>
        <w:pStyle w:val="Heading2"/>
        <w:spacing w:after="150" w:before="300"/>
      </w:pPr>
      <w:r>
        <w:t xml:space="preserve">Production Ready</w:t>
      </w:r>
    </w:p>
    <w:p>
      <w:pPr>
        <w:pStyle w:val="ListParagraph"/>
        <w:numPr>
          <w:ilvl w:val="0"/>
          <w:numId w:val="1"/>
        </w:numPr>
        <w:spacing w:after="80"/>
      </w:pPr>
      <w:r>
        <w:t xml:space="preserve">Staff CRUD (invite, edit, role change, activate/deactivate) - has real audit trail via StaffActivityLog, defense-in-depth re-authentication on deactivation.</w:t>
      </w:r>
    </w:p>
    <w:p>
      <w:pPr>
        <w:pStyle w:val="ListParagraph"/>
        <w:numPr>
          <w:ilvl w:val="0"/>
          <w:numId w:val="1"/>
        </w:numPr>
        <w:spacing w:after="80"/>
      </w:pPr>
      <w:r>
        <w:t xml:space="preserve">Masters (treatments, complaints, diagnoses, investigations, materials, brands, medicines, conditions, patient sources, message templates) - functional CRUD, the only sub-area with even one automated test.</w:t>
      </w:r>
    </w:p>
    <w:p>
      <w:pPr>
        <w:pStyle w:val="ListParagraph"/>
        <w:numPr>
          <w:ilvl w:val="0"/>
          <w:numId w:val="1"/>
        </w:numPr>
        <w:spacing w:after="80"/>
      </w:pPr>
      <w:r>
        <w:t xml:space="preserve">Data Import/Export - correctly the most tightly gated route in the whole module (stricter permission tier than its siblings, plus an in-code admin backstop).</w:t>
      </w:r>
    </w:p>
    <w:p>
      <w:pPr>
        <w:pStyle w:val="Heading2"/>
        <w:spacing w:after="150" w:before="300"/>
      </w:pPr>
      <w:r>
        <w:t xml:space="preserve">Partial</w:t>
      </w:r>
    </w:p>
    <w:p>
      <w:pPr>
        <w:pStyle w:val="ListParagraph"/>
        <w:numPr>
          <w:ilvl w:val="0"/>
          <w:numId w:val="1"/>
        </w:numPr>
        <w:spacing w:after="80"/>
      </w:pPr>
      <w:r>
        <w:t xml:space="preserve">Clinic Profile - widely consumed by 8+ modules (Treatment Plans, Prescriptions, Presentations, Wallet receipts, printouts) but has zero audit logging and zero tenant scoping.</w:t>
      </w:r>
    </w:p>
    <w:p>
      <w:pPr>
        <w:pStyle w:val="ListParagraph"/>
        <w:numPr>
          <w:ilvl w:val="0"/>
          <w:numId w:val="1"/>
        </w:numPr>
        <w:spacing w:after="80"/>
      </w:pPr>
      <w:r>
        <w:t xml:space="preserve">Billing / Tax / Invoice Numbering / EMI - live and load-bearing on real money calculations, but changes are completely unaudited.</w:t>
      </w:r>
    </w:p>
    <w:p>
      <w:pPr>
        <w:pStyle w:val="ListParagraph"/>
        <w:numPr>
          <w:ilvl w:val="0"/>
          <w:numId w:val="1"/>
        </w:numPr>
        <w:spacing w:after="80"/>
      </w:pPr>
      <w:r>
        <w:t xml:space="preserve">Print / Letterhead - functional, consumed across three controllers, no audit trail (lower risk, cosmetic).</w:t>
      </w:r>
    </w:p>
    <w:p>
      <w:pPr>
        <w:pStyle w:val="ListParagraph"/>
        <w:numPr>
          <w:ilvl w:val="0"/>
          <w:numId w:val="1"/>
        </w:numPr>
        <w:spacing w:after="80"/>
      </w:pPr>
      <w:r>
        <w:t xml:space="preserve">Patient-ID generation - functional and directly consumed by patient minting logic, no audit trail.</w:t>
      </w:r>
    </w:p>
    <w:p>
      <w:pPr>
        <w:pStyle w:val="ListParagraph"/>
        <w:numPr>
          <w:ilvl w:val="0"/>
          <w:numId w:val="1"/>
        </w:numPr>
        <w:spacing w:after="80"/>
      </w:pPr>
      <w:r>
        <w:t xml:space="preserve">Feature Flags - best-governed sub-area technically (whitelist validation against config before write), but the "audit" is a single mutable note field, not an append-only log, and per-clinic flag overrides exist in the schema but have no UI.</w:t>
      </w:r>
    </w:p>
    <w:p>
      <w:pPr>
        <w:pStyle w:val="ListParagraph"/>
        <w:numPr>
          <w:ilvl w:val="0"/>
          <w:numId w:val="1"/>
        </w:numPr>
        <w:spacing w:after="80"/>
      </w:pPr>
      <w:r>
        <w:t xml:space="preserve">Roles &amp; Permissions - functional and does use the real audit log, but the controller physically lives in the Settings namespace while being routed and permission-gated under HR - an organizational/routing inconsistency, not a functional gap.</w:t>
      </w:r>
    </w:p>
    <w:p>
      <w:pPr>
        <w:pStyle w:val="Heading2"/>
        <w:spacing w:after="150" w:before="300"/>
      </w:pPr>
      <w:r>
        <w:t xml:space="preserve">Prototype</w:t>
      </w:r>
    </w:p>
    <w:p>
      <w:pPr>
        <w:pStyle w:val="ListParagraph"/>
        <w:numPr>
          <w:ilvl w:val="0"/>
          <w:numId w:val="1"/>
        </w:numPr>
        <w:spacing w:after="80"/>
      </w:pPr>
      <w:r>
        <w:t xml:space="preserve">Notifications - the settings UI writes preference flags (appointment reminder, followup due, new lead, task assigned, WhatsApp/SMS/Email toggles) but no code path in the application was found reading those flags back. This looks like a write-only setting that does not actually control anything yet.</w:t>
      </w:r>
    </w:p>
    <w:p>
      <w:pPr>
        <w:pStyle w:val="ListParagraph"/>
        <w:numPr>
          <w:ilvl w:val="0"/>
          <w:numId w:val="1"/>
        </w:numPr>
        <w:spacing w:after="80"/>
      </w:pPr>
      <w:r>
        <w:t xml:space="preserve">Clinical Library tab - explicitly commented in the code as "Phase 6 - static UI only."</w:t>
      </w:r>
    </w:p>
    <w:p>
      <w:pPr>
        <w:pStyle w:val="Heading2"/>
        <w:spacing w:after="150" w:before="300"/>
      </w:pPr>
      <w:r>
        <w:t xml:space="preserve">Missing</w:t>
      </w:r>
    </w:p>
    <w:p>
      <w:pPr>
        <w:pStyle w:val="ListParagraph"/>
        <w:numPr>
          <w:ilvl w:val="0"/>
          <w:numId w:val="1"/>
        </w:numPr>
        <w:spacing w:after="80"/>
      </w:pPr>
      <w:r>
        <w:t xml:space="preserve">Working Hours (clinic/doctor scheduling windows)</w:t>
      </w:r>
    </w:p>
    <w:p>
      <w:pPr>
        <w:pStyle w:val="ListParagraph"/>
        <w:numPr>
          <w:ilvl w:val="0"/>
          <w:numId w:val="1"/>
        </w:numPr>
        <w:spacing w:after="80"/>
      </w:pPr>
      <w:r>
        <w:t xml:space="preserve">Branches as a clinic-settings concept (branch entities exist for HQ/multi-tenant plumbing, not as an owner-configurable settings CRUD)</w:t>
      </w:r>
    </w:p>
    <w:p>
      <w:pPr>
        <w:pStyle w:val="ListParagraph"/>
        <w:numPr>
          <w:ilvl w:val="0"/>
          <w:numId w:val="1"/>
        </w:numPr>
        <w:spacing w:after="80"/>
      </w:pPr>
      <w:r>
        <w:t xml:space="preserve">Time Zone, Language/Locale</w:t>
      </w:r>
    </w:p>
    <w:p>
      <w:pPr>
        <w:pStyle w:val="ListParagraph"/>
        <w:numPr>
          <w:ilvl w:val="0"/>
          <w:numId w:val="1"/>
        </w:numPr>
        <w:spacing w:after="80"/>
      </w:pPr>
      <w:r>
        <w:t xml:space="preserve">Theme/Branding beyond a single logo upload</w:t>
      </w:r>
    </w:p>
    <w:p>
      <w:pPr>
        <w:pStyle w:val="ListParagraph"/>
        <w:numPr>
          <w:ilvl w:val="0"/>
          <w:numId w:val="1"/>
        </w:numPr>
        <w:spacing w:after="80"/>
      </w:pPr>
      <w:r>
        <w:t xml:space="preserve">Backup / data export scheduling</w:t>
      </w:r>
    </w:p>
    <w:p>
      <w:pPr>
        <w:pStyle w:val="ListParagraph"/>
        <w:numPr>
          <w:ilvl w:val="0"/>
          <w:numId w:val="1"/>
        </w:numPr>
        <w:spacing w:after="80"/>
      </w:pPr>
      <w:r>
        <w:t xml:space="preserve">Security settings (2FA, session timeout, password policy)</w:t>
      </w:r>
    </w:p>
    <w:p>
      <w:pPr>
        <w:pStyle w:val="ListParagraph"/>
        <w:numPr>
          <w:ilvl w:val="0"/>
          <w:numId w:val="1"/>
        </w:numPr>
        <w:spacing w:after="80"/>
      </w:pPr>
      <w:r>
        <w:t xml:space="preserve">API Keys / developer access</w:t>
      </w:r>
    </w:p>
    <w:p>
      <w:pPr>
        <w:pStyle w:val="ListParagraph"/>
        <w:numPr>
          <w:ilvl w:val="0"/>
          <w:numId w:val="1"/>
        </w:numPr>
        <w:spacing w:after="80"/>
      </w:pPr>
      <w:r>
        <w:t xml:space="preserve">Integrations settings surface (GBP, Meta, WhatsApp Business API credentials are configured elsewhere in code/env, not exposed here)</w:t>
      </w:r>
    </w:p>
    <w:p>
      <w:pPr>
        <w:pStyle w:val="ListParagraph"/>
        <w:numPr>
          <w:ilvl w:val="0"/>
          <w:numId w:val="1"/>
        </w:numPr>
        <w:spacing w:after="80"/>
      </w:pPr>
      <w:r>
        <w:t xml:space="preserve">Subscription Settings (billing plan, seats, usage - expected for a SaaS product but Dentfluence is still pre-commercialization)</w:t>
      </w:r>
    </w:p>
    <w:p>
      <w:pPr>
        <w:pStyle w:val="ListParagraph"/>
        <w:numPr>
          <w:ilvl w:val="0"/>
          <w:numId w:val="1"/>
        </w:numPr>
        <w:spacing w:after="80"/>
      </w:pPr>
      <w:r>
        <w:t xml:space="preserve">AI Settings (no UI to configure the AI Copilot's scope, tone, or data access - it exists in code but is not settings-governed)</w:t>
      </w:r>
    </w:p>
    <w:p>
      <w:pPr>
        <w:pStyle w:val="Heading1"/>
        <w:spacing w:after="200" w:before="400"/>
      </w:pPr>
      <w:r>
        <w:t xml:space="preserve">3. Completion Analysis</w:t>
      </w:r>
    </w:p>
    <w:p>
      <w:pPr>
        <w:spacing w:after="150"/>
      </w:pPr>
      <w:r>
        <w:t xml:space="preserve">The Master Register scores this module's checklist as: Audit done, Planning done, Implementation done, Testing not done, Bug Fixes done, Hardening not done, Live Validation not done, Freeze not done - 5 of 8 stages complete. That is directionally correct but understates the gap, because the Register scopes "System Settings" narrowly (Masters, Feature Flags, Tags, Knowledge Bank only - data ownership listed is just feature_flags). The actual code footprint is far larger: the same controller and route group also own Clinic Profile, Billing/Tax/Invoice, Print, Notifications, Patient-ID, EMI, Staff, and Operatories. Judged against that real footprint, not the narrower Register definition:</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260"/>
      </w:tblGrid>
      <w:tr>
        <w:trPr>
          <w:tblHeader/>
        </w:trPr>
        <w:tc>
          <w:tcPr>
            <w:tcW w:type="dxa" w:w="3200"/>
            <w:shd w:fill="1F2937" w:color="auto" w:val="clear"/>
          </w:tcPr>
          <w:p>
            <w:pPr>
              <w:jc w:val="left"/>
            </w:pPr>
            <w:r>
              <w:rPr>
                <w:b/>
                <w:bCs/>
                <w:sz w:val="18"/>
                <w:szCs w:val="18"/>
              </w:rPr>
              <w:t xml:space="preserve">Dimension</w:t>
            </w:r>
          </w:p>
        </w:tc>
        <w:tc>
          <w:tcPr>
            <w:tcW w:type="dxa" w:w="2000"/>
            <w:shd w:fill="1F2937" w:color="auto" w:val="clear"/>
          </w:tcPr>
          <w:p>
            <w:pPr>
              <w:jc w:val="left"/>
            </w:pPr>
            <w:r>
              <w:rPr>
                <w:b/>
                <w:bCs/>
                <w:sz w:val="18"/>
                <w:szCs w:val="18"/>
              </w:rPr>
              <w:t xml:space="preserve">Status</w:t>
            </w:r>
          </w:p>
        </w:tc>
        <w:tc>
          <w:tcPr>
            <w:tcW w:type="dxa" w:w="4260"/>
            <w:shd w:fill="1F2937" w:color="auto" w:val="clear"/>
          </w:tcPr>
          <w:p>
            <w:pPr>
              <w:jc w:val="left"/>
            </w:pPr>
            <w:r>
              <w:rPr>
                <w:b/>
                <w:bCs/>
                <w:sz w:val="18"/>
                <w:szCs w:val="18"/>
              </w:rPr>
              <w:t xml:space="preserve">Evidence</w:t>
            </w:r>
          </w:p>
        </w:tc>
      </w:tr>
      <w:tr>
        <w:tc>
          <w:tcPr>
            <w:tcW w:type="dxa" w:w="3200"/>
            <w:shd w:fill="F2F2F2" w:color="auto" w:val="clear"/>
          </w:tcPr>
          <w:p>
            <w:pPr>
              <w:jc w:val="left"/>
            </w:pPr>
            <w:r>
              <w:rPr>
                <w:b w:val="false"/>
                <w:bCs w:val="false"/>
                <w:sz w:val="18"/>
                <w:szCs w:val="18"/>
              </w:rPr>
              <w:t xml:space="preserve">Implementation breadth</w:t>
            </w:r>
          </w:p>
        </w:tc>
        <w:tc>
          <w:tcPr>
            <w:tcW w:type="dxa" w:w="2000"/>
            <w:shd w:fill="F2F2F2" w:color="auto" w:val="clear"/>
          </w:tcPr>
          <w:p>
            <w:pPr>
              <w:jc w:val="left"/>
            </w:pPr>
            <w:r>
              <w:rPr>
                <w:b w:val="false"/>
                <w:bCs w:val="false"/>
                <w:sz w:val="18"/>
                <w:szCs w:val="18"/>
              </w:rPr>
              <w:t xml:space="preserve">~85% built</w:t>
            </w:r>
          </w:p>
        </w:tc>
        <w:tc>
          <w:tcPr>
            <w:tcW w:type="dxa" w:w="4260"/>
            <w:shd w:fill="F2F2F2" w:color="auto" w:val="clear"/>
          </w:tcPr>
          <w:p>
            <w:pPr>
              <w:jc w:val="left"/>
            </w:pPr>
            <w:r>
              <w:rPr>
                <w:b w:val="false"/>
                <w:bCs w:val="false"/>
                <w:sz w:val="18"/>
                <w:szCs w:val="18"/>
              </w:rPr>
              <w:t xml:space="preserve">12 of ~22 buyer-expected categories exist and are wired; the rest are genuinely absent, not half-built</w:t>
            </w:r>
          </w:p>
        </w:tc>
      </w:tr>
      <w:tr>
        <w:tc>
          <w:tcPr>
            <w:tcW w:type="dxa" w:w="3200"/>
            <w:shd w:fill="FFFFFF" w:color="auto" w:val="clear"/>
          </w:tcPr>
          <w:p>
            <w:pPr>
              <w:jc w:val="left"/>
            </w:pPr>
            <w:r>
              <w:rPr>
                <w:b w:val="false"/>
                <w:bCs w:val="false"/>
                <w:sz w:val="18"/>
                <w:szCs w:val="18"/>
              </w:rPr>
              <w:t xml:space="preserve">Testing</w:t>
            </w:r>
          </w:p>
        </w:tc>
        <w:tc>
          <w:tcPr>
            <w:tcW w:type="dxa" w:w="2000"/>
            <w:shd w:fill="FFFFFF" w:color="auto" w:val="clear"/>
          </w:tcPr>
          <w:p>
            <w:pPr>
              <w:jc w:val="left"/>
            </w:pPr>
            <w:r>
              <w:rPr>
                <w:b w:val="false"/>
                <w:bCs w:val="false"/>
                <w:sz w:val="18"/>
                <w:szCs w:val="18"/>
              </w:rPr>
              <w:t xml:space="preserve">~5%</w:t>
            </w:r>
          </w:p>
        </w:tc>
        <w:tc>
          <w:tcPr>
            <w:tcW w:type="dxa" w:w="4260"/>
            <w:shd w:fill="FFFFFF" w:color="auto" w:val="clear"/>
          </w:tcPr>
          <w:p>
            <w:pPr>
              <w:jc w:val="left"/>
            </w:pPr>
            <w:r>
              <w:rPr>
                <w:b w:val="false"/>
                <w:bCs w:val="false"/>
                <w:sz w:val="18"/>
                <w:szCs w:val="18"/>
              </w:rPr>
              <w:t xml:space="preserve">One test exists, and it disables the permission middleware to pass - RBAC is untested everywhere</w:t>
            </w:r>
          </w:p>
        </w:tc>
      </w:tr>
      <w:tr>
        <w:tc>
          <w:tcPr>
            <w:tcW w:type="dxa" w:w="3200"/>
            <w:shd w:fill="F2F2F2" w:color="auto" w:val="clear"/>
          </w:tcPr>
          <w:p>
            <w:pPr>
              <w:jc w:val="left"/>
            </w:pPr>
            <w:r>
              <w:rPr>
                <w:b w:val="false"/>
                <w:bCs w:val="false"/>
                <w:sz w:val="18"/>
                <w:szCs w:val="18"/>
              </w:rPr>
              <w:t xml:space="preserve">Audit/Compliance</w:t>
            </w:r>
          </w:p>
        </w:tc>
        <w:tc>
          <w:tcPr>
            <w:tcW w:type="dxa" w:w="2000"/>
            <w:shd w:fill="F2F2F2" w:color="auto" w:val="clear"/>
          </w:tcPr>
          <w:p>
            <w:pPr>
              <w:jc w:val="left"/>
            </w:pPr>
            <w:r>
              <w:rPr>
                <w:b w:val="false"/>
                <w:bCs w:val="false"/>
                <w:sz w:val="18"/>
                <w:szCs w:val="18"/>
              </w:rPr>
              <w:t xml:space="preserve">~20%</w:t>
            </w:r>
          </w:p>
        </w:tc>
        <w:tc>
          <w:tcPr>
            <w:tcW w:type="dxa" w:w="4260"/>
            <w:shd w:fill="F2F2F2" w:color="auto" w:val="clear"/>
          </w:tcPr>
          <w:p>
            <w:pPr>
              <w:jc w:val="left"/>
            </w:pPr>
            <w:r>
              <w:rPr>
                <w:b w:val="false"/>
                <w:bCs w:val="false"/>
                <w:sz w:val="18"/>
                <w:szCs w:val="18"/>
              </w:rPr>
              <w:t xml:space="preserve">Only Staff and Roles sub-areas are audited; Clinic Profile, Billing/Tax, Print, Notifications, EMI, Feature Flags are not</w:t>
            </w:r>
          </w:p>
        </w:tc>
      </w:tr>
      <w:tr>
        <w:tc>
          <w:tcPr>
            <w:tcW w:type="dxa" w:w="3200"/>
            <w:shd w:fill="FFFFFF" w:color="auto" w:val="clear"/>
          </w:tcPr>
          <w:p>
            <w:pPr>
              <w:jc w:val="left"/>
            </w:pPr>
            <w:r>
              <w:rPr>
                <w:b w:val="false"/>
                <w:bCs w:val="false"/>
                <w:sz w:val="18"/>
                <w:szCs w:val="18"/>
              </w:rPr>
              <w:t xml:space="preserve">Multi-tenant safety</w:t>
            </w:r>
          </w:p>
        </w:tc>
        <w:tc>
          <w:tcPr>
            <w:tcW w:type="dxa" w:w="2000"/>
            <w:shd w:fill="FFFFFF" w:color="auto" w:val="clear"/>
          </w:tcPr>
          <w:p>
            <w:pPr>
              <w:jc w:val="left"/>
            </w:pPr>
            <w:r>
              <w:rPr>
                <w:b w:val="false"/>
                <w:bCs w:val="false"/>
                <w:sz w:val="18"/>
                <w:szCs w:val="18"/>
              </w:rPr>
              <w:t xml:space="preserve">0%</w:t>
            </w:r>
          </w:p>
        </w:tc>
        <w:tc>
          <w:tcPr>
            <w:tcW w:type="dxa" w:w="4260"/>
            <w:shd w:fill="FFFFFF" w:color="auto" w:val="clear"/>
          </w:tcPr>
          <w:p>
            <w:pPr>
              <w:jc w:val="left"/>
            </w:pPr>
            <w:r>
              <w:rPr>
                <w:b w:val="false"/>
                <w:bCs w:val="false"/>
                <w:sz w:val="18"/>
                <w:szCs w:val="18"/>
              </w:rPr>
              <w:t xml:space="preserve">app_settings has a global unique key with no clinic_id - confirmed structural blocker for clinic #2</w:t>
            </w:r>
          </w:p>
        </w:tc>
      </w:tr>
      <w:tr>
        <w:tc>
          <w:tcPr>
            <w:tcW w:type="dxa" w:w="3200"/>
            <w:shd w:fill="F2F2F2" w:color="auto" w:val="clear"/>
          </w:tcPr>
          <w:p>
            <w:pPr>
              <w:jc w:val="left"/>
            </w:pPr>
            <w:r>
              <w:rPr>
                <w:b w:val="false"/>
                <w:bCs w:val="false"/>
                <w:sz w:val="18"/>
                <w:szCs w:val="18"/>
              </w:rPr>
              <w:t xml:space="preserve">RBAC granularity</w:t>
            </w:r>
          </w:p>
        </w:tc>
        <w:tc>
          <w:tcPr>
            <w:tcW w:type="dxa" w:w="2000"/>
            <w:shd w:fill="F2F2F2" w:color="auto" w:val="clear"/>
          </w:tcPr>
          <w:p>
            <w:pPr>
              <w:jc w:val="left"/>
            </w:pPr>
            <w:r>
              <w:rPr>
                <w:b w:val="false"/>
                <w:bCs w:val="false"/>
                <w:sz w:val="18"/>
                <w:szCs w:val="18"/>
              </w:rPr>
              <w:t xml:space="preserve">~30%</w:t>
            </w:r>
          </w:p>
        </w:tc>
        <w:tc>
          <w:tcPr>
            <w:tcW w:type="dxa" w:w="4260"/>
            <w:shd w:fill="F2F2F2" w:color="auto" w:val="clear"/>
          </w:tcPr>
          <w:p>
            <w:pPr>
              <w:jc w:val="left"/>
            </w:pPr>
            <w:r>
              <w:rPr>
                <w:b w:val="false"/>
                <w:bCs w:val="false"/>
                <w:sz w:val="18"/>
                <w:szCs w:val="18"/>
              </w:rPr>
              <w:t xml:space="preserve">One coarse module:settings view-level gate covers the whole surface; Data Import/Export is the sole exception proving finer-grained gating is possible</w:t>
            </w:r>
          </w:p>
        </w:tc>
      </w:tr>
    </w:tbl>
    <w:p>
      <w:pPr>
        <w:spacing w:after="150"/>
      </w:pPr>
      <w:r>
        <w:t xml:space="preserve">Net: System Settings is functionally rich but structurally behind the rest of the app's own standards - the codebase already contains the correct patterns (Auditable trait, per-action module gates, branch-scoped settings tables) and simply has not applied them here yet. That is good news: this is a hardening problem, not a redesign problem.</w:t>
      </w:r>
    </w:p>
    <w:p>
      <w:pPr>
        <w:pStyle w:val="Heading1"/>
        <w:spacing w:after="200" w:before="400"/>
      </w:pPr>
      <w:r>
        <w:t xml:space="preserve">4. Settings Architecture</w:t>
      </w:r>
    </w:p>
    <w:p>
      <w:pPr>
        <w:spacing w:after="150"/>
      </w:pPr>
      <w:r>
        <w:t xml:space="preserve">Dentfluence does not have one settings architecture - it has at least five parallel key/value or table-based stores that overlap in purpose but were built independently:</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2400"/>
        <w:gridCol w:w="2060"/>
      </w:tblGrid>
      <w:tr>
        <w:trPr>
          <w:tblHeader/>
        </w:trPr>
        <w:tc>
          <w:tcPr>
            <w:tcW w:type="dxa" w:w="3200"/>
            <w:shd w:fill="1F2937" w:color="auto" w:val="clear"/>
          </w:tcPr>
          <w:p>
            <w:pPr>
              <w:jc w:val="left"/>
            </w:pPr>
            <w:r>
              <w:rPr>
                <w:b/>
                <w:bCs/>
                <w:sz w:val="18"/>
                <w:szCs w:val="18"/>
              </w:rPr>
              <w:t xml:space="preserve">Store</w:t>
            </w:r>
          </w:p>
        </w:tc>
        <w:tc>
          <w:tcPr>
            <w:tcW w:type="dxa" w:w="1800"/>
            <w:shd w:fill="1F2937" w:color="auto" w:val="clear"/>
          </w:tcPr>
          <w:p>
            <w:pPr>
              <w:jc w:val="left"/>
            </w:pPr>
            <w:r>
              <w:rPr>
                <w:b/>
                <w:bCs/>
                <w:sz w:val="18"/>
                <w:szCs w:val="18"/>
              </w:rPr>
              <w:t xml:space="preserve">Scope</w:t>
            </w:r>
          </w:p>
        </w:tc>
        <w:tc>
          <w:tcPr>
            <w:tcW w:type="dxa" w:w="2400"/>
            <w:shd w:fill="1F2937" w:color="auto" w:val="clear"/>
          </w:tcPr>
          <w:p>
            <w:pPr>
              <w:jc w:val="left"/>
            </w:pPr>
            <w:r>
              <w:rPr>
                <w:b/>
                <w:bCs/>
                <w:sz w:val="18"/>
                <w:szCs w:val="18"/>
              </w:rPr>
              <w:t xml:space="preserve">Owner surface</w:t>
            </w:r>
          </w:p>
        </w:tc>
        <w:tc>
          <w:tcPr>
            <w:tcW w:type="dxa" w:w="2060"/>
            <w:shd w:fill="1F2937" w:color="auto" w:val="clear"/>
          </w:tcPr>
          <w:p>
            <w:pPr>
              <w:jc w:val="left"/>
            </w:pPr>
            <w:r>
              <w:rPr>
                <w:b/>
                <w:bCs/>
                <w:sz w:val="18"/>
                <w:szCs w:val="18"/>
              </w:rPr>
              <w:t xml:space="preserve">Used by</w:t>
            </w:r>
          </w:p>
        </w:tc>
      </w:tr>
      <w:tr>
        <w:tc>
          <w:tcPr>
            <w:tcW w:type="dxa" w:w="3200"/>
            <w:shd w:fill="F2F2F2" w:color="auto" w:val="clear"/>
          </w:tcPr>
          <w:p>
            <w:pPr>
              <w:jc w:val="left"/>
            </w:pPr>
            <w:r>
              <w:rPr>
                <w:b w:val="false"/>
                <w:bCs w:val="false"/>
                <w:sz w:val="18"/>
                <w:szCs w:val="18"/>
              </w:rPr>
              <w:t xml:space="preserve">app_settings (generic key/value, group+key)</w:t>
            </w:r>
          </w:p>
        </w:tc>
        <w:tc>
          <w:tcPr>
            <w:tcW w:type="dxa" w:w="1800"/>
            <w:shd w:fill="F2F2F2" w:color="auto" w:val="clear"/>
          </w:tcPr>
          <w:p>
            <w:pPr>
              <w:jc w:val="left"/>
            </w:pPr>
            <w:r>
              <w:rPr>
                <w:b w:val="false"/>
                <w:bCs w:val="false"/>
                <w:sz w:val="18"/>
                <w:szCs w:val="18"/>
              </w:rPr>
              <w:t xml:space="preserve">Global - no clinic_id</w:t>
            </w:r>
          </w:p>
        </w:tc>
        <w:tc>
          <w:tcPr>
            <w:tcW w:type="dxa" w:w="2400"/>
            <w:shd w:fill="F2F2F2" w:color="auto" w:val="clear"/>
          </w:tcPr>
          <w:p>
            <w:pPr>
              <w:jc w:val="left"/>
            </w:pPr>
            <w:r>
              <w:rPr>
                <w:b w:val="false"/>
                <w:bCs w:val="false"/>
                <w:sz w:val="18"/>
                <w:szCs w:val="18"/>
              </w:rPr>
              <w:t xml:space="preserve">Settings\SettingsController</w:t>
            </w:r>
          </w:p>
        </w:tc>
        <w:tc>
          <w:tcPr>
            <w:tcW w:type="dxa" w:w="2060"/>
            <w:shd w:fill="F2F2F2" w:color="auto" w:val="clear"/>
          </w:tcPr>
          <w:p>
            <w:pPr>
              <w:jc w:val="left"/>
            </w:pPr>
            <w:r>
              <w:rPr>
                <w:b w:val="false"/>
                <w:bCs w:val="false"/>
                <w:sz w:val="18"/>
                <w:szCs w:val="18"/>
              </w:rPr>
              <w:t xml:space="preserve">Clinic Profile, Billing/Tax, Print, Notifications, Patient-ID, Calendar</w:t>
            </w:r>
          </w:p>
        </w:tc>
      </w:tr>
      <w:tr>
        <w:tc>
          <w:tcPr>
            <w:tcW w:type="dxa" w:w="3200"/>
            <w:shd w:fill="FFFFFF" w:color="auto" w:val="clear"/>
          </w:tcPr>
          <w:p>
            <w:pPr>
              <w:jc w:val="left"/>
            </w:pPr>
            <w:r>
              <w:rPr>
                <w:b w:val="false"/>
                <w:bCs w:val="false"/>
                <w:sz w:val="18"/>
                <w:szCs w:val="18"/>
              </w:rPr>
              <w:t xml:space="preserve">branch_settings</w:t>
            </w:r>
          </w:p>
        </w:tc>
        <w:tc>
          <w:tcPr>
            <w:tcW w:type="dxa" w:w="1800"/>
            <w:shd w:fill="FFFFFF" w:color="auto" w:val="clear"/>
          </w:tcPr>
          <w:p>
            <w:pPr>
              <w:jc w:val="left"/>
            </w:pPr>
            <w:r>
              <w:rPr>
                <w:b w:val="false"/>
                <w:bCs w:val="false"/>
                <w:sz w:val="18"/>
                <w:szCs w:val="18"/>
              </w:rPr>
              <w:t xml:space="preserve">Per-branch (correctly scoped)</w:t>
            </w:r>
          </w:p>
        </w:tc>
        <w:tc>
          <w:tcPr>
            <w:tcW w:type="dxa" w:w="2400"/>
            <w:shd w:fill="FFFFFF" w:color="auto" w:val="clear"/>
          </w:tcPr>
          <w:p>
            <w:pPr>
              <w:jc w:val="left"/>
            </w:pPr>
            <w:r>
              <w:rPr>
                <w:b w:val="false"/>
                <w:bCs w:val="false"/>
                <w:sz w:val="18"/>
                <w:szCs w:val="18"/>
              </w:rPr>
              <w:t xml:space="preserve">Not exposed in Settings UI</w:t>
            </w:r>
          </w:p>
        </w:tc>
        <w:tc>
          <w:tcPr>
            <w:tcW w:type="dxa" w:w="2060"/>
            <w:shd w:fill="FFFFFF" w:color="auto" w:val="clear"/>
          </w:tcPr>
          <w:p>
            <w:pPr>
              <w:jc w:val="left"/>
            </w:pPr>
            <w:r>
              <w:rPr>
                <w:b w:val="false"/>
                <w:bCs w:val="false"/>
                <w:sz w:val="18"/>
                <w:szCs w:val="18"/>
              </w:rPr>
              <w:t xml:space="preserve">ABDM fields only</w:t>
            </w:r>
          </w:p>
        </w:tc>
      </w:tr>
      <w:tr>
        <w:tc>
          <w:tcPr>
            <w:tcW w:type="dxa" w:w="3200"/>
            <w:shd w:fill="F2F2F2" w:color="auto" w:val="clear"/>
          </w:tcPr>
          <w:p>
            <w:pPr>
              <w:jc w:val="left"/>
            </w:pPr>
            <w:r>
              <w:rPr>
                <w:b w:val="false"/>
                <w:bCs w:val="false"/>
                <w:sz w:val="18"/>
                <w:szCs w:val="18"/>
              </w:rPr>
              <w:t xml:space="preserve">feature_flags (key, branch_id nullable, enabled)</w:t>
            </w:r>
          </w:p>
        </w:tc>
        <w:tc>
          <w:tcPr>
            <w:tcW w:type="dxa" w:w="1800"/>
            <w:shd w:fill="F2F2F2" w:color="auto" w:val="clear"/>
          </w:tcPr>
          <w:p>
            <w:pPr>
              <w:jc w:val="left"/>
            </w:pPr>
            <w:r>
              <w:rPr>
                <w:b w:val="false"/>
                <w:bCs w:val="false"/>
                <w:sz w:val="18"/>
                <w:szCs w:val="18"/>
              </w:rPr>
              <w:t xml:space="preserve">Global or per-branch override</w:t>
            </w:r>
          </w:p>
        </w:tc>
        <w:tc>
          <w:tcPr>
            <w:tcW w:type="dxa" w:w="2400"/>
            <w:shd w:fill="F2F2F2" w:color="auto" w:val="clear"/>
          </w:tcPr>
          <w:p>
            <w:pPr>
              <w:jc w:val="left"/>
            </w:pPr>
            <w:r>
              <w:rPr>
                <w:b w:val="false"/>
                <w:bCs w:val="false"/>
                <w:sz w:val="18"/>
                <w:szCs w:val="18"/>
              </w:rPr>
              <w:t xml:space="preserve">Settings\SettingsController (global toggle only)</w:t>
            </w:r>
          </w:p>
        </w:tc>
        <w:tc>
          <w:tcPr>
            <w:tcW w:type="dxa" w:w="2060"/>
            <w:shd w:fill="F2F2F2" w:color="auto" w:val="clear"/>
          </w:tcPr>
          <w:p>
            <w:pPr>
              <w:jc w:val="left"/>
            </w:pPr>
            <w:r>
              <w:rPr>
                <w:b w:val="false"/>
                <w:bCs w:val="false"/>
                <w:sz w:val="18"/>
                <w:szCs w:val="18"/>
              </w:rPr>
              <w:t xml:space="preserve">Repo-wide guard/comm/workflow/search/integration flags</w:t>
            </w:r>
          </w:p>
        </w:tc>
      </w:tr>
      <w:tr>
        <w:tc>
          <w:tcPr>
            <w:tcW w:type="dxa" w:w="3200"/>
            <w:shd w:fill="FFFFFF" w:color="auto" w:val="clear"/>
          </w:tcPr>
          <w:p>
            <w:pPr>
              <w:jc w:val="left"/>
            </w:pPr>
            <w:r>
              <w:rPr>
                <w:b w:val="false"/>
                <w:bCs w:val="false"/>
                <w:sz w:val="18"/>
                <w:szCs w:val="18"/>
              </w:rPr>
              <w:t xml:space="preserve">Marketing\MarketingSetting</w:t>
            </w:r>
          </w:p>
        </w:tc>
        <w:tc>
          <w:tcPr>
            <w:tcW w:type="dxa" w:w="1800"/>
            <w:shd w:fill="FFFFFF" w:color="auto" w:val="clear"/>
          </w:tcPr>
          <w:p>
            <w:pPr>
              <w:jc w:val="left"/>
            </w:pPr>
            <w:r>
              <w:rPr>
                <w:b w:val="false"/>
                <w:bCs w:val="false"/>
                <w:sz w:val="18"/>
                <w:szCs w:val="18"/>
              </w:rPr>
              <w:t xml:space="preserve">Marketing module</w:t>
            </w:r>
          </w:p>
        </w:tc>
        <w:tc>
          <w:tcPr>
            <w:tcW w:type="dxa" w:w="2400"/>
            <w:shd w:fill="FFFFFF" w:color="auto" w:val="clear"/>
          </w:tcPr>
          <w:p>
            <w:pPr>
              <w:jc w:val="left"/>
            </w:pPr>
            <w:r>
              <w:rPr>
                <w:b w:val="false"/>
                <w:bCs w:val="false"/>
                <w:sz w:val="18"/>
                <w:szCs w:val="18"/>
              </w:rPr>
              <w:t xml:space="preserve">Marketing\SettingsController (separate)</w:t>
            </w:r>
          </w:p>
        </w:tc>
        <w:tc>
          <w:tcPr>
            <w:tcW w:type="dxa" w:w="2060"/>
            <w:shd w:fill="FFFFFF" w:color="auto" w:val="clear"/>
          </w:tcPr>
          <w:p>
            <w:pPr>
              <w:jc w:val="left"/>
            </w:pPr>
            <w:r>
              <w:rPr>
                <w:b w:val="false"/>
                <w:bCs w:val="false"/>
                <w:sz w:val="18"/>
                <w:szCs w:val="18"/>
              </w:rPr>
              <w:t xml:space="preserve">Marketing module only</w:t>
            </w:r>
          </w:p>
        </w:tc>
      </w:tr>
      <w:tr>
        <w:tc>
          <w:tcPr>
            <w:tcW w:type="dxa" w:w="3200"/>
            <w:shd w:fill="F2F2F2" w:color="auto" w:val="clear"/>
          </w:tcPr>
          <w:p>
            <w:pPr>
              <w:jc w:val="left"/>
            </w:pPr>
            <w:r>
              <w:rPr>
                <w:b w:val="false"/>
                <w:bCs w:val="false"/>
                <w:sz w:val="18"/>
                <w:szCs w:val="18"/>
              </w:rPr>
              <w:t xml:space="preserve">Relationship\SettingsController (recall days, referral rewards, birthday windows)</w:t>
            </w:r>
          </w:p>
        </w:tc>
        <w:tc>
          <w:tcPr>
            <w:tcW w:type="dxa" w:w="1800"/>
            <w:shd w:fill="F2F2F2" w:color="auto" w:val="clear"/>
          </w:tcPr>
          <w:p>
            <w:pPr>
              <w:jc w:val="left"/>
            </w:pPr>
            <w:r>
              <w:rPr>
                <w:b w:val="false"/>
                <w:bCs w:val="false"/>
                <w:sz w:val="18"/>
                <w:szCs w:val="18"/>
              </w:rPr>
              <w:t xml:space="preserve">PRE module</w:t>
            </w:r>
          </w:p>
        </w:tc>
        <w:tc>
          <w:tcPr>
            <w:tcW w:type="dxa" w:w="2400"/>
            <w:shd w:fill="F2F2F2" w:color="auto" w:val="clear"/>
          </w:tcPr>
          <w:p>
            <w:pPr>
              <w:jc w:val="left"/>
            </w:pPr>
            <w:r>
              <w:rPr>
                <w:b w:val="false"/>
                <w:bCs w:val="false"/>
                <w:sz w:val="18"/>
                <w:szCs w:val="18"/>
              </w:rPr>
              <w:t xml:space="preserve">/relationship/settings (deliberately split out 2026-07-03 so PRE can be sold standalone)</w:t>
            </w:r>
          </w:p>
        </w:tc>
        <w:tc>
          <w:tcPr>
            <w:tcW w:type="dxa" w:w="2060"/>
            <w:shd w:fill="F2F2F2" w:color="auto" w:val="clear"/>
          </w:tcPr>
          <w:p>
            <w:pPr>
              <w:jc w:val="left"/>
            </w:pPr>
            <w:r>
              <w:rPr>
                <w:b w:val="false"/>
                <w:bCs w:val="false"/>
                <w:sz w:val="18"/>
                <w:szCs w:val="18"/>
              </w:rPr>
              <w:t xml:space="preserve">PRE/Relationship module</w:t>
            </w:r>
          </w:p>
        </w:tc>
      </w:tr>
      <w:tr>
        <w:tc>
          <w:tcPr>
            <w:tcW w:type="dxa" w:w="3200"/>
            <w:shd w:fill="FFFFFF" w:color="auto" w:val="clear"/>
          </w:tcPr>
          <w:p>
            <w:pPr>
              <w:jc w:val="left"/>
            </w:pPr>
            <w:r>
              <w:rPr>
                <w:b w:val="false"/>
                <w:bCs w:val="false"/>
                <w:sz w:val="18"/>
                <w:szCs w:val="18"/>
              </w:rPr>
              <w:t xml:space="preserve">Huddle\HuddleSetting</w:t>
            </w:r>
          </w:p>
        </w:tc>
        <w:tc>
          <w:tcPr>
            <w:tcW w:type="dxa" w:w="1800"/>
            <w:shd w:fill="FFFFFF" w:color="auto" w:val="clear"/>
          </w:tcPr>
          <w:p>
            <w:pPr>
              <w:jc w:val="left"/>
            </w:pPr>
            <w:r>
              <w:rPr>
                <w:b w:val="false"/>
                <w:bCs w:val="false"/>
                <w:sz w:val="18"/>
                <w:szCs w:val="18"/>
              </w:rPr>
              <w:t xml:space="preserve">Branch-scoped</w:t>
            </w:r>
          </w:p>
        </w:tc>
        <w:tc>
          <w:tcPr>
            <w:tcW w:type="dxa" w:w="2400"/>
            <w:shd w:fill="FFFFFF" w:color="auto" w:val="clear"/>
          </w:tcPr>
          <w:p>
            <w:pPr>
              <w:jc w:val="left"/>
            </w:pPr>
            <w:r>
              <w:rPr>
                <w:b w:val="false"/>
                <w:bCs w:val="false"/>
                <w:sz w:val="18"/>
                <w:szCs w:val="18"/>
              </w:rPr>
              <w:t xml:space="preserve">Own controller; read into Settings index for display only</w:t>
            </w:r>
          </w:p>
        </w:tc>
        <w:tc>
          <w:tcPr>
            <w:tcW w:type="dxa" w:w="2060"/>
            <w:shd w:fill="FFFFFF" w:color="auto" w:val="clear"/>
          </w:tcPr>
          <w:p>
            <w:pPr>
              <w:jc w:val="left"/>
            </w:pPr>
            <w:r>
              <w:rPr>
                <w:b w:val="false"/>
                <w:bCs w:val="false"/>
                <w:sz w:val="18"/>
                <w:szCs w:val="18"/>
              </w:rPr>
              <w:t xml:space="preserve">Huddle module</w:t>
            </w:r>
          </w:p>
        </w:tc>
      </w:tr>
    </w:tbl>
    <w:p>
      <w:pPr>
        <w:spacing w:after="150"/>
      </w:pPr>
      <w:r>
        <w:t xml:space="preserve">Category-by-category breakdown, with implementation evidence:</w:t>
      </w:r>
    </w:p>
    <w:tbl>
      <w:tblPr>
        <w:tblW w:type="dxa" w:w="122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200"/>
        <w:gridCol w:w="1700"/>
        <w:gridCol w:w="700"/>
        <w:gridCol w:w="1200"/>
        <w:gridCol w:w="1400"/>
        <w:gridCol w:w="1000"/>
        <w:gridCol w:w="1660"/>
      </w:tblGrid>
      <w:tr>
        <w:trPr>
          <w:tblHeader/>
        </w:trPr>
        <w:tc>
          <w:tcPr>
            <w:tcW w:type="dxa" w:w="1700"/>
            <w:shd w:fill="1F2937" w:color="auto" w:val="clear"/>
          </w:tcPr>
          <w:p>
            <w:pPr>
              <w:jc w:val="left"/>
            </w:pPr>
            <w:r>
              <w:rPr>
                <w:b/>
                <w:bCs/>
                <w:sz w:val="18"/>
                <w:szCs w:val="18"/>
              </w:rPr>
              <w:t xml:space="preserve">Category</w:t>
            </w:r>
          </w:p>
        </w:tc>
        <w:tc>
          <w:tcPr>
            <w:tcW w:type="dxa" w:w="1700"/>
            <w:shd w:fill="1F2937" w:color="auto" w:val="clear"/>
          </w:tcPr>
          <w:p>
            <w:pPr>
              <w:jc w:val="left"/>
            </w:pPr>
            <w:r>
              <w:rPr>
                <w:b/>
                <w:bCs/>
                <w:sz w:val="18"/>
                <w:szCs w:val="18"/>
              </w:rPr>
              <w:t xml:space="preserve">Table</w:t>
            </w:r>
          </w:p>
        </w:tc>
        <w:tc>
          <w:tcPr>
            <w:tcW w:type="dxa" w:w="1200"/>
            <w:shd w:fill="1F2937" w:color="auto" w:val="clear"/>
          </w:tcPr>
          <w:p>
            <w:pPr>
              <w:jc w:val="left"/>
            </w:pPr>
            <w:r>
              <w:rPr>
                <w:b/>
                <w:bCs/>
                <w:sz w:val="18"/>
                <w:szCs w:val="18"/>
              </w:rPr>
              <w:t xml:space="preserve">Model</w:t>
            </w:r>
          </w:p>
        </w:tc>
        <w:tc>
          <w:tcPr>
            <w:tcW w:type="dxa" w:w="1700"/>
            <w:shd w:fill="1F2937" w:color="auto" w:val="clear"/>
          </w:tcPr>
          <w:p>
            <w:pPr>
              <w:jc w:val="left"/>
            </w:pPr>
            <w:r>
              <w:rPr>
                <w:b/>
                <w:bCs/>
                <w:sz w:val="18"/>
                <w:szCs w:val="18"/>
              </w:rPr>
              <w:t xml:space="preserve">Controller/Routes</w:t>
            </w:r>
          </w:p>
        </w:tc>
        <w:tc>
          <w:tcPr>
            <w:tcW w:type="dxa" w:w="700"/>
            <w:shd w:fill="1F2937" w:color="auto" w:val="clear"/>
          </w:tcPr>
          <w:p>
            <w:pPr>
              <w:jc w:val="left"/>
            </w:pPr>
            <w:r>
              <w:rPr>
                <w:b/>
                <w:bCs/>
                <w:sz w:val="18"/>
                <w:szCs w:val="18"/>
              </w:rPr>
              <w:t xml:space="preserve">View/Nav</w:t>
            </w:r>
          </w:p>
        </w:tc>
        <w:tc>
          <w:tcPr>
            <w:tcW w:type="dxa" w:w="1200"/>
            <w:shd w:fill="1F2937" w:color="auto" w:val="clear"/>
          </w:tcPr>
          <w:p>
            <w:pPr>
              <w:jc w:val="left"/>
            </w:pPr>
            <w:r>
              <w:rPr>
                <w:b/>
                <w:bCs/>
                <w:sz w:val="18"/>
                <w:szCs w:val="18"/>
              </w:rPr>
              <w:t xml:space="preserve">Validation</w:t>
            </w:r>
          </w:p>
        </w:tc>
        <w:tc>
          <w:tcPr>
            <w:tcW w:type="dxa" w:w="1400"/>
            <w:shd w:fill="1F2937" w:color="auto" w:val="clear"/>
          </w:tcPr>
          <w:p>
            <w:pPr>
              <w:jc w:val="left"/>
            </w:pPr>
            <w:r>
              <w:rPr>
                <w:b/>
                <w:bCs/>
                <w:sz w:val="18"/>
                <w:szCs w:val="18"/>
              </w:rPr>
              <w:t xml:space="preserve">RBAC</w:t>
            </w:r>
          </w:p>
        </w:tc>
        <w:tc>
          <w:tcPr>
            <w:tcW w:type="dxa" w:w="1000"/>
            <w:shd w:fill="1F2937" w:color="auto" w:val="clear"/>
          </w:tcPr>
          <w:p>
            <w:pPr>
              <w:jc w:val="left"/>
            </w:pPr>
            <w:r>
              <w:rPr>
                <w:b/>
                <w:bCs/>
                <w:sz w:val="18"/>
                <w:szCs w:val="18"/>
              </w:rPr>
              <w:t xml:space="preserve">Audit Log</w:t>
            </w:r>
          </w:p>
        </w:tc>
        <w:tc>
          <w:tcPr>
            <w:tcW w:type="dxa" w:w="1660"/>
            <w:shd w:fill="1F2937" w:color="auto" w:val="clear"/>
          </w:tcPr>
          <w:p>
            <w:pPr>
              <w:jc w:val="left"/>
            </w:pPr>
            <w:r>
              <w:rPr>
                <w:b/>
                <w:bCs/>
                <w:sz w:val="18"/>
                <w:szCs w:val="18"/>
              </w:rPr>
              <w:t xml:space="preserve">Verdict</w:t>
            </w:r>
          </w:p>
        </w:tc>
      </w:tr>
      <w:tr>
        <w:tc>
          <w:tcPr>
            <w:tcW w:type="dxa" w:w="1700"/>
            <w:shd w:fill="F2F2F2" w:color="auto" w:val="clear"/>
          </w:tcPr>
          <w:p>
            <w:pPr>
              <w:jc w:val="left"/>
            </w:pPr>
            <w:r>
              <w:rPr>
                <w:b w:val="false"/>
                <w:bCs w:val="false"/>
                <w:sz w:val="18"/>
                <w:szCs w:val="18"/>
              </w:rPr>
              <w:t xml:space="preserve">Clinic Profile</w:t>
            </w:r>
          </w:p>
        </w:tc>
        <w:tc>
          <w:tcPr>
            <w:tcW w:type="dxa" w:w="1700"/>
            <w:shd w:fill="F2F2F2" w:color="auto" w:val="clear"/>
          </w:tcPr>
          <w:p>
            <w:pPr>
              <w:jc w:val="left"/>
            </w:pPr>
            <w:r>
              <w:rPr>
                <w:b w:val="false"/>
                <w:bCs w:val="false"/>
                <w:sz w:val="18"/>
                <w:szCs w:val="18"/>
              </w:rPr>
              <w:t xml:space="preserve">app_settings (group=clinic)</w:t>
            </w:r>
          </w:p>
        </w:tc>
        <w:tc>
          <w:tcPr>
            <w:tcW w:type="dxa" w:w="1200"/>
            <w:shd w:fill="F2F2F2" w:color="auto" w:val="clear"/>
          </w:tcPr>
          <w:p>
            <w:pPr>
              <w:jc w:val="left"/>
            </w:pPr>
            <w:r>
              <w:rPr>
                <w:b w:val="false"/>
                <w:bCs w:val="false"/>
                <w:sz w:val="18"/>
                <w:szCs w:val="18"/>
              </w:rPr>
              <w:t xml:space="preserve">AppSetting</w:t>
            </w:r>
          </w:p>
        </w:tc>
        <w:tc>
          <w:tcPr>
            <w:tcW w:type="dxa" w:w="1700"/>
            <w:shd w:fill="F2F2F2" w:color="auto" w:val="clear"/>
          </w:tcPr>
          <w:p>
            <w:pPr>
              <w:jc w:val="left"/>
            </w:pPr>
            <w:r>
              <w:rPr>
                <w:b w:val="false"/>
                <w:bCs w:val="false"/>
                <w:sz w:val="18"/>
                <w:szCs w:val="18"/>
              </w:rPr>
              <w:t xml:space="preserve">saveClinic()</w:t>
            </w:r>
          </w:p>
        </w:tc>
        <w:tc>
          <w:tcPr>
            <w:tcW w:type="dxa" w:w="700"/>
            <w:shd w:fill="F2F2F2" w:color="auto" w:val="clear"/>
          </w:tcPr>
          <w:p>
            <w:pPr>
              <w:jc w:val="left"/>
            </w:pPr>
            <w:r>
              <w:rPr>
                <w:b w:val="false"/>
                <w:bCs w:val="false"/>
                <w:sz w:val="18"/>
                <w:szCs w:val="18"/>
              </w:rPr>
              <w:t xml:space="preserve">Yes</w:t>
            </w:r>
          </w:p>
        </w:tc>
        <w:tc>
          <w:tcPr>
            <w:tcW w:type="dxa" w:w="1200"/>
            <w:shd w:fill="F2F2F2" w:color="auto" w:val="clear"/>
          </w:tcPr>
          <w:p>
            <w:pPr>
              <w:jc w:val="left"/>
            </w:pPr>
            <w:r>
              <w:rPr>
                <w:b w:val="false"/>
                <w:bCs w:val="false"/>
                <w:sz w:val="18"/>
                <w:szCs w:val="18"/>
              </w:rPr>
              <w:t xml:space="preserve">Inline</w:t>
            </w:r>
          </w:p>
        </w:tc>
        <w:tc>
          <w:tcPr>
            <w:tcW w:type="dxa" w:w="1400"/>
            <w:shd w:fill="F2F2F2" w:color="auto" w:val="clear"/>
          </w:tcPr>
          <w:p>
            <w:pPr>
              <w:jc w:val="left"/>
            </w:pPr>
            <w:r>
              <w:rPr>
                <w:b w:val="false"/>
                <w:bCs w:val="false"/>
                <w:sz w:val="18"/>
                <w:szCs w:val="18"/>
              </w:rPr>
              <w:t xml:space="preserve">view-tier only</w:t>
            </w:r>
          </w:p>
        </w:tc>
        <w:tc>
          <w:tcPr>
            <w:tcW w:type="dxa" w:w="1000"/>
            <w:shd w:fill="F2F2F2" w:color="auto" w:val="clear"/>
          </w:tcPr>
          <w:p>
            <w:pPr>
              <w:jc w:val="left"/>
            </w:pPr>
            <w:r>
              <w:rPr>
                <w:b w:val="false"/>
                <w:bCs w:val="false"/>
                <w:sz w:val="18"/>
                <w:szCs w:val="18"/>
              </w:rPr>
              <w:t xml:space="preserve">None</w:t>
            </w:r>
          </w:p>
        </w:tc>
        <w:tc>
          <w:tcPr>
            <w:tcW w:type="dxa" w:w="1660"/>
            <w:shd w:fill="F2F2F2" w:color="auto" w:val="clear"/>
          </w:tcPr>
          <w:p>
            <w:pPr>
              <w:jc w:val="left"/>
            </w:pPr>
            <w:r>
              <w:rPr>
                <w:b w:val="false"/>
                <w:bCs w:val="false"/>
                <w:sz w:val="18"/>
                <w:szCs w:val="18"/>
              </w:rPr>
              <w:t xml:space="preserve">Partial</w:t>
            </w:r>
          </w:p>
        </w:tc>
      </w:tr>
      <w:tr>
        <w:tc>
          <w:tcPr>
            <w:tcW w:type="dxa" w:w="1700"/>
            <w:shd w:fill="FFFFFF" w:color="auto" w:val="clear"/>
          </w:tcPr>
          <w:p>
            <w:pPr>
              <w:jc w:val="left"/>
            </w:pPr>
            <w:r>
              <w:rPr>
                <w:b w:val="false"/>
                <w:bCs w:val="false"/>
                <w:sz w:val="18"/>
                <w:szCs w:val="18"/>
              </w:rPr>
              <w:t xml:space="preserve">Doctors</w:t>
            </w:r>
          </w:p>
        </w:tc>
        <w:tc>
          <w:tcPr>
            <w:tcW w:type="dxa" w:w="1700"/>
            <w:shd w:fill="FFFFFF" w:color="auto" w:val="clear"/>
          </w:tcPr>
          <w:p>
            <w:pPr>
              <w:jc w:val="left"/>
            </w:pPr>
            <w:r>
              <w:rPr>
                <w:b w:val="false"/>
                <w:bCs w:val="false"/>
                <w:sz w:val="18"/>
                <w:szCs w:val="18"/>
              </w:rPr>
              <w:t xml:space="preserve">users (role=doctor)</w:t>
            </w:r>
          </w:p>
        </w:tc>
        <w:tc>
          <w:tcPr>
            <w:tcW w:type="dxa" w:w="1200"/>
            <w:shd w:fill="FFFFFF" w:color="auto" w:val="clear"/>
          </w:tcPr>
          <w:p>
            <w:pPr>
              <w:jc w:val="left"/>
            </w:pPr>
            <w:r>
              <w:rPr>
                <w:b w:val="false"/>
                <w:bCs w:val="false"/>
                <w:sz w:val="18"/>
                <w:szCs w:val="18"/>
              </w:rPr>
              <w:t xml:space="preserve">User</w:t>
            </w:r>
          </w:p>
        </w:tc>
        <w:tc>
          <w:tcPr>
            <w:tcW w:type="dxa" w:w="1700"/>
            <w:shd w:fill="FFFFFF" w:color="auto" w:val="clear"/>
          </w:tcPr>
          <w:p>
            <w:pPr>
              <w:jc w:val="left"/>
            </w:pPr>
            <w:r>
              <w:rPr>
                <w:b w:val="false"/>
                <w:bCs w:val="false"/>
                <w:sz w:val="18"/>
                <w:szCs w:val="18"/>
              </w:rPr>
              <w:t xml:space="preserve">Shared with Staff CRUD</w:t>
            </w:r>
          </w:p>
        </w:tc>
        <w:tc>
          <w:tcPr>
            <w:tcW w:type="dxa" w:w="700"/>
            <w:shd w:fill="FFFFFF" w:color="auto" w:val="clear"/>
          </w:tcPr>
          <w:p>
            <w:pPr>
              <w:jc w:val="left"/>
            </w:pPr>
            <w:r>
              <w:rPr>
                <w:b w:val="false"/>
                <w:bCs w:val="false"/>
                <w:sz w:val="18"/>
                <w:szCs w:val="18"/>
              </w:rPr>
              <w:t xml:space="preserve">Yes</w:t>
            </w:r>
          </w:p>
        </w:tc>
        <w:tc>
          <w:tcPr>
            <w:tcW w:type="dxa" w:w="1200"/>
            <w:shd w:fill="FFFFFF" w:color="auto" w:val="clear"/>
          </w:tcPr>
          <w:p>
            <w:pPr>
              <w:jc w:val="left"/>
            </w:pPr>
            <w:r>
              <w:rPr>
                <w:b w:val="false"/>
                <w:bCs w:val="false"/>
                <w:sz w:val="18"/>
                <w:szCs w:val="18"/>
              </w:rPr>
              <w:t xml:space="preserve">Inline</w:t>
            </w:r>
          </w:p>
        </w:tc>
        <w:tc>
          <w:tcPr>
            <w:tcW w:type="dxa" w:w="1400"/>
            <w:shd w:fill="FFFFFF" w:color="auto" w:val="clear"/>
          </w:tcPr>
          <w:p>
            <w:pPr>
              <w:jc w:val="left"/>
            </w:pPr>
            <w:r>
              <w:rPr>
                <w:b w:val="false"/>
                <w:bCs w:val="false"/>
                <w:sz w:val="18"/>
                <w:szCs w:val="18"/>
              </w:rPr>
              <w:t xml:space="preserve">view-tier only</w:t>
            </w:r>
          </w:p>
        </w:tc>
        <w:tc>
          <w:tcPr>
            <w:tcW w:type="dxa" w:w="1000"/>
            <w:shd w:fill="FFFFFF" w:color="auto" w:val="clear"/>
          </w:tcPr>
          <w:p>
            <w:pPr>
              <w:jc w:val="left"/>
            </w:pPr>
            <w:r>
              <w:rPr>
                <w:b w:val="false"/>
                <w:bCs w:val="false"/>
                <w:sz w:val="18"/>
                <w:szCs w:val="18"/>
              </w:rPr>
              <w:t xml:space="preserve">StaffActivityLog</w:t>
            </w:r>
          </w:p>
        </w:tc>
        <w:tc>
          <w:tcPr>
            <w:tcW w:type="dxa" w:w="1660"/>
            <w:shd w:fill="FFFFFF" w:color="auto" w:val="clear"/>
          </w:tcPr>
          <w:p>
            <w:pPr>
              <w:jc w:val="left"/>
            </w:pPr>
            <w:r>
              <w:rPr>
                <w:b w:val="false"/>
                <w:bCs w:val="false"/>
                <w:sz w:val="18"/>
                <w:szCs w:val="18"/>
              </w:rPr>
              <w:t xml:space="preserve">Functional (via Staff)</w:t>
            </w:r>
          </w:p>
        </w:tc>
      </w:tr>
      <w:tr>
        <w:tc>
          <w:tcPr>
            <w:tcW w:type="dxa" w:w="1700"/>
            <w:shd w:fill="F2F2F2" w:color="auto" w:val="clear"/>
          </w:tcPr>
          <w:p>
            <w:pPr>
              <w:jc w:val="left"/>
            </w:pPr>
            <w:r>
              <w:rPr>
                <w:b w:val="false"/>
                <w:bCs w:val="false"/>
                <w:sz w:val="18"/>
                <w:szCs w:val="18"/>
              </w:rPr>
              <w:t xml:space="preserve">Staff</w:t>
            </w:r>
          </w:p>
        </w:tc>
        <w:tc>
          <w:tcPr>
            <w:tcW w:type="dxa" w:w="1700"/>
            <w:shd w:fill="F2F2F2" w:color="auto" w:val="clear"/>
          </w:tcPr>
          <w:p>
            <w:pPr>
              <w:jc w:val="left"/>
            </w:pPr>
            <w:r>
              <w:rPr>
                <w:b w:val="false"/>
                <w:bCs w:val="false"/>
                <w:sz w:val="18"/>
                <w:szCs w:val="18"/>
              </w:rPr>
              <w:t xml:space="preserve">users, staff_activity_logs</w:t>
            </w:r>
          </w:p>
        </w:tc>
        <w:tc>
          <w:tcPr>
            <w:tcW w:type="dxa" w:w="1200"/>
            <w:shd w:fill="F2F2F2" w:color="auto" w:val="clear"/>
          </w:tcPr>
          <w:p>
            <w:pPr>
              <w:jc w:val="left"/>
            </w:pPr>
            <w:r>
              <w:rPr>
                <w:b w:val="false"/>
                <w:bCs w:val="false"/>
                <w:sz w:val="18"/>
                <w:szCs w:val="18"/>
              </w:rPr>
              <w:t xml:space="preserve">User, StaffActivityLog</w:t>
            </w:r>
          </w:p>
        </w:tc>
        <w:tc>
          <w:tcPr>
            <w:tcW w:type="dxa" w:w="1700"/>
            <w:shd w:fill="F2F2F2" w:color="auto" w:val="clear"/>
          </w:tcPr>
          <w:p>
            <w:pPr>
              <w:jc w:val="left"/>
            </w:pPr>
            <w:r>
              <w:rPr>
                <w:b w:val="false"/>
                <w:bCs w:val="false"/>
                <w:sz w:val="18"/>
                <w:szCs w:val="18"/>
              </w:rPr>
              <w:t xml:space="preserve">storeStaff/updateStaff/toggleStaff/updateStaffRole</w:t>
            </w:r>
          </w:p>
        </w:tc>
        <w:tc>
          <w:tcPr>
            <w:tcW w:type="dxa" w:w="700"/>
            <w:shd w:fill="F2F2F2" w:color="auto" w:val="clear"/>
          </w:tcPr>
          <w:p>
            <w:pPr>
              <w:jc w:val="left"/>
            </w:pPr>
            <w:r>
              <w:rPr>
                <w:b w:val="false"/>
                <w:bCs w:val="false"/>
                <w:sz w:val="18"/>
                <w:szCs w:val="18"/>
              </w:rPr>
              <w:t xml:space="preserve">Yes</w:t>
            </w:r>
          </w:p>
        </w:tc>
        <w:tc>
          <w:tcPr>
            <w:tcW w:type="dxa" w:w="1200"/>
            <w:shd w:fill="F2F2F2" w:color="auto" w:val="clear"/>
          </w:tcPr>
          <w:p>
            <w:pPr>
              <w:jc w:val="left"/>
            </w:pPr>
            <w:r>
              <w:rPr>
                <w:b w:val="false"/>
                <w:bCs w:val="false"/>
                <w:sz w:val="18"/>
                <w:szCs w:val="18"/>
              </w:rPr>
              <w:t xml:space="preserve">Inline + re-auth on deactivate</w:t>
            </w:r>
          </w:p>
        </w:tc>
        <w:tc>
          <w:tcPr>
            <w:tcW w:type="dxa" w:w="1400"/>
            <w:shd w:fill="F2F2F2" w:color="auto" w:val="clear"/>
          </w:tcPr>
          <w:p>
            <w:pPr>
              <w:jc w:val="left"/>
            </w:pPr>
            <w:r>
              <w:rPr>
                <w:b w:val="false"/>
                <w:bCs w:val="false"/>
                <w:sz w:val="18"/>
                <w:szCs w:val="18"/>
              </w:rPr>
              <w:t xml:space="preserve">view-tier only</w:t>
            </w:r>
          </w:p>
        </w:tc>
        <w:tc>
          <w:tcPr>
            <w:tcW w:type="dxa" w:w="1000"/>
            <w:shd w:fill="F2F2F2" w:color="auto" w:val="clear"/>
          </w:tcPr>
          <w:p>
            <w:pPr>
              <w:jc w:val="left"/>
            </w:pPr>
            <w:r>
              <w:rPr>
                <w:b w:val="false"/>
                <w:bCs w:val="false"/>
                <w:sz w:val="18"/>
                <w:szCs w:val="18"/>
              </w:rPr>
              <w:t xml:space="preserve">Yes</w:t>
            </w:r>
          </w:p>
        </w:tc>
        <w:tc>
          <w:tcPr>
            <w:tcW w:type="dxa" w:w="1660"/>
            <w:shd w:fill="F2F2F2" w:color="auto" w:val="clear"/>
          </w:tcPr>
          <w:p>
            <w:pPr>
              <w:jc w:val="left"/>
            </w:pPr>
            <w:r>
              <w:rPr>
                <w:b w:val="false"/>
                <w:bCs w:val="false"/>
                <w:sz w:val="18"/>
                <w:szCs w:val="18"/>
              </w:rPr>
              <w:t xml:space="preserve">Production Ready</w:t>
            </w:r>
          </w:p>
        </w:tc>
      </w:tr>
      <w:tr>
        <w:tc>
          <w:tcPr>
            <w:tcW w:type="dxa" w:w="1700"/>
            <w:shd w:fill="FFFFFF" w:color="auto" w:val="clear"/>
          </w:tcPr>
          <w:p>
            <w:pPr>
              <w:jc w:val="left"/>
            </w:pPr>
            <w:r>
              <w:rPr>
                <w:b w:val="false"/>
                <w:bCs w:val="false"/>
                <w:sz w:val="18"/>
                <w:szCs w:val="18"/>
              </w:rPr>
              <w:t xml:space="preserve">Roles</w:t>
            </w:r>
          </w:p>
        </w:tc>
        <w:tc>
          <w:tcPr>
            <w:tcW w:type="dxa" w:w="1700"/>
            <w:shd w:fill="FFFFFF" w:color="auto" w:val="clear"/>
          </w:tcPr>
          <w:p>
            <w:pPr>
              <w:jc w:val="left"/>
            </w:pPr>
            <w:r>
              <w:rPr>
                <w:b w:val="false"/>
                <w:bCs w:val="false"/>
                <w:sz w:val="18"/>
                <w:szCs w:val="18"/>
              </w:rPr>
              <w:t xml:space="preserve">roles, role_module_permissions</w:t>
            </w:r>
          </w:p>
        </w:tc>
        <w:tc>
          <w:tcPr>
            <w:tcW w:type="dxa" w:w="1200"/>
            <w:shd w:fill="FFFFFF" w:color="auto" w:val="clear"/>
          </w:tcPr>
          <w:p>
            <w:pPr>
              <w:jc w:val="left"/>
            </w:pPr>
            <w:r>
              <w:rPr>
                <w:b w:val="false"/>
                <w:bCs w:val="false"/>
                <w:sz w:val="18"/>
                <w:szCs w:val="18"/>
              </w:rPr>
              <w:t xml:space="preserve">Role, RoleModulePermission</w:t>
            </w:r>
          </w:p>
        </w:tc>
        <w:tc>
          <w:tcPr>
            <w:tcW w:type="dxa" w:w="1700"/>
            <w:shd w:fill="FFFFFF" w:color="auto" w:val="clear"/>
          </w:tcPr>
          <w:p>
            <w:pPr>
              <w:jc w:val="left"/>
            </w:pPr>
            <w:r>
              <w:rPr>
                <w:b w:val="false"/>
                <w:bCs w:val="false"/>
                <w:sz w:val="18"/>
                <w:szCs w:val="18"/>
              </w:rPr>
              <w:t xml:space="preserve">Settings\RolePermissionController, routed under hr.roles.*</w:t>
            </w:r>
          </w:p>
        </w:tc>
        <w:tc>
          <w:tcPr>
            <w:tcW w:type="dxa" w:w="700"/>
            <w:shd w:fill="FFFFFF" w:color="auto" w:val="clear"/>
          </w:tcPr>
          <w:p>
            <w:pPr>
              <w:jc w:val="left"/>
            </w:pPr>
            <w:r>
              <w:rPr>
                <w:b w:val="false"/>
                <w:bCs w:val="false"/>
                <w:sz w:val="18"/>
                <w:szCs w:val="18"/>
              </w:rPr>
              <w:t xml:space="preserve">Yes (moved to HR nav)</w:t>
            </w:r>
          </w:p>
        </w:tc>
        <w:tc>
          <w:tcPr>
            <w:tcW w:type="dxa" w:w="1200"/>
            <w:shd w:fill="FFFFFF" w:color="auto" w:val="clear"/>
          </w:tcPr>
          <w:p>
            <w:pPr>
              <w:jc w:val="left"/>
            </w:pPr>
            <w:r>
              <w:rPr>
                <w:b w:val="false"/>
                <w:bCs w:val="false"/>
                <w:sz w:val="18"/>
                <w:szCs w:val="18"/>
              </w:rPr>
              <w:t xml:space="preserve">Not fully inspected</w:t>
            </w:r>
          </w:p>
        </w:tc>
        <w:tc>
          <w:tcPr>
            <w:tcW w:type="dxa" w:w="1400"/>
            <w:shd w:fill="FFFFFF" w:color="auto" w:val="clear"/>
          </w:tcPr>
          <w:p>
            <w:pPr>
              <w:jc w:val="left"/>
            </w:pPr>
            <w:r>
              <w:rPr>
                <w:b w:val="false"/>
                <w:bCs w:val="false"/>
                <w:sz w:val="18"/>
                <w:szCs w:val="18"/>
              </w:rPr>
              <w:t xml:space="preserve">admin.only (stricter)</w:t>
            </w:r>
          </w:p>
        </w:tc>
        <w:tc>
          <w:tcPr>
            <w:tcW w:type="dxa" w:w="1000"/>
            <w:shd w:fill="FFFFFF" w:color="auto" w:val="clear"/>
          </w:tcPr>
          <w:p>
            <w:pPr>
              <w:jc w:val="left"/>
            </w:pPr>
            <w:r>
              <w:rPr>
                <w:b w:val="false"/>
                <w:bCs w:val="false"/>
                <w:sz w:val="18"/>
                <w:szCs w:val="18"/>
              </w:rPr>
              <w:t xml:space="preserve">Yes (AuditLog::event)</w:t>
            </w:r>
          </w:p>
        </w:tc>
        <w:tc>
          <w:tcPr>
            <w:tcW w:type="dxa" w:w="1660"/>
            <w:shd w:fill="FFFFFF" w:color="auto" w:val="clear"/>
          </w:tcPr>
          <w:p>
            <w:pPr>
              <w:jc w:val="left"/>
            </w:pPr>
            <w:r>
              <w:rPr>
                <w:b w:val="false"/>
                <w:bCs w:val="false"/>
                <w:sz w:val="18"/>
                <w:szCs w:val="18"/>
              </w:rPr>
              <w:t xml:space="preserve">Functional, namespace debt</w:t>
            </w:r>
          </w:p>
        </w:tc>
      </w:tr>
      <w:tr>
        <w:tc>
          <w:tcPr>
            <w:tcW w:type="dxa" w:w="1700"/>
            <w:shd w:fill="F2F2F2" w:color="auto" w:val="clear"/>
          </w:tcPr>
          <w:p>
            <w:pPr>
              <w:jc w:val="left"/>
            </w:pPr>
            <w:r>
              <w:rPr>
                <w:b w:val="false"/>
                <w:bCs w:val="false"/>
                <w:sz w:val="18"/>
                <w:szCs w:val="18"/>
              </w:rPr>
              <w:t xml:space="preserve">Permissions</w:t>
            </w:r>
          </w:p>
        </w:tc>
        <w:tc>
          <w:tcPr>
            <w:tcW w:type="dxa" w:w="1700"/>
            <w:shd w:fill="F2F2F2" w:color="auto" w:val="clear"/>
          </w:tcPr>
          <w:p>
            <w:pPr>
              <w:jc w:val="left"/>
            </w:pPr>
            <w:r>
              <w:rPr>
                <w:b w:val="false"/>
                <w:bCs w:val="false"/>
                <w:sz w:val="18"/>
                <w:szCs w:val="18"/>
              </w:rPr>
              <w:t xml:space="preserve">role_module_permissions</w:t>
            </w:r>
          </w:p>
        </w:tc>
        <w:tc>
          <w:tcPr>
            <w:tcW w:type="dxa" w:w="1200"/>
            <w:shd w:fill="F2F2F2" w:color="auto" w:val="clear"/>
          </w:tcPr>
          <w:p>
            <w:pPr>
              <w:jc w:val="left"/>
            </w:pPr>
            <w:r>
              <w:rPr>
                <w:b w:val="false"/>
                <w:bCs w:val="false"/>
                <w:sz w:val="18"/>
                <w:szCs w:val="18"/>
              </w:rPr>
              <w:t xml:space="preserve">RoleModulePermission</w:t>
            </w:r>
          </w:p>
        </w:tc>
        <w:tc>
          <w:tcPr>
            <w:tcW w:type="dxa" w:w="1700"/>
            <w:shd w:fill="F2F2F2" w:color="auto" w:val="clear"/>
          </w:tcPr>
          <w:p>
            <w:pPr>
              <w:jc w:val="left"/>
            </w:pPr>
            <w:r>
              <w:rPr>
                <w:b w:val="false"/>
                <w:bCs w:val="false"/>
                <w:sz w:val="18"/>
                <w:szCs w:val="18"/>
              </w:rPr>
              <w:t xml:space="preserve">Same as Roles</w:t>
            </w:r>
          </w:p>
        </w:tc>
        <w:tc>
          <w:tcPr>
            <w:tcW w:type="dxa" w:w="700"/>
            <w:shd w:fill="F2F2F2" w:color="auto" w:val="clear"/>
          </w:tcPr>
          <w:p>
            <w:pPr>
              <w:jc w:val="left"/>
            </w:pPr>
            <w:r>
              <w:rPr>
                <w:b w:val="false"/>
                <w:bCs w:val="false"/>
                <w:sz w:val="18"/>
                <w:szCs w:val="18"/>
              </w:rPr>
              <w:t xml:space="preserve">Yes</w:t>
            </w:r>
          </w:p>
        </w:tc>
        <w:tc>
          <w:tcPr>
            <w:tcW w:type="dxa" w:w="1200"/>
            <w:shd w:fill="F2F2F2" w:color="auto" w:val="clear"/>
          </w:tcPr>
          <w:p>
            <w:pPr>
              <w:jc w:val="left"/>
            </w:pPr>
            <w:r>
              <w:rPr>
                <w:b w:val="false"/>
                <w:bCs w:val="false"/>
                <w:sz w:val="18"/>
                <w:szCs w:val="18"/>
              </w:rPr>
              <w:t xml:space="preserve">n/a</w:t>
            </w:r>
          </w:p>
        </w:tc>
        <w:tc>
          <w:tcPr>
            <w:tcW w:type="dxa" w:w="1400"/>
            <w:shd w:fill="F2F2F2" w:color="auto" w:val="clear"/>
          </w:tcPr>
          <w:p>
            <w:pPr>
              <w:jc w:val="left"/>
            </w:pPr>
            <w:r>
              <w:rPr>
                <w:b w:val="false"/>
                <w:bCs w:val="false"/>
                <w:sz w:val="18"/>
                <w:szCs w:val="18"/>
              </w:rPr>
              <w:t xml:space="preserve">admin.only</w:t>
            </w:r>
          </w:p>
        </w:tc>
        <w:tc>
          <w:tcPr>
            <w:tcW w:type="dxa" w:w="1000"/>
            <w:shd w:fill="F2F2F2" w:color="auto" w:val="clear"/>
          </w:tcPr>
          <w:p>
            <w:pPr>
              <w:jc w:val="left"/>
            </w:pPr>
            <w:r>
              <w:rPr>
                <w:b w:val="false"/>
                <w:bCs w:val="false"/>
                <w:sz w:val="18"/>
                <w:szCs w:val="18"/>
              </w:rPr>
              <w:t xml:space="preserve">Yes</w:t>
            </w:r>
          </w:p>
        </w:tc>
        <w:tc>
          <w:tcPr>
            <w:tcW w:type="dxa" w:w="1660"/>
            <w:shd w:fill="F2F2F2" w:color="auto" w:val="clear"/>
          </w:tcPr>
          <w:p>
            <w:pPr>
              <w:jc w:val="left"/>
            </w:pPr>
            <w:r>
              <w:rPr>
                <w:b w:val="false"/>
                <w:bCs w:val="false"/>
                <w:sz w:val="18"/>
                <w:szCs w:val="18"/>
              </w:rPr>
              <w:t xml:space="preserve">Functional</w:t>
            </w:r>
          </w:p>
        </w:tc>
      </w:tr>
      <w:tr>
        <w:tc>
          <w:tcPr>
            <w:tcW w:type="dxa" w:w="1700"/>
            <w:shd w:fill="FFFFFF" w:color="auto" w:val="clear"/>
          </w:tcPr>
          <w:p>
            <w:pPr>
              <w:jc w:val="left"/>
            </w:pPr>
            <w:r>
              <w:rPr>
                <w:b w:val="false"/>
                <w:bCs w:val="false"/>
                <w:sz w:val="18"/>
                <w:szCs w:val="18"/>
              </w:rPr>
              <w:t xml:space="preserve">Working Hours</w:t>
            </w:r>
          </w:p>
        </w:tc>
        <w:tc>
          <w:tcPr>
            <w:tcW w:type="dxa" w:w="1700"/>
            <w:shd w:fill="FFFFFF" w:color="auto" w:val="clear"/>
          </w:tcPr>
          <w:p>
            <w:pPr>
              <w:jc w:val="left"/>
            </w:pPr>
            <w:r>
              <w:rPr>
                <w:b w:val="false"/>
                <w:bCs w:val="false"/>
                <w:sz w:val="18"/>
                <w:szCs w:val="18"/>
              </w:rPr>
              <w:t xml:space="preserve">None found</w:t>
            </w:r>
          </w:p>
        </w:tc>
        <w:tc>
          <w:tcPr>
            <w:tcW w:type="dxa" w:w="1200"/>
            <w:shd w:fill="FFFFFF" w:color="auto" w:val="clear"/>
          </w:tcPr>
          <w:p>
            <w:pPr>
              <w:jc w:val="left"/>
            </w:pPr>
            <w:r>
              <w:rPr>
                <w:b w:val="false"/>
                <w:bCs w:val="false"/>
                <w:sz w:val="18"/>
                <w:szCs w:val="18"/>
              </w:rPr>
              <w:t xml:space="preserve">-</w:t>
            </w:r>
          </w:p>
        </w:tc>
        <w:tc>
          <w:tcPr>
            <w:tcW w:type="dxa" w:w="1700"/>
            <w:shd w:fill="FFFFFF" w:color="auto" w:val="clear"/>
          </w:tcPr>
          <w:p>
            <w:pPr>
              <w:jc w:val="left"/>
            </w:pPr>
            <w:r>
              <w:rPr>
                <w:b w:val="false"/>
                <w:bCs w:val="false"/>
                <w:sz w:val="18"/>
                <w:szCs w:val="18"/>
              </w:rPr>
              <w:t xml:space="preserve">-</w:t>
            </w:r>
          </w:p>
        </w:tc>
        <w:tc>
          <w:tcPr>
            <w:tcW w:type="dxa" w:w="700"/>
            <w:shd w:fill="FFFFFF" w:color="auto" w:val="clear"/>
          </w:tcPr>
          <w:p>
            <w:pPr>
              <w:jc w:val="left"/>
            </w:pPr>
            <w:r>
              <w:rPr>
                <w:b w:val="false"/>
                <w:bCs w:val="false"/>
                <w:sz w:val="18"/>
                <w:szCs w:val="18"/>
              </w:rPr>
              <w:t xml:space="preserve">-</w:t>
            </w:r>
          </w:p>
        </w:tc>
        <w:tc>
          <w:tcPr>
            <w:tcW w:type="dxa" w:w="1200"/>
            <w:shd w:fill="FFFFFF" w:color="auto" w:val="clear"/>
          </w:tcPr>
          <w:p>
            <w:pPr>
              <w:jc w:val="left"/>
            </w:pPr>
            <w:r>
              <w:rPr>
                <w:b w:val="false"/>
                <w:bCs w:val="false"/>
                <w:sz w:val="18"/>
                <w:szCs w:val="18"/>
              </w:rPr>
              <w:t xml:space="preserve">-</w:t>
            </w:r>
          </w:p>
        </w:tc>
        <w:tc>
          <w:tcPr>
            <w:tcW w:type="dxa" w:w="1400"/>
            <w:shd w:fill="FFFFFF" w:color="auto" w:val="clear"/>
          </w:tcPr>
          <w:p>
            <w:pPr>
              <w:jc w:val="left"/>
            </w:pPr>
            <w:r>
              <w:rPr>
                <w:b w:val="false"/>
                <w:bCs w:val="false"/>
                <w:sz w:val="18"/>
                <w:szCs w:val="18"/>
              </w:rPr>
              <w:t xml:space="preserve">-</w:t>
            </w:r>
          </w:p>
        </w:tc>
        <w:tc>
          <w:tcPr>
            <w:tcW w:type="dxa" w:w="1000"/>
            <w:shd w:fill="FFFFFF" w:color="auto" w:val="clear"/>
          </w:tcPr>
          <w:p>
            <w:pPr>
              <w:jc w:val="left"/>
            </w:pPr>
            <w:r>
              <w:rPr>
                <w:b w:val="false"/>
                <w:bCs w:val="false"/>
                <w:sz w:val="18"/>
                <w:szCs w:val="18"/>
              </w:rPr>
              <w:t xml:space="preserve">-</w:t>
            </w:r>
          </w:p>
        </w:tc>
        <w:tc>
          <w:tcPr>
            <w:tcW w:type="dxa" w:w="1660"/>
            <w:shd w:fill="FFFFFF" w:color="auto" w:val="clear"/>
          </w:tcPr>
          <w:p>
            <w:pPr>
              <w:jc w:val="left"/>
            </w:pPr>
            <w:r>
              <w:rPr>
                <w:b w:val="false"/>
                <w:bCs w:val="false"/>
                <w:sz w:val="18"/>
                <w:szCs w:val="18"/>
              </w:rPr>
              <w:t xml:space="preserve">Missing</w:t>
            </w:r>
          </w:p>
        </w:tc>
      </w:tr>
      <w:tr>
        <w:tc>
          <w:tcPr>
            <w:tcW w:type="dxa" w:w="1700"/>
            <w:shd w:fill="F2F2F2" w:color="auto" w:val="clear"/>
          </w:tcPr>
          <w:p>
            <w:pPr>
              <w:jc w:val="left"/>
            </w:pPr>
            <w:r>
              <w:rPr>
                <w:b w:val="false"/>
                <w:bCs w:val="false"/>
                <w:sz w:val="18"/>
                <w:szCs w:val="18"/>
              </w:rPr>
              <w:t xml:space="preserve">Branches (as a setting)</w:t>
            </w:r>
          </w:p>
        </w:tc>
        <w:tc>
          <w:tcPr>
            <w:tcW w:type="dxa" w:w="1700"/>
            <w:shd w:fill="F2F2F2" w:color="auto" w:val="clear"/>
          </w:tcPr>
          <w:p>
            <w:pPr>
              <w:jc w:val="left"/>
            </w:pPr>
            <w:r>
              <w:rPr>
                <w:b w:val="false"/>
                <w:bCs w:val="false"/>
                <w:sz w:val="18"/>
                <w:szCs w:val="18"/>
              </w:rPr>
              <w:t xml:space="preserve">branches (multi-tenant plumbing only)</w:t>
            </w:r>
          </w:p>
        </w:tc>
        <w:tc>
          <w:tcPr>
            <w:tcW w:type="dxa" w:w="1200"/>
            <w:shd w:fill="F2F2F2" w:color="auto" w:val="clear"/>
          </w:tcPr>
          <w:p>
            <w:pPr>
              <w:jc w:val="left"/>
            </w:pPr>
            <w:r>
              <w:rPr>
                <w:b w:val="false"/>
                <w:bCs w:val="false"/>
                <w:sz w:val="18"/>
                <w:szCs w:val="18"/>
              </w:rPr>
              <w:t xml:space="preserve">Branch</w:t>
            </w:r>
          </w:p>
        </w:tc>
        <w:tc>
          <w:tcPr>
            <w:tcW w:type="dxa" w:w="1700"/>
            <w:shd w:fill="F2F2F2" w:color="auto" w:val="clear"/>
          </w:tcPr>
          <w:p>
            <w:pPr>
              <w:jc w:val="left"/>
            </w:pPr>
            <w:r>
              <w:rPr>
                <w:b w:val="false"/>
                <w:bCs w:val="false"/>
                <w:sz w:val="18"/>
                <w:szCs w:val="18"/>
              </w:rPr>
              <w:t xml:space="preserve">HQ Superadmin layer, not Settings CRUD</w:t>
            </w:r>
          </w:p>
        </w:tc>
        <w:tc>
          <w:tcPr>
            <w:tcW w:type="dxa" w:w="700"/>
            <w:shd w:fill="F2F2F2" w:color="auto" w:val="clear"/>
          </w:tcPr>
          <w:p>
            <w:pPr>
              <w:jc w:val="left"/>
            </w:pPr>
            <w:r>
              <w:rPr>
                <w:b w:val="false"/>
                <w:bCs w:val="false"/>
                <w:sz w:val="18"/>
                <w:szCs w:val="18"/>
              </w:rPr>
              <w:t xml:space="preserve">No owner-facing UI</w:t>
            </w:r>
          </w:p>
        </w:tc>
        <w:tc>
          <w:tcPr>
            <w:tcW w:type="dxa" w:w="1200"/>
            <w:shd w:fill="F2F2F2" w:color="auto" w:val="clear"/>
          </w:tcPr>
          <w:p>
            <w:pPr>
              <w:jc w:val="left"/>
            </w:pPr>
            <w:r>
              <w:rPr>
                <w:b w:val="false"/>
                <w:bCs w:val="false"/>
                <w:sz w:val="18"/>
                <w:szCs w:val="18"/>
              </w:rPr>
              <w:t xml:space="preserve">-</w:t>
            </w:r>
          </w:p>
        </w:tc>
        <w:tc>
          <w:tcPr>
            <w:tcW w:type="dxa" w:w="1400"/>
            <w:shd w:fill="F2F2F2" w:color="auto" w:val="clear"/>
          </w:tcPr>
          <w:p>
            <w:pPr>
              <w:jc w:val="left"/>
            </w:pPr>
            <w:r>
              <w:rPr>
                <w:b w:val="false"/>
                <w:bCs w:val="false"/>
                <w:sz w:val="18"/>
                <w:szCs w:val="18"/>
              </w:rPr>
              <w:t xml:space="preserve">-</w:t>
            </w:r>
          </w:p>
        </w:tc>
        <w:tc>
          <w:tcPr>
            <w:tcW w:type="dxa" w:w="1000"/>
            <w:shd w:fill="F2F2F2" w:color="auto" w:val="clear"/>
          </w:tcPr>
          <w:p>
            <w:pPr>
              <w:jc w:val="left"/>
            </w:pPr>
            <w:r>
              <w:rPr>
                <w:b w:val="false"/>
                <w:bCs w:val="false"/>
                <w:sz w:val="18"/>
                <w:szCs w:val="18"/>
              </w:rPr>
              <w:t xml:space="preserve">-</w:t>
            </w:r>
          </w:p>
        </w:tc>
        <w:tc>
          <w:tcPr>
            <w:tcW w:type="dxa" w:w="1660"/>
            <w:shd w:fill="F2F2F2" w:color="auto" w:val="clear"/>
          </w:tcPr>
          <w:p>
            <w:pPr>
              <w:jc w:val="left"/>
            </w:pPr>
            <w:r>
              <w:rPr>
                <w:b w:val="false"/>
                <w:bCs w:val="false"/>
                <w:sz w:val="18"/>
                <w:szCs w:val="18"/>
              </w:rPr>
              <w:t xml:space="preserve">Missing</w:t>
            </w:r>
          </w:p>
        </w:tc>
      </w:tr>
      <w:tr>
        <w:tc>
          <w:tcPr>
            <w:tcW w:type="dxa" w:w="1700"/>
            <w:shd w:fill="FFFFFF" w:color="auto" w:val="clear"/>
          </w:tcPr>
          <w:p>
            <w:pPr>
              <w:jc w:val="left"/>
            </w:pPr>
            <w:r>
              <w:rPr>
                <w:b w:val="false"/>
                <w:bCs w:val="false"/>
                <w:sz w:val="18"/>
                <w:szCs w:val="18"/>
              </w:rPr>
              <w:t xml:space="preserve">Financial Settings / Tax / GST / Invoice numbering</w:t>
            </w:r>
          </w:p>
        </w:tc>
        <w:tc>
          <w:tcPr>
            <w:tcW w:type="dxa" w:w="1700"/>
            <w:shd w:fill="FFFFFF" w:color="auto" w:val="clear"/>
          </w:tcPr>
          <w:p>
            <w:pPr>
              <w:jc w:val="left"/>
            </w:pPr>
            <w:r>
              <w:rPr>
                <w:b w:val="false"/>
                <w:bCs w:val="false"/>
                <w:sz w:val="18"/>
                <w:szCs w:val="18"/>
              </w:rPr>
              <w:t xml:space="preserve">app_settings (group=billing)</w:t>
            </w:r>
          </w:p>
        </w:tc>
        <w:tc>
          <w:tcPr>
            <w:tcW w:type="dxa" w:w="1200"/>
            <w:shd w:fill="FFFFFF" w:color="auto" w:val="clear"/>
          </w:tcPr>
          <w:p>
            <w:pPr>
              <w:jc w:val="left"/>
            </w:pPr>
            <w:r>
              <w:rPr>
                <w:b w:val="false"/>
                <w:bCs w:val="false"/>
                <w:sz w:val="18"/>
                <w:szCs w:val="18"/>
              </w:rPr>
              <w:t xml:space="preserve">AppSetting</w:t>
            </w:r>
          </w:p>
        </w:tc>
        <w:tc>
          <w:tcPr>
            <w:tcW w:type="dxa" w:w="1700"/>
            <w:shd w:fill="FFFFFF" w:color="auto" w:val="clear"/>
          </w:tcPr>
          <w:p>
            <w:pPr>
              <w:jc w:val="left"/>
            </w:pPr>
            <w:r>
              <w:rPr>
                <w:b w:val="false"/>
                <w:bCs w:val="false"/>
                <w:sz w:val="18"/>
                <w:szCs w:val="18"/>
              </w:rPr>
              <w:t xml:space="preserve">saveBilling()</w:t>
            </w:r>
          </w:p>
        </w:tc>
        <w:tc>
          <w:tcPr>
            <w:tcW w:type="dxa" w:w="700"/>
            <w:shd w:fill="FFFFFF" w:color="auto" w:val="clear"/>
          </w:tcPr>
          <w:p>
            <w:pPr>
              <w:jc w:val="left"/>
            </w:pPr>
            <w:r>
              <w:rPr>
                <w:b w:val="false"/>
                <w:bCs w:val="false"/>
                <w:sz w:val="18"/>
                <w:szCs w:val="18"/>
              </w:rPr>
              <w:t xml:space="preserve">Yes</w:t>
            </w:r>
          </w:p>
        </w:tc>
        <w:tc>
          <w:tcPr>
            <w:tcW w:type="dxa" w:w="1200"/>
            <w:shd w:fill="FFFFFF" w:color="auto" w:val="clear"/>
          </w:tcPr>
          <w:p>
            <w:pPr>
              <w:jc w:val="left"/>
            </w:pPr>
            <w:r>
              <w:rPr>
                <w:b w:val="false"/>
                <w:bCs w:val="false"/>
                <w:sz w:val="18"/>
                <w:szCs w:val="18"/>
              </w:rPr>
              <w:t xml:space="preserve">Inline, numeric bounds</w:t>
            </w:r>
          </w:p>
        </w:tc>
        <w:tc>
          <w:tcPr>
            <w:tcW w:type="dxa" w:w="1400"/>
            <w:shd w:fill="FFFFFF" w:color="auto" w:val="clear"/>
          </w:tcPr>
          <w:p>
            <w:pPr>
              <w:jc w:val="left"/>
            </w:pPr>
            <w:r>
              <w:rPr>
                <w:b w:val="false"/>
                <w:bCs w:val="false"/>
                <w:sz w:val="18"/>
                <w:szCs w:val="18"/>
              </w:rPr>
              <w:t xml:space="preserve">view-tier only</w:t>
            </w:r>
          </w:p>
        </w:tc>
        <w:tc>
          <w:tcPr>
            <w:tcW w:type="dxa" w:w="1000"/>
            <w:shd w:fill="FFFFFF" w:color="auto" w:val="clear"/>
          </w:tcPr>
          <w:p>
            <w:pPr>
              <w:jc w:val="left"/>
            </w:pPr>
            <w:r>
              <w:rPr>
                <w:b w:val="false"/>
                <w:bCs w:val="false"/>
                <w:sz w:val="18"/>
                <w:szCs w:val="18"/>
              </w:rPr>
              <w:t xml:space="preserve">None</w:t>
            </w:r>
          </w:p>
        </w:tc>
        <w:tc>
          <w:tcPr>
            <w:tcW w:type="dxa" w:w="1660"/>
            <w:shd w:fill="FFFFFF" w:color="auto" w:val="clear"/>
          </w:tcPr>
          <w:p>
            <w:pPr>
              <w:jc w:val="left"/>
            </w:pPr>
            <w:r>
              <w:rPr>
                <w:b w:val="false"/>
                <w:bCs w:val="false"/>
                <w:sz w:val="18"/>
                <w:szCs w:val="18"/>
              </w:rPr>
              <w:t xml:space="preserve">Partial</w:t>
            </w:r>
          </w:p>
        </w:tc>
      </w:tr>
      <w:tr>
        <w:tc>
          <w:tcPr>
            <w:tcW w:type="dxa" w:w="1700"/>
            <w:shd w:fill="F2F2F2" w:color="auto" w:val="clear"/>
          </w:tcPr>
          <w:p>
            <w:pPr>
              <w:jc w:val="left"/>
            </w:pPr>
            <w:r>
              <w:rPr>
                <w:b w:val="false"/>
                <w:bCs w:val="false"/>
                <w:sz w:val="18"/>
                <w:szCs w:val="18"/>
              </w:rPr>
              <w:t xml:space="preserve">EMI Providers / Schemes</w:t>
            </w:r>
          </w:p>
        </w:tc>
        <w:tc>
          <w:tcPr>
            <w:tcW w:type="dxa" w:w="1700"/>
            <w:shd w:fill="F2F2F2" w:color="auto" w:val="clear"/>
          </w:tcPr>
          <w:p>
            <w:pPr>
              <w:jc w:val="left"/>
            </w:pPr>
            <w:r>
              <w:rPr>
                <w:b w:val="false"/>
                <w:bCs w:val="false"/>
                <w:sz w:val="18"/>
                <w:szCs w:val="18"/>
              </w:rPr>
              <w:t xml:space="preserve">emi_providers, emi_schemes</w:t>
            </w:r>
          </w:p>
        </w:tc>
        <w:tc>
          <w:tcPr>
            <w:tcW w:type="dxa" w:w="1200"/>
            <w:shd w:fill="F2F2F2" w:color="auto" w:val="clear"/>
          </w:tcPr>
          <w:p>
            <w:pPr>
              <w:jc w:val="left"/>
            </w:pPr>
            <w:r>
              <w:rPr>
                <w:b w:val="false"/>
                <w:bCs w:val="false"/>
                <w:sz w:val="18"/>
                <w:szCs w:val="18"/>
              </w:rPr>
              <w:t xml:space="preserve">EmiProvider, EmiScheme</w:t>
            </w:r>
          </w:p>
        </w:tc>
        <w:tc>
          <w:tcPr>
            <w:tcW w:type="dxa" w:w="1700"/>
            <w:shd w:fill="F2F2F2" w:color="auto" w:val="clear"/>
          </w:tcPr>
          <w:p>
            <w:pPr>
              <w:jc w:val="left"/>
            </w:pPr>
            <w:r>
              <w:rPr>
                <w:b w:val="false"/>
                <w:bCs w:val="false"/>
                <w:sz w:val="18"/>
                <w:szCs w:val="18"/>
              </w:rPr>
              <w:t xml:space="preserve">CRUD + AJAX breakdown</w:t>
            </w:r>
          </w:p>
        </w:tc>
        <w:tc>
          <w:tcPr>
            <w:tcW w:type="dxa" w:w="700"/>
            <w:shd w:fill="F2F2F2" w:color="auto" w:val="clear"/>
          </w:tcPr>
          <w:p>
            <w:pPr>
              <w:jc w:val="left"/>
            </w:pPr>
            <w:r>
              <w:rPr>
                <w:b w:val="false"/>
                <w:bCs w:val="false"/>
                <w:sz w:val="18"/>
                <w:szCs w:val="18"/>
              </w:rPr>
              <w:t xml:space="preserve">Yes</w:t>
            </w:r>
          </w:p>
        </w:tc>
        <w:tc>
          <w:tcPr>
            <w:tcW w:type="dxa" w:w="1200"/>
            <w:shd w:fill="F2F2F2" w:color="auto" w:val="clear"/>
          </w:tcPr>
          <w:p>
            <w:pPr>
              <w:jc w:val="left"/>
            </w:pPr>
            <w:r>
              <w:rPr>
                <w:b w:val="false"/>
                <w:bCs w:val="false"/>
                <w:sz w:val="18"/>
                <w:szCs w:val="18"/>
              </w:rPr>
              <w:t xml:space="preserve">Inline, numeric bounds</w:t>
            </w:r>
          </w:p>
        </w:tc>
        <w:tc>
          <w:tcPr>
            <w:tcW w:type="dxa" w:w="1400"/>
            <w:shd w:fill="F2F2F2" w:color="auto" w:val="clear"/>
          </w:tcPr>
          <w:p>
            <w:pPr>
              <w:jc w:val="left"/>
            </w:pPr>
            <w:r>
              <w:rPr>
                <w:b w:val="false"/>
                <w:bCs w:val="false"/>
                <w:sz w:val="18"/>
                <w:szCs w:val="18"/>
              </w:rPr>
              <w:t xml:space="preserve">view-tier only</w:t>
            </w:r>
          </w:p>
        </w:tc>
        <w:tc>
          <w:tcPr>
            <w:tcW w:type="dxa" w:w="1000"/>
            <w:shd w:fill="F2F2F2" w:color="auto" w:val="clear"/>
          </w:tcPr>
          <w:p>
            <w:pPr>
              <w:jc w:val="left"/>
            </w:pPr>
            <w:r>
              <w:rPr>
                <w:b w:val="false"/>
                <w:bCs w:val="false"/>
                <w:sz w:val="18"/>
                <w:szCs w:val="18"/>
              </w:rPr>
              <w:t xml:space="preserve">None</w:t>
            </w:r>
          </w:p>
        </w:tc>
        <w:tc>
          <w:tcPr>
            <w:tcW w:type="dxa" w:w="1660"/>
            <w:shd w:fill="F2F2F2" w:color="auto" w:val="clear"/>
          </w:tcPr>
          <w:p>
            <w:pPr>
              <w:jc w:val="left"/>
            </w:pPr>
            <w:r>
              <w:rPr>
                <w:b w:val="false"/>
                <w:bCs w:val="false"/>
                <w:sz w:val="18"/>
                <w:szCs w:val="18"/>
              </w:rPr>
              <w:t xml:space="preserve">Partial</w:t>
            </w:r>
          </w:p>
        </w:tc>
      </w:tr>
      <w:tr>
        <w:tc>
          <w:tcPr>
            <w:tcW w:type="dxa" w:w="1700"/>
            <w:shd w:fill="FFFFFF" w:color="auto" w:val="clear"/>
          </w:tcPr>
          <w:p>
            <w:pPr>
              <w:jc w:val="left"/>
            </w:pPr>
            <w:r>
              <w:rPr>
                <w:b w:val="false"/>
                <w:bCs w:val="false"/>
                <w:sz w:val="18"/>
                <w:szCs w:val="18"/>
              </w:rPr>
              <w:t xml:space="preserve">Prescription Settings</w:t>
            </w:r>
          </w:p>
        </w:tc>
        <w:tc>
          <w:tcPr>
            <w:tcW w:type="dxa" w:w="1700"/>
            <w:shd w:fill="FFFFFF" w:color="auto" w:val="clear"/>
          </w:tcPr>
          <w:p>
            <w:pPr>
              <w:jc w:val="left"/>
            </w:pPr>
            <w:r>
              <w:rPr>
                <w:b w:val="false"/>
                <w:bCs w:val="false"/>
                <w:sz w:val="18"/>
                <w:szCs w:val="18"/>
              </w:rPr>
              <w:t xml:space="preserve">Masters (medicines) only</w:t>
            </w:r>
          </w:p>
        </w:tc>
        <w:tc>
          <w:tcPr>
            <w:tcW w:type="dxa" w:w="1200"/>
            <w:shd w:fill="FFFFFF" w:color="auto" w:val="clear"/>
          </w:tcPr>
          <w:p>
            <w:pPr>
              <w:jc w:val="left"/>
            </w:pPr>
            <w:r>
              <w:rPr>
                <w:b w:val="false"/>
                <w:bCs w:val="false"/>
                <w:sz w:val="18"/>
                <w:szCs w:val="18"/>
              </w:rPr>
              <w:t xml:space="preserve">Master model</w:t>
            </w:r>
          </w:p>
        </w:tc>
        <w:tc>
          <w:tcPr>
            <w:tcW w:type="dxa" w:w="1700"/>
            <w:shd w:fill="FFFFFF" w:color="auto" w:val="clear"/>
          </w:tcPr>
          <w:p>
            <w:pPr>
              <w:jc w:val="left"/>
            </w:pPr>
            <w:r>
              <w:rPr>
                <w:b w:val="false"/>
                <w:bCs w:val="false"/>
                <w:sz w:val="18"/>
                <w:szCs w:val="18"/>
              </w:rPr>
              <w:t xml:space="preserve">MastersController</w:t>
            </w:r>
          </w:p>
        </w:tc>
        <w:tc>
          <w:tcPr>
            <w:tcW w:type="dxa" w:w="700"/>
            <w:shd w:fill="FFFFFF" w:color="auto" w:val="clear"/>
          </w:tcPr>
          <w:p>
            <w:pPr>
              <w:jc w:val="left"/>
            </w:pPr>
            <w:r>
              <w:rPr>
                <w:b w:val="false"/>
                <w:bCs w:val="false"/>
                <w:sz w:val="18"/>
                <w:szCs w:val="18"/>
              </w:rPr>
              <w:t xml:space="preserve">Yes</w:t>
            </w:r>
          </w:p>
        </w:tc>
        <w:tc>
          <w:tcPr>
            <w:tcW w:type="dxa" w:w="1200"/>
            <w:shd w:fill="FFFFFF" w:color="auto" w:val="clear"/>
          </w:tcPr>
          <w:p>
            <w:pPr>
              <w:jc w:val="left"/>
            </w:pPr>
            <w:r>
              <w:rPr>
                <w:b w:val="false"/>
                <w:bCs w:val="false"/>
                <w:sz w:val="18"/>
                <w:szCs w:val="18"/>
              </w:rPr>
              <w:t xml:space="preserve">Inline</w:t>
            </w:r>
          </w:p>
        </w:tc>
        <w:tc>
          <w:tcPr>
            <w:tcW w:type="dxa" w:w="1400"/>
            <w:shd w:fill="FFFFFF" w:color="auto" w:val="clear"/>
          </w:tcPr>
          <w:p>
            <w:pPr>
              <w:jc w:val="left"/>
            </w:pPr>
            <w:r>
              <w:rPr>
                <w:b w:val="false"/>
                <w:bCs w:val="false"/>
                <w:sz w:val="18"/>
                <w:szCs w:val="18"/>
              </w:rPr>
              <w:t xml:space="preserve">view-tier only</w:t>
            </w:r>
          </w:p>
        </w:tc>
        <w:tc>
          <w:tcPr>
            <w:tcW w:type="dxa" w:w="1000"/>
            <w:shd w:fill="FFFFFF" w:color="auto" w:val="clear"/>
          </w:tcPr>
          <w:p>
            <w:pPr>
              <w:jc w:val="left"/>
            </w:pPr>
            <w:r>
              <w:rPr>
                <w:b w:val="false"/>
                <w:bCs w:val="false"/>
                <w:sz w:val="18"/>
                <w:szCs w:val="18"/>
              </w:rPr>
              <w:t xml:space="preserve">Not verified</w:t>
            </w:r>
          </w:p>
        </w:tc>
        <w:tc>
          <w:tcPr>
            <w:tcW w:type="dxa" w:w="1660"/>
            <w:shd w:fill="FFFFFF" w:color="auto" w:val="clear"/>
          </w:tcPr>
          <w:p>
            <w:pPr>
              <w:jc w:val="left"/>
            </w:pPr>
            <w:r>
              <w:rPr>
                <w:b w:val="false"/>
                <w:bCs w:val="false"/>
                <w:sz w:val="18"/>
                <w:szCs w:val="18"/>
              </w:rPr>
              <w:t xml:space="preserve">Partial (dropdowns only, no clinical defaults)</w:t>
            </w:r>
          </w:p>
        </w:tc>
      </w:tr>
      <w:tr>
        <w:tc>
          <w:tcPr>
            <w:tcW w:type="dxa" w:w="1700"/>
            <w:shd w:fill="F2F2F2" w:color="auto" w:val="clear"/>
          </w:tcPr>
          <w:p>
            <w:pPr>
              <w:jc w:val="left"/>
            </w:pPr>
            <w:r>
              <w:rPr>
                <w:b w:val="false"/>
                <w:bCs w:val="false"/>
                <w:sz w:val="18"/>
                <w:szCs w:val="18"/>
              </w:rPr>
              <w:t xml:space="preserve">Treatment Defaults</w:t>
            </w:r>
          </w:p>
        </w:tc>
        <w:tc>
          <w:tcPr>
            <w:tcW w:type="dxa" w:w="1700"/>
            <w:shd w:fill="F2F2F2" w:color="auto" w:val="clear"/>
          </w:tcPr>
          <w:p>
            <w:pPr>
              <w:jc w:val="left"/>
            </w:pPr>
            <w:r>
              <w:rPr>
                <w:b w:val="false"/>
                <w:bCs w:val="false"/>
                <w:sz w:val="18"/>
                <w:szCs w:val="18"/>
              </w:rPr>
              <w:t xml:space="preserve">None found (only Knowledge Bank ranking)</w:t>
            </w:r>
          </w:p>
        </w:tc>
        <w:tc>
          <w:tcPr>
            <w:tcW w:type="dxa" w:w="1200"/>
            <w:shd w:fill="F2F2F2" w:color="auto" w:val="clear"/>
          </w:tcPr>
          <w:p>
            <w:pPr>
              <w:jc w:val="left"/>
            </w:pPr>
            <w:r>
              <w:rPr>
                <w:b w:val="false"/>
                <w:bCs w:val="false"/>
                <w:sz w:val="18"/>
                <w:szCs w:val="18"/>
              </w:rPr>
              <w:t xml:space="preserve">-</w:t>
            </w:r>
          </w:p>
        </w:tc>
        <w:tc>
          <w:tcPr>
            <w:tcW w:type="dxa" w:w="1700"/>
            <w:shd w:fill="F2F2F2" w:color="auto" w:val="clear"/>
          </w:tcPr>
          <w:p>
            <w:pPr>
              <w:jc w:val="left"/>
            </w:pPr>
            <w:r>
              <w:rPr>
                <w:b w:val="false"/>
                <w:bCs w:val="false"/>
                <w:sz w:val="18"/>
                <w:szCs w:val="18"/>
              </w:rPr>
              <w:t xml:space="preserve">KnowledgeBankController</w:t>
            </w:r>
          </w:p>
        </w:tc>
        <w:tc>
          <w:tcPr>
            <w:tcW w:type="dxa" w:w="700"/>
            <w:shd w:fill="F2F2F2" w:color="auto" w:val="clear"/>
          </w:tcPr>
          <w:p>
            <w:pPr>
              <w:jc w:val="left"/>
            </w:pPr>
            <w:r>
              <w:rPr>
                <w:b w:val="false"/>
                <w:bCs w:val="false"/>
                <w:sz w:val="18"/>
                <w:szCs w:val="18"/>
              </w:rPr>
              <w:t xml:space="preserve">Yes</w:t>
            </w:r>
          </w:p>
        </w:tc>
        <w:tc>
          <w:tcPr>
            <w:tcW w:type="dxa" w:w="1200"/>
            <w:shd w:fill="F2F2F2" w:color="auto" w:val="clear"/>
          </w:tcPr>
          <w:p>
            <w:pPr>
              <w:jc w:val="left"/>
            </w:pPr>
            <w:r>
              <w:rPr>
                <w:b w:val="false"/>
                <w:bCs w:val="false"/>
                <w:sz w:val="18"/>
                <w:szCs w:val="18"/>
              </w:rPr>
              <w:t xml:space="preserve">Not verified</w:t>
            </w:r>
          </w:p>
        </w:tc>
        <w:tc>
          <w:tcPr>
            <w:tcW w:type="dxa" w:w="1400"/>
            <w:shd w:fill="F2F2F2" w:color="auto" w:val="clear"/>
          </w:tcPr>
          <w:p>
            <w:pPr>
              <w:jc w:val="left"/>
            </w:pPr>
            <w:r>
              <w:rPr>
                <w:b w:val="false"/>
                <w:bCs w:val="false"/>
                <w:sz w:val="18"/>
                <w:szCs w:val="18"/>
              </w:rPr>
              <w:t xml:space="preserve">view-tier only</w:t>
            </w:r>
          </w:p>
        </w:tc>
        <w:tc>
          <w:tcPr>
            <w:tcW w:type="dxa" w:w="1000"/>
            <w:shd w:fill="F2F2F2" w:color="auto" w:val="clear"/>
          </w:tcPr>
          <w:p>
            <w:pPr>
              <w:jc w:val="left"/>
            </w:pPr>
            <w:r>
              <w:rPr>
                <w:b w:val="false"/>
                <w:bCs w:val="false"/>
                <w:sz w:val="18"/>
                <w:szCs w:val="18"/>
              </w:rPr>
              <w:t xml:space="preserve">Not verified</w:t>
            </w:r>
          </w:p>
        </w:tc>
        <w:tc>
          <w:tcPr>
            <w:tcW w:type="dxa" w:w="1660"/>
            <w:shd w:fill="F2F2F2" w:color="auto" w:val="clear"/>
          </w:tcPr>
          <w:p>
            <w:pPr>
              <w:jc w:val="left"/>
            </w:pPr>
            <w:r>
              <w:rPr>
                <w:b w:val="false"/>
                <w:bCs w:val="false"/>
                <w:sz w:val="18"/>
                <w:szCs w:val="18"/>
              </w:rPr>
              <w:t xml:space="preserve">Partial</w:t>
            </w:r>
          </w:p>
        </w:tc>
      </w:tr>
      <w:tr>
        <w:tc>
          <w:tcPr>
            <w:tcW w:type="dxa" w:w="1700"/>
            <w:shd w:fill="FFFFFF" w:color="auto" w:val="clear"/>
          </w:tcPr>
          <w:p>
            <w:pPr>
              <w:jc w:val="left"/>
            </w:pPr>
            <w:r>
              <w:rPr>
                <w:b w:val="false"/>
                <w:bCs w:val="false"/>
                <w:sz w:val="18"/>
                <w:szCs w:val="18"/>
              </w:rPr>
              <w:t xml:space="preserve">Appointment Defaults</w:t>
            </w:r>
          </w:p>
        </w:tc>
        <w:tc>
          <w:tcPr>
            <w:tcW w:type="dxa" w:w="1700"/>
            <w:shd w:fill="FFFFFF" w:color="auto" w:val="clear"/>
          </w:tcPr>
          <w:p>
            <w:pPr>
              <w:jc w:val="left"/>
            </w:pPr>
            <w:r>
              <w:rPr>
                <w:b w:val="false"/>
                <w:bCs w:val="false"/>
                <w:sz w:val="18"/>
                <w:szCs w:val="18"/>
              </w:rPr>
              <w:t xml:space="preserve">None found</w:t>
            </w:r>
          </w:p>
        </w:tc>
        <w:tc>
          <w:tcPr>
            <w:tcW w:type="dxa" w:w="1200"/>
            <w:shd w:fill="FFFFFF" w:color="auto" w:val="clear"/>
          </w:tcPr>
          <w:p>
            <w:pPr>
              <w:jc w:val="left"/>
            </w:pPr>
            <w:r>
              <w:rPr>
                <w:b w:val="false"/>
                <w:bCs w:val="false"/>
                <w:sz w:val="18"/>
                <w:szCs w:val="18"/>
              </w:rPr>
              <w:t xml:space="preserve">-</w:t>
            </w:r>
          </w:p>
        </w:tc>
        <w:tc>
          <w:tcPr>
            <w:tcW w:type="dxa" w:w="1700"/>
            <w:shd w:fill="FFFFFF" w:color="auto" w:val="clear"/>
          </w:tcPr>
          <w:p>
            <w:pPr>
              <w:jc w:val="left"/>
            </w:pPr>
            <w:r>
              <w:rPr>
                <w:b w:val="false"/>
                <w:bCs w:val="false"/>
                <w:sz w:val="18"/>
                <w:szCs w:val="18"/>
              </w:rPr>
              <w:t xml:space="preserve">-</w:t>
            </w:r>
          </w:p>
        </w:tc>
        <w:tc>
          <w:tcPr>
            <w:tcW w:type="dxa" w:w="700"/>
            <w:shd w:fill="FFFFFF" w:color="auto" w:val="clear"/>
          </w:tcPr>
          <w:p>
            <w:pPr>
              <w:jc w:val="left"/>
            </w:pPr>
            <w:r>
              <w:rPr>
                <w:b w:val="false"/>
                <w:bCs w:val="false"/>
                <w:sz w:val="18"/>
                <w:szCs w:val="18"/>
              </w:rPr>
              <w:t xml:space="preserve">-</w:t>
            </w:r>
          </w:p>
        </w:tc>
        <w:tc>
          <w:tcPr>
            <w:tcW w:type="dxa" w:w="1200"/>
            <w:shd w:fill="FFFFFF" w:color="auto" w:val="clear"/>
          </w:tcPr>
          <w:p>
            <w:pPr>
              <w:jc w:val="left"/>
            </w:pPr>
            <w:r>
              <w:rPr>
                <w:b w:val="false"/>
                <w:bCs w:val="false"/>
                <w:sz w:val="18"/>
                <w:szCs w:val="18"/>
              </w:rPr>
              <w:t xml:space="preserve">-</w:t>
            </w:r>
          </w:p>
        </w:tc>
        <w:tc>
          <w:tcPr>
            <w:tcW w:type="dxa" w:w="1400"/>
            <w:shd w:fill="FFFFFF" w:color="auto" w:val="clear"/>
          </w:tcPr>
          <w:p>
            <w:pPr>
              <w:jc w:val="left"/>
            </w:pPr>
            <w:r>
              <w:rPr>
                <w:b w:val="false"/>
                <w:bCs w:val="false"/>
                <w:sz w:val="18"/>
                <w:szCs w:val="18"/>
              </w:rPr>
              <w:t xml:space="preserve">-</w:t>
            </w:r>
          </w:p>
        </w:tc>
        <w:tc>
          <w:tcPr>
            <w:tcW w:type="dxa" w:w="1000"/>
            <w:shd w:fill="FFFFFF" w:color="auto" w:val="clear"/>
          </w:tcPr>
          <w:p>
            <w:pPr>
              <w:jc w:val="left"/>
            </w:pPr>
            <w:r>
              <w:rPr>
                <w:b w:val="false"/>
                <w:bCs w:val="false"/>
                <w:sz w:val="18"/>
                <w:szCs w:val="18"/>
              </w:rPr>
              <w:t xml:space="preserve">-</w:t>
            </w:r>
          </w:p>
        </w:tc>
        <w:tc>
          <w:tcPr>
            <w:tcW w:type="dxa" w:w="1660"/>
            <w:shd w:fill="FFFFFF" w:color="auto" w:val="clear"/>
          </w:tcPr>
          <w:p>
            <w:pPr>
              <w:jc w:val="left"/>
            </w:pPr>
            <w:r>
              <w:rPr>
                <w:b w:val="false"/>
                <w:bCs w:val="false"/>
                <w:sz w:val="18"/>
                <w:szCs w:val="18"/>
              </w:rPr>
              <w:t xml:space="preserve">Missing</w:t>
            </w:r>
          </w:p>
        </w:tc>
      </w:tr>
      <w:tr>
        <w:tc>
          <w:tcPr>
            <w:tcW w:type="dxa" w:w="1700"/>
            <w:shd w:fill="F2F2F2" w:color="auto" w:val="clear"/>
          </w:tcPr>
          <w:p>
            <w:pPr>
              <w:jc w:val="left"/>
            </w:pPr>
            <w:r>
              <w:rPr>
                <w:b w:val="false"/>
                <w:bCs w:val="false"/>
                <w:sz w:val="18"/>
                <w:szCs w:val="18"/>
              </w:rPr>
              <w:t xml:space="preserve">Notification Settings</w:t>
            </w:r>
          </w:p>
        </w:tc>
        <w:tc>
          <w:tcPr>
            <w:tcW w:type="dxa" w:w="1700"/>
            <w:shd w:fill="F2F2F2" w:color="auto" w:val="clear"/>
          </w:tcPr>
          <w:p>
            <w:pPr>
              <w:jc w:val="left"/>
            </w:pPr>
            <w:r>
              <w:rPr>
                <w:b w:val="false"/>
                <w:bCs w:val="false"/>
                <w:sz w:val="18"/>
                <w:szCs w:val="18"/>
              </w:rPr>
              <w:t xml:space="preserve">app_settings (group=notifications)</w:t>
            </w:r>
          </w:p>
        </w:tc>
        <w:tc>
          <w:tcPr>
            <w:tcW w:type="dxa" w:w="1200"/>
            <w:shd w:fill="F2F2F2" w:color="auto" w:val="clear"/>
          </w:tcPr>
          <w:p>
            <w:pPr>
              <w:jc w:val="left"/>
            </w:pPr>
            <w:r>
              <w:rPr>
                <w:b w:val="false"/>
                <w:bCs w:val="false"/>
                <w:sz w:val="18"/>
                <w:szCs w:val="18"/>
              </w:rPr>
              <w:t xml:space="preserve">AppSetting</w:t>
            </w:r>
          </w:p>
        </w:tc>
        <w:tc>
          <w:tcPr>
            <w:tcW w:type="dxa" w:w="1700"/>
            <w:shd w:fill="F2F2F2" w:color="auto" w:val="clear"/>
          </w:tcPr>
          <w:p>
            <w:pPr>
              <w:jc w:val="left"/>
            </w:pPr>
            <w:r>
              <w:rPr>
                <w:b w:val="false"/>
                <w:bCs w:val="false"/>
                <w:sz w:val="18"/>
                <w:szCs w:val="18"/>
              </w:rPr>
              <w:t xml:space="preserve">saveNotifications()</w:t>
            </w:r>
          </w:p>
        </w:tc>
        <w:tc>
          <w:tcPr>
            <w:tcW w:type="dxa" w:w="700"/>
            <w:shd w:fill="F2F2F2" w:color="auto" w:val="clear"/>
          </w:tcPr>
          <w:p>
            <w:pPr>
              <w:jc w:val="left"/>
            </w:pPr>
            <w:r>
              <w:rPr>
                <w:b w:val="false"/>
                <w:bCs w:val="false"/>
                <w:sz w:val="18"/>
                <w:szCs w:val="18"/>
              </w:rPr>
              <w:t xml:space="preserve">Yes</w:t>
            </w:r>
          </w:p>
        </w:tc>
        <w:tc>
          <w:tcPr>
            <w:tcW w:type="dxa" w:w="1200"/>
            <w:shd w:fill="F2F2F2" w:color="auto" w:val="clear"/>
          </w:tcPr>
          <w:p>
            <w:pPr>
              <w:jc w:val="left"/>
            </w:pPr>
            <w:r>
              <w:rPr>
                <w:b w:val="false"/>
                <w:bCs w:val="false"/>
                <w:sz w:val="18"/>
                <w:szCs w:val="18"/>
              </w:rPr>
              <w:t xml:space="preserve">Boolean only</w:t>
            </w:r>
          </w:p>
        </w:tc>
        <w:tc>
          <w:tcPr>
            <w:tcW w:type="dxa" w:w="1400"/>
            <w:shd w:fill="F2F2F2" w:color="auto" w:val="clear"/>
          </w:tcPr>
          <w:p>
            <w:pPr>
              <w:jc w:val="left"/>
            </w:pPr>
            <w:r>
              <w:rPr>
                <w:b w:val="false"/>
                <w:bCs w:val="false"/>
                <w:sz w:val="18"/>
                <w:szCs w:val="18"/>
              </w:rPr>
              <w:t xml:space="preserve">view-tier only</w:t>
            </w:r>
          </w:p>
        </w:tc>
        <w:tc>
          <w:tcPr>
            <w:tcW w:type="dxa" w:w="1000"/>
            <w:shd w:fill="F2F2F2" w:color="auto" w:val="clear"/>
          </w:tcPr>
          <w:p>
            <w:pPr>
              <w:jc w:val="left"/>
            </w:pPr>
            <w:r>
              <w:rPr>
                <w:b w:val="false"/>
                <w:bCs w:val="false"/>
                <w:sz w:val="18"/>
                <w:szCs w:val="18"/>
              </w:rPr>
              <w:t xml:space="preserve">None</w:t>
            </w:r>
          </w:p>
        </w:tc>
        <w:tc>
          <w:tcPr>
            <w:tcW w:type="dxa" w:w="1660"/>
            <w:shd w:fill="F2F2F2" w:color="auto" w:val="clear"/>
          </w:tcPr>
          <w:p>
            <w:pPr>
              <w:jc w:val="left"/>
            </w:pPr>
            <w:r>
              <w:rPr>
                <w:b w:val="false"/>
                <w:bCs w:val="false"/>
                <w:sz w:val="18"/>
                <w:szCs w:val="18"/>
              </w:rPr>
              <w:t xml:space="preserve">Prototype (write-only, not read anywhere)</w:t>
            </w:r>
          </w:p>
        </w:tc>
      </w:tr>
      <w:tr>
        <w:tc>
          <w:tcPr>
            <w:tcW w:type="dxa" w:w="1700"/>
            <w:shd w:fill="FFFFFF" w:color="auto" w:val="clear"/>
          </w:tcPr>
          <w:p>
            <w:pPr>
              <w:jc w:val="left"/>
            </w:pPr>
            <w:r>
              <w:rPr>
                <w:b w:val="false"/>
                <w:bCs w:val="false"/>
                <w:sz w:val="18"/>
                <w:szCs w:val="18"/>
              </w:rPr>
              <w:t xml:space="preserve">Communication - Email/WhatsApp/SMS</w:t>
            </w:r>
          </w:p>
        </w:tc>
        <w:tc>
          <w:tcPr>
            <w:tcW w:type="dxa" w:w="1700"/>
            <w:shd w:fill="FFFFFF" w:color="auto" w:val="clear"/>
          </w:tcPr>
          <w:p>
            <w:pPr>
              <w:jc w:val="left"/>
            </w:pPr>
            <w:r>
              <w:rPr>
                <w:b w:val="false"/>
                <w:bCs w:val="false"/>
                <w:sz w:val="18"/>
                <w:szCs w:val="18"/>
              </w:rPr>
              <w:t xml:space="preserve">Booleans inside notifications group; real credentials live in env/config, not Settings</w:t>
            </w:r>
          </w:p>
        </w:tc>
        <w:tc>
          <w:tcPr>
            <w:tcW w:type="dxa" w:w="1200"/>
            <w:shd w:fill="FFFFFF" w:color="auto" w:val="clear"/>
          </w:tcPr>
          <w:p>
            <w:pPr>
              <w:jc w:val="left"/>
            </w:pPr>
            <w:r>
              <w:rPr>
                <w:b w:val="false"/>
                <w:bCs w:val="false"/>
                <w:sz w:val="18"/>
                <w:szCs w:val="18"/>
              </w:rPr>
              <w:t xml:space="preserve">AppSetting</w:t>
            </w:r>
          </w:p>
        </w:tc>
        <w:tc>
          <w:tcPr>
            <w:tcW w:type="dxa" w:w="1700"/>
            <w:shd w:fill="FFFFFF" w:color="auto" w:val="clear"/>
          </w:tcPr>
          <w:p>
            <w:pPr>
              <w:jc w:val="left"/>
            </w:pPr>
            <w:r>
              <w:rPr>
                <w:b w:val="false"/>
                <w:bCs w:val="false"/>
                <w:sz w:val="18"/>
                <w:szCs w:val="18"/>
              </w:rPr>
              <w:t xml:space="preserve">Same as above</w:t>
            </w:r>
          </w:p>
        </w:tc>
        <w:tc>
          <w:tcPr>
            <w:tcW w:type="dxa" w:w="700"/>
            <w:shd w:fill="FFFFFF" w:color="auto" w:val="clear"/>
          </w:tcPr>
          <w:p>
            <w:pPr>
              <w:jc w:val="left"/>
            </w:pPr>
            <w:r>
              <w:rPr>
                <w:b w:val="false"/>
                <w:bCs w:val="false"/>
                <w:sz w:val="18"/>
                <w:szCs w:val="18"/>
              </w:rPr>
              <w:t xml:space="preserve">Partial toggle UI only</w:t>
            </w:r>
          </w:p>
        </w:tc>
        <w:tc>
          <w:tcPr>
            <w:tcW w:type="dxa" w:w="1200"/>
            <w:shd w:fill="FFFFFF" w:color="auto" w:val="clear"/>
          </w:tcPr>
          <w:p>
            <w:pPr>
              <w:jc w:val="left"/>
            </w:pPr>
            <w:r>
              <w:rPr>
                <w:b w:val="false"/>
                <w:bCs w:val="false"/>
                <w:sz w:val="18"/>
                <w:szCs w:val="18"/>
              </w:rPr>
              <w:t xml:space="preserve">Boolean only</w:t>
            </w:r>
          </w:p>
        </w:tc>
        <w:tc>
          <w:tcPr>
            <w:tcW w:type="dxa" w:w="1400"/>
            <w:shd w:fill="FFFFFF" w:color="auto" w:val="clear"/>
          </w:tcPr>
          <w:p>
            <w:pPr>
              <w:jc w:val="left"/>
            </w:pPr>
            <w:r>
              <w:rPr>
                <w:b w:val="false"/>
                <w:bCs w:val="false"/>
                <w:sz w:val="18"/>
                <w:szCs w:val="18"/>
              </w:rPr>
              <w:t xml:space="preserve">view-tier only</w:t>
            </w:r>
          </w:p>
        </w:tc>
        <w:tc>
          <w:tcPr>
            <w:tcW w:type="dxa" w:w="1000"/>
            <w:shd w:fill="FFFFFF" w:color="auto" w:val="clear"/>
          </w:tcPr>
          <w:p>
            <w:pPr>
              <w:jc w:val="left"/>
            </w:pPr>
            <w:r>
              <w:rPr>
                <w:b w:val="false"/>
                <w:bCs w:val="false"/>
                <w:sz w:val="18"/>
                <w:szCs w:val="18"/>
              </w:rPr>
              <w:t xml:space="preserve">None</w:t>
            </w:r>
          </w:p>
        </w:tc>
        <w:tc>
          <w:tcPr>
            <w:tcW w:type="dxa" w:w="1660"/>
            <w:shd w:fill="FFFFFF" w:color="auto" w:val="clear"/>
          </w:tcPr>
          <w:p>
            <w:pPr>
              <w:jc w:val="left"/>
            </w:pPr>
            <w:r>
              <w:rPr>
                <w:b w:val="false"/>
                <w:bCs w:val="false"/>
                <w:sz w:val="18"/>
                <w:szCs w:val="18"/>
              </w:rPr>
              <w:t xml:space="preserve">Prototype</w:t>
            </w:r>
          </w:p>
        </w:tc>
      </w:tr>
      <w:tr>
        <w:tc>
          <w:tcPr>
            <w:tcW w:type="dxa" w:w="1700"/>
            <w:shd w:fill="F2F2F2" w:color="auto" w:val="clear"/>
          </w:tcPr>
          <w:p>
            <w:pPr>
              <w:jc w:val="left"/>
            </w:pPr>
            <w:r>
              <w:rPr>
                <w:b w:val="false"/>
                <w:bCs w:val="false"/>
                <w:sz w:val="18"/>
                <w:szCs w:val="18"/>
              </w:rPr>
              <w:t xml:space="preserve">Branding - Logo</w:t>
            </w:r>
          </w:p>
        </w:tc>
        <w:tc>
          <w:tcPr>
            <w:tcW w:type="dxa" w:w="1700"/>
            <w:shd w:fill="F2F2F2" w:color="auto" w:val="clear"/>
          </w:tcPr>
          <w:p>
            <w:pPr>
              <w:jc w:val="left"/>
            </w:pPr>
            <w:r>
              <w:rPr>
                <w:b w:val="false"/>
                <w:bCs w:val="false"/>
                <w:sz w:val="18"/>
                <w:szCs w:val="18"/>
              </w:rPr>
              <w:t xml:space="preserve">app_settings (group=clinic)</w:t>
            </w:r>
          </w:p>
        </w:tc>
        <w:tc>
          <w:tcPr>
            <w:tcW w:type="dxa" w:w="1200"/>
            <w:shd w:fill="F2F2F2" w:color="auto" w:val="clear"/>
          </w:tcPr>
          <w:p>
            <w:pPr>
              <w:jc w:val="left"/>
            </w:pPr>
            <w:r>
              <w:rPr>
                <w:b w:val="false"/>
                <w:bCs w:val="false"/>
                <w:sz w:val="18"/>
                <w:szCs w:val="18"/>
              </w:rPr>
              <w:t xml:space="preserve">AppSetting</w:t>
            </w:r>
          </w:p>
        </w:tc>
        <w:tc>
          <w:tcPr>
            <w:tcW w:type="dxa" w:w="1700"/>
            <w:shd w:fill="F2F2F2" w:color="auto" w:val="clear"/>
          </w:tcPr>
          <w:p>
            <w:pPr>
              <w:jc w:val="left"/>
            </w:pPr>
            <w:r>
              <w:rPr>
                <w:b w:val="false"/>
                <w:bCs w:val="false"/>
                <w:sz w:val="18"/>
                <w:szCs w:val="18"/>
              </w:rPr>
              <w:t xml:space="preserve">saveClinic()</w:t>
            </w:r>
          </w:p>
        </w:tc>
        <w:tc>
          <w:tcPr>
            <w:tcW w:type="dxa" w:w="700"/>
            <w:shd w:fill="F2F2F2" w:color="auto" w:val="clear"/>
          </w:tcPr>
          <w:p>
            <w:pPr>
              <w:jc w:val="left"/>
            </w:pPr>
            <w:r>
              <w:rPr>
                <w:b w:val="false"/>
                <w:bCs w:val="false"/>
                <w:sz w:val="18"/>
                <w:szCs w:val="18"/>
              </w:rPr>
              <w:t xml:space="preserve">Yes</w:t>
            </w:r>
          </w:p>
        </w:tc>
        <w:tc>
          <w:tcPr>
            <w:tcW w:type="dxa" w:w="1200"/>
            <w:shd w:fill="F2F2F2" w:color="auto" w:val="clear"/>
          </w:tcPr>
          <w:p>
            <w:pPr>
              <w:jc w:val="left"/>
            </w:pPr>
            <w:r>
              <w:rPr>
                <w:b w:val="false"/>
                <w:bCs w:val="false"/>
                <w:sz w:val="18"/>
                <w:szCs w:val="18"/>
              </w:rPr>
              <w:t xml:space="preserve">image|max:2048</w:t>
            </w:r>
          </w:p>
        </w:tc>
        <w:tc>
          <w:tcPr>
            <w:tcW w:type="dxa" w:w="1400"/>
            <w:shd w:fill="F2F2F2" w:color="auto" w:val="clear"/>
          </w:tcPr>
          <w:p>
            <w:pPr>
              <w:jc w:val="left"/>
            </w:pPr>
            <w:r>
              <w:rPr>
                <w:b w:val="false"/>
                <w:bCs w:val="false"/>
                <w:sz w:val="18"/>
                <w:szCs w:val="18"/>
              </w:rPr>
              <w:t xml:space="preserve">view-tier only</w:t>
            </w:r>
          </w:p>
        </w:tc>
        <w:tc>
          <w:tcPr>
            <w:tcW w:type="dxa" w:w="1000"/>
            <w:shd w:fill="F2F2F2" w:color="auto" w:val="clear"/>
          </w:tcPr>
          <w:p>
            <w:pPr>
              <w:jc w:val="left"/>
            </w:pPr>
            <w:r>
              <w:rPr>
                <w:b w:val="false"/>
                <w:bCs w:val="false"/>
                <w:sz w:val="18"/>
                <w:szCs w:val="18"/>
              </w:rPr>
              <w:t xml:space="preserve">None</w:t>
            </w:r>
          </w:p>
        </w:tc>
        <w:tc>
          <w:tcPr>
            <w:tcW w:type="dxa" w:w="1660"/>
            <w:shd w:fill="F2F2F2" w:color="auto" w:val="clear"/>
          </w:tcPr>
          <w:p>
            <w:pPr>
              <w:jc w:val="left"/>
            </w:pPr>
            <w:r>
              <w:rPr>
                <w:b w:val="false"/>
                <w:bCs w:val="false"/>
                <w:sz w:val="18"/>
                <w:szCs w:val="18"/>
              </w:rPr>
              <w:t xml:space="preserve">Partial</w:t>
            </w:r>
          </w:p>
        </w:tc>
      </w:tr>
      <w:tr>
        <w:tc>
          <w:tcPr>
            <w:tcW w:type="dxa" w:w="1700"/>
            <w:shd w:fill="FFFFFF" w:color="auto" w:val="clear"/>
          </w:tcPr>
          <w:p>
            <w:pPr>
              <w:jc w:val="left"/>
            </w:pPr>
            <w:r>
              <w:rPr>
                <w:b w:val="false"/>
                <w:bCs w:val="false"/>
                <w:sz w:val="18"/>
                <w:szCs w:val="18"/>
              </w:rPr>
              <w:t xml:space="preserve">Branding - Themes</w:t>
            </w:r>
          </w:p>
        </w:tc>
        <w:tc>
          <w:tcPr>
            <w:tcW w:type="dxa" w:w="1700"/>
            <w:shd w:fill="FFFFFF" w:color="auto" w:val="clear"/>
          </w:tcPr>
          <w:p>
            <w:pPr>
              <w:jc w:val="left"/>
            </w:pPr>
            <w:r>
              <w:rPr>
                <w:b w:val="false"/>
                <w:bCs w:val="false"/>
                <w:sz w:val="18"/>
                <w:szCs w:val="18"/>
              </w:rPr>
              <w:t xml:space="preserve">None found</w:t>
            </w:r>
          </w:p>
        </w:tc>
        <w:tc>
          <w:tcPr>
            <w:tcW w:type="dxa" w:w="1200"/>
            <w:shd w:fill="FFFFFF" w:color="auto" w:val="clear"/>
          </w:tcPr>
          <w:p>
            <w:pPr>
              <w:jc w:val="left"/>
            </w:pPr>
            <w:r>
              <w:rPr>
                <w:b w:val="false"/>
                <w:bCs w:val="false"/>
                <w:sz w:val="18"/>
                <w:szCs w:val="18"/>
              </w:rPr>
              <w:t xml:space="preserve">-</w:t>
            </w:r>
          </w:p>
        </w:tc>
        <w:tc>
          <w:tcPr>
            <w:tcW w:type="dxa" w:w="1700"/>
            <w:shd w:fill="FFFFFF" w:color="auto" w:val="clear"/>
          </w:tcPr>
          <w:p>
            <w:pPr>
              <w:jc w:val="left"/>
            </w:pPr>
            <w:r>
              <w:rPr>
                <w:b w:val="false"/>
                <w:bCs w:val="false"/>
                <w:sz w:val="18"/>
                <w:szCs w:val="18"/>
              </w:rPr>
              <w:t xml:space="preserve">-</w:t>
            </w:r>
          </w:p>
        </w:tc>
        <w:tc>
          <w:tcPr>
            <w:tcW w:type="dxa" w:w="700"/>
            <w:shd w:fill="FFFFFF" w:color="auto" w:val="clear"/>
          </w:tcPr>
          <w:p>
            <w:pPr>
              <w:jc w:val="left"/>
            </w:pPr>
            <w:r>
              <w:rPr>
                <w:b w:val="false"/>
                <w:bCs w:val="false"/>
                <w:sz w:val="18"/>
                <w:szCs w:val="18"/>
              </w:rPr>
              <w:t xml:space="preserve">-</w:t>
            </w:r>
          </w:p>
        </w:tc>
        <w:tc>
          <w:tcPr>
            <w:tcW w:type="dxa" w:w="1200"/>
            <w:shd w:fill="FFFFFF" w:color="auto" w:val="clear"/>
          </w:tcPr>
          <w:p>
            <w:pPr>
              <w:jc w:val="left"/>
            </w:pPr>
            <w:r>
              <w:rPr>
                <w:b w:val="false"/>
                <w:bCs w:val="false"/>
                <w:sz w:val="18"/>
                <w:szCs w:val="18"/>
              </w:rPr>
              <w:t xml:space="preserve">-</w:t>
            </w:r>
          </w:p>
        </w:tc>
        <w:tc>
          <w:tcPr>
            <w:tcW w:type="dxa" w:w="1400"/>
            <w:shd w:fill="FFFFFF" w:color="auto" w:val="clear"/>
          </w:tcPr>
          <w:p>
            <w:pPr>
              <w:jc w:val="left"/>
            </w:pPr>
            <w:r>
              <w:rPr>
                <w:b w:val="false"/>
                <w:bCs w:val="false"/>
                <w:sz w:val="18"/>
                <w:szCs w:val="18"/>
              </w:rPr>
              <w:t xml:space="preserve">-</w:t>
            </w:r>
          </w:p>
        </w:tc>
        <w:tc>
          <w:tcPr>
            <w:tcW w:type="dxa" w:w="1000"/>
            <w:shd w:fill="FFFFFF" w:color="auto" w:val="clear"/>
          </w:tcPr>
          <w:p>
            <w:pPr>
              <w:jc w:val="left"/>
            </w:pPr>
            <w:r>
              <w:rPr>
                <w:b w:val="false"/>
                <w:bCs w:val="false"/>
                <w:sz w:val="18"/>
                <w:szCs w:val="18"/>
              </w:rPr>
              <w:t xml:space="preserve">-</w:t>
            </w:r>
          </w:p>
        </w:tc>
        <w:tc>
          <w:tcPr>
            <w:tcW w:type="dxa" w:w="1660"/>
            <w:shd w:fill="FFFFFF" w:color="auto" w:val="clear"/>
          </w:tcPr>
          <w:p>
            <w:pPr>
              <w:jc w:val="left"/>
            </w:pPr>
            <w:r>
              <w:rPr>
                <w:b w:val="false"/>
                <w:bCs w:val="false"/>
                <w:sz w:val="18"/>
                <w:szCs w:val="18"/>
              </w:rPr>
              <w:t xml:space="preserve">Missing</w:t>
            </w:r>
          </w:p>
        </w:tc>
      </w:tr>
      <w:tr>
        <w:tc>
          <w:tcPr>
            <w:tcW w:type="dxa" w:w="1700"/>
            <w:shd w:fill="F2F2F2" w:color="auto" w:val="clear"/>
          </w:tcPr>
          <w:p>
            <w:pPr>
              <w:jc w:val="left"/>
            </w:pPr>
            <w:r>
              <w:rPr>
                <w:b w:val="false"/>
                <w:bCs w:val="false"/>
                <w:sz w:val="18"/>
                <w:szCs w:val="18"/>
              </w:rPr>
              <w:t xml:space="preserve">Languages</w:t>
            </w:r>
          </w:p>
        </w:tc>
        <w:tc>
          <w:tcPr>
            <w:tcW w:type="dxa" w:w="1700"/>
            <w:shd w:fill="F2F2F2" w:color="auto" w:val="clear"/>
          </w:tcPr>
          <w:p>
            <w:pPr>
              <w:jc w:val="left"/>
            </w:pPr>
            <w:r>
              <w:rPr>
                <w:b w:val="false"/>
                <w:bCs w:val="false"/>
                <w:sz w:val="18"/>
                <w:szCs w:val="18"/>
              </w:rPr>
              <w:t xml:space="preserve">None found</w:t>
            </w:r>
          </w:p>
        </w:tc>
        <w:tc>
          <w:tcPr>
            <w:tcW w:type="dxa" w:w="1200"/>
            <w:shd w:fill="F2F2F2" w:color="auto" w:val="clear"/>
          </w:tcPr>
          <w:p>
            <w:pPr>
              <w:jc w:val="left"/>
            </w:pPr>
            <w:r>
              <w:rPr>
                <w:b w:val="false"/>
                <w:bCs w:val="false"/>
                <w:sz w:val="18"/>
                <w:szCs w:val="18"/>
              </w:rPr>
              <w:t xml:space="preserve">-</w:t>
            </w:r>
          </w:p>
        </w:tc>
        <w:tc>
          <w:tcPr>
            <w:tcW w:type="dxa" w:w="1700"/>
            <w:shd w:fill="F2F2F2" w:color="auto" w:val="clear"/>
          </w:tcPr>
          <w:p>
            <w:pPr>
              <w:jc w:val="left"/>
            </w:pPr>
            <w:r>
              <w:rPr>
                <w:b w:val="false"/>
                <w:bCs w:val="false"/>
                <w:sz w:val="18"/>
                <w:szCs w:val="18"/>
              </w:rPr>
              <w:t xml:space="preserve">-</w:t>
            </w:r>
          </w:p>
        </w:tc>
        <w:tc>
          <w:tcPr>
            <w:tcW w:type="dxa" w:w="700"/>
            <w:shd w:fill="F2F2F2" w:color="auto" w:val="clear"/>
          </w:tcPr>
          <w:p>
            <w:pPr>
              <w:jc w:val="left"/>
            </w:pPr>
            <w:r>
              <w:rPr>
                <w:b w:val="false"/>
                <w:bCs w:val="false"/>
                <w:sz w:val="18"/>
                <w:szCs w:val="18"/>
              </w:rPr>
              <w:t xml:space="preserve">-</w:t>
            </w:r>
          </w:p>
        </w:tc>
        <w:tc>
          <w:tcPr>
            <w:tcW w:type="dxa" w:w="1200"/>
            <w:shd w:fill="F2F2F2" w:color="auto" w:val="clear"/>
          </w:tcPr>
          <w:p>
            <w:pPr>
              <w:jc w:val="left"/>
            </w:pPr>
            <w:r>
              <w:rPr>
                <w:b w:val="false"/>
                <w:bCs w:val="false"/>
                <w:sz w:val="18"/>
                <w:szCs w:val="18"/>
              </w:rPr>
              <w:t xml:space="preserve">-</w:t>
            </w:r>
          </w:p>
        </w:tc>
        <w:tc>
          <w:tcPr>
            <w:tcW w:type="dxa" w:w="1400"/>
            <w:shd w:fill="F2F2F2" w:color="auto" w:val="clear"/>
          </w:tcPr>
          <w:p>
            <w:pPr>
              <w:jc w:val="left"/>
            </w:pPr>
            <w:r>
              <w:rPr>
                <w:b w:val="false"/>
                <w:bCs w:val="false"/>
                <w:sz w:val="18"/>
                <w:szCs w:val="18"/>
              </w:rPr>
              <w:t xml:space="preserve">-</w:t>
            </w:r>
          </w:p>
        </w:tc>
        <w:tc>
          <w:tcPr>
            <w:tcW w:type="dxa" w:w="1000"/>
            <w:shd w:fill="F2F2F2" w:color="auto" w:val="clear"/>
          </w:tcPr>
          <w:p>
            <w:pPr>
              <w:jc w:val="left"/>
            </w:pPr>
            <w:r>
              <w:rPr>
                <w:b w:val="false"/>
                <w:bCs w:val="false"/>
                <w:sz w:val="18"/>
                <w:szCs w:val="18"/>
              </w:rPr>
              <w:t xml:space="preserve">-</w:t>
            </w:r>
          </w:p>
        </w:tc>
        <w:tc>
          <w:tcPr>
            <w:tcW w:type="dxa" w:w="1660"/>
            <w:shd w:fill="F2F2F2" w:color="auto" w:val="clear"/>
          </w:tcPr>
          <w:p>
            <w:pPr>
              <w:jc w:val="left"/>
            </w:pPr>
            <w:r>
              <w:rPr>
                <w:b w:val="false"/>
                <w:bCs w:val="false"/>
                <w:sz w:val="18"/>
                <w:szCs w:val="18"/>
              </w:rPr>
              <w:t xml:space="preserve">Missing</w:t>
            </w:r>
          </w:p>
        </w:tc>
      </w:tr>
      <w:tr>
        <w:tc>
          <w:tcPr>
            <w:tcW w:type="dxa" w:w="1700"/>
            <w:shd w:fill="FFFFFF" w:color="auto" w:val="clear"/>
          </w:tcPr>
          <w:p>
            <w:pPr>
              <w:jc w:val="left"/>
            </w:pPr>
            <w:r>
              <w:rPr>
                <w:b w:val="false"/>
                <w:bCs w:val="false"/>
                <w:sz w:val="18"/>
                <w:szCs w:val="18"/>
              </w:rPr>
              <w:t xml:space="preserve">Time Zone</w:t>
            </w:r>
          </w:p>
        </w:tc>
        <w:tc>
          <w:tcPr>
            <w:tcW w:type="dxa" w:w="1700"/>
            <w:shd w:fill="FFFFFF" w:color="auto" w:val="clear"/>
          </w:tcPr>
          <w:p>
            <w:pPr>
              <w:jc w:val="left"/>
            </w:pPr>
            <w:r>
              <w:rPr>
                <w:b w:val="false"/>
                <w:bCs w:val="false"/>
                <w:sz w:val="18"/>
                <w:szCs w:val="18"/>
              </w:rPr>
              <w:t xml:space="preserve">None found</w:t>
            </w:r>
          </w:p>
        </w:tc>
        <w:tc>
          <w:tcPr>
            <w:tcW w:type="dxa" w:w="1200"/>
            <w:shd w:fill="FFFFFF" w:color="auto" w:val="clear"/>
          </w:tcPr>
          <w:p>
            <w:pPr>
              <w:jc w:val="left"/>
            </w:pPr>
            <w:r>
              <w:rPr>
                <w:b w:val="false"/>
                <w:bCs w:val="false"/>
                <w:sz w:val="18"/>
                <w:szCs w:val="18"/>
              </w:rPr>
              <w:t xml:space="preserve">-</w:t>
            </w:r>
          </w:p>
        </w:tc>
        <w:tc>
          <w:tcPr>
            <w:tcW w:type="dxa" w:w="1700"/>
            <w:shd w:fill="FFFFFF" w:color="auto" w:val="clear"/>
          </w:tcPr>
          <w:p>
            <w:pPr>
              <w:jc w:val="left"/>
            </w:pPr>
            <w:r>
              <w:rPr>
                <w:b w:val="false"/>
                <w:bCs w:val="false"/>
                <w:sz w:val="18"/>
                <w:szCs w:val="18"/>
              </w:rPr>
              <w:t xml:space="preserve">-</w:t>
            </w:r>
          </w:p>
        </w:tc>
        <w:tc>
          <w:tcPr>
            <w:tcW w:type="dxa" w:w="700"/>
            <w:shd w:fill="FFFFFF" w:color="auto" w:val="clear"/>
          </w:tcPr>
          <w:p>
            <w:pPr>
              <w:jc w:val="left"/>
            </w:pPr>
            <w:r>
              <w:rPr>
                <w:b w:val="false"/>
                <w:bCs w:val="false"/>
                <w:sz w:val="18"/>
                <w:szCs w:val="18"/>
              </w:rPr>
              <w:t xml:space="preserve">-</w:t>
            </w:r>
          </w:p>
        </w:tc>
        <w:tc>
          <w:tcPr>
            <w:tcW w:type="dxa" w:w="1200"/>
            <w:shd w:fill="FFFFFF" w:color="auto" w:val="clear"/>
          </w:tcPr>
          <w:p>
            <w:pPr>
              <w:jc w:val="left"/>
            </w:pPr>
            <w:r>
              <w:rPr>
                <w:b w:val="false"/>
                <w:bCs w:val="false"/>
                <w:sz w:val="18"/>
                <w:szCs w:val="18"/>
              </w:rPr>
              <w:t xml:space="preserve">-</w:t>
            </w:r>
          </w:p>
        </w:tc>
        <w:tc>
          <w:tcPr>
            <w:tcW w:type="dxa" w:w="1400"/>
            <w:shd w:fill="FFFFFF" w:color="auto" w:val="clear"/>
          </w:tcPr>
          <w:p>
            <w:pPr>
              <w:jc w:val="left"/>
            </w:pPr>
            <w:r>
              <w:rPr>
                <w:b w:val="false"/>
                <w:bCs w:val="false"/>
                <w:sz w:val="18"/>
                <w:szCs w:val="18"/>
              </w:rPr>
              <w:t xml:space="preserve">-</w:t>
            </w:r>
          </w:p>
        </w:tc>
        <w:tc>
          <w:tcPr>
            <w:tcW w:type="dxa" w:w="1000"/>
            <w:shd w:fill="FFFFFF" w:color="auto" w:val="clear"/>
          </w:tcPr>
          <w:p>
            <w:pPr>
              <w:jc w:val="left"/>
            </w:pPr>
            <w:r>
              <w:rPr>
                <w:b w:val="false"/>
                <w:bCs w:val="false"/>
                <w:sz w:val="18"/>
                <w:szCs w:val="18"/>
              </w:rPr>
              <w:t xml:space="preserve">-</w:t>
            </w:r>
          </w:p>
        </w:tc>
        <w:tc>
          <w:tcPr>
            <w:tcW w:type="dxa" w:w="1660"/>
            <w:shd w:fill="FFFFFF" w:color="auto" w:val="clear"/>
          </w:tcPr>
          <w:p>
            <w:pPr>
              <w:jc w:val="left"/>
            </w:pPr>
            <w:r>
              <w:rPr>
                <w:b w:val="false"/>
                <w:bCs w:val="false"/>
                <w:sz w:val="18"/>
                <w:szCs w:val="18"/>
              </w:rPr>
              <w:t xml:space="preserve">Missing</w:t>
            </w:r>
          </w:p>
        </w:tc>
      </w:tr>
      <w:tr>
        <w:tc>
          <w:tcPr>
            <w:tcW w:type="dxa" w:w="1700"/>
            <w:shd w:fill="F2F2F2" w:color="auto" w:val="clear"/>
          </w:tcPr>
          <w:p>
            <w:pPr>
              <w:jc w:val="left"/>
            </w:pPr>
            <w:r>
              <w:rPr>
                <w:b w:val="false"/>
                <w:bCs w:val="false"/>
                <w:sz w:val="18"/>
                <w:szCs w:val="18"/>
              </w:rPr>
              <w:t xml:space="preserve">Backup</w:t>
            </w:r>
          </w:p>
        </w:tc>
        <w:tc>
          <w:tcPr>
            <w:tcW w:type="dxa" w:w="1700"/>
            <w:shd w:fill="F2F2F2" w:color="auto" w:val="clear"/>
          </w:tcPr>
          <w:p>
            <w:pPr>
              <w:jc w:val="left"/>
            </w:pPr>
            <w:r>
              <w:rPr>
                <w:b w:val="false"/>
                <w:bCs w:val="false"/>
                <w:sz w:val="18"/>
                <w:szCs w:val="18"/>
              </w:rPr>
              <w:t xml:space="preserve">None found</w:t>
            </w:r>
          </w:p>
        </w:tc>
        <w:tc>
          <w:tcPr>
            <w:tcW w:type="dxa" w:w="1200"/>
            <w:shd w:fill="F2F2F2" w:color="auto" w:val="clear"/>
          </w:tcPr>
          <w:p>
            <w:pPr>
              <w:jc w:val="left"/>
            </w:pPr>
            <w:r>
              <w:rPr>
                <w:b w:val="false"/>
                <w:bCs w:val="false"/>
                <w:sz w:val="18"/>
                <w:szCs w:val="18"/>
              </w:rPr>
              <w:t xml:space="preserve">-</w:t>
            </w:r>
          </w:p>
        </w:tc>
        <w:tc>
          <w:tcPr>
            <w:tcW w:type="dxa" w:w="1700"/>
            <w:shd w:fill="F2F2F2" w:color="auto" w:val="clear"/>
          </w:tcPr>
          <w:p>
            <w:pPr>
              <w:jc w:val="left"/>
            </w:pPr>
            <w:r>
              <w:rPr>
                <w:b w:val="false"/>
                <w:bCs w:val="false"/>
                <w:sz w:val="18"/>
                <w:szCs w:val="18"/>
              </w:rPr>
              <w:t xml:space="preserve">-</w:t>
            </w:r>
          </w:p>
        </w:tc>
        <w:tc>
          <w:tcPr>
            <w:tcW w:type="dxa" w:w="700"/>
            <w:shd w:fill="F2F2F2" w:color="auto" w:val="clear"/>
          </w:tcPr>
          <w:p>
            <w:pPr>
              <w:jc w:val="left"/>
            </w:pPr>
            <w:r>
              <w:rPr>
                <w:b w:val="false"/>
                <w:bCs w:val="false"/>
                <w:sz w:val="18"/>
                <w:szCs w:val="18"/>
              </w:rPr>
              <w:t xml:space="preserve">-</w:t>
            </w:r>
          </w:p>
        </w:tc>
        <w:tc>
          <w:tcPr>
            <w:tcW w:type="dxa" w:w="1200"/>
            <w:shd w:fill="F2F2F2" w:color="auto" w:val="clear"/>
          </w:tcPr>
          <w:p>
            <w:pPr>
              <w:jc w:val="left"/>
            </w:pPr>
            <w:r>
              <w:rPr>
                <w:b w:val="false"/>
                <w:bCs w:val="false"/>
                <w:sz w:val="18"/>
                <w:szCs w:val="18"/>
              </w:rPr>
              <w:t xml:space="preserve">-</w:t>
            </w:r>
          </w:p>
        </w:tc>
        <w:tc>
          <w:tcPr>
            <w:tcW w:type="dxa" w:w="1400"/>
            <w:shd w:fill="F2F2F2" w:color="auto" w:val="clear"/>
          </w:tcPr>
          <w:p>
            <w:pPr>
              <w:jc w:val="left"/>
            </w:pPr>
            <w:r>
              <w:rPr>
                <w:b w:val="false"/>
                <w:bCs w:val="false"/>
                <w:sz w:val="18"/>
                <w:szCs w:val="18"/>
              </w:rPr>
              <w:t xml:space="preserve">-</w:t>
            </w:r>
          </w:p>
        </w:tc>
        <w:tc>
          <w:tcPr>
            <w:tcW w:type="dxa" w:w="1000"/>
            <w:shd w:fill="F2F2F2" w:color="auto" w:val="clear"/>
          </w:tcPr>
          <w:p>
            <w:pPr>
              <w:jc w:val="left"/>
            </w:pPr>
            <w:r>
              <w:rPr>
                <w:b w:val="false"/>
                <w:bCs w:val="false"/>
                <w:sz w:val="18"/>
                <w:szCs w:val="18"/>
              </w:rPr>
              <w:t xml:space="preserve">-</w:t>
            </w:r>
          </w:p>
        </w:tc>
        <w:tc>
          <w:tcPr>
            <w:tcW w:type="dxa" w:w="1660"/>
            <w:shd w:fill="F2F2F2" w:color="auto" w:val="clear"/>
          </w:tcPr>
          <w:p>
            <w:pPr>
              <w:jc w:val="left"/>
            </w:pPr>
            <w:r>
              <w:rPr>
                <w:b w:val="false"/>
                <w:bCs w:val="false"/>
                <w:sz w:val="18"/>
                <w:szCs w:val="18"/>
              </w:rPr>
              <w:t xml:space="preserve">Missing</w:t>
            </w:r>
          </w:p>
        </w:tc>
      </w:tr>
      <w:tr>
        <w:tc>
          <w:tcPr>
            <w:tcW w:type="dxa" w:w="1700"/>
            <w:shd w:fill="FFFFFF" w:color="auto" w:val="clear"/>
          </w:tcPr>
          <w:p>
            <w:pPr>
              <w:jc w:val="left"/>
            </w:pPr>
            <w:r>
              <w:rPr>
                <w:b w:val="false"/>
                <w:bCs w:val="false"/>
                <w:sz w:val="18"/>
                <w:szCs w:val="18"/>
              </w:rPr>
              <w:t xml:space="preserve">Security (2FA/session policy)</w:t>
            </w:r>
          </w:p>
        </w:tc>
        <w:tc>
          <w:tcPr>
            <w:tcW w:type="dxa" w:w="1700"/>
            <w:shd w:fill="FFFFFF" w:color="auto" w:val="clear"/>
          </w:tcPr>
          <w:p>
            <w:pPr>
              <w:jc w:val="left"/>
            </w:pPr>
            <w:r>
              <w:rPr>
                <w:b w:val="false"/>
                <w:bCs w:val="false"/>
                <w:sz w:val="18"/>
                <w:szCs w:val="18"/>
              </w:rPr>
              <w:t xml:space="preserve">None found</w:t>
            </w:r>
          </w:p>
        </w:tc>
        <w:tc>
          <w:tcPr>
            <w:tcW w:type="dxa" w:w="1200"/>
            <w:shd w:fill="FFFFFF" w:color="auto" w:val="clear"/>
          </w:tcPr>
          <w:p>
            <w:pPr>
              <w:jc w:val="left"/>
            </w:pPr>
            <w:r>
              <w:rPr>
                <w:b w:val="false"/>
                <w:bCs w:val="false"/>
                <w:sz w:val="18"/>
                <w:szCs w:val="18"/>
              </w:rPr>
              <w:t xml:space="preserve">-</w:t>
            </w:r>
          </w:p>
        </w:tc>
        <w:tc>
          <w:tcPr>
            <w:tcW w:type="dxa" w:w="1700"/>
            <w:shd w:fill="FFFFFF" w:color="auto" w:val="clear"/>
          </w:tcPr>
          <w:p>
            <w:pPr>
              <w:jc w:val="left"/>
            </w:pPr>
            <w:r>
              <w:rPr>
                <w:b w:val="false"/>
                <w:bCs w:val="false"/>
                <w:sz w:val="18"/>
                <w:szCs w:val="18"/>
              </w:rPr>
              <w:t xml:space="preserve">-</w:t>
            </w:r>
          </w:p>
        </w:tc>
        <w:tc>
          <w:tcPr>
            <w:tcW w:type="dxa" w:w="700"/>
            <w:shd w:fill="FFFFFF" w:color="auto" w:val="clear"/>
          </w:tcPr>
          <w:p>
            <w:pPr>
              <w:jc w:val="left"/>
            </w:pPr>
            <w:r>
              <w:rPr>
                <w:b w:val="false"/>
                <w:bCs w:val="false"/>
                <w:sz w:val="18"/>
                <w:szCs w:val="18"/>
              </w:rPr>
              <w:t xml:space="preserve">-</w:t>
            </w:r>
          </w:p>
        </w:tc>
        <w:tc>
          <w:tcPr>
            <w:tcW w:type="dxa" w:w="1200"/>
            <w:shd w:fill="FFFFFF" w:color="auto" w:val="clear"/>
          </w:tcPr>
          <w:p>
            <w:pPr>
              <w:jc w:val="left"/>
            </w:pPr>
            <w:r>
              <w:rPr>
                <w:b w:val="false"/>
                <w:bCs w:val="false"/>
                <w:sz w:val="18"/>
                <w:szCs w:val="18"/>
              </w:rPr>
              <w:t xml:space="preserve">-</w:t>
            </w:r>
          </w:p>
        </w:tc>
        <w:tc>
          <w:tcPr>
            <w:tcW w:type="dxa" w:w="1400"/>
            <w:shd w:fill="FFFFFF" w:color="auto" w:val="clear"/>
          </w:tcPr>
          <w:p>
            <w:pPr>
              <w:jc w:val="left"/>
            </w:pPr>
            <w:r>
              <w:rPr>
                <w:b w:val="false"/>
                <w:bCs w:val="false"/>
                <w:sz w:val="18"/>
                <w:szCs w:val="18"/>
              </w:rPr>
              <w:t xml:space="preserve">-</w:t>
            </w:r>
          </w:p>
        </w:tc>
        <w:tc>
          <w:tcPr>
            <w:tcW w:type="dxa" w:w="1000"/>
            <w:shd w:fill="FFFFFF" w:color="auto" w:val="clear"/>
          </w:tcPr>
          <w:p>
            <w:pPr>
              <w:jc w:val="left"/>
            </w:pPr>
            <w:r>
              <w:rPr>
                <w:b w:val="false"/>
                <w:bCs w:val="false"/>
                <w:sz w:val="18"/>
                <w:szCs w:val="18"/>
              </w:rPr>
              <w:t xml:space="preserve">-</w:t>
            </w:r>
          </w:p>
        </w:tc>
        <w:tc>
          <w:tcPr>
            <w:tcW w:type="dxa" w:w="1660"/>
            <w:shd w:fill="FFFFFF" w:color="auto" w:val="clear"/>
          </w:tcPr>
          <w:p>
            <w:pPr>
              <w:jc w:val="left"/>
            </w:pPr>
            <w:r>
              <w:rPr>
                <w:b w:val="false"/>
                <w:bCs w:val="false"/>
                <w:sz w:val="18"/>
                <w:szCs w:val="18"/>
              </w:rPr>
              <w:t xml:space="preserve">Missing</w:t>
            </w:r>
          </w:p>
        </w:tc>
      </w:tr>
      <w:tr>
        <w:tc>
          <w:tcPr>
            <w:tcW w:type="dxa" w:w="1700"/>
            <w:shd w:fill="F2F2F2" w:color="auto" w:val="clear"/>
          </w:tcPr>
          <w:p>
            <w:pPr>
              <w:jc w:val="left"/>
            </w:pPr>
            <w:r>
              <w:rPr>
                <w:b w:val="false"/>
                <w:bCs w:val="false"/>
                <w:sz w:val="18"/>
                <w:szCs w:val="18"/>
              </w:rPr>
              <w:t xml:space="preserve">Audit (viewer)</w:t>
            </w:r>
          </w:p>
        </w:tc>
        <w:tc>
          <w:tcPr>
            <w:tcW w:type="dxa" w:w="1700"/>
            <w:shd w:fill="F2F2F2" w:color="auto" w:val="clear"/>
          </w:tcPr>
          <w:p>
            <w:pPr>
              <w:jc w:val="left"/>
            </w:pPr>
            <w:r>
              <w:rPr>
                <w:b w:val="false"/>
                <w:bCs w:val="false"/>
                <w:sz w:val="18"/>
                <w:szCs w:val="18"/>
              </w:rPr>
              <w:t xml:space="preserve">audit_logs</w:t>
            </w:r>
          </w:p>
        </w:tc>
        <w:tc>
          <w:tcPr>
            <w:tcW w:type="dxa" w:w="1200"/>
            <w:shd w:fill="F2F2F2" w:color="auto" w:val="clear"/>
          </w:tcPr>
          <w:p>
            <w:pPr>
              <w:jc w:val="left"/>
            </w:pPr>
            <w:r>
              <w:rPr>
                <w:b w:val="false"/>
                <w:bCs w:val="false"/>
                <w:sz w:val="18"/>
                <w:szCs w:val="18"/>
              </w:rPr>
              <w:t xml:space="preserve">AuditLog + Auditable trait</w:t>
            </w:r>
          </w:p>
        </w:tc>
        <w:tc>
          <w:tcPr>
            <w:tcW w:type="dxa" w:w="1700"/>
            <w:shd w:fill="F2F2F2" w:color="auto" w:val="clear"/>
          </w:tcPr>
          <w:p>
            <w:pPr>
              <w:jc w:val="left"/>
            </w:pPr>
            <w:r>
              <w:rPr>
                <w:b w:val="false"/>
                <w:bCs w:val="false"/>
                <w:sz w:val="18"/>
                <w:szCs w:val="18"/>
              </w:rPr>
              <w:t xml:space="preserve">Settings\ActivityLogController</w:t>
            </w:r>
          </w:p>
        </w:tc>
        <w:tc>
          <w:tcPr>
            <w:tcW w:type="dxa" w:w="700"/>
            <w:shd w:fill="F2F2F2" w:color="auto" w:val="clear"/>
          </w:tcPr>
          <w:p>
            <w:pPr>
              <w:jc w:val="left"/>
            </w:pPr>
            <w:r>
              <w:rPr>
                <w:b w:val="false"/>
                <w:bCs w:val="false"/>
                <w:sz w:val="18"/>
                <w:szCs w:val="18"/>
              </w:rPr>
              <w:t xml:space="preserve">Yes</w:t>
            </w:r>
          </w:p>
        </w:tc>
        <w:tc>
          <w:tcPr>
            <w:tcW w:type="dxa" w:w="1200"/>
            <w:shd w:fill="F2F2F2" w:color="auto" w:val="clear"/>
          </w:tcPr>
          <w:p>
            <w:pPr>
              <w:jc w:val="left"/>
            </w:pPr>
            <w:r>
              <w:rPr>
                <w:b w:val="false"/>
                <w:bCs w:val="false"/>
                <w:sz w:val="18"/>
                <w:szCs w:val="18"/>
              </w:rPr>
              <w:t xml:space="preserve">n/a</w:t>
            </w:r>
          </w:p>
        </w:tc>
        <w:tc>
          <w:tcPr>
            <w:tcW w:type="dxa" w:w="1400"/>
            <w:shd w:fill="F2F2F2" w:color="auto" w:val="clear"/>
          </w:tcPr>
          <w:p>
            <w:pPr>
              <w:jc w:val="left"/>
            </w:pPr>
            <w:r>
              <w:rPr>
                <w:b w:val="false"/>
                <w:bCs w:val="false"/>
                <w:sz w:val="18"/>
                <w:szCs w:val="18"/>
              </w:rPr>
              <w:t xml:space="preserve">view-tier only</w:t>
            </w:r>
          </w:p>
        </w:tc>
        <w:tc>
          <w:tcPr>
            <w:tcW w:type="dxa" w:w="1000"/>
            <w:shd w:fill="F2F2F2" w:color="auto" w:val="clear"/>
          </w:tcPr>
          <w:p>
            <w:pPr>
              <w:jc w:val="left"/>
            </w:pPr>
            <w:r>
              <w:rPr>
                <w:b w:val="false"/>
                <w:bCs w:val="false"/>
                <w:sz w:val="18"/>
                <w:szCs w:val="18"/>
              </w:rPr>
              <w:t xml:space="preserve">Is the log itself</w:t>
            </w:r>
          </w:p>
        </w:tc>
        <w:tc>
          <w:tcPr>
            <w:tcW w:type="dxa" w:w="1660"/>
            <w:shd w:fill="F2F2F2" w:color="auto" w:val="clear"/>
          </w:tcPr>
          <w:p>
            <w:pPr>
              <w:jc w:val="left"/>
            </w:pPr>
            <w:r>
              <w:rPr>
                <w:b w:val="false"/>
                <w:bCs w:val="false"/>
                <w:sz w:val="18"/>
                <w:szCs w:val="18"/>
              </w:rPr>
              <w:t xml:space="preserve">Functional viewer, but few writers feed it</w:t>
            </w:r>
          </w:p>
        </w:tc>
      </w:tr>
      <w:tr>
        <w:tc>
          <w:tcPr>
            <w:tcW w:type="dxa" w:w="1700"/>
            <w:shd w:fill="FFFFFF" w:color="auto" w:val="clear"/>
          </w:tcPr>
          <w:p>
            <w:pPr>
              <w:jc w:val="left"/>
            </w:pPr>
            <w:r>
              <w:rPr>
                <w:b w:val="false"/>
                <w:bCs w:val="false"/>
                <w:sz w:val="18"/>
                <w:szCs w:val="18"/>
              </w:rPr>
              <w:t xml:space="preserve">API Keys</w:t>
            </w:r>
          </w:p>
        </w:tc>
        <w:tc>
          <w:tcPr>
            <w:tcW w:type="dxa" w:w="1700"/>
            <w:shd w:fill="FFFFFF" w:color="auto" w:val="clear"/>
          </w:tcPr>
          <w:p>
            <w:pPr>
              <w:jc w:val="left"/>
            </w:pPr>
            <w:r>
              <w:rPr>
                <w:b w:val="false"/>
                <w:bCs w:val="false"/>
                <w:sz w:val="18"/>
                <w:szCs w:val="18"/>
              </w:rPr>
              <w:t xml:space="preserve">None found</w:t>
            </w:r>
          </w:p>
        </w:tc>
        <w:tc>
          <w:tcPr>
            <w:tcW w:type="dxa" w:w="1200"/>
            <w:shd w:fill="FFFFFF" w:color="auto" w:val="clear"/>
          </w:tcPr>
          <w:p>
            <w:pPr>
              <w:jc w:val="left"/>
            </w:pPr>
            <w:r>
              <w:rPr>
                <w:b w:val="false"/>
                <w:bCs w:val="false"/>
                <w:sz w:val="18"/>
                <w:szCs w:val="18"/>
              </w:rPr>
              <w:t xml:space="preserve">-</w:t>
            </w:r>
          </w:p>
        </w:tc>
        <w:tc>
          <w:tcPr>
            <w:tcW w:type="dxa" w:w="1700"/>
            <w:shd w:fill="FFFFFF" w:color="auto" w:val="clear"/>
          </w:tcPr>
          <w:p>
            <w:pPr>
              <w:jc w:val="left"/>
            </w:pPr>
            <w:r>
              <w:rPr>
                <w:b w:val="false"/>
                <w:bCs w:val="false"/>
                <w:sz w:val="18"/>
                <w:szCs w:val="18"/>
              </w:rPr>
              <w:t xml:space="preserve">-</w:t>
            </w:r>
          </w:p>
        </w:tc>
        <w:tc>
          <w:tcPr>
            <w:tcW w:type="dxa" w:w="700"/>
            <w:shd w:fill="FFFFFF" w:color="auto" w:val="clear"/>
          </w:tcPr>
          <w:p>
            <w:pPr>
              <w:jc w:val="left"/>
            </w:pPr>
            <w:r>
              <w:rPr>
                <w:b w:val="false"/>
                <w:bCs w:val="false"/>
                <w:sz w:val="18"/>
                <w:szCs w:val="18"/>
              </w:rPr>
              <w:t xml:space="preserve">-</w:t>
            </w:r>
          </w:p>
        </w:tc>
        <w:tc>
          <w:tcPr>
            <w:tcW w:type="dxa" w:w="1200"/>
            <w:shd w:fill="FFFFFF" w:color="auto" w:val="clear"/>
          </w:tcPr>
          <w:p>
            <w:pPr>
              <w:jc w:val="left"/>
            </w:pPr>
            <w:r>
              <w:rPr>
                <w:b w:val="false"/>
                <w:bCs w:val="false"/>
                <w:sz w:val="18"/>
                <w:szCs w:val="18"/>
              </w:rPr>
              <w:t xml:space="preserve">-</w:t>
            </w:r>
          </w:p>
        </w:tc>
        <w:tc>
          <w:tcPr>
            <w:tcW w:type="dxa" w:w="1400"/>
            <w:shd w:fill="FFFFFF" w:color="auto" w:val="clear"/>
          </w:tcPr>
          <w:p>
            <w:pPr>
              <w:jc w:val="left"/>
            </w:pPr>
            <w:r>
              <w:rPr>
                <w:b w:val="false"/>
                <w:bCs w:val="false"/>
                <w:sz w:val="18"/>
                <w:szCs w:val="18"/>
              </w:rPr>
              <w:t xml:space="preserve">-</w:t>
            </w:r>
          </w:p>
        </w:tc>
        <w:tc>
          <w:tcPr>
            <w:tcW w:type="dxa" w:w="1000"/>
            <w:shd w:fill="FFFFFF" w:color="auto" w:val="clear"/>
          </w:tcPr>
          <w:p>
            <w:pPr>
              <w:jc w:val="left"/>
            </w:pPr>
            <w:r>
              <w:rPr>
                <w:b w:val="false"/>
                <w:bCs w:val="false"/>
                <w:sz w:val="18"/>
                <w:szCs w:val="18"/>
              </w:rPr>
              <w:t xml:space="preserve">-</w:t>
            </w:r>
          </w:p>
        </w:tc>
        <w:tc>
          <w:tcPr>
            <w:tcW w:type="dxa" w:w="1660"/>
            <w:shd w:fill="FFFFFF" w:color="auto" w:val="clear"/>
          </w:tcPr>
          <w:p>
            <w:pPr>
              <w:jc w:val="left"/>
            </w:pPr>
            <w:r>
              <w:rPr>
                <w:b w:val="false"/>
                <w:bCs w:val="false"/>
                <w:sz w:val="18"/>
                <w:szCs w:val="18"/>
              </w:rPr>
              <w:t xml:space="preserve">Missing</w:t>
            </w:r>
          </w:p>
        </w:tc>
      </w:tr>
      <w:tr>
        <w:tc>
          <w:tcPr>
            <w:tcW w:type="dxa" w:w="1700"/>
            <w:shd w:fill="F2F2F2" w:color="auto" w:val="clear"/>
          </w:tcPr>
          <w:p>
            <w:pPr>
              <w:jc w:val="left"/>
            </w:pPr>
            <w:r>
              <w:rPr>
                <w:b w:val="false"/>
                <w:bCs w:val="false"/>
                <w:sz w:val="18"/>
                <w:szCs w:val="18"/>
              </w:rPr>
              <w:t xml:space="preserve">Integrations</w:t>
            </w:r>
          </w:p>
        </w:tc>
        <w:tc>
          <w:tcPr>
            <w:tcW w:type="dxa" w:w="1700"/>
            <w:shd w:fill="F2F2F2" w:color="auto" w:val="clear"/>
          </w:tcPr>
          <w:p>
            <w:pPr>
              <w:jc w:val="left"/>
            </w:pPr>
            <w:r>
              <w:rPr>
                <w:b w:val="false"/>
                <w:bCs w:val="false"/>
                <w:sz w:val="18"/>
                <w:szCs w:val="18"/>
              </w:rPr>
              <w:t xml:space="preserve">Configured via env/config per module (Marketing GBP/Meta), not a Settings surface</w:t>
            </w:r>
          </w:p>
        </w:tc>
        <w:tc>
          <w:tcPr>
            <w:tcW w:type="dxa" w:w="1200"/>
            <w:shd w:fill="F2F2F2" w:color="auto" w:val="clear"/>
          </w:tcPr>
          <w:p>
            <w:pPr>
              <w:jc w:val="left"/>
            </w:pPr>
            <w:r>
              <w:rPr>
                <w:b w:val="false"/>
                <w:bCs w:val="false"/>
                <w:sz w:val="18"/>
                <w:szCs w:val="18"/>
              </w:rPr>
              <w:t xml:space="preserve">-</w:t>
            </w:r>
          </w:p>
        </w:tc>
        <w:tc>
          <w:tcPr>
            <w:tcW w:type="dxa" w:w="1700"/>
            <w:shd w:fill="F2F2F2" w:color="auto" w:val="clear"/>
          </w:tcPr>
          <w:p>
            <w:pPr>
              <w:jc w:val="left"/>
            </w:pPr>
            <w:r>
              <w:rPr>
                <w:b w:val="false"/>
                <w:bCs w:val="false"/>
                <w:sz w:val="18"/>
                <w:szCs w:val="18"/>
              </w:rPr>
              <w:t xml:space="preserve">-</w:t>
            </w:r>
          </w:p>
        </w:tc>
        <w:tc>
          <w:tcPr>
            <w:tcW w:type="dxa" w:w="700"/>
            <w:shd w:fill="F2F2F2" w:color="auto" w:val="clear"/>
          </w:tcPr>
          <w:p>
            <w:pPr>
              <w:jc w:val="left"/>
            </w:pPr>
            <w:r>
              <w:rPr>
                <w:b w:val="false"/>
                <w:bCs w:val="false"/>
                <w:sz w:val="18"/>
                <w:szCs w:val="18"/>
              </w:rPr>
              <w:t xml:space="preserve">No unified UI</w:t>
            </w:r>
          </w:p>
        </w:tc>
        <w:tc>
          <w:tcPr>
            <w:tcW w:type="dxa" w:w="1200"/>
            <w:shd w:fill="F2F2F2" w:color="auto" w:val="clear"/>
          </w:tcPr>
          <w:p>
            <w:pPr>
              <w:jc w:val="left"/>
            </w:pPr>
            <w:r>
              <w:rPr>
                <w:b w:val="false"/>
                <w:bCs w:val="false"/>
                <w:sz w:val="18"/>
                <w:szCs w:val="18"/>
              </w:rPr>
              <w:t xml:space="preserve">-</w:t>
            </w:r>
          </w:p>
        </w:tc>
        <w:tc>
          <w:tcPr>
            <w:tcW w:type="dxa" w:w="1400"/>
            <w:shd w:fill="F2F2F2" w:color="auto" w:val="clear"/>
          </w:tcPr>
          <w:p>
            <w:pPr>
              <w:jc w:val="left"/>
            </w:pPr>
            <w:r>
              <w:rPr>
                <w:b w:val="false"/>
                <w:bCs w:val="false"/>
                <w:sz w:val="18"/>
                <w:szCs w:val="18"/>
              </w:rPr>
              <w:t xml:space="preserve">-</w:t>
            </w:r>
          </w:p>
        </w:tc>
        <w:tc>
          <w:tcPr>
            <w:tcW w:type="dxa" w:w="1000"/>
            <w:shd w:fill="F2F2F2" w:color="auto" w:val="clear"/>
          </w:tcPr>
          <w:p>
            <w:pPr>
              <w:jc w:val="left"/>
            </w:pPr>
            <w:r>
              <w:rPr>
                <w:b w:val="false"/>
                <w:bCs w:val="false"/>
                <w:sz w:val="18"/>
                <w:szCs w:val="18"/>
              </w:rPr>
              <w:t xml:space="preserve">-</w:t>
            </w:r>
          </w:p>
        </w:tc>
        <w:tc>
          <w:tcPr>
            <w:tcW w:type="dxa" w:w="1660"/>
            <w:shd w:fill="F2F2F2" w:color="auto" w:val="clear"/>
          </w:tcPr>
          <w:p>
            <w:pPr>
              <w:jc w:val="left"/>
            </w:pPr>
            <w:r>
              <w:rPr>
                <w:b w:val="false"/>
                <w:bCs w:val="false"/>
                <w:sz w:val="18"/>
                <w:szCs w:val="18"/>
              </w:rPr>
              <w:t xml:space="preserve">Missing (as a Settings category)</w:t>
            </w:r>
          </w:p>
        </w:tc>
      </w:tr>
      <w:tr>
        <w:tc>
          <w:tcPr>
            <w:tcW w:type="dxa" w:w="1700"/>
            <w:shd w:fill="FFFFFF" w:color="auto" w:val="clear"/>
          </w:tcPr>
          <w:p>
            <w:pPr>
              <w:jc w:val="left"/>
            </w:pPr>
            <w:r>
              <w:rPr>
                <w:b w:val="false"/>
                <w:bCs w:val="false"/>
                <w:sz w:val="18"/>
                <w:szCs w:val="18"/>
              </w:rPr>
              <w:t xml:space="preserve">Feature Flags</w:t>
            </w:r>
          </w:p>
        </w:tc>
        <w:tc>
          <w:tcPr>
            <w:tcW w:type="dxa" w:w="1700"/>
            <w:shd w:fill="FFFFFF" w:color="auto" w:val="clear"/>
          </w:tcPr>
          <w:p>
            <w:pPr>
              <w:jc w:val="left"/>
            </w:pPr>
            <w:r>
              <w:rPr>
                <w:b w:val="false"/>
                <w:bCs w:val="false"/>
                <w:sz w:val="18"/>
                <w:szCs w:val="18"/>
              </w:rPr>
              <w:t xml:space="preserve">feature_flags</w:t>
            </w:r>
          </w:p>
        </w:tc>
        <w:tc>
          <w:tcPr>
            <w:tcW w:type="dxa" w:w="1200"/>
            <w:shd w:fill="FFFFFF" w:color="auto" w:val="clear"/>
          </w:tcPr>
          <w:p>
            <w:pPr>
              <w:jc w:val="left"/>
            </w:pPr>
            <w:r>
              <w:rPr>
                <w:b w:val="false"/>
                <w:bCs w:val="false"/>
                <w:sz w:val="18"/>
                <w:szCs w:val="18"/>
              </w:rPr>
              <w:t xml:space="preserve">FeatureFlag</w:t>
            </w:r>
          </w:p>
        </w:tc>
        <w:tc>
          <w:tcPr>
            <w:tcW w:type="dxa" w:w="1700"/>
            <w:shd w:fill="FFFFFF" w:color="auto" w:val="clear"/>
          </w:tcPr>
          <w:p>
            <w:pPr>
              <w:jc w:val="left"/>
            </w:pPr>
            <w:r>
              <w:rPr>
                <w:b w:val="false"/>
                <w:bCs w:val="false"/>
                <w:sz w:val="18"/>
                <w:szCs w:val="18"/>
              </w:rPr>
              <w:t xml:space="preserve">toggleFeatureFlag()</w:t>
            </w:r>
          </w:p>
        </w:tc>
        <w:tc>
          <w:tcPr>
            <w:tcW w:type="dxa" w:w="700"/>
            <w:shd w:fill="FFFFFF" w:color="auto" w:val="clear"/>
          </w:tcPr>
          <w:p>
            <w:pPr>
              <w:jc w:val="left"/>
            </w:pPr>
            <w:r>
              <w:rPr>
                <w:b w:val="false"/>
                <w:bCs w:val="false"/>
                <w:sz w:val="18"/>
                <w:szCs w:val="18"/>
              </w:rPr>
              <w:t xml:space="preserve">Yes</w:t>
            </w:r>
          </w:p>
        </w:tc>
        <w:tc>
          <w:tcPr>
            <w:tcW w:type="dxa" w:w="1200"/>
            <w:shd w:fill="FFFFFF" w:color="auto" w:val="clear"/>
          </w:tcPr>
          <w:p>
            <w:pPr>
              <w:jc w:val="left"/>
            </w:pPr>
            <w:r>
              <w:rPr>
                <w:b w:val="false"/>
                <w:bCs w:val="false"/>
                <w:sz w:val="18"/>
                <w:szCs w:val="18"/>
              </w:rPr>
              <w:t xml:space="preserve">Whitelist-checked vs config/features.php</w:t>
            </w:r>
          </w:p>
        </w:tc>
        <w:tc>
          <w:tcPr>
            <w:tcW w:type="dxa" w:w="1400"/>
            <w:shd w:fill="FFFFFF" w:color="auto" w:val="clear"/>
          </w:tcPr>
          <w:p>
            <w:pPr>
              <w:jc w:val="left"/>
            </w:pPr>
            <w:r>
              <w:rPr>
                <w:b w:val="false"/>
                <w:bCs w:val="false"/>
                <w:sz w:val="18"/>
                <w:szCs w:val="18"/>
              </w:rPr>
              <w:t xml:space="preserve">view-tier only</w:t>
            </w:r>
          </w:p>
        </w:tc>
        <w:tc>
          <w:tcPr>
            <w:tcW w:type="dxa" w:w="1000"/>
            <w:shd w:fill="FFFFFF" w:color="auto" w:val="clear"/>
          </w:tcPr>
          <w:p>
            <w:pPr>
              <w:jc w:val="left"/>
            </w:pPr>
            <w:r>
              <w:rPr>
                <w:b w:val="false"/>
                <w:bCs w:val="false"/>
                <w:sz w:val="18"/>
                <w:szCs w:val="18"/>
              </w:rPr>
              <w:t xml:space="preserve">Single mutable note field, not a log</w:t>
            </w:r>
          </w:p>
        </w:tc>
        <w:tc>
          <w:tcPr>
            <w:tcW w:type="dxa" w:w="1660"/>
            <w:shd w:fill="FFFFFF" w:color="auto" w:val="clear"/>
          </w:tcPr>
          <w:p>
            <w:pPr>
              <w:jc w:val="left"/>
            </w:pPr>
            <w:r>
              <w:rPr>
                <w:b w:val="false"/>
                <w:bCs w:val="false"/>
                <w:sz w:val="18"/>
                <w:szCs w:val="18"/>
              </w:rPr>
              <w:t xml:space="preserve">Partial</w:t>
            </w:r>
          </w:p>
        </w:tc>
      </w:tr>
      <w:tr>
        <w:tc>
          <w:tcPr>
            <w:tcW w:type="dxa" w:w="1700"/>
            <w:shd w:fill="F2F2F2" w:color="auto" w:val="clear"/>
          </w:tcPr>
          <w:p>
            <w:pPr>
              <w:jc w:val="left"/>
            </w:pPr>
            <w:r>
              <w:rPr>
                <w:b w:val="false"/>
                <w:bCs w:val="false"/>
                <w:sz w:val="18"/>
                <w:szCs w:val="18"/>
              </w:rPr>
              <w:t xml:space="preserve">Subscription Settings</w:t>
            </w:r>
          </w:p>
        </w:tc>
        <w:tc>
          <w:tcPr>
            <w:tcW w:type="dxa" w:w="1700"/>
            <w:shd w:fill="F2F2F2" w:color="auto" w:val="clear"/>
          </w:tcPr>
          <w:p>
            <w:pPr>
              <w:jc w:val="left"/>
            </w:pPr>
            <w:r>
              <w:rPr>
                <w:b w:val="false"/>
                <w:bCs w:val="false"/>
                <w:sz w:val="18"/>
                <w:szCs w:val="18"/>
              </w:rPr>
              <w:t xml:space="preserve">None found</w:t>
            </w:r>
          </w:p>
        </w:tc>
        <w:tc>
          <w:tcPr>
            <w:tcW w:type="dxa" w:w="1200"/>
            <w:shd w:fill="F2F2F2" w:color="auto" w:val="clear"/>
          </w:tcPr>
          <w:p>
            <w:pPr>
              <w:jc w:val="left"/>
            </w:pPr>
            <w:r>
              <w:rPr>
                <w:b w:val="false"/>
                <w:bCs w:val="false"/>
                <w:sz w:val="18"/>
                <w:szCs w:val="18"/>
              </w:rPr>
              <w:t xml:space="preserve">-</w:t>
            </w:r>
          </w:p>
        </w:tc>
        <w:tc>
          <w:tcPr>
            <w:tcW w:type="dxa" w:w="1700"/>
            <w:shd w:fill="F2F2F2" w:color="auto" w:val="clear"/>
          </w:tcPr>
          <w:p>
            <w:pPr>
              <w:jc w:val="left"/>
            </w:pPr>
            <w:r>
              <w:rPr>
                <w:b w:val="false"/>
                <w:bCs w:val="false"/>
                <w:sz w:val="18"/>
                <w:szCs w:val="18"/>
              </w:rPr>
              <w:t xml:space="preserve">-</w:t>
            </w:r>
          </w:p>
        </w:tc>
        <w:tc>
          <w:tcPr>
            <w:tcW w:type="dxa" w:w="700"/>
            <w:shd w:fill="F2F2F2" w:color="auto" w:val="clear"/>
          </w:tcPr>
          <w:p>
            <w:pPr>
              <w:jc w:val="left"/>
            </w:pPr>
            <w:r>
              <w:rPr>
                <w:b w:val="false"/>
                <w:bCs w:val="false"/>
                <w:sz w:val="18"/>
                <w:szCs w:val="18"/>
              </w:rPr>
              <w:t xml:space="preserve">-</w:t>
            </w:r>
          </w:p>
        </w:tc>
        <w:tc>
          <w:tcPr>
            <w:tcW w:type="dxa" w:w="1200"/>
            <w:shd w:fill="F2F2F2" w:color="auto" w:val="clear"/>
          </w:tcPr>
          <w:p>
            <w:pPr>
              <w:jc w:val="left"/>
            </w:pPr>
            <w:r>
              <w:rPr>
                <w:b w:val="false"/>
                <w:bCs w:val="false"/>
                <w:sz w:val="18"/>
                <w:szCs w:val="18"/>
              </w:rPr>
              <w:t xml:space="preserve">-</w:t>
            </w:r>
          </w:p>
        </w:tc>
        <w:tc>
          <w:tcPr>
            <w:tcW w:type="dxa" w:w="1400"/>
            <w:shd w:fill="F2F2F2" w:color="auto" w:val="clear"/>
          </w:tcPr>
          <w:p>
            <w:pPr>
              <w:jc w:val="left"/>
            </w:pPr>
            <w:r>
              <w:rPr>
                <w:b w:val="false"/>
                <w:bCs w:val="false"/>
                <w:sz w:val="18"/>
                <w:szCs w:val="18"/>
              </w:rPr>
              <w:t xml:space="preserve">-</w:t>
            </w:r>
          </w:p>
        </w:tc>
        <w:tc>
          <w:tcPr>
            <w:tcW w:type="dxa" w:w="1000"/>
            <w:shd w:fill="F2F2F2" w:color="auto" w:val="clear"/>
          </w:tcPr>
          <w:p>
            <w:pPr>
              <w:jc w:val="left"/>
            </w:pPr>
            <w:r>
              <w:rPr>
                <w:b w:val="false"/>
                <w:bCs w:val="false"/>
                <w:sz w:val="18"/>
                <w:szCs w:val="18"/>
              </w:rPr>
              <w:t xml:space="preserve">-</w:t>
            </w:r>
          </w:p>
        </w:tc>
        <w:tc>
          <w:tcPr>
            <w:tcW w:type="dxa" w:w="1660"/>
            <w:shd w:fill="F2F2F2" w:color="auto" w:val="clear"/>
          </w:tcPr>
          <w:p>
            <w:pPr>
              <w:jc w:val="left"/>
            </w:pPr>
            <w:r>
              <w:rPr>
                <w:b w:val="false"/>
                <w:bCs w:val="false"/>
                <w:sz w:val="18"/>
                <w:szCs w:val="18"/>
              </w:rPr>
              <w:t xml:space="preserve">Missing (product not yet commercialized)</w:t>
            </w:r>
          </w:p>
        </w:tc>
      </w:tr>
      <w:tr>
        <w:tc>
          <w:tcPr>
            <w:tcW w:type="dxa" w:w="1700"/>
            <w:shd w:fill="FFFFFF" w:color="auto" w:val="clear"/>
          </w:tcPr>
          <w:p>
            <w:pPr>
              <w:jc w:val="left"/>
            </w:pPr>
            <w:r>
              <w:rPr>
                <w:b w:val="false"/>
                <w:bCs w:val="false"/>
                <w:sz w:val="18"/>
                <w:szCs w:val="18"/>
              </w:rPr>
              <w:t xml:space="preserve">AI Settings</w:t>
            </w:r>
          </w:p>
        </w:tc>
        <w:tc>
          <w:tcPr>
            <w:tcW w:type="dxa" w:w="1700"/>
            <w:shd w:fill="FFFFFF" w:color="auto" w:val="clear"/>
          </w:tcPr>
          <w:p>
            <w:pPr>
              <w:jc w:val="left"/>
            </w:pPr>
            <w:r>
              <w:rPr>
                <w:b w:val="false"/>
                <w:bCs w:val="false"/>
                <w:sz w:val="18"/>
                <w:szCs w:val="18"/>
              </w:rPr>
              <w:t xml:space="preserve">None found - Copilot exists in code but is not settings-governed</w:t>
            </w:r>
          </w:p>
        </w:tc>
        <w:tc>
          <w:tcPr>
            <w:tcW w:type="dxa" w:w="1200"/>
            <w:shd w:fill="FFFFFF" w:color="auto" w:val="clear"/>
          </w:tcPr>
          <w:p>
            <w:pPr>
              <w:jc w:val="left"/>
            </w:pPr>
            <w:r>
              <w:rPr>
                <w:b w:val="false"/>
                <w:bCs w:val="false"/>
                <w:sz w:val="18"/>
                <w:szCs w:val="18"/>
              </w:rPr>
              <w:t xml:space="preserve">-</w:t>
            </w:r>
          </w:p>
        </w:tc>
        <w:tc>
          <w:tcPr>
            <w:tcW w:type="dxa" w:w="1700"/>
            <w:shd w:fill="FFFFFF" w:color="auto" w:val="clear"/>
          </w:tcPr>
          <w:p>
            <w:pPr>
              <w:jc w:val="left"/>
            </w:pPr>
            <w:r>
              <w:rPr>
                <w:b w:val="false"/>
                <w:bCs w:val="false"/>
                <w:sz w:val="18"/>
                <w:szCs w:val="18"/>
              </w:rPr>
              <w:t xml:space="preserve">-</w:t>
            </w:r>
          </w:p>
        </w:tc>
        <w:tc>
          <w:tcPr>
            <w:tcW w:type="dxa" w:w="700"/>
            <w:shd w:fill="FFFFFF" w:color="auto" w:val="clear"/>
          </w:tcPr>
          <w:p>
            <w:pPr>
              <w:jc w:val="left"/>
            </w:pPr>
            <w:r>
              <w:rPr>
                <w:b w:val="false"/>
                <w:bCs w:val="false"/>
                <w:sz w:val="18"/>
                <w:szCs w:val="18"/>
              </w:rPr>
              <w:t xml:space="preserve">-</w:t>
            </w:r>
          </w:p>
        </w:tc>
        <w:tc>
          <w:tcPr>
            <w:tcW w:type="dxa" w:w="1200"/>
            <w:shd w:fill="FFFFFF" w:color="auto" w:val="clear"/>
          </w:tcPr>
          <w:p>
            <w:pPr>
              <w:jc w:val="left"/>
            </w:pPr>
            <w:r>
              <w:rPr>
                <w:b w:val="false"/>
                <w:bCs w:val="false"/>
                <w:sz w:val="18"/>
                <w:szCs w:val="18"/>
              </w:rPr>
              <w:t xml:space="preserve">-</w:t>
            </w:r>
          </w:p>
        </w:tc>
        <w:tc>
          <w:tcPr>
            <w:tcW w:type="dxa" w:w="1400"/>
            <w:shd w:fill="FFFFFF" w:color="auto" w:val="clear"/>
          </w:tcPr>
          <w:p>
            <w:pPr>
              <w:jc w:val="left"/>
            </w:pPr>
            <w:r>
              <w:rPr>
                <w:b w:val="false"/>
                <w:bCs w:val="false"/>
                <w:sz w:val="18"/>
                <w:szCs w:val="18"/>
              </w:rPr>
              <w:t xml:space="preserve">-</w:t>
            </w:r>
          </w:p>
        </w:tc>
        <w:tc>
          <w:tcPr>
            <w:tcW w:type="dxa" w:w="1000"/>
            <w:shd w:fill="FFFFFF" w:color="auto" w:val="clear"/>
          </w:tcPr>
          <w:p>
            <w:pPr>
              <w:jc w:val="left"/>
            </w:pPr>
            <w:r>
              <w:rPr>
                <w:b w:val="false"/>
                <w:bCs w:val="false"/>
                <w:sz w:val="18"/>
                <w:szCs w:val="18"/>
              </w:rPr>
              <w:t xml:space="preserve">-</w:t>
            </w:r>
          </w:p>
        </w:tc>
        <w:tc>
          <w:tcPr>
            <w:tcW w:type="dxa" w:w="1660"/>
            <w:shd w:fill="FFFFFF" w:color="auto" w:val="clear"/>
          </w:tcPr>
          <w:p>
            <w:pPr>
              <w:jc w:val="left"/>
            </w:pPr>
            <w:r>
              <w:rPr>
                <w:b w:val="false"/>
                <w:bCs w:val="false"/>
                <w:sz w:val="18"/>
                <w:szCs w:val="18"/>
              </w:rPr>
              <w:t xml:space="preserve">Missing</w:t>
            </w:r>
          </w:p>
        </w:tc>
      </w:tr>
      <w:tr>
        <w:tc>
          <w:tcPr>
            <w:tcW w:type="dxa" w:w="1700"/>
            <w:shd w:fill="F2F2F2" w:color="auto" w:val="clear"/>
          </w:tcPr>
          <w:p>
            <w:pPr>
              <w:jc w:val="left"/>
            </w:pPr>
            <w:r>
              <w:rPr>
                <w:b w:val="false"/>
                <w:bCs w:val="false"/>
                <w:sz w:val="18"/>
                <w:szCs w:val="18"/>
              </w:rPr>
              <w:t xml:space="preserve">Operatories</w:t>
            </w:r>
          </w:p>
        </w:tc>
        <w:tc>
          <w:tcPr>
            <w:tcW w:type="dxa" w:w="1700"/>
            <w:shd w:fill="F2F2F2" w:color="auto" w:val="clear"/>
          </w:tcPr>
          <w:p>
            <w:pPr>
              <w:jc w:val="left"/>
            </w:pPr>
            <w:r>
              <w:rPr>
                <w:b w:val="false"/>
                <w:bCs w:val="false"/>
                <w:sz w:val="18"/>
                <w:szCs w:val="18"/>
              </w:rPr>
              <w:t xml:space="preserve">operatories</w:t>
            </w:r>
          </w:p>
        </w:tc>
        <w:tc>
          <w:tcPr>
            <w:tcW w:type="dxa" w:w="1200"/>
            <w:shd w:fill="F2F2F2" w:color="auto" w:val="clear"/>
          </w:tcPr>
          <w:p>
            <w:pPr>
              <w:jc w:val="left"/>
            </w:pPr>
            <w:r>
              <w:rPr>
                <w:b w:val="false"/>
                <w:bCs w:val="false"/>
                <w:sz w:val="18"/>
                <w:szCs w:val="18"/>
              </w:rPr>
              <w:t xml:space="preserve">Operatory</w:t>
            </w:r>
          </w:p>
        </w:tc>
        <w:tc>
          <w:tcPr>
            <w:tcW w:type="dxa" w:w="1700"/>
            <w:shd w:fill="F2F2F2" w:color="auto" w:val="clear"/>
          </w:tcPr>
          <w:p>
            <w:pPr>
              <w:jc w:val="left"/>
            </w:pPr>
            <w:r>
              <w:rPr>
                <w:b w:val="false"/>
                <w:bCs w:val="false"/>
                <w:sz w:val="18"/>
                <w:szCs w:val="18"/>
              </w:rPr>
              <w:t xml:space="preserve">OperatoryController</w:t>
            </w:r>
          </w:p>
        </w:tc>
        <w:tc>
          <w:tcPr>
            <w:tcW w:type="dxa" w:w="700"/>
            <w:shd w:fill="F2F2F2" w:color="auto" w:val="clear"/>
          </w:tcPr>
          <w:p>
            <w:pPr>
              <w:jc w:val="left"/>
            </w:pPr>
            <w:r>
              <w:rPr>
                <w:b w:val="false"/>
                <w:bCs w:val="false"/>
                <w:sz w:val="18"/>
                <w:szCs w:val="18"/>
              </w:rPr>
              <w:t xml:space="preserve">Yes</w:t>
            </w:r>
          </w:p>
        </w:tc>
        <w:tc>
          <w:tcPr>
            <w:tcW w:type="dxa" w:w="1200"/>
            <w:shd w:fill="F2F2F2" w:color="auto" w:val="clear"/>
          </w:tcPr>
          <w:p>
            <w:pPr>
              <w:jc w:val="left"/>
            </w:pPr>
            <w:r>
              <w:rPr>
                <w:b w:val="false"/>
                <w:bCs w:val="false"/>
                <w:sz w:val="18"/>
                <w:szCs w:val="18"/>
              </w:rPr>
              <w:t xml:space="preserve">Not fully inspected</w:t>
            </w:r>
          </w:p>
        </w:tc>
        <w:tc>
          <w:tcPr>
            <w:tcW w:type="dxa" w:w="1400"/>
            <w:shd w:fill="F2F2F2" w:color="auto" w:val="clear"/>
          </w:tcPr>
          <w:p>
            <w:pPr>
              <w:jc w:val="left"/>
            </w:pPr>
            <w:r>
              <w:rPr>
                <w:b w:val="false"/>
                <w:bCs w:val="false"/>
                <w:sz w:val="18"/>
                <w:szCs w:val="18"/>
              </w:rPr>
              <w:t xml:space="preserve">view-tier only</w:t>
            </w:r>
          </w:p>
        </w:tc>
        <w:tc>
          <w:tcPr>
            <w:tcW w:type="dxa" w:w="1000"/>
            <w:shd w:fill="F2F2F2" w:color="auto" w:val="clear"/>
          </w:tcPr>
          <w:p>
            <w:pPr>
              <w:jc w:val="left"/>
            </w:pPr>
            <w:r>
              <w:rPr>
                <w:b w:val="false"/>
                <w:bCs w:val="false"/>
                <w:sz w:val="18"/>
                <w:szCs w:val="18"/>
              </w:rPr>
              <w:t xml:space="preserve">Not verified</w:t>
            </w:r>
          </w:p>
        </w:tc>
        <w:tc>
          <w:tcPr>
            <w:tcW w:type="dxa" w:w="1660"/>
            <w:shd w:fill="F2F2F2" w:color="auto" w:val="clear"/>
          </w:tcPr>
          <w:p>
            <w:pPr>
              <w:jc w:val="left"/>
            </w:pPr>
            <w:r>
              <w:rPr>
                <w:b w:val="false"/>
                <w:bCs w:val="false"/>
                <w:sz w:val="18"/>
                <w:szCs w:val="18"/>
              </w:rPr>
              <w:t xml:space="preserve">Functional</w:t>
            </w:r>
          </w:p>
        </w:tc>
      </w:tr>
      <w:tr>
        <w:tc>
          <w:tcPr>
            <w:tcW w:type="dxa" w:w="1700"/>
            <w:shd w:fill="FFFFFF" w:color="auto" w:val="clear"/>
          </w:tcPr>
          <w:p>
            <w:pPr>
              <w:jc w:val="left"/>
            </w:pPr>
            <w:r>
              <w:rPr>
                <w:b w:val="false"/>
                <w:bCs w:val="false"/>
                <w:sz w:val="18"/>
                <w:szCs w:val="18"/>
              </w:rPr>
              <w:t xml:space="preserve">Tags</w:t>
            </w:r>
          </w:p>
        </w:tc>
        <w:tc>
          <w:tcPr>
            <w:tcW w:type="dxa" w:w="1700"/>
            <w:shd w:fill="FFFFFF" w:color="auto" w:val="clear"/>
          </w:tcPr>
          <w:p>
            <w:pPr>
              <w:jc w:val="left"/>
            </w:pPr>
            <w:r>
              <w:rPr>
                <w:b w:val="false"/>
                <w:bCs w:val="false"/>
                <w:sz w:val="18"/>
                <w:szCs w:val="18"/>
              </w:rPr>
              <w:t xml:space="preserve">tags</w:t>
            </w:r>
          </w:p>
        </w:tc>
        <w:tc>
          <w:tcPr>
            <w:tcW w:type="dxa" w:w="1200"/>
            <w:shd w:fill="FFFFFF" w:color="auto" w:val="clear"/>
          </w:tcPr>
          <w:p>
            <w:pPr>
              <w:jc w:val="left"/>
            </w:pPr>
            <w:r>
              <w:rPr>
                <w:b w:val="false"/>
                <w:bCs w:val="false"/>
                <w:sz w:val="18"/>
                <w:szCs w:val="18"/>
              </w:rPr>
              <w:t xml:space="preserve">Tag</w:t>
            </w:r>
          </w:p>
        </w:tc>
        <w:tc>
          <w:tcPr>
            <w:tcW w:type="dxa" w:w="1700"/>
            <w:shd w:fill="FFFFFF" w:color="auto" w:val="clear"/>
          </w:tcPr>
          <w:p>
            <w:pPr>
              <w:jc w:val="left"/>
            </w:pPr>
            <w:r>
              <w:rPr>
                <w:b w:val="false"/>
                <w:bCs w:val="false"/>
                <w:sz w:val="18"/>
                <w:szCs w:val="18"/>
              </w:rPr>
              <w:t xml:space="preserve">TagController</w:t>
            </w:r>
          </w:p>
        </w:tc>
        <w:tc>
          <w:tcPr>
            <w:tcW w:type="dxa" w:w="700"/>
            <w:shd w:fill="FFFFFF" w:color="auto" w:val="clear"/>
          </w:tcPr>
          <w:p>
            <w:pPr>
              <w:jc w:val="left"/>
            </w:pPr>
            <w:r>
              <w:rPr>
                <w:b w:val="false"/>
                <w:bCs w:val="false"/>
                <w:sz w:val="18"/>
                <w:szCs w:val="18"/>
              </w:rPr>
              <w:t xml:space="preserve">Yes</w:t>
            </w:r>
          </w:p>
        </w:tc>
        <w:tc>
          <w:tcPr>
            <w:tcW w:type="dxa" w:w="1200"/>
            <w:shd w:fill="FFFFFF" w:color="auto" w:val="clear"/>
          </w:tcPr>
          <w:p>
            <w:pPr>
              <w:jc w:val="left"/>
            </w:pPr>
            <w:r>
              <w:rPr>
                <w:b w:val="false"/>
                <w:bCs w:val="false"/>
                <w:sz w:val="18"/>
                <w:szCs w:val="18"/>
              </w:rPr>
              <w:t xml:space="preserve">Not fully inspected</w:t>
            </w:r>
          </w:p>
        </w:tc>
        <w:tc>
          <w:tcPr>
            <w:tcW w:type="dxa" w:w="1400"/>
            <w:shd w:fill="FFFFFF" w:color="auto" w:val="clear"/>
          </w:tcPr>
          <w:p>
            <w:pPr>
              <w:jc w:val="left"/>
            </w:pPr>
            <w:r>
              <w:rPr>
                <w:b w:val="false"/>
                <w:bCs w:val="false"/>
                <w:sz w:val="18"/>
                <w:szCs w:val="18"/>
              </w:rPr>
              <w:t xml:space="preserve">view-tier only</w:t>
            </w:r>
          </w:p>
        </w:tc>
        <w:tc>
          <w:tcPr>
            <w:tcW w:type="dxa" w:w="1000"/>
            <w:shd w:fill="FFFFFF" w:color="auto" w:val="clear"/>
          </w:tcPr>
          <w:p>
            <w:pPr>
              <w:jc w:val="left"/>
            </w:pPr>
            <w:r>
              <w:rPr>
                <w:b w:val="false"/>
                <w:bCs w:val="false"/>
                <w:sz w:val="18"/>
                <w:szCs w:val="18"/>
              </w:rPr>
              <w:t xml:space="preserve">Not verified</w:t>
            </w:r>
          </w:p>
        </w:tc>
        <w:tc>
          <w:tcPr>
            <w:tcW w:type="dxa" w:w="1660"/>
            <w:shd w:fill="FFFFFF" w:color="auto" w:val="clear"/>
          </w:tcPr>
          <w:p>
            <w:pPr>
              <w:jc w:val="left"/>
            </w:pPr>
            <w:r>
              <w:rPr>
                <w:b w:val="false"/>
                <w:bCs w:val="false"/>
                <w:sz w:val="18"/>
                <w:szCs w:val="18"/>
              </w:rPr>
              <w:t xml:space="preserve">Functional</w:t>
            </w:r>
          </w:p>
        </w:tc>
      </w:tr>
      <w:tr>
        <w:tc>
          <w:tcPr>
            <w:tcW w:type="dxa" w:w="1700"/>
            <w:shd w:fill="F2F2F2" w:color="auto" w:val="clear"/>
          </w:tcPr>
          <w:p>
            <w:pPr>
              <w:jc w:val="left"/>
            </w:pPr>
            <w:r>
              <w:rPr>
                <w:b w:val="false"/>
                <w:bCs w:val="false"/>
                <w:sz w:val="18"/>
                <w:szCs w:val="18"/>
              </w:rPr>
              <w:t xml:space="preserve">Knowledge Bank</w:t>
            </w:r>
          </w:p>
        </w:tc>
        <w:tc>
          <w:tcPr>
            <w:tcW w:type="dxa" w:w="1700"/>
            <w:shd w:fill="F2F2F2" w:color="auto" w:val="clear"/>
          </w:tcPr>
          <w:p>
            <w:pPr>
              <w:jc w:val="left"/>
            </w:pPr>
            <w:r>
              <w:rPr>
                <w:b w:val="false"/>
                <w:bCs w:val="false"/>
                <w:sz w:val="18"/>
                <w:szCs w:val="18"/>
              </w:rPr>
              <w:t xml:space="preserve">diagnosis/treatment-option tables</w:t>
            </w:r>
          </w:p>
        </w:tc>
        <w:tc>
          <w:tcPr>
            <w:tcW w:type="dxa" w:w="1200"/>
            <w:shd w:fill="F2F2F2" w:color="auto" w:val="clear"/>
          </w:tcPr>
          <w:p>
            <w:pPr>
              <w:jc w:val="left"/>
            </w:pPr>
            <w:r>
              <w:rPr>
                <w:b w:val="false"/>
                <w:bCs w:val="false"/>
                <w:sz w:val="18"/>
                <w:szCs w:val="18"/>
              </w:rPr>
              <w:t xml:space="preserve">KnowledgeBankController models</w:t>
            </w:r>
          </w:p>
        </w:tc>
        <w:tc>
          <w:tcPr>
            <w:tcW w:type="dxa" w:w="1700"/>
            <w:shd w:fill="F2F2F2" w:color="auto" w:val="clear"/>
          </w:tcPr>
          <w:p>
            <w:pPr>
              <w:jc w:val="left"/>
            </w:pPr>
            <w:r>
              <w:rPr>
                <w:b w:val="false"/>
                <w:bCs w:val="false"/>
                <w:sz w:val="18"/>
                <w:szCs w:val="18"/>
              </w:rPr>
              <w:t xml:space="preserve">manage/store/update/destroy</w:t>
            </w:r>
          </w:p>
        </w:tc>
        <w:tc>
          <w:tcPr>
            <w:tcW w:type="dxa" w:w="700"/>
            <w:shd w:fill="F2F2F2" w:color="auto" w:val="clear"/>
          </w:tcPr>
          <w:p>
            <w:pPr>
              <w:jc w:val="left"/>
            </w:pPr>
            <w:r>
              <w:rPr>
                <w:b w:val="false"/>
                <w:bCs w:val="false"/>
                <w:sz w:val="18"/>
                <w:szCs w:val="18"/>
              </w:rPr>
              <w:t xml:space="preserve">Yes</w:t>
            </w:r>
          </w:p>
        </w:tc>
        <w:tc>
          <w:tcPr>
            <w:tcW w:type="dxa" w:w="1200"/>
            <w:shd w:fill="F2F2F2" w:color="auto" w:val="clear"/>
          </w:tcPr>
          <w:p>
            <w:pPr>
              <w:jc w:val="left"/>
            </w:pPr>
            <w:r>
              <w:rPr>
                <w:b w:val="false"/>
                <w:bCs w:val="false"/>
                <w:sz w:val="18"/>
                <w:szCs w:val="18"/>
              </w:rPr>
              <w:t xml:space="preserve">Not fully inspected</w:t>
            </w:r>
          </w:p>
        </w:tc>
        <w:tc>
          <w:tcPr>
            <w:tcW w:type="dxa" w:w="1400"/>
            <w:shd w:fill="F2F2F2" w:color="auto" w:val="clear"/>
          </w:tcPr>
          <w:p>
            <w:pPr>
              <w:jc w:val="left"/>
            </w:pPr>
            <w:r>
              <w:rPr>
                <w:b w:val="false"/>
                <w:bCs w:val="false"/>
                <w:sz w:val="18"/>
                <w:szCs w:val="18"/>
              </w:rPr>
              <w:t xml:space="preserve">view-tier only</w:t>
            </w:r>
          </w:p>
        </w:tc>
        <w:tc>
          <w:tcPr>
            <w:tcW w:type="dxa" w:w="1000"/>
            <w:shd w:fill="F2F2F2" w:color="auto" w:val="clear"/>
          </w:tcPr>
          <w:p>
            <w:pPr>
              <w:jc w:val="left"/>
            </w:pPr>
            <w:r>
              <w:rPr>
                <w:b w:val="false"/>
                <w:bCs w:val="false"/>
                <w:sz w:val="18"/>
                <w:szCs w:val="18"/>
              </w:rPr>
              <w:t xml:space="preserve">Not verified</w:t>
            </w:r>
          </w:p>
        </w:tc>
        <w:tc>
          <w:tcPr>
            <w:tcW w:type="dxa" w:w="1660"/>
            <w:shd w:fill="F2F2F2" w:color="auto" w:val="clear"/>
          </w:tcPr>
          <w:p>
            <w:pPr>
              <w:jc w:val="left"/>
            </w:pPr>
            <w:r>
              <w:rPr>
                <w:b w:val="false"/>
                <w:bCs w:val="false"/>
                <w:sz w:val="18"/>
                <w:szCs w:val="18"/>
              </w:rPr>
              <w:t xml:space="preserve">Functional</w:t>
            </w:r>
          </w:p>
        </w:tc>
      </w:tr>
      <w:tr>
        <w:tc>
          <w:tcPr>
            <w:tcW w:type="dxa" w:w="1700"/>
            <w:shd w:fill="FFFFFF" w:color="auto" w:val="clear"/>
          </w:tcPr>
          <w:p>
            <w:pPr>
              <w:jc w:val="left"/>
            </w:pPr>
            <w:r>
              <w:rPr>
                <w:b w:val="false"/>
                <w:bCs w:val="false"/>
                <w:sz w:val="18"/>
                <w:szCs w:val="18"/>
              </w:rPr>
              <w:t xml:space="preserve">Print / Letterhead</w:t>
            </w:r>
          </w:p>
        </w:tc>
        <w:tc>
          <w:tcPr>
            <w:tcW w:type="dxa" w:w="1700"/>
            <w:shd w:fill="FFFFFF" w:color="auto" w:val="clear"/>
          </w:tcPr>
          <w:p>
            <w:pPr>
              <w:jc w:val="left"/>
            </w:pPr>
            <w:r>
              <w:rPr>
                <w:b w:val="false"/>
                <w:bCs w:val="false"/>
                <w:sz w:val="18"/>
                <w:szCs w:val="18"/>
              </w:rPr>
              <w:t xml:space="preserve">app_settings (group=print)</w:t>
            </w:r>
          </w:p>
        </w:tc>
        <w:tc>
          <w:tcPr>
            <w:tcW w:type="dxa" w:w="1200"/>
            <w:shd w:fill="FFFFFF" w:color="auto" w:val="clear"/>
          </w:tcPr>
          <w:p>
            <w:pPr>
              <w:jc w:val="left"/>
            </w:pPr>
            <w:r>
              <w:rPr>
                <w:b w:val="false"/>
                <w:bCs w:val="false"/>
                <w:sz w:val="18"/>
                <w:szCs w:val="18"/>
              </w:rPr>
              <w:t xml:space="preserve">AppSetting</w:t>
            </w:r>
          </w:p>
        </w:tc>
        <w:tc>
          <w:tcPr>
            <w:tcW w:type="dxa" w:w="1700"/>
            <w:shd w:fill="FFFFFF" w:color="auto" w:val="clear"/>
          </w:tcPr>
          <w:p>
            <w:pPr>
              <w:jc w:val="left"/>
            </w:pPr>
            <w:r>
              <w:rPr>
                <w:b w:val="false"/>
                <w:bCs w:val="false"/>
                <w:sz w:val="18"/>
                <w:szCs w:val="18"/>
              </w:rPr>
              <w:t xml:space="preserve">savePrint()</w:t>
            </w:r>
          </w:p>
        </w:tc>
        <w:tc>
          <w:tcPr>
            <w:tcW w:type="dxa" w:w="700"/>
            <w:shd w:fill="FFFFFF" w:color="auto" w:val="clear"/>
          </w:tcPr>
          <w:p>
            <w:pPr>
              <w:jc w:val="left"/>
            </w:pPr>
            <w:r>
              <w:rPr>
                <w:b w:val="false"/>
                <w:bCs w:val="false"/>
                <w:sz w:val="18"/>
                <w:szCs w:val="18"/>
              </w:rPr>
              <w:t xml:space="preserve">Yes</w:t>
            </w:r>
          </w:p>
        </w:tc>
        <w:tc>
          <w:tcPr>
            <w:tcW w:type="dxa" w:w="1200"/>
            <w:shd w:fill="FFFFFF" w:color="auto" w:val="clear"/>
          </w:tcPr>
          <w:p>
            <w:pPr>
              <w:jc w:val="left"/>
            </w:pPr>
            <w:r>
              <w:rPr>
                <w:b w:val="false"/>
                <w:bCs w:val="false"/>
                <w:sz w:val="18"/>
                <w:szCs w:val="18"/>
              </w:rPr>
              <w:t xml:space="preserve">Partial (booleans, numeric margin)</w:t>
            </w:r>
          </w:p>
        </w:tc>
        <w:tc>
          <w:tcPr>
            <w:tcW w:type="dxa" w:w="1400"/>
            <w:shd w:fill="FFFFFF" w:color="auto" w:val="clear"/>
          </w:tcPr>
          <w:p>
            <w:pPr>
              <w:jc w:val="left"/>
            </w:pPr>
            <w:r>
              <w:rPr>
                <w:b w:val="false"/>
                <w:bCs w:val="false"/>
                <w:sz w:val="18"/>
                <w:szCs w:val="18"/>
              </w:rPr>
              <w:t xml:space="preserve">view-tier only</w:t>
            </w:r>
          </w:p>
        </w:tc>
        <w:tc>
          <w:tcPr>
            <w:tcW w:type="dxa" w:w="1000"/>
            <w:shd w:fill="FFFFFF" w:color="auto" w:val="clear"/>
          </w:tcPr>
          <w:p>
            <w:pPr>
              <w:jc w:val="left"/>
            </w:pPr>
            <w:r>
              <w:rPr>
                <w:b w:val="false"/>
                <w:bCs w:val="false"/>
                <w:sz w:val="18"/>
                <w:szCs w:val="18"/>
              </w:rPr>
              <w:t xml:space="preserve">None</w:t>
            </w:r>
          </w:p>
        </w:tc>
        <w:tc>
          <w:tcPr>
            <w:tcW w:type="dxa" w:w="1660"/>
            <w:shd w:fill="FFFFFF" w:color="auto" w:val="clear"/>
          </w:tcPr>
          <w:p>
            <w:pPr>
              <w:jc w:val="left"/>
            </w:pPr>
            <w:r>
              <w:rPr>
                <w:b w:val="false"/>
                <w:bCs w:val="false"/>
                <w:sz w:val="18"/>
                <w:szCs w:val="18"/>
              </w:rPr>
              <w:t xml:space="preserve">Partial</w:t>
            </w:r>
          </w:p>
        </w:tc>
      </w:tr>
      <w:tr>
        <w:tc>
          <w:tcPr>
            <w:tcW w:type="dxa" w:w="1700"/>
            <w:shd w:fill="F2F2F2" w:color="auto" w:val="clear"/>
          </w:tcPr>
          <w:p>
            <w:pPr>
              <w:jc w:val="left"/>
            </w:pPr>
            <w:r>
              <w:rPr>
                <w:b w:val="false"/>
                <w:bCs w:val="false"/>
                <w:sz w:val="18"/>
                <w:szCs w:val="18"/>
              </w:rPr>
              <w:t xml:space="preserve">Patient-ID generation</w:t>
            </w:r>
          </w:p>
        </w:tc>
        <w:tc>
          <w:tcPr>
            <w:tcW w:type="dxa" w:w="1700"/>
            <w:shd w:fill="F2F2F2" w:color="auto" w:val="clear"/>
          </w:tcPr>
          <w:p>
            <w:pPr>
              <w:jc w:val="left"/>
            </w:pPr>
            <w:r>
              <w:rPr>
                <w:b w:val="false"/>
                <w:bCs w:val="false"/>
                <w:sz w:val="18"/>
                <w:szCs w:val="18"/>
              </w:rPr>
              <w:t xml:space="preserve">app_settings (group=patients)</w:t>
            </w:r>
          </w:p>
        </w:tc>
        <w:tc>
          <w:tcPr>
            <w:tcW w:type="dxa" w:w="1200"/>
            <w:shd w:fill="F2F2F2" w:color="auto" w:val="clear"/>
          </w:tcPr>
          <w:p>
            <w:pPr>
              <w:jc w:val="left"/>
            </w:pPr>
            <w:r>
              <w:rPr>
                <w:b w:val="false"/>
                <w:bCs w:val="false"/>
                <w:sz w:val="18"/>
                <w:szCs w:val="18"/>
              </w:rPr>
              <w:t xml:space="preserve">AppSetting</w:t>
            </w:r>
          </w:p>
        </w:tc>
        <w:tc>
          <w:tcPr>
            <w:tcW w:type="dxa" w:w="1700"/>
            <w:shd w:fill="F2F2F2" w:color="auto" w:val="clear"/>
          </w:tcPr>
          <w:p>
            <w:pPr>
              <w:jc w:val="left"/>
            </w:pPr>
            <w:r>
              <w:rPr>
                <w:b w:val="false"/>
                <w:bCs w:val="false"/>
                <w:sz w:val="18"/>
                <w:szCs w:val="18"/>
              </w:rPr>
              <w:t xml:space="preserve">savePatientId()</w:t>
            </w:r>
          </w:p>
        </w:tc>
        <w:tc>
          <w:tcPr>
            <w:tcW w:type="dxa" w:w="700"/>
            <w:shd w:fill="F2F2F2" w:color="auto" w:val="clear"/>
          </w:tcPr>
          <w:p>
            <w:pPr>
              <w:jc w:val="left"/>
            </w:pPr>
            <w:r>
              <w:rPr>
                <w:b w:val="false"/>
                <w:bCs w:val="false"/>
                <w:sz w:val="18"/>
                <w:szCs w:val="18"/>
              </w:rPr>
              <w:t xml:space="preserve">Yes</w:t>
            </w:r>
          </w:p>
        </w:tc>
        <w:tc>
          <w:tcPr>
            <w:tcW w:type="dxa" w:w="1200"/>
            <w:shd w:fill="F2F2F2" w:color="auto" w:val="clear"/>
          </w:tcPr>
          <w:p>
            <w:pPr>
              <w:jc w:val="left"/>
            </w:pPr>
            <w:r>
              <w:rPr>
                <w:b w:val="false"/>
                <w:bCs w:val="false"/>
                <w:sz w:val="18"/>
                <w:szCs w:val="18"/>
              </w:rPr>
              <w:t xml:space="preserve">Inline incl. regex</w:t>
            </w:r>
          </w:p>
        </w:tc>
        <w:tc>
          <w:tcPr>
            <w:tcW w:type="dxa" w:w="1400"/>
            <w:shd w:fill="F2F2F2" w:color="auto" w:val="clear"/>
          </w:tcPr>
          <w:p>
            <w:pPr>
              <w:jc w:val="left"/>
            </w:pPr>
            <w:r>
              <w:rPr>
                <w:b w:val="false"/>
                <w:bCs w:val="false"/>
                <w:sz w:val="18"/>
                <w:szCs w:val="18"/>
              </w:rPr>
              <w:t xml:space="preserve">view-tier only</w:t>
            </w:r>
          </w:p>
        </w:tc>
        <w:tc>
          <w:tcPr>
            <w:tcW w:type="dxa" w:w="1000"/>
            <w:shd w:fill="F2F2F2" w:color="auto" w:val="clear"/>
          </w:tcPr>
          <w:p>
            <w:pPr>
              <w:jc w:val="left"/>
            </w:pPr>
            <w:r>
              <w:rPr>
                <w:b w:val="false"/>
                <w:bCs w:val="false"/>
                <w:sz w:val="18"/>
                <w:szCs w:val="18"/>
              </w:rPr>
              <w:t xml:space="preserve">None</w:t>
            </w:r>
          </w:p>
        </w:tc>
        <w:tc>
          <w:tcPr>
            <w:tcW w:type="dxa" w:w="1660"/>
            <w:shd w:fill="F2F2F2" w:color="auto" w:val="clear"/>
          </w:tcPr>
          <w:p>
            <w:pPr>
              <w:jc w:val="left"/>
            </w:pPr>
            <w:r>
              <w:rPr>
                <w:b w:val="false"/>
                <w:bCs w:val="false"/>
                <w:sz w:val="18"/>
                <w:szCs w:val="18"/>
              </w:rPr>
              <w:t xml:space="preserve">Partial</w:t>
            </w:r>
          </w:p>
        </w:tc>
      </w:tr>
      <w:tr>
        <w:tc>
          <w:tcPr>
            <w:tcW w:type="dxa" w:w="1700"/>
            <w:shd w:fill="FFFFFF" w:color="auto" w:val="clear"/>
          </w:tcPr>
          <w:p>
            <w:pPr>
              <w:jc w:val="left"/>
            </w:pPr>
            <w:r>
              <w:rPr>
                <w:b w:val="false"/>
                <w:bCs w:val="false"/>
                <w:sz w:val="18"/>
                <w:szCs w:val="18"/>
              </w:rPr>
              <w:t xml:space="preserve">Data Import/Export</w:t>
            </w:r>
          </w:p>
        </w:tc>
        <w:tc>
          <w:tcPr>
            <w:tcW w:type="dxa" w:w="1700"/>
            <w:shd w:fill="FFFFFF" w:color="auto" w:val="clear"/>
          </w:tcPr>
          <w:p>
            <w:pPr>
              <w:jc w:val="left"/>
            </w:pPr>
            <w:r>
              <w:rPr>
                <w:b w:val="false"/>
                <w:bCs w:val="false"/>
                <w:sz w:val="18"/>
                <w:szCs w:val="18"/>
              </w:rPr>
              <w:t xml:space="preserve">Patient bulk data</w:t>
            </w:r>
          </w:p>
        </w:tc>
        <w:tc>
          <w:tcPr>
            <w:tcW w:type="dxa" w:w="1200"/>
            <w:shd w:fill="FFFFFF" w:color="auto" w:val="clear"/>
          </w:tcPr>
          <w:p>
            <w:pPr>
              <w:jc w:val="left"/>
            </w:pPr>
            <w:r>
              <w:rPr>
                <w:b w:val="false"/>
                <w:bCs w:val="false"/>
                <w:sz w:val="18"/>
                <w:szCs w:val="18"/>
              </w:rPr>
              <w:t xml:space="preserve">PatientImportExportController</w:t>
            </w:r>
          </w:p>
        </w:tc>
        <w:tc>
          <w:tcPr>
            <w:tcW w:type="dxa" w:w="1700"/>
            <w:shd w:fill="FFFFFF" w:color="auto" w:val="clear"/>
          </w:tcPr>
          <w:p>
            <w:pPr>
              <w:jc w:val="left"/>
            </w:pPr>
            <w:r>
              <w:rPr>
                <w:b w:val="false"/>
                <w:bCs w:val="false"/>
                <w:sz w:val="18"/>
                <w:szCs w:val="18"/>
              </w:rPr>
              <w:t xml:space="preserve">settings/data/* routes</w:t>
            </w:r>
          </w:p>
        </w:tc>
        <w:tc>
          <w:tcPr>
            <w:tcW w:type="dxa" w:w="700"/>
            <w:shd w:fill="FFFFFF" w:color="auto" w:val="clear"/>
          </w:tcPr>
          <w:p>
            <w:pPr>
              <w:jc w:val="left"/>
            </w:pPr>
            <w:r>
              <w:rPr>
                <w:b w:val="false"/>
                <w:bCs w:val="false"/>
                <w:sz w:val="18"/>
                <w:szCs w:val="18"/>
              </w:rPr>
              <w:t xml:space="preserve">Yes</w:t>
            </w:r>
          </w:p>
        </w:tc>
        <w:tc>
          <w:tcPr>
            <w:tcW w:type="dxa" w:w="1200"/>
            <w:shd w:fill="FFFFFF" w:color="auto" w:val="clear"/>
          </w:tcPr>
          <w:p>
            <w:pPr>
              <w:jc w:val="left"/>
            </w:pPr>
            <w:r>
              <w:rPr>
                <w:b w:val="false"/>
                <w:bCs w:val="false"/>
                <w:sz w:val="18"/>
                <w:szCs w:val="18"/>
              </w:rPr>
              <w:t xml:space="preserve">Yes, stricter</w:t>
            </w:r>
          </w:p>
        </w:tc>
        <w:tc>
          <w:tcPr>
            <w:tcW w:type="dxa" w:w="1400"/>
            <w:shd w:fill="FFFFFF" w:color="auto" w:val="clear"/>
          </w:tcPr>
          <w:p>
            <w:pPr>
              <w:jc w:val="left"/>
            </w:pPr>
            <w:r>
              <w:rPr>
                <w:b w:val="false"/>
                <w:bCs w:val="false"/>
                <w:sz w:val="18"/>
                <w:szCs w:val="18"/>
              </w:rPr>
              <w:t xml:space="preserve">module:patients,edit + admin.only + in-code backstop</w:t>
            </w:r>
          </w:p>
        </w:tc>
        <w:tc>
          <w:tcPr>
            <w:tcW w:type="dxa" w:w="1000"/>
            <w:shd w:fill="FFFFFF" w:color="auto" w:val="clear"/>
          </w:tcPr>
          <w:p>
            <w:pPr>
              <w:jc w:val="left"/>
            </w:pPr>
            <w:r>
              <w:rPr>
                <w:b w:val="false"/>
                <w:bCs w:val="false"/>
                <w:sz w:val="18"/>
                <w:szCs w:val="18"/>
              </w:rPr>
              <w:t xml:space="preserve">Not verified</w:t>
            </w:r>
          </w:p>
        </w:tc>
        <w:tc>
          <w:tcPr>
            <w:tcW w:type="dxa" w:w="1660"/>
            <w:shd w:fill="FFFFFF" w:color="auto" w:val="clear"/>
          </w:tcPr>
          <w:p>
            <w:pPr>
              <w:jc w:val="left"/>
            </w:pPr>
            <w:r>
              <w:rPr>
                <w:b w:val="false"/>
                <w:bCs w:val="false"/>
                <w:sz w:val="18"/>
                <w:szCs w:val="18"/>
              </w:rPr>
              <w:t xml:space="preserve">Production Ready (best-gated route in module)</w:t>
            </w:r>
          </w:p>
        </w:tc>
      </w:tr>
    </w:tbl>
    <w:p>
      <w:pPr>
        <w:pStyle w:val="Heading1"/>
        <w:spacing w:after="200" w:before="400"/>
      </w:pPr>
      <w:r>
        <w:t xml:space="preserve">5. Dependency Analysis</w:t>
      </w:r>
    </w:p>
    <w:p>
      <w:pPr>
        <w:pStyle w:val="Heading2"/>
        <w:spacing w:after="150" w:before="300"/>
      </w:pPr>
      <w:r>
        <w:t xml:space="preserve">Modules that read Settings</w:t>
      </w:r>
    </w:p>
    <w:p>
      <w:pPr>
        <w:pStyle w:val="ListParagraph"/>
        <w:numPr>
          <w:ilvl w:val="0"/>
          <w:numId w:val="1"/>
        </w:numPr>
        <w:spacing w:after="80"/>
      </w:pPr>
      <w:r>
        <w:t xml:space="preserve">Clinic Profile fields -&gt; Treatment Plans, Prescriptions, Presentations, Wallet receipts, Consultation printouts, Treatment Visit printouts (8+ confirmed call sites).</w:t>
      </w:r>
    </w:p>
    <w:p>
      <w:pPr>
        <w:pStyle w:val="ListParagraph"/>
        <w:numPr>
          <w:ilvl w:val="0"/>
          <w:numId w:val="1"/>
        </w:numPr>
        <w:spacing w:after="80"/>
      </w:pPr>
      <w:r>
        <w:t xml:space="preserve">Patient-ID config -&gt; Patient model directly, for live patient ID minting.</w:t>
      </w:r>
    </w:p>
    <w:p>
      <w:pPr>
        <w:pStyle w:val="ListParagraph"/>
        <w:numPr>
          <w:ilvl w:val="0"/>
          <w:numId w:val="1"/>
        </w:numPr>
        <w:spacing w:after="80"/>
      </w:pPr>
      <w:r>
        <w:t xml:space="preserve">Billing/Tax/EMI settings -&gt; Api\V1\BillingController, BillingController, Finance\FinanceController, Services\Billing\InvoicePaymentService (convenience fee threshold/rate) - genuinely load-bearing on money calculations.</w:t>
      </w:r>
    </w:p>
    <w:p>
      <w:pPr>
        <w:pStyle w:val="ListParagraph"/>
        <w:numPr>
          <w:ilvl w:val="0"/>
          <w:numId w:val="1"/>
        </w:numPr>
        <w:spacing w:after="80"/>
      </w:pPr>
      <w:r>
        <w:t xml:space="preserve">Print settings -&gt; PatientController, ConsultationController, TreatmentVisitController printouts.</w:t>
      </w:r>
    </w:p>
    <w:p>
      <w:pPr>
        <w:pStyle w:val="ListParagraph"/>
        <w:numPr>
          <w:ilvl w:val="0"/>
          <w:numId w:val="1"/>
        </w:numPr>
        <w:spacing w:after="80"/>
      </w:pPr>
      <w:r>
        <w:t xml:space="preserve">Feature Flags -&gt; FeatureFlagService, consumed repo-wide by guard/communication/workflow/search/integration flags.</w:t>
      </w:r>
    </w:p>
    <w:p>
      <w:pPr>
        <w:pStyle w:val="ListParagraph"/>
        <w:numPr>
          <w:ilvl w:val="0"/>
          <w:numId w:val="1"/>
        </w:numPr>
        <w:spacing w:after="80"/>
      </w:pPr>
      <w:r>
        <w:t xml:space="preserve">Masters (treatments/complaints/diagnoses/investigations/materials/medicines) -&gt; Consultation, Treatment Plans, Prescriptions dropdowns.</w:t>
      </w:r>
    </w:p>
    <w:p>
      <w:pPr>
        <w:pStyle w:val="ListParagraph"/>
        <w:numPr>
          <w:ilvl w:val="0"/>
          <w:numId w:val="1"/>
        </w:numPr>
        <w:spacing w:after="80"/>
      </w:pPr>
      <w:r>
        <w:t xml:space="preserve">Operatories -&gt; Appointments (operatory_id FK).</w:t>
      </w:r>
    </w:p>
    <w:p>
      <w:pPr>
        <w:pStyle w:val="Heading2"/>
        <w:spacing w:after="150" w:before="300"/>
      </w:pPr>
      <w:r>
        <w:t xml:space="preserve">Modules that write Settings</w:t>
      </w:r>
    </w:p>
    <w:p>
      <w:pPr>
        <w:pStyle w:val="ListParagraph"/>
        <w:numPr>
          <w:ilvl w:val="0"/>
          <w:numId w:val="1"/>
        </w:numPr>
        <w:spacing w:after="80"/>
      </w:pPr>
      <w:r>
        <w:t xml:space="preserve">Owner/Admin via Settings\SettingsController for the above; HR module writes Roles/Permissions via a controller that physically sits in the Settings namespace.</w:t>
      </w:r>
    </w:p>
    <w:p>
      <w:pPr>
        <w:pStyle w:val="Heading2"/>
        <w:spacing w:after="150" w:before="300"/>
      </w:pPr>
      <w:r>
        <w:t xml:space="preserve">Hidden dependencies / structural surprises</w:t>
      </w:r>
    </w:p>
    <w:p>
      <w:pPr>
        <w:pStyle w:val="ListParagraph"/>
        <w:numPr>
          <w:ilvl w:val="0"/>
          <w:numId w:val="1"/>
        </w:numPr>
        <w:spacing w:after="80"/>
      </w:pPr>
      <w:r>
        <w:t xml:space="preserve">Notification preference flags are written but never read anywhere found in the codebase - a silent no-op for the user toggling them.</w:t>
      </w:r>
    </w:p>
    <w:p>
      <w:pPr>
        <w:pStyle w:val="ListParagraph"/>
        <w:numPr>
          <w:ilvl w:val="0"/>
          <w:numId w:val="1"/>
        </w:numPr>
        <w:spacing w:after="80"/>
      </w:pPr>
      <w:r>
        <w:t xml:space="preserve">The Master Register's own module boundary (Masters/Feature Flags/Tags/Knowledge Bank only) does not match the real code boundary (which also includes Clinic Profile, Billing/Tax, Print, Notifications, Patient-ID, EMI, Staff, Operatories) - anyone using the Register alone to scope future work on this module would under-scope it.</w:t>
      </w:r>
    </w:p>
    <w:p>
      <w:pPr>
        <w:pStyle w:val="ListParagraph"/>
        <w:numPr>
          <w:ilvl w:val="0"/>
          <w:numId w:val="1"/>
        </w:numPr>
        <w:spacing w:after="80"/>
      </w:pPr>
      <w:r>
        <w:t xml:space="preserve">Roles &amp; Permissions code lives in the Settings namespace but is governed and routed under HR - a routing/ownership mismatch that was already the source of one bug fixed on 2026-07-06 (old direct /settings/roles route had to be removed because JS called it instead of the correct hr.roles.* route).</w:t>
      </w:r>
    </w:p>
    <w:p>
      <w:pPr>
        <w:pStyle w:val="ListParagraph"/>
        <w:numPr>
          <w:ilvl w:val="0"/>
          <w:numId w:val="1"/>
        </w:numPr>
        <w:spacing w:after="80"/>
      </w:pPr>
      <w:r>
        <w:t xml:space="preserve">PRE/Relationship settings (recall days, referral rewards, birthday windows) were deliberately split out of core Settings on 2026-07-03 specifically so the PRE module can be sold or configured as a standalone product - a precedent worth reusing for other modules per this project's "Build Saleable Modules" principle.</w:t>
      </w:r>
    </w:p>
    <w:p>
      <w:pPr>
        <w:pStyle w:val="Heading1"/>
        <w:spacing w:after="200" w:before="400"/>
      </w:pPr>
      <w:r>
        <w:t xml:space="preserve">6. Security Analysis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400"/>
        <w:gridCol w:w="6860"/>
      </w:tblGrid>
      <w:tr>
        <w:trPr>
          <w:tblHeader/>
        </w:trPr>
        <w:tc>
          <w:tcPr>
            <w:tcW w:type="dxa" w:w="2400"/>
            <w:shd w:fill="1F2937" w:color="auto" w:val="clear"/>
          </w:tcPr>
          <w:p>
            <w:pPr>
              <w:jc w:val="left"/>
            </w:pPr>
            <w:r>
              <w:rPr>
                <w:b/>
                <w:bCs/>
                <w:sz w:val="18"/>
                <w:szCs w:val="18"/>
              </w:rPr>
              <w:t xml:space="preserve">Dimension</w:t>
            </w:r>
          </w:p>
        </w:tc>
        <w:tc>
          <w:tcPr>
            <w:tcW w:type="dxa" w:w="6860"/>
            <w:shd w:fill="1F2937" w:color="auto" w:val="clear"/>
          </w:tcPr>
          <w:p>
            <w:pPr>
              <w:jc w:val="left"/>
            </w:pPr>
            <w:r>
              <w:rPr>
                <w:b/>
                <w:bCs/>
                <w:sz w:val="18"/>
                <w:szCs w:val="18"/>
              </w:rPr>
              <w:t xml:space="preserve">Finding</w:t>
            </w:r>
          </w:p>
        </w:tc>
      </w:tr>
      <w:tr>
        <w:tc>
          <w:tcPr>
            <w:tcW w:type="dxa" w:w="2400"/>
            <w:shd w:fill="F2F2F2" w:color="auto" w:val="clear"/>
          </w:tcPr>
          <w:p>
            <w:pPr>
              <w:jc w:val="left"/>
            </w:pPr>
            <w:r>
              <w:rPr>
                <w:b w:val="false"/>
                <w:bCs w:val="false"/>
                <w:sz w:val="18"/>
                <w:szCs w:val="18"/>
              </w:rPr>
              <w:t xml:space="preserve">Role-based access</w:t>
            </w:r>
          </w:p>
        </w:tc>
        <w:tc>
          <w:tcPr>
            <w:tcW w:type="dxa" w:w="6860"/>
            <w:shd w:fill="F2F2F2" w:color="auto" w:val="clear"/>
          </w:tcPr>
          <w:p>
            <w:pPr>
              <w:jc w:val="left"/>
            </w:pPr>
            <w:r>
              <w:rPr>
                <w:b w:val="false"/>
                <w:bCs w:val="false"/>
                <w:sz w:val="18"/>
                <w:szCs w:val="18"/>
              </w:rPr>
              <w:t xml:space="preserve">Every route in the Settings group - from viewing clinic address to editing tax rates to toggling feature flags - sits behind one module:settings check with an implicit action=view. There is no per-route ,edit qualifier anywhere in this route block, unlike the Data Import/Export sub-route which correctly upgrades to module:patients,edit plus admin.only.</w:t>
            </w:r>
          </w:p>
        </w:tc>
      </w:tr>
      <w:tr>
        <w:tc>
          <w:tcPr>
            <w:tcW w:type="dxa" w:w="2400"/>
            <w:shd w:fill="FFFFFF" w:color="auto" w:val="clear"/>
          </w:tcPr>
          <w:p>
            <w:pPr>
              <w:jc w:val="left"/>
            </w:pPr>
            <w:r>
              <w:rPr>
                <w:b w:val="false"/>
                <w:bCs w:val="false"/>
                <w:sz w:val="18"/>
                <w:szCs w:val="18"/>
              </w:rPr>
              <w:t xml:space="preserve">Permission management</w:t>
            </w:r>
          </w:p>
        </w:tc>
        <w:tc>
          <w:tcPr>
            <w:tcW w:type="dxa" w:w="6860"/>
            <w:shd w:fill="FFFFFF" w:color="auto" w:val="clear"/>
          </w:tcPr>
          <w:p>
            <w:pPr>
              <w:jc w:val="left"/>
            </w:pPr>
            <w:r>
              <w:rPr>
                <w:b w:val="false"/>
                <w:bCs w:val="false"/>
                <w:sz w:val="18"/>
                <w:szCs w:val="18"/>
              </w:rPr>
              <w:t xml:space="preserve">Owner-configured role_module_permissions is the canonical mechanism app-wide (per project invariant), but for Settings it cannot express "can see but not change" - granting view access to Settings is functionally equivalent to granting full edit rights across clinic profile, billing/tax, EMI, staff, and feature flags.</w:t>
            </w:r>
          </w:p>
        </w:tc>
      </w:tr>
      <w:tr>
        <w:tc>
          <w:tcPr>
            <w:tcW w:type="dxa" w:w="2400"/>
            <w:shd w:fill="F2F2F2" w:color="auto" w:val="clear"/>
          </w:tcPr>
          <w:p>
            <w:pPr>
              <w:jc w:val="left"/>
            </w:pPr>
            <w:r>
              <w:rPr>
                <w:b w:val="false"/>
                <w:bCs w:val="false"/>
                <w:sz w:val="18"/>
                <w:szCs w:val="18"/>
              </w:rPr>
              <w:t xml:space="preserve">Audit logging</w:t>
            </w:r>
          </w:p>
        </w:tc>
        <w:tc>
          <w:tcPr>
            <w:tcW w:type="dxa" w:w="6860"/>
            <w:shd w:fill="F2F2F2" w:color="auto" w:val="clear"/>
          </w:tcPr>
          <w:p>
            <w:pPr>
              <w:jc w:val="left"/>
            </w:pPr>
            <w:r>
              <w:rPr>
                <w:b w:val="false"/>
                <w:bCs w:val="false"/>
                <w:sz w:val="18"/>
                <w:szCs w:val="18"/>
              </w:rPr>
              <w:t xml:space="preserve">Real infrastructure exists (audit_logs table, Auditable trait, AuditLog::event() helper, a working viewer) but AppSetting - which backs Clinic Profile, Billing/Tax, Print, Notifications, Patient-ID, Calendar - does not use it. Financially and legally sensitive fields (GST number, tax rate, invoice numbering, EMI interest rates) can change with no who/when/before/after trail.</w:t>
            </w:r>
          </w:p>
        </w:tc>
      </w:tr>
      <w:tr>
        <w:tc>
          <w:tcPr>
            <w:tcW w:type="dxa" w:w="2400"/>
            <w:shd w:fill="FFFFFF" w:color="auto" w:val="clear"/>
          </w:tcPr>
          <w:p>
            <w:pPr>
              <w:jc w:val="left"/>
            </w:pPr>
            <w:r>
              <w:rPr>
                <w:b w:val="false"/>
                <w:bCs w:val="false"/>
                <w:sz w:val="18"/>
                <w:szCs w:val="18"/>
              </w:rPr>
              <w:t xml:space="preserve">Critical configuration protection</w:t>
            </w:r>
          </w:p>
        </w:tc>
        <w:tc>
          <w:tcPr>
            <w:tcW w:type="dxa" w:w="6860"/>
            <w:shd w:fill="FFFFFF" w:color="auto" w:val="clear"/>
          </w:tcPr>
          <w:p>
            <w:pPr>
              <w:jc w:val="left"/>
            </w:pPr>
            <w:r>
              <w:rPr>
                <w:b w:val="false"/>
                <w:bCs w:val="false"/>
                <w:sz w:val="18"/>
                <w:szCs w:val="18"/>
              </w:rPr>
              <w:t xml:space="preserve">Staff deactivation requires the acting admin to re-enter their own password (good defense-in-depth, an isolated bright spot). No equivalent friction exists for changing tax rates or GST numbers - arguably higher-stakes actions from a financial-integrity standpoint.</w:t>
            </w:r>
          </w:p>
        </w:tc>
      </w:tr>
      <w:tr>
        <w:tc>
          <w:tcPr>
            <w:tcW w:type="dxa" w:w="2400"/>
            <w:shd w:fill="F2F2F2" w:color="auto" w:val="clear"/>
          </w:tcPr>
          <w:p>
            <w:pPr>
              <w:jc w:val="left"/>
            </w:pPr>
            <w:r>
              <w:rPr>
                <w:b w:val="false"/>
                <w:bCs w:val="false"/>
                <w:sz w:val="18"/>
                <w:szCs w:val="18"/>
              </w:rPr>
              <w:t xml:space="preserve">Multi-tenant isolation</w:t>
            </w:r>
          </w:p>
        </w:tc>
        <w:tc>
          <w:tcPr>
            <w:tcW w:type="dxa" w:w="6860"/>
            <w:shd w:fill="F2F2F2" w:color="auto" w:val="clear"/>
          </w:tcPr>
          <w:p>
            <w:pPr>
              <w:jc w:val="left"/>
            </w:pPr>
            <w:r>
              <w:rPr>
                <w:b w:val="false"/>
                <w:bCs w:val="false"/>
                <w:sz w:val="18"/>
                <w:szCs w:val="18"/>
              </w:rPr>
              <w:t xml:space="preserve">app_settings has a global unique key with no clinic_id/branch_id. Confirmed structural blocker for onboarding a second clinic - settings would silently collide. This matches and confirms the already-known tenant-isolation finding from the master register, now traced to a specific table.</w:t>
            </w:r>
          </w:p>
        </w:tc>
      </w:tr>
    </w:tbl>
    <w:p>
      <w:pPr>
        <w:pStyle w:val="Heading1"/>
        <w:spacing w:after="200" w:before="400"/>
      </w:pPr>
      <w:r>
        <w:t xml:space="preserve">7. Production Readiness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600"/>
        <w:gridCol w:w="7660"/>
      </w:tblGrid>
      <w:tr>
        <w:trPr>
          <w:tblHeader/>
        </w:trPr>
        <w:tc>
          <w:tcPr>
            <w:tcW w:type="dxa" w:w="1600"/>
            <w:shd w:fill="1F2937" w:color="auto" w:val="clear"/>
          </w:tcPr>
          <w:p>
            <w:pPr>
              <w:jc w:val="left"/>
            </w:pPr>
            <w:r>
              <w:rPr>
                <w:b/>
                <w:bCs/>
                <w:sz w:val="18"/>
                <w:szCs w:val="18"/>
              </w:rPr>
              <w:t xml:space="preserve">Axis</w:t>
            </w:r>
          </w:p>
        </w:tc>
        <w:tc>
          <w:tcPr>
            <w:tcW w:type="dxa" w:w="7660"/>
            <w:shd w:fill="1F2937" w:color="auto" w:val="clear"/>
          </w:tcPr>
          <w:p>
            <w:pPr>
              <w:jc w:val="left"/>
            </w:pPr>
            <w:r>
              <w:rPr>
                <w:b/>
                <w:bCs/>
                <w:sz w:val="18"/>
                <w:szCs w:val="18"/>
              </w:rPr>
              <w:t xml:space="preserve">Assessment</w:t>
            </w:r>
          </w:p>
        </w:tc>
      </w:tr>
      <w:tr>
        <w:tc>
          <w:tcPr>
            <w:tcW w:type="dxa" w:w="1600"/>
            <w:shd w:fill="F2F2F2" w:color="auto" w:val="clear"/>
          </w:tcPr>
          <w:p>
            <w:pPr>
              <w:jc w:val="left"/>
            </w:pPr>
            <w:r>
              <w:rPr>
                <w:b w:val="false"/>
                <w:bCs w:val="false"/>
                <w:sz w:val="18"/>
                <w:szCs w:val="18"/>
              </w:rPr>
              <w:t xml:space="preserve">Architecture</w:t>
            </w:r>
          </w:p>
        </w:tc>
        <w:tc>
          <w:tcPr>
            <w:tcW w:type="dxa" w:w="7660"/>
            <w:shd w:fill="F2F2F2" w:color="auto" w:val="clear"/>
          </w:tcPr>
          <w:p>
            <w:pPr>
              <w:jc w:val="left"/>
            </w:pPr>
            <w:r>
              <w:rPr>
                <w:b w:val="false"/>
                <w:bCs w:val="false"/>
                <w:sz w:val="18"/>
                <w:szCs w:val="18"/>
              </w:rPr>
              <w:t xml:space="preserve">Coherent for a single-clinic deployment; fragmented at the system level (5 parallel settings stores with different scoping rules). Reuse pattern from BranchSetting/Relationship settings is sound and should be the template going forward, not app_settings.</w:t>
            </w:r>
          </w:p>
        </w:tc>
      </w:tr>
      <w:tr>
        <w:tc>
          <w:tcPr>
            <w:tcW w:type="dxa" w:w="1600"/>
            <w:shd w:fill="FFFFFF" w:color="auto" w:val="clear"/>
          </w:tcPr>
          <w:p>
            <w:pPr>
              <w:jc w:val="left"/>
            </w:pPr>
            <w:r>
              <w:rPr>
                <w:b w:val="false"/>
                <w:bCs w:val="false"/>
                <w:sz w:val="18"/>
                <w:szCs w:val="18"/>
              </w:rPr>
              <w:t xml:space="preserve">Database</w:t>
            </w:r>
          </w:p>
        </w:tc>
        <w:tc>
          <w:tcPr>
            <w:tcW w:type="dxa" w:w="7660"/>
            <w:shd w:fill="FFFFFF" w:color="auto" w:val="clear"/>
          </w:tcPr>
          <w:p>
            <w:pPr>
              <w:jc w:val="left"/>
            </w:pPr>
            <w:r>
              <w:rPr>
                <w:b w:val="false"/>
                <w:bCs w:val="false"/>
                <w:sz w:val="18"/>
                <w:szCs w:val="18"/>
              </w:rPr>
              <w:t xml:space="preserve">app_settings schema itself is fine for a key/value store, but the missing clinic_id is a hard blocker for anything beyond one clinic.</w:t>
            </w:r>
          </w:p>
        </w:tc>
      </w:tr>
      <w:tr>
        <w:tc>
          <w:tcPr>
            <w:tcW w:type="dxa" w:w="1600"/>
            <w:shd w:fill="F2F2F2" w:color="auto" w:val="clear"/>
          </w:tcPr>
          <w:p>
            <w:pPr>
              <w:jc w:val="left"/>
            </w:pPr>
            <w:r>
              <w:rPr>
                <w:b w:val="false"/>
                <w:bCs w:val="false"/>
                <w:sz w:val="18"/>
                <w:szCs w:val="18"/>
              </w:rPr>
              <w:t xml:space="preserve">Security</w:t>
            </w:r>
          </w:p>
        </w:tc>
        <w:tc>
          <w:tcPr>
            <w:tcW w:type="dxa" w:w="7660"/>
            <w:shd w:fill="F2F2F2" w:color="auto" w:val="clear"/>
          </w:tcPr>
          <w:p>
            <w:pPr>
              <w:jc w:val="left"/>
            </w:pPr>
            <w:r>
              <w:rPr>
                <w:b w:val="false"/>
                <w:bCs w:val="false"/>
                <w:sz w:val="18"/>
                <w:szCs w:val="18"/>
              </w:rPr>
              <w:t xml:space="preserve">Coarse RBAC and missing audit trail are the two biggest gaps; both are additive fixes, not rewrites.</w:t>
            </w:r>
          </w:p>
        </w:tc>
      </w:tr>
      <w:tr>
        <w:tc>
          <w:tcPr>
            <w:tcW w:type="dxa" w:w="1600"/>
            <w:shd w:fill="FFFFFF" w:color="auto" w:val="clear"/>
          </w:tcPr>
          <w:p>
            <w:pPr>
              <w:jc w:val="left"/>
            </w:pPr>
            <w:r>
              <w:rPr>
                <w:b w:val="false"/>
                <w:bCs w:val="false"/>
                <w:sz w:val="18"/>
                <w:szCs w:val="18"/>
              </w:rPr>
              <w:t xml:space="preserve">Performance</w:t>
            </w:r>
          </w:p>
        </w:tc>
        <w:tc>
          <w:tcPr>
            <w:tcW w:type="dxa" w:w="7660"/>
            <w:shd w:fill="FFFFFF" w:color="auto" w:val="clear"/>
          </w:tcPr>
          <w:p>
            <w:pPr>
              <w:jc w:val="left"/>
            </w:pPr>
            <w:r>
              <w:rPr>
                <w:b w:val="false"/>
                <w:bCs w:val="false"/>
                <w:sz w:val="18"/>
                <w:szCs w:val="18"/>
              </w:rPr>
              <w:t xml:space="preserve">Not a concern at current scale - key/value lookups, no evidence of N+1 or heavy queries in this pass.</w:t>
            </w:r>
          </w:p>
        </w:tc>
      </w:tr>
      <w:tr>
        <w:tc>
          <w:tcPr>
            <w:tcW w:type="dxa" w:w="1600"/>
            <w:shd w:fill="F2F2F2" w:color="auto" w:val="clear"/>
          </w:tcPr>
          <w:p>
            <w:pPr>
              <w:jc w:val="left"/>
            </w:pPr>
            <w:r>
              <w:rPr>
                <w:b w:val="false"/>
                <w:bCs w:val="false"/>
                <w:sz w:val="18"/>
                <w:szCs w:val="18"/>
              </w:rPr>
              <w:t xml:space="preserve">Testing</w:t>
            </w:r>
          </w:p>
        </w:tc>
        <w:tc>
          <w:tcPr>
            <w:tcW w:type="dxa" w:w="7660"/>
            <w:shd w:fill="F2F2F2" w:color="auto" w:val="clear"/>
          </w:tcPr>
          <w:p>
            <w:pPr>
              <w:jc w:val="left"/>
            </w:pPr>
            <w:r>
              <w:rPr>
                <w:b w:val="false"/>
                <w:bCs w:val="false"/>
                <w:sz w:val="18"/>
                <w:szCs w:val="18"/>
              </w:rPr>
              <w:t xml:space="preserve">Effectively untested. The one existing test disables the permission middleware to pass, meaning RBAC on this module has never been verified by an automated test.</w:t>
            </w:r>
          </w:p>
        </w:tc>
      </w:tr>
      <w:tr>
        <w:tc>
          <w:tcPr>
            <w:tcW w:type="dxa" w:w="1600"/>
            <w:shd w:fill="FFFFFF" w:color="auto" w:val="clear"/>
          </w:tcPr>
          <w:p>
            <w:pPr>
              <w:jc w:val="left"/>
            </w:pPr>
            <w:r>
              <w:rPr>
                <w:b w:val="false"/>
                <w:bCs w:val="false"/>
                <w:sz w:val="18"/>
                <w:szCs w:val="18"/>
              </w:rPr>
              <w:t xml:space="preserve">Auditability</w:t>
            </w:r>
          </w:p>
        </w:tc>
        <w:tc>
          <w:tcPr>
            <w:tcW w:type="dxa" w:w="7660"/>
            <w:shd w:fill="FFFFFF" w:color="auto" w:val="clear"/>
          </w:tcPr>
          <w:p>
            <w:pPr>
              <w:jc w:val="left"/>
            </w:pPr>
            <w:r>
              <w:rPr>
                <w:b w:val="false"/>
                <w:bCs w:val="false"/>
                <w:sz w:val="18"/>
                <w:szCs w:val="18"/>
              </w:rPr>
              <w:t xml:space="preserve">Split: excellent for Staff and Roles, absent for Clinic/Billing/Print/Notifications/EMI/Feature-flags.</w:t>
            </w:r>
          </w:p>
        </w:tc>
      </w:tr>
      <w:tr>
        <w:tc>
          <w:tcPr>
            <w:tcW w:type="dxa" w:w="1600"/>
            <w:shd w:fill="F2F2F2" w:color="auto" w:val="clear"/>
          </w:tcPr>
          <w:p>
            <w:pPr>
              <w:jc w:val="left"/>
            </w:pPr>
            <w:r>
              <w:rPr>
                <w:b w:val="false"/>
                <w:bCs w:val="false"/>
                <w:sz w:val="18"/>
                <w:szCs w:val="18"/>
              </w:rPr>
              <w:t xml:space="preserve">UX</w:t>
            </w:r>
          </w:p>
        </w:tc>
        <w:tc>
          <w:tcPr>
            <w:tcW w:type="dxa" w:w="7660"/>
            <w:shd w:fill="F2F2F2" w:color="auto" w:val="clear"/>
          </w:tcPr>
          <w:p>
            <w:pPr>
              <w:jc w:val="left"/>
            </w:pPr>
            <w:r>
              <w:rPr>
                <w:b w:val="false"/>
                <w:bCs w:val="false"/>
                <w:sz w:val="18"/>
                <w:szCs w:val="18"/>
              </w:rPr>
              <w:t xml:space="preserve">Functional, tab-based, consistent with the rest of the app's information-dense style - no complaints on usability grounds from this audit.</w:t>
            </w:r>
          </w:p>
        </w:tc>
      </w:tr>
      <w:tr>
        <w:tc>
          <w:tcPr>
            <w:tcW w:type="dxa" w:w="1600"/>
            <w:shd w:fill="FFFFFF" w:color="auto" w:val="clear"/>
          </w:tcPr>
          <w:p>
            <w:pPr>
              <w:jc w:val="left"/>
            </w:pPr>
            <w:r>
              <w:rPr>
                <w:b w:val="false"/>
                <w:bCs w:val="false"/>
                <w:sz w:val="18"/>
                <w:szCs w:val="18"/>
              </w:rPr>
              <w:t xml:space="preserve">Scalability</w:t>
            </w:r>
          </w:p>
        </w:tc>
        <w:tc>
          <w:tcPr>
            <w:tcW w:type="dxa" w:w="7660"/>
            <w:shd w:fill="FFFFFF" w:color="auto" w:val="clear"/>
          </w:tcPr>
          <w:p>
            <w:pPr>
              <w:jc w:val="left"/>
            </w:pPr>
            <w:r>
              <w:rPr>
                <w:b w:val="false"/>
                <w:bCs w:val="false"/>
                <w:sz w:val="18"/>
                <w:szCs w:val="18"/>
              </w:rPr>
              <w:t xml:space="preserve">Blocked at the data layer (tenant isolation) before it's blocked anywhere else. Fixing clinic_id is the single highest-leverage scalability fix in this module.</w:t>
            </w:r>
          </w:p>
        </w:tc>
      </w:tr>
    </w:tbl>
    <w:p>
      <w:pPr>
        <w:pStyle w:val="Heading1"/>
        <w:spacing w:after="200" w:before="400"/>
      </w:pPr>
      <w:r>
        <w:t xml:space="preserve">8. Remaining Work Checklist</w:t>
      </w:r>
    </w:p>
    <w:p>
      <w:pPr>
        <w:pStyle w:val="ListParagraph"/>
        <w:numPr>
          <w:ilvl w:val="0"/>
          <w:numId w:val="1"/>
        </w:numPr>
        <w:spacing w:after="80"/>
      </w:pPr>
      <w:r>
        <w:t xml:space="preserve">Add clinic_id/branch_id to app_settings (or migrate its consumers to the already-correct BranchSetting pattern) - structural blocker for multi-tenant sale.</w:t>
      </w:r>
    </w:p>
    <w:p>
      <w:pPr>
        <w:pStyle w:val="ListParagraph"/>
        <w:numPr>
          <w:ilvl w:val="0"/>
          <w:numId w:val="1"/>
        </w:numPr>
        <w:spacing w:after="80"/>
      </w:pPr>
      <w:r>
        <w:t xml:space="preserve">Add the Auditable trait / AuditLog::event() calls to AppSetting saves for Clinic Profile, Billing/Tax, EMI, Print, Notifications - closes the biggest compliance gap.</w:t>
      </w:r>
    </w:p>
    <w:p>
      <w:pPr>
        <w:pStyle w:val="ListParagraph"/>
        <w:numPr>
          <w:ilvl w:val="0"/>
          <w:numId w:val="1"/>
        </w:numPr>
        <w:spacing w:after="80"/>
      </w:pPr>
      <w:r>
        <w:t xml:space="preserve">Split the single module:settings,view gate into per-action gates (view vs edit) for at least Billing/Tax and Staff/Roles, mirroring the pattern already used correctly by Data Import/Export.</w:t>
      </w:r>
    </w:p>
    <w:p>
      <w:pPr>
        <w:pStyle w:val="ListParagraph"/>
        <w:numPr>
          <w:ilvl w:val="0"/>
          <w:numId w:val="1"/>
        </w:numPr>
        <w:spacing w:after="80"/>
      </w:pPr>
      <w:r>
        <w:t xml:space="preserve">Decide fate of Notification preference toggles: either wire them into the actual notification-sending logic, or remove the dead UI so it stops implying control that doesn't exist.</w:t>
      </w:r>
    </w:p>
    <w:p>
      <w:pPr>
        <w:pStyle w:val="ListParagraph"/>
        <w:numPr>
          <w:ilvl w:val="0"/>
          <w:numId w:val="1"/>
        </w:numPr>
        <w:spacing w:after="80"/>
      </w:pPr>
      <w:r>
        <w:t xml:space="preserve">Resolve the Roles controller namespace/routing inconsistency (file in Settings\, governed by HR) - low effort, removes a known source of bugs.</w:t>
      </w:r>
    </w:p>
    <w:p>
      <w:pPr>
        <w:pStyle w:val="ListParagraph"/>
        <w:numPr>
          <w:ilvl w:val="0"/>
          <w:numId w:val="1"/>
        </w:numPr>
        <w:spacing w:after="80"/>
      </w:pPr>
      <w:r>
        <w:t xml:space="preserve">Write baseline tests for Clinic Profile save, Billing/Tax save, Feature Flag toggle, and Staff CRUD - currently zero coverage that isn't neutered by disabling middleware.</w:t>
      </w:r>
    </w:p>
    <w:p>
      <w:pPr>
        <w:pStyle w:val="ListParagraph"/>
        <w:numPr>
          <w:ilvl w:val="0"/>
          <w:numId w:val="1"/>
        </w:numPr>
        <w:spacing w:after="80"/>
      </w:pPr>
      <w:r>
        <w:t xml:space="preserve">Decide, deliberately, which of the missing categories (Working Hours, Time Zone, Security/2FA, API Keys, Backup, Subscription, AI Settings) are actually needed for V1 commercial sale versus V2+ - see Section 11 for a recommended cut.</w:t>
      </w:r>
    </w:p>
    <w:p>
      <w:pPr>
        <w:pStyle w:val="Heading1"/>
        <w:spacing w:after="200" w:before="400"/>
      </w:pPr>
      <w:r>
        <w:t xml:space="preserve">9. Freeze Readiness</w:t>
      </w:r>
    </w:p>
    <w:p>
      <w:pPr>
        <w:spacing w:after="150"/>
      </w:pPr>
      <w:r>
        <w:t xml:space="preserve">Not freeze-ready. System Settings fails freeze on the same criteria the project's own governing process (CEO Directive #004 / prior module freeze audits) applies elsewhere: unaudited financial-field writes, ungated permission granularity, and zero automated test coverage are exactly the class of blocker that has stopped Treatment Plans and gated Consultations in this codebase's own recent history. Recommend treating this as a short, well-scoped hardening pass (tenant scoping + audit trail + RBAC split + minimum tests) rather than a redesign, and running it after the currently governing Directive #004 production-line work (Consultations to TxPlans to Visits to Appointments to Rx to Billing to Follow-up) reaches its next checkpoint - Settings underpins those modules but isn't itself in the direct patient-journey critical path, so it can follow rather than block.</w:t>
      </w:r>
    </w:p>
    <w:p>
      <w:pPr>
        <w:pStyle w:val="Heading1"/>
        <w:spacing w:after="200" w:before="400"/>
      </w:pPr>
      <w:r>
        <w:t xml:space="preserve">10. SWOT</w:t>
      </w:r>
    </w:p>
    <w:p>
      <w:pPr>
        <w:pStyle w:val="Heading2"/>
        <w:spacing w:after="150" w:before="300"/>
      </w:pPr>
      <w:r>
        <w:t xml:space="preserve">Strengths</w:t>
      </w:r>
    </w:p>
    <w:p>
      <w:pPr>
        <w:pStyle w:val="ListParagraph"/>
        <w:numPr>
          <w:ilvl w:val="0"/>
          <w:numId w:val="1"/>
        </w:numPr>
        <w:spacing w:after="80"/>
      </w:pPr>
      <w:r>
        <w:t xml:space="preserve">Broad real functional coverage already wired into daily clinical/financial workflows, not vaporware.</w:t>
      </w:r>
    </w:p>
    <w:p>
      <w:pPr>
        <w:pStyle w:val="ListParagraph"/>
        <w:numPr>
          <w:ilvl w:val="0"/>
          <w:numId w:val="1"/>
        </w:numPr>
        <w:spacing w:after="80"/>
      </w:pPr>
      <w:r>
        <w:t xml:space="preserve">Good patterns already exist elsewhere in the codebase (Auditable trait, branch-scoped settings, fine-grained module gates) - the fix is applying known-good patterns, not inventing new ones.</w:t>
      </w:r>
    </w:p>
    <w:p>
      <w:pPr>
        <w:pStyle w:val="ListParagraph"/>
        <w:numPr>
          <w:ilvl w:val="0"/>
          <w:numId w:val="1"/>
        </w:numPr>
        <w:spacing w:after="80"/>
      </w:pPr>
      <w:r>
        <w:t xml:space="preserve">Staff CRUD and Masters sub-areas show the team can build this well when it's prioritized.</w:t>
      </w:r>
    </w:p>
    <w:p>
      <w:pPr>
        <w:pStyle w:val="Heading2"/>
        <w:spacing w:after="150" w:before="300"/>
      </w:pPr>
      <w:r>
        <w:t xml:space="preserve">Weaknesses</w:t>
      </w:r>
    </w:p>
    <w:p>
      <w:pPr>
        <w:pStyle w:val="ListParagraph"/>
        <w:numPr>
          <w:ilvl w:val="0"/>
          <w:numId w:val="1"/>
        </w:numPr>
        <w:spacing w:after="80"/>
      </w:pPr>
      <w:r>
        <w:t xml:space="preserve">No tenant isolation on the core settings table - the single biggest structural weakness.</w:t>
      </w:r>
    </w:p>
    <w:p>
      <w:pPr>
        <w:pStyle w:val="ListParagraph"/>
        <w:numPr>
          <w:ilvl w:val="0"/>
          <w:numId w:val="1"/>
        </w:numPr>
        <w:spacing w:after="80"/>
      </w:pPr>
      <w:r>
        <w:t xml:space="preserve">No audit trail on financial settings - a real liability if a tax dispute or billing error ever needs to be traced.</w:t>
      </w:r>
    </w:p>
    <w:p>
      <w:pPr>
        <w:pStyle w:val="ListParagraph"/>
        <w:numPr>
          <w:ilvl w:val="0"/>
          <w:numId w:val="1"/>
        </w:numPr>
        <w:spacing w:after="80"/>
      </w:pPr>
      <w:r>
        <w:t xml:space="preserve">Near-zero test coverage, and the one test that exists disables the security check it should be verifying.</w:t>
      </w:r>
    </w:p>
    <w:p>
      <w:pPr>
        <w:pStyle w:val="Heading2"/>
        <w:spacing w:after="150" w:before="300"/>
      </w:pPr>
      <w:r>
        <w:t xml:space="preserve">Opportunities</w:t>
      </w:r>
    </w:p>
    <w:p>
      <w:pPr>
        <w:pStyle w:val="ListParagraph"/>
        <w:numPr>
          <w:ilvl w:val="0"/>
          <w:numId w:val="1"/>
        </w:numPr>
        <w:spacing w:after="80"/>
      </w:pPr>
      <w:r>
        <w:t xml:space="preserve">Because Dentfluence is still single-clinic (Tulip Dental) in real use, there is time to fix tenant isolation before it becomes a live incident with a paying second customer.</w:t>
      </w:r>
    </w:p>
    <w:p>
      <w:pPr>
        <w:pStyle w:val="ListParagraph"/>
        <w:numPr>
          <w:ilvl w:val="0"/>
          <w:numId w:val="1"/>
        </w:numPr>
        <w:spacing w:after="80"/>
      </w:pPr>
      <w:r>
        <w:t xml:space="preserve">Settings is a natural place to demonstrate commercial polish (audit trail, granular permissions) that competitors selling to dental clinics often skip - a differentiator if done well.</w:t>
      </w:r>
    </w:p>
    <w:p>
      <w:pPr>
        <w:pStyle w:val="Heading2"/>
        <w:spacing w:after="150" w:before="300"/>
      </w:pPr>
      <w:r>
        <w:t xml:space="preserve">Threats</w:t>
      </w:r>
    </w:p>
    <w:p>
      <w:pPr>
        <w:pStyle w:val="ListParagraph"/>
        <w:numPr>
          <w:ilvl w:val="0"/>
          <w:numId w:val="1"/>
        </w:numPr>
        <w:spacing w:after="80"/>
      </w:pPr>
      <w:r>
        <w:t xml:space="preserve">Selling to a second clinic before clinic_id scoping is fixed risks silent data corruption between tenants - a severe, hard-to-detect failure mode.</w:t>
      </w:r>
    </w:p>
    <w:p>
      <w:pPr>
        <w:pStyle w:val="ListParagraph"/>
        <w:numPr>
          <w:ilvl w:val="0"/>
          <w:numId w:val="1"/>
        </w:numPr>
        <w:spacing w:after="80"/>
      </w:pPr>
      <w:r>
        <w:t xml:space="preserve">Unaudited tax/billing changes are a compliance and trust risk the moment Dentfluence markets itself on "auditability" or "clinical rigor" elsewhere in the product.</w:t>
      </w:r>
    </w:p>
    <w:p>
      <w:pPr>
        <w:pStyle w:val="Heading1"/>
        <w:spacing w:after="200" w:before="400"/>
      </w:pPr>
      <w:r>
        <w:t xml:space="preserve">11. CTO Recommendation</w:t>
      </w:r>
    </w:p>
    <w:p>
      <w:pPr>
        <w:spacing w:after="150"/>
      </w:pPr>
      <w:r>
        <w:t xml:space="preserve">Do not add new Settings categories yet (no Working Hours, Themes, API Keys, Subscription, AI Settings module right now) - that would be feature-adding on a foundation that isn't sound, which this project's own principles explicitly warn against (a new capability should mean smarter defaults, not more visible UI). Instead, in priority order:</w:t>
      </w:r>
    </w:p>
    <w:p>
      <w:pPr>
        <w:pStyle w:val="ListParagraph"/>
        <w:numPr>
          <w:ilvl w:val="0"/>
          <w:numId w:val="1"/>
        </w:numPr>
        <w:spacing w:after="80"/>
      </w:pPr>
      <w:r>
        <w:t xml:space="preserve">1) Fix app_settings tenant scoping - highest leverage, blocks all future commercial growth.</w:t>
      </w:r>
    </w:p>
    <w:p>
      <w:pPr>
        <w:pStyle w:val="ListParagraph"/>
        <w:numPr>
          <w:ilvl w:val="0"/>
          <w:numId w:val="1"/>
        </w:numPr>
        <w:spacing w:after="80"/>
      </w:pPr>
      <w:r>
        <w:t xml:space="preserve">2) Add audit logging to financial/clinic-profile settings writes - cheapest fix relative to risk avoided, infrastructure already exists.</w:t>
      </w:r>
    </w:p>
    <w:p>
      <w:pPr>
        <w:pStyle w:val="ListParagraph"/>
        <w:numPr>
          <w:ilvl w:val="0"/>
          <w:numId w:val="1"/>
        </w:numPr>
        <w:spacing w:after="80"/>
      </w:pPr>
      <w:r>
        <w:t xml:space="preserve">3) Split RBAC into view/edit tiers for Billing/Tax and Staff/Roles at minimum.</w:t>
      </w:r>
    </w:p>
    <w:p>
      <w:pPr>
        <w:pStyle w:val="ListParagraph"/>
        <w:numPr>
          <w:ilvl w:val="0"/>
          <w:numId w:val="1"/>
        </w:numPr>
        <w:spacing w:after="80"/>
      </w:pPr>
      <w:r>
        <w:t xml:space="preserve">4) Retire or wire up the dead Notification toggles - a UI that lies about what it controls erodes trust in every other setting on the page.</w:t>
      </w:r>
    </w:p>
    <w:p>
      <w:pPr>
        <w:pStyle w:val="ListParagraph"/>
        <w:numPr>
          <w:ilvl w:val="0"/>
          <w:numId w:val="1"/>
        </w:numPr>
        <w:spacing w:after="80"/>
      </w:pPr>
      <w:r>
        <w:t xml:space="preserve">5) Only after 1-4: evaluate which missing categories (Working Hours, Security/2FA, Subscription Settings) are genuinely needed for the next real customer, rather than building all ~22 categories a generic SaaS checklist would suggest. Per this project's own instruction to challenge feature bloat: Working Hours and Security/2FA are the two most plausible near-term adds (they gate real clinical/scheduling correctness and real account-security exposure); Themes, API Keys, and AI Settings are not worth building until there is a second paying clinic asking for them.</w:t>
      </w:r>
    </w:p>
    <w:p>
      <w:pPr>
        <w:pStyle w:val="Heading1"/>
        <w:spacing w:after="200" w:before="400"/>
      </w:pPr>
      <w:r>
        <w:t xml:space="preserve">12. CEO Verdict</w:t>
      </w:r>
    </w:p>
    <w:p>
      <w:pPr>
        <w:spacing w:after="150"/>
      </w:pPr>
      <w:r>
        <w:rPr>
          <w:b/>
          <w:bCs/>
        </w:rPr>
        <w:t xml:space="preserve">System Settings is functionally the most-used, least-protected module in the product. It works well enough to keep running Tulip Dental today. It is not safe to sell, and not safe to freeze, until tenant isolation and audit logging are added - both of which are hardening work the codebase already knows how to do elsewhere, not new invention. Recommend a dedicated hardening slice before this module is considered for any freeze or before a second clinic is onboarded.</w:t>
      </w:r>
    </w:p>
    <w:p>
      <w:pPr>
        <w:pBdr>
          <w:top w:val="single" w:color="999999" w:sz="6" w:space="8"/>
        </w:pBdr>
        <w:spacing w:before="400"/>
      </w:pPr>
    </w:p>
    <w:p>
      <w:pPr>
        <w:spacing w:after="150"/>
      </w:pPr>
      <w:r>
        <w:rPr>
          <w:b/>
          <w:bCs/>
          <w:sz w:val="24"/>
          <w:szCs w:val="24"/>
        </w:rPr>
        <w:t xml:space="preserve">System Settings is 55% functionally complete and primarily requires tenant isolation (clinic_id scoping on app_settings), audit logging on financial and clinic-profile writes, and granular view/edit RBAC before production readiness.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2026-08-03T23:31:38.967Z</dcterms:created>
  <dcterms:modified xsi:type="dcterms:W3CDTF">2026-08-03T23:31:38.967Z</dcterms:modified>
</cp:coreProperties>
</file>

<file path=docProps/custom.xml><?xml version="1.0" encoding="utf-8"?>
<Properties xmlns="http://schemas.openxmlformats.org/officeDocument/2006/custom-properties" xmlns:vt="http://schemas.openxmlformats.org/officeDocument/2006/docPropsVTypes"/>
</file>