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1.0" w:type="dxa"/>
        <w:jc w:val="left"/>
        <w:tblInd w:w="-2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</w:tblBorders>
        <w:tblLayout w:type="fixed"/>
        <w:tblLook w:val="0400"/>
      </w:tblPr>
      <w:tblGrid>
        <w:gridCol w:w="1588"/>
        <w:gridCol w:w="9023"/>
        <w:tblGridChange w:id="0">
          <w:tblGrid>
            <w:gridCol w:w="1588"/>
            <w:gridCol w:w="9023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ind w:left="418" w:hanging="21.000000000000014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Bearbeitung:</w:t>
            </w:r>
          </w:p>
          <w:p w:rsidR="00000000" w:rsidDel="00000000" w:rsidP="00000000" w:rsidRDefault="00000000" w:rsidRPr="00000000" w14:paraId="00000003">
            <w:pPr>
              <w:ind w:right="57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Specification: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prEN6118, Type 1, MIL-DTL-5541F Type I, </w:t>
            </w:r>
          </w:p>
        </w:tc>
      </w:tr>
    </w:tbl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1.0" w:type="dxa"/>
        <w:jc w:val="left"/>
        <w:tblInd w:w="-28.00000000000000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611"/>
        <w:tblGridChange w:id="0">
          <w:tblGrid>
            <w:gridCol w:w="10611"/>
          </w:tblGrid>
        </w:tblGridChange>
      </w:tblGrid>
      <w:tr>
        <w:trPr>
          <w:cantSplit w:val="0"/>
          <w:trHeight w:val="21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Folgenden Anweisungen ist Folge zu leisten: </w:t>
            </w:r>
          </w:p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Follow Instructions below: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Vorsichtige Handhabung der Bauteile.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Carefull handling of parts.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Bauteile nur mit sauberen Latex/Nitril Handschuhen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360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gemäß ACAA113 handhaben.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Handle parts with clean Latex/Nitril gloves only. Follow instructions of ACAA113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Bei Abweichungen am Bauteil hinsichtlich Aussehen und Dimensionen ist die Abteilung PPS zu informieren.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In case of deviations on the component regarding to appearance and the dimensions, the IMS department must be informed.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177"/>
        <w:tblW w:w="10613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522"/>
        <w:gridCol w:w="1559"/>
        <w:gridCol w:w="1882"/>
        <w:gridCol w:w="1885"/>
        <w:gridCol w:w="1882"/>
        <w:gridCol w:w="1883"/>
        <w:tblGridChange w:id="0">
          <w:tblGrid>
            <w:gridCol w:w="1522"/>
            <w:gridCol w:w="1559"/>
            <w:gridCol w:w="1882"/>
            <w:gridCol w:w="1885"/>
            <w:gridCol w:w="1882"/>
            <w:gridCol w:w="1883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Tab. 1: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Bauteil-Dimensionen</w:t>
            </w:r>
          </w:p>
          <w:p w:rsidR="00000000" w:rsidDel="00000000" w:rsidP="00000000" w:rsidRDefault="00000000" w:rsidRPr="00000000" w14:paraId="00000011">
            <w:pPr>
              <w:ind w:left="21" w:hanging="21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Tab. 1: Partpart dimensions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ind w:hanging="21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Fläche/Stück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Surface/piece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Bauteillänge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-57" w:right="-57" w:hanging="21.000000000000007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ind w:hanging="21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Stückgewicht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-113" w:right="-113" w:hanging="20.999999999999996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Piece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Gesamtfläche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Total 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Soll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gem. Zeichnung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acc. to drawing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Stichprobe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vor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der Beschichtung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Sample before coating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Sollmaß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nach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dem Beschichten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Nominal dimension after coating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dashed"/>
              <w:lef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WE-Min [mm]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WE-Max [mm]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UGW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Min [mm]</w:t>
            </w:r>
          </w:p>
        </w:tc>
        <w:tc>
          <w:tcPr>
            <w:tcBorders>
              <w:top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OGW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Max [mm]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center" w:leader="none" w:pos="0"/>
              </w:tabs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 MP1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(Schaft mittig)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142"/>
              </w:tabs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(shank center)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center" w:leader="none" w:pos="0"/>
              </w:tabs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 MP2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(10 mm über Gewinde)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142"/>
              </w:tabs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(10 mm over thread)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center" w:leader="none" w:pos="0"/>
              </w:tabs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 MP3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(5 mm unter dem Kopf)</w:t>
            </w:r>
          </w:p>
          <w:p w:rsidR="00000000" w:rsidDel="00000000" w:rsidP="00000000" w:rsidRDefault="00000000" w:rsidRPr="00000000" w14:paraId="0000003F">
            <w:pPr>
              <w:tabs>
                <w:tab w:val="center" w:leader="none" w:pos="-142"/>
              </w:tabs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(5 mm under the head)</w:t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89.0" w:type="dxa"/>
        <w:jc w:val="left"/>
        <w:tblInd w:w="-47.0" w:type="dxa"/>
        <w:tblLayout w:type="fixed"/>
        <w:tblLook w:val="0400"/>
      </w:tblPr>
      <w:tblGrid>
        <w:gridCol w:w="13"/>
        <w:gridCol w:w="468"/>
        <w:gridCol w:w="6"/>
        <w:gridCol w:w="3770"/>
        <w:gridCol w:w="19"/>
        <w:gridCol w:w="647"/>
        <w:gridCol w:w="16"/>
        <w:gridCol w:w="658"/>
        <w:gridCol w:w="6"/>
        <w:gridCol w:w="657"/>
        <w:gridCol w:w="6"/>
        <w:gridCol w:w="668"/>
        <w:gridCol w:w="1325"/>
        <w:gridCol w:w="9"/>
        <w:gridCol w:w="1174"/>
        <w:gridCol w:w="1147"/>
        <w:tblGridChange w:id="0">
          <w:tblGrid>
            <w:gridCol w:w="13"/>
            <w:gridCol w:w="468"/>
            <w:gridCol w:w="6"/>
            <w:gridCol w:w="3770"/>
            <w:gridCol w:w="19"/>
            <w:gridCol w:w="647"/>
            <w:gridCol w:w="16"/>
            <w:gridCol w:w="658"/>
            <w:gridCol w:w="6"/>
            <w:gridCol w:w="657"/>
            <w:gridCol w:w="6"/>
            <w:gridCol w:w="668"/>
            <w:gridCol w:w="1325"/>
            <w:gridCol w:w="9"/>
            <w:gridCol w:w="1174"/>
            <w:gridCol w:w="1147"/>
          </w:tblGrid>
        </w:tblGridChange>
      </w:tblGrid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[WE]</w:t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Wareneingangskontrolle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Incoming goods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Nachweis siehe ACFB671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For evidence see ACFB671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ACPB37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Qualitätssicherung Eingang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Incoming 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09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09B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ACAA130</w:t>
            </w:r>
          </w:p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0D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Punkte QS ausfüllen </w:t>
            </w:r>
          </w:p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Fill out items 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ACFB671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Kontrolle der Bauteile auf Beschädigung</w:t>
            </w:r>
          </w:p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Inspection for damages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F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Durchmesserprüfung der Bauteile (Sinic)</w:t>
            </w:r>
          </w:p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Diameter inspection of parts (Sinic)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F7">
            <w:pPr>
              <w:ind w:left="21" w:hanging="21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ACAA130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 Nummer Prüfmittel:</w:t>
            </w:r>
          </w:p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Bitte auf FU notieren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ind w:left="21" w:hanging="21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8"/>
                <w:szCs w:val="8"/>
                <w:rtl w:val="0"/>
              </w:rPr>
              <w:t xml:space="preserve">Please note on 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2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Messwerte in Tab. 1 übernehmen</w:t>
            </w:r>
          </w:p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Transfer measured values to Table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3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Alkalische Ultraschallentfettung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Ultra sonic alkaline degreasing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16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16A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6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020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ACPB35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Achtung! Ab 12 mm Ø oder einer Länge von 100 mm den Drehantrieb AUS - schalten!</w:t>
            </w:r>
          </w:p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Attention! Switch the rotary actuator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9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A4">
            <w:pPr>
              <w:ind w:left="2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A7">
            <w:pPr>
              <w:ind w:left="2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ind w:left="22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1A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Anlage: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Permitted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TE1, 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Ultraschall verwendet:</w:t>
            </w:r>
          </w:p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Ultrasonic used: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1C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E6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Production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F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1F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20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20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1C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617.0" w:type="dxa"/>
        <w:jc w:val="left"/>
        <w:tblInd w:w="-47.0" w:type="dxa"/>
        <w:tblLayout w:type="fixed"/>
        <w:tblLook w:val="0400"/>
      </w:tblPr>
      <w:tblGrid>
        <w:gridCol w:w="454"/>
        <w:gridCol w:w="10"/>
        <w:gridCol w:w="479"/>
        <w:gridCol w:w="2418"/>
        <w:gridCol w:w="40"/>
        <w:gridCol w:w="841"/>
        <w:gridCol w:w="12"/>
        <w:gridCol w:w="18"/>
        <w:gridCol w:w="582"/>
        <w:gridCol w:w="44"/>
        <w:gridCol w:w="673"/>
        <w:gridCol w:w="20"/>
        <w:gridCol w:w="12"/>
        <w:gridCol w:w="583"/>
        <w:gridCol w:w="62"/>
        <w:gridCol w:w="658"/>
        <w:gridCol w:w="14"/>
        <w:gridCol w:w="9"/>
        <w:gridCol w:w="1342"/>
        <w:gridCol w:w="1172"/>
        <w:gridCol w:w="1174"/>
        <w:tblGridChange w:id="0">
          <w:tblGrid>
            <w:gridCol w:w="454"/>
            <w:gridCol w:w="10"/>
            <w:gridCol w:w="479"/>
            <w:gridCol w:w="2418"/>
            <w:gridCol w:w="40"/>
            <w:gridCol w:w="841"/>
            <w:gridCol w:w="12"/>
            <w:gridCol w:w="18"/>
            <w:gridCol w:w="582"/>
            <w:gridCol w:w="44"/>
            <w:gridCol w:w="673"/>
            <w:gridCol w:w="20"/>
            <w:gridCol w:w="12"/>
            <w:gridCol w:w="583"/>
            <w:gridCol w:w="62"/>
            <w:gridCol w:w="658"/>
            <w:gridCol w:w="14"/>
            <w:gridCol w:w="9"/>
            <w:gridCol w:w="1342"/>
            <w:gridCol w:w="1172"/>
            <w:gridCol w:w="1174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Wasserbruchtest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Water break free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23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23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23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24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5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025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5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25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ACAA136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26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6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26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28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Die Bauteile mit VE-Wasser benetzen.</w:t>
            </w:r>
          </w:p>
          <w:p w:rsidR="00000000" w:rsidDel="00000000" w:rsidP="00000000" w:rsidRDefault="00000000" w:rsidRPr="00000000" w14:paraId="0000028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Moisten the parts with demineralised water.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28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≥ 30 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Prüfmittel: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Test equipment:</w:t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Auge</w:t>
            </w:r>
          </w:p>
          <w:p w:rsidR="00000000" w:rsidDel="00000000" w:rsidP="00000000" w:rsidRDefault="00000000" w:rsidRPr="00000000" w14:paraId="000002A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B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2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B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B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C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2D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Auswertung: bei n.i.o Wiederholung der Entfettung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left" w:leader="none" w:pos="2615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Evaluation: if a Water break is visible repeatc degreasing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F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F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0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0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Drying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1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31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33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030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3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33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ACAA9</w:t>
            </w:r>
          </w:p>
          <w:p w:rsidR="00000000" w:rsidDel="00000000" w:rsidP="00000000" w:rsidRDefault="00000000" w:rsidRPr="00000000" w14:paraId="0000033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4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34B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5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5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35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5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6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36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74">
            <w:pPr>
              <w:ind w:left="-113" w:right="-111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79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8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8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Thermisches 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Thermal drying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39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39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A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3A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3B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035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B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3B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ACPB39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3C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C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3C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D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E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E4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Ofen: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 3, O 6, O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F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FA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 Trocknungsdauer:</w:t>
            </w:r>
          </w:p>
          <w:p w:rsidR="00000000" w:rsidDel="00000000" w:rsidP="00000000" w:rsidRDefault="00000000" w:rsidRPr="00000000" w14:paraId="000003FB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0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410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Maximal zulässige Temperatur: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Maximum Permissible temperature: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100 ± 5 °C</w:t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2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42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Verwendeter Ofen:</w:t>
            </w:r>
          </w:p>
          <w:p w:rsidR="00000000" w:rsidDel="00000000" w:rsidP="00000000" w:rsidRDefault="00000000" w:rsidRPr="00000000" w14:paraId="0000042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3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43C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Production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5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45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453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5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5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6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6B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7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7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48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49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9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494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4A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040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4A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(Annex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4B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4C0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4C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vAlign w:val="center"/>
          </w:tcPr>
          <w:p w:rsidR="00000000" w:rsidDel="00000000" w:rsidP="00000000" w:rsidRDefault="00000000" w:rsidRPr="00000000" w14:paraId="000004C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4D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4D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4D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4D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E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4E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04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 auf Beschädigungen und vollständige Trocknung prüfen.</w:t>
            </w:r>
          </w:p>
          <w:p w:rsidR="00000000" w:rsidDel="00000000" w:rsidP="00000000" w:rsidRDefault="00000000" w:rsidRPr="00000000" w14:paraId="000004EE">
            <w:pPr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part for damage and complete drying.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50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5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50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51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51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51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2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2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53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53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3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3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4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4A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5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5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-Aktivierung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-Grit Blasting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56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570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7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057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8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045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8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8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ACAA9, ACPB28</w:t>
            </w:r>
          </w:p>
          <w:p w:rsidR="00000000" w:rsidDel="00000000" w:rsidP="00000000" w:rsidRDefault="00000000" w:rsidRPr="00000000" w14:paraId="000005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9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9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59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5A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5A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B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5B5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B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C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C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vAlign w:val="center"/>
          </w:tcPr>
          <w:p w:rsidR="00000000" w:rsidDel="00000000" w:rsidP="00000000" w:rsidRDefault="00000000" w:rsidRPr="00000000" w14:paraId="000005D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EK 4,  EK 5 , EK 6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D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E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Zulässiges Strahlmittel: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media: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vAlign w:val="center"/>
          </w:tcPr>
          <w:p w:rsidR="00000000" w:rsidDel="00000000" w:rsidP="00000000" w:rsidRDefault="00000000" w:rsidRPr="00000000" w14:paraId="000005E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F120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F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4,5 – 5,5 bar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0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0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Abstand Düse-Bauteil:</w:t>
            </w:r>
          </w:p>
          <w:p w:rsidR="00000000" w:rsidDel="00000000" w:rsidP="00000000" w:rsidRDefault="00000000" w:rsidRPr="00000000" w14:paraId="0000060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Distance nozzle part: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 ± 10 cm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2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2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623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2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2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63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3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639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Equipment job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4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4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64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4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50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6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6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Druckluftreinigen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Cleaning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7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0678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8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050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8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69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ACAA9, ACAA254</w:t>
            </w:r>
          </w:p>
          <w:p w:rsidR="00000000" w:rsidDel="00000000" w:rsidP="00000000" w:rsidRDefault="00000000" w:rsidRPr="00000000" w14:paraId="0000069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A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A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6A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6A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B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BD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613.0" w:type="dxa"/>
        <w:jc w:val="left"/>
        <w:tblInd w:w="-43.0" w:type="dxa"/>
        <w:tblLayout w:type="fixed"/>
        <w:tblLook w:val="0400"/>
      </w:tblPr>
      <w:tblGrid>
        <w:gridCol w:w="468"/>
        <w:gridCol w:w="23"/>
        <w:gridCol w:w="2776"/>
        <w:gridCol w:w="84"/>
        <w:gridCol w:w="28"/>
        <w:gridCol w:w="856"/>
        <w:gridCol w:w="8"/>
        <w:gridCol w:w="580"/>
        <w:gridCol w:w="776"/>
        <w:gridCol w:w="581"/>
        <w:gridCol w:w="8"/>
        <w:gridCol w:w="742"/>
        <w:gridCol w:w="1337"/>
        <w:gridCol w:w="1173"/>
        <w:gridCol w:w="1173"/>
        <w:tblGridChange w:id="0">
          <w:tblGrid>
            <w:gridCol w:w="468"/>
            <w:gridCol w:w="23"/>
            <w:gridCol w:w="2776"/>
            <w:gridCol w:w="84"/>
            <w:gridCol w:w="28"/>
            <w:gridCol w:w="856"/>
            <w:gridCol w:w="8"/>
            <w:gridCol w:w="580"/>
            <w:gridCol w:w="776"/>
            <w:gridCol w:w="581"/>
            <w:gridCol w:w="8"/>
            <w:gridCol w:w="742"/>
            <w:gridCol w:w="1337"/>
            <w:gridCol w:w="1173"/>
            <w:gridCol w:w="1173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C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D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6D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6DF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6E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E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055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6F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 (Annex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6F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ACAA29 </w:t>
            </w:r>
          </w:p>
          <w:p w:rsidR="00000000" w:rsidDel="00000000" w:rsidP="00000000" w:rsidRDefault="00000000" w:rsidRPr="00000000" w14:paraId="000006F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0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0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70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0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70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0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1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1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712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71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2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72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Strahlbild: Bauteile müssen eine gleichmäßig matte Oberfläche aufweisen.</w:t>
            </w:r>
          </w:p>
          <w:p w:rsidR="00000000" w:rsidDel="00000000" w:rsidP="00000000" w:rsidRDefault="00000000" w:rsidRPr="00000000" w14:paraId="0000072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Blasted Surface: Surface must have a continuous mat appearance.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3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73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Verunreinigung: Bauteile dürfen keinerlei Verunreinigung aufweisen.</w:t>
            </w:r>
          </w:p>
          <w:p w:rsidR="00000000" w:rsidDel="00000000" w:rsidP="00000000" w:rsidRDefault="00000000" w:rsidRPr="00000000" w14:paraId="0000073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Soiling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8"/>
                <w:szCs w:val="8"/>
                <w:rtl w:val="0"/>
              </w:rPr>
              <w:t xml:space="preserve">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Parts may not be soiled after blasting is completed.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4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74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Beschädigungen an Bauteilen sind nicht zulässig.</w:t>
            </w:r>
          </w:p>
          <w:p w:rsidR="00000000" w:rsidDel="00000000" w:rsidP="00000000" w:rsidRDefault="00000000" w:rsidRPr="00000000" w14:paraId="0000074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Damages are not permissible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5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75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5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5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6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6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76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6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6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7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7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77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77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8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8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785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8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78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9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94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9A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A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A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IVD-Al-Beschichtung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IVD-Al coating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7B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7B2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7B4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C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C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ACPB15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D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D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7D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D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7D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E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Zulässige Anlagen:</w:t>
            </w:r>
          </w:p>
          <w:p w:rsidR="00000000" w:rsidDel="00000000" w:rsidP="00000000" w:rsidRDefault="00000000" w:rsidRPr="00000000" w14:paraId="000007E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systems: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E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IVD 1, IVD 3, IVD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F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IVD-Anlage:</w:t>
            </w:r>
          </w:p>
          <w:p w:rsidR="00000000" w:rsidDel="00000000" w:rsidP="00000000" w:rsidRDefault="00000000" w:rsidRPr="00000000" w14:paraId="000007F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IVD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F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F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0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8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80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Paint preparation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1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81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81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1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1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2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27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3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33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Entnahme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withdrawl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84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2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843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4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84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54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065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85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85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ACPB15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86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8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8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86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7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7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87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87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7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7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82">
            <w:pPr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8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86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8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94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9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A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8A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8B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8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8B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ACAA29</w:t>
            </w:r>
          </w:p>
          <w:p w:rsidR="00000000" w:rsidDel="00000000" w:rsidP="00000000" w:rsidRDefault="00000000" w:rsidRPr="00000000" w14:paraId="000008B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C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8C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 Minimale Kontaktstellen von Bauteilaufnahmen sind zulässig sofern die Beschichtung geschlossen ist.</w:t>
            </w:r>
          </w:p>
          <w:p w:rsidR="00000000" w:rsidDel="00000000" w:rsidP="00000000" w:rsidRDefault="00000000" w:rsidRPr="00000000" w14:paraId="000008C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shall have a uniform coating without any flaws. Contact points caused by jigs are permissible as long as the coating layer is closed.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D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8D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Überprüfung der Sollschichtdicke</w:t>
            </w:r>
          </w:p>
          <w:p w:rsidR="00000000" w:rsidDel="00000000" w:rsidP="00000000" w:rsidRDefault="00000000" w:rsidRPr="00000000" w14:paraId="000008D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Checking the nominal layer 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8D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8D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E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8E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8E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E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F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F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8F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8F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8F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8F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8F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0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90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90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90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1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1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1A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613.0" w:type="dxa"/>
        <w:jc w:val="left"/>
        <w:tblInd w:w="-43.0" w:type="dxa"/>
        <w:tblLayout w:type="fixed"/>
        <w:tblLook w:val="0400"/>
      </w:tblPr>
      <w:tblGrid>
        <w:gridCol w:w="490"/>
        <w:gridCol w:w="3522"/>
        <w:gridCol w:w="209"/>
        <w:gridCol w:w="18"/>
        <w:gridCol w:w="574"/>
        <w:gridCol w:w="76"/>
        <w:gridCol w:w="676"/>
        <w:gridCol w:w="17"/>
        <w:gridCol w:w="13"/>
        <w:gridCol w:w="416"/>
        <w:gridCol w:w="173"/>
        <w:gridCol w:w="49"/>
        <w:gridCol w:w="692"/>
        <w:gridCol w:w="15"/>
        <w:gridCol w:w="203"/>
        <w:gridCol w:w="388"/>
        <w:gridCol w:w="736"/>
        <w:gridCol w:w="8"/>
        <w:gridCol w:w="1166"/>
        <w:gridCol w:w="1172"/>
        <w:tblGridChange w:id="0">
          <w:tblGrid>
            <w:gridCol w:w="490"/>
            <w:gridCol w:w="3522"/>
            <w:gridCol w:w="209"/>
            <w:gridCol w:w="18"/>
            <w:gridCol w:w="574"/>
            <w:gridCol w:w="76"/>
            <w:gridCol w:w="676"/>
            <w:gridCol w:w="17"/>
            <w:gridCol w:w="13"/>
            <w:gridCol w:w="416"/>
            <w:gridCol w:w="173"/>
            <w:gridCol w:w="49"/>
            <w:gridCol w:w="692"/>
            <w:gridCol w:w="15"/>
            <w:gridCol w:w="203"/>
            <w:gridCol w:w="388"/>
            <w:gridCol w:w="736"/>
            <w:gridCol w:w="8"/>
            <w:gridCol w:w="1166"/>
            <w:gridCol w:w="1172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2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26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Glaskugelstrahlen der Prüfteile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Glass bead peening of test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93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93A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3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93C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4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075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095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ACAA9, ACPB38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6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6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9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96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96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7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7B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97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097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9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992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9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9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99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A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A6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vAlign w:val="center"/>
          </w:tcPr>
          <w:p w:rsidR="00000000" w:rsidDel="00000000" w:rsidP="00000000" w:rsidRDefault="00000000" w:rsidRPr="00000000" w14:paraId="000009A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B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B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vAlign w:val="center"/>
          </w:tcPr>
          <w:p w:rsidR="00000000" w:rsidDel="00000000" w:rsidP="00000000" w:rsidRDefault="00000000" w:rsidRPr="00000000" w14:paraId="000009B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0,8 – 1,2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C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9D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9D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Equipment job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D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9D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E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E5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E6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9F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9F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Zwischenkontrolle Durchmesser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Intermediate control diameter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0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0D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080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21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NASM 1312-12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24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ACAA130, ACFB709</w:t>
            </w:r>
          </w:p>
          <w:p w:rsidR="00000000" w:rsidDel="00000000" w:rsidP="00000000" w:rsidRDefault="00000000" w:rsidRPr="00000000" w14:paraId="00000A2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3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37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3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Mikrometerschraube</w:t>
            </w:r>
          </w:p>
          <w:p w:rsidR="00000000" w:rsidDel="00000000" w:rsidP="00000000" w:rsidRDefault="00000000" w:rsidRPr="00000000" w14:paraId="00000A3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Micrometer screw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4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4D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A4E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1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6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63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 Nummer Prüfmittel:</w:t>
            </w:r>
          </w:p>
          <w:p w:rsidR="00000000" w:rsidDel="00000000" w:rsidP="00000000" w:rsidRDefault="00000000" w:rsidRPr="00000000" w14:paraId="00000A64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7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7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Prüfbericht erstellen unter Vorlage ”ACFB709_Prüfbericht fastener“ und speichern.</w:t>
            </w:r>
          </w:p>
          <w:p w:rsidR="00000000" w:rsidDel="00000000" w:rsidP="00000000" w:rsidRDefault="00000000" w:rsidRPr="00000000" w14:paraId="00000A79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Create test report under template "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ACFB709_Test report faster" and save.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8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8D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Die Bauteile messen und im Entschichtungskorb ablegen.</w:t>
            </w:r>
          </w:p>
          <w:p w:rsidR="00000000" w:rsidDel="00000000" w:rsidP="00000000" w:rsidRDefault="00000000" w:rsidRPr="00000000" w14:paraId="00000A8E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Measure the parts and place them in the decoating basket.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A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A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Beschichtung der Teile vollständig entfernen.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Reihenfolge der Teile nicht ändern!</w:t>
            </w:r>
          </w:p>
          <w:p w:rsidR="00000000" w:rsidDel="00000000" w:rsidP="00000000" w:rsidRDefault="00000000" w:rsidRPr="00000000" w14:paraId="00000AA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Completely remove the coating of the part. Do not change the order of the test parts!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B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B7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Teile in der gleichen Reihenfolge wie zuvor messen und die Schichtdicke ermitteln.</w:t>
            </w:r>
          </w:p>
          <w:p w:rsidR="00000000" w:rsidDel="00000000" w:rsidP="00000000" w:rsidRDefault="00000000" w:rsidRPr="00000000" w14:paraId="00000AB8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Measure the parts in the same order as before and determine the layer thickness.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C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CC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ACD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E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E1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AE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AE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AE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F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AF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AF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0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0D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0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2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21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Zwischenkontrolle Durchmesser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Intermediate check  diameter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B3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4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B3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3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37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085</w:t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4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B4C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4F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ACAA130</w:t>
            </w:r>
          </w:p>
          <w:p w:rsidR="00000000" w:rsidDel="00000000" w:rsidP="00000000" w:rsidRDefault="00000000" w:rsidRPr="00000000" w14:paraId="00000B50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61">
            <w:pPr>
              <w:ind w:firstLine="53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B6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6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69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6E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7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76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7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7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Mikrometerschraube</w:t>
            </w:r>
          </w:p>
          <w:p w:rsidR="00000000" w:rsidDel="00000000" w:rsidP="00000000" w:rsidRDefault="00000000" w:rsidRPr="00000000" w14:paraId="00000B7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Micrometer screw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8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8C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B8D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A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A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 Nummer Prüfmittel:</w:t>
            </w:r>
          </w:p>
          <w:p w:rsidR="00000000" w:rsidDel="00000000" w:rsidP="00000000" w:rsidRDefault="00000000" w:rsidRPr="00000000" w14:paraId="00000BA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B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B7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Bauteile: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B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 parts: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C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CC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Mindestens 3 Messungen je Bauteil</w:t>
            </w:r>
          </w:p>
          <w:p w:rsidR="00000000" w:rsidDel="00000000" w:rsidP="00000000" w:rsidRDefault="00000000" w:rsidRPr="00000000" w14:paraId="00000BCD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Minimum of 3 measurements per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MP1</w:t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MP2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MP3</w:t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E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E1">
            <w:pPr>
              <w:ind w:left="57" w:firstLine="0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Nach jeder Messung das Bauteil um 120° drehen.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F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BF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Turn the part 120° after each measurement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F6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Messwerte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(mm)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in der Tabelle dokumentieren.</w:t>
            </w:r>
          </w:p>
          <w:p w:rsidR="00000000" w:rsidDel="00000000" w:rsidP="00000000" w:rsidRDefault="00000000" w:rsidRPr="00000000" w14:paraId="00000BF7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measured values in the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0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0B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1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1F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3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33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4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47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 nach Tab. 1:</w:t>
            </w:r>
          </w:p>
          <w:p w:rsidR="00000000" w:rsidDel="00000000" w:rsidP="00000000" w:rsidRDefault="00000000" w:rsidRPr="00000000" w14:paraId="00000C48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 according to Table1: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C4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C5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5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5E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C5F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7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7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C7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592.0" w:type="dxa"/>
        <w:jc w:val="left"/>
        <w:tblInd w:w="-50.0" w:type="dxa"/>
        <w:tblLayout w:type="fixed"/>
        <w:tblLook w:val="0400"/>
      </w:tblPr>
      <w:tblGrid>
        <w:gridCol w:w="7"/>
        <w:gridCol w:w="472"/>
        <w:gridCol w:w="11"/>
        <w:gridCol w:w="10"/>
        <w:gridCol w:w="2748"/>
        <w:gridCol w:w="12"/>
        <w:gridCol w:w="66"/>
        <w:gridCol w:w="752"/>
        <w:gridCol w:w="136"/>
        <w:gridCol w:w="19"/>
        <w:gridCol w:w="6"/>
        <w:gridCol w:w="646"/>
        <w:gridCol w:w="13"/>
        <w:gridCol w:w="705"/>
        <w:gridCol w:w="644"/>
        <w:gridCol w:w="675"/>
        <w:gridCol w:w="10"/>
        <w:gridCol w:w="1349"/>
        <w:gridCol w:w="1163"/>
        <w:gridCol w:w="1148.0000000000018"/>
        <w:tblGridChange w:id="0">
          <w:tblGrid>
            <w:gridCol w:w="7"/>
            <w:gridCol w:w="472"/>
            <w:gridCol w:w="11"/>
            <w:gridCol w:w="10"/>
            <w:gridCol w:w="2748"/>
            <w:gridCol w:w="12"/>
            <w:gridCol w:w="66"/>
            <w:gridCol w:w="752"/>
            <w:gridCol w:w="136"/>
            <w:gridCol w:w="19"/>
            <w:gridCol w:w="6"/>
            <w:gridCol w:w="646"/>
            <w:gridCol w:w="13"/>
            <w:gridCol w:w="705"/>
            <w:gridCol w:w="644"/>
            <w:gridCol w:w="675"/>
            <w:gridCol w:w="10"/>
            <w:gridCol w:w="1349"/>
            <w:gridCol w:w="1163"/>
            <w:gridCol w:w="1148.0000000000018"/>
          </w:tblGrid>
        </w:tblGridChange>
      </w:tblGrid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8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8B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Glaskugelstrahlen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Glass bead peening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C9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C9D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E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CA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0CA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CB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090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CB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C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ACAA9, ACPB38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CC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CC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CCE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C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CD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D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CD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Tested compressed air extraction point: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E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CF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CF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CF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CF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D0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D0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D1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0,8 – 1,2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D1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D2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D2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Equipment job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2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2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D2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D3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D36">
            <w:pPr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Offenzeit: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  <w:rtl w:val="0"/>
              </w:rPr>
              <w:t xml:space="preserve"> Glaskugelstrahlen - Passivierung</w:t>
            </w:r>
          </w:p>
          <w:p w:rsidR="00000000" w:rsidDel="00000000" w:rsidP="00000000" w:rsidRDefault="00000000" w:rsidRPr="00000000" w14:paraId="00000D3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8"/>
                <w:szCs w:val="8"/>
                <w:rtl w:val="0"/>
              </w:rPr>
              <w:t xml:space="preserve">Open time: glass bead peening - passivation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D3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≤ 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/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4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4B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4F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5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Druckluftreinigen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Cleaning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7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0D7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D8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095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D8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D8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ACAA9, ACAA254</w:t>
            </w:r>
          </w:p>
          <w:p w:rsidR="00000000" w:rsidDel="00000000" w:rsidP="00000000" w:rsidRDefault="00000000" w:rsidRPr="00000000" w14:paraId="00000D8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9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A0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A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B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C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0DC4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DD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DD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(Annex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DE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ACAA29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DE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DEE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DEF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DF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0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0E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0E0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1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E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E1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E2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E2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2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E2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2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2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E3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E3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3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3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3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4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E4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E4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4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D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6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6D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Passivieren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E7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E80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8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0E8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E9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9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MIL-DTL-5541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E9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ACPB15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EA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A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EA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EB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EB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B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C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C2">
            <w:pPr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Offenzeit: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  <w:rtl w:val="0"/>
              </w:rPr>
              <w:t xml:space="preserve"> Glaskugelstrahlen - Passivierung</w:t>
            </w:r>
          </w:p>
          <w:p w:rsidR="00000000" w:rsidDel="00000000" w:rsidP="00000000" w:rsidRDefault="00000000" w:rsidRPr="00000000" w14:paraId="00000E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8"/>
                <w:szCs w:val="8"/>
                <w:rtl w:val="0"/>
              </w:rPr>
              <w:t xml:space="preserve">Open time: glass bead peening - passivation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EC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≤ 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D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0E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0ED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E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EE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0EED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EF5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Hellgelb bis Goldgelb </w:t>
            </w:r>
          </w:p>
          <w:p w:rsidR="00000000" w:rsidDel="00000000" w:rsidP="00000000" w:rsidRDefault="00000000" w:rsidRPr="00000000" w14:paraId="00000EF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Light yellow to golden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0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02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Zulässiges Behandlungsbad: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F03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treatment bath: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0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1.1, 1.2, 1.3</w:t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1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17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Temperatur Bad 1.1: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temperature Bath 1.1: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2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21 – 38°C</w:t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2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2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Tauchzeit Bad 1.1: </w:t>
            </w:r>
          </w:p>
          <w:p w:rsidR="00000000" w:rsidDel="00000000" w:rsidP="00000000" w:rsidRDefault="00000000" w:rsidRPr="00000000" w14:paraId="00000F2D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1.1: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3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15 – 75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3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4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Spülzeit  1.2: </w:t>
            </w:r>
          </w:p>
          <w:p w:rsidR="00000000" w:rsidDel="00000000" w:rsidP="00000000" w:rsidRDefault="00000000" w:rsidRPr="00000000" w14:paraId="00000F42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1.2: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4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15 – 75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5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5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Spülzeit  1.3: </w:t>
            </w:r>
          </w:p>
          <w:p w:rsidR="00000000" w:rsidDel="00000000" w:rsidP="00000000" w:rsidRDefault="00000000" w:rsidRPr="00000000" w14:paraId="00000F5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1.3: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5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15 – 75 s</w:t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6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Dauer Spritzspülen:</w:t>
            </w:r>
          </w:p>
          <w:p w:rsidR="00000000" w:rsidDel="00000000" w:rsidP="00000000" w:rsidRDefault="00000000" w:rsidRPr="00000000" w14:paraId="00000F6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Duration of spray rinsing: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74">
            <w:pPr>
              <w:ind w:left="21" w:hanging="21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15 – 75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7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8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Tauchzeit Bad 1.1:</w:t>
            </w:r>
          </w:p>
          <w:p w:rsidR="00000000" w:rsidDel="00000000" w:rsidP="00000000" w:rsidRDefault="00000000" w:rsidRPr="00000000" w14:paraId="00000F8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1.1: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8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8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F8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9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9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Spülzeit 1.2: </w:t>
            </w:r>
          </w:p>
          <w:p w:rsidR="00000000" w:rsidDel="00000000" w:rsidP="00000000" w:rsidRDefault="00000000" w:rsidRPr="00000000" w14:paraId="00000F9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1.2: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9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A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FA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A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A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Spülzeit 1.3: </w:t>
            </w:r>
          </w:p>
          <w:p w:rsidR="00000000" w:rsidDel="00000000" w:rsidP="00000000" w:rsidRDefault="00000000" w:rsidRPr="00000000" w14:paraId="00000FA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1.3: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B3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B7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FB9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B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B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Dauer Spritzspülen:</w:t>
            </w:r>
          </w:p>
          <w:p w:rsidR="00000000" w:rsidDel="00000000" w:rsidP="00000000" w:rsidRDefault="00000000" w:rsidRPr="00000000" w14:paraId="00000FC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Duration of spray rinsing: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C8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CC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CE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D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D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FD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D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E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E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E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FE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FE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FF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FF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FF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FF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F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F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100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00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00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00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1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15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1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639.0" w:type="dxa"/>
        <w:jc w:val="left"/>
        <w:tblInd w:w="-56.0" w:type="dxa"/>
        <w:tblLayout w:type="fixed"/>
        <w:tblLook w:val="0400"/>
      </w:tblPr>
      <w:tblGrid>
        <w:gridCol w:w="472"/>
        <w:gridCol w:w="6"/>
        <w:gridCol w:w="6"/>
        <w:gridCol w:w="292"/>
        <w:gridCol w:w="2127"/>
        <w:gridCol w:w="523"/>
        <w:gridCol w:w="342"/>
        <w:gridCol w:w="464"/>
        <w:gridCol w:w="8"/>
        <w:gridCol w:w="14"/>
        <w:gridCol w:w="615"/>
        <w:gridCol w:w="16"/>
        <w:gridCol w:w="306"/>
        <w:gridCol w:w="414"/>
        <w:gridCol w:w="595"/>
        <w:gridCol w:w="50"/>
        <w:gridCol w:w="675"/>
        <w:gridCol w:w="290"/>
        <w:gridCol w:w="1055"/>
        <w:gridCol w:w="1180"/>
        <w:gridCol w:w="1189"/>
        <w:tblGridChange w:id="0">
          <w:tblGrid>
            <w:gridCol w:w="472"/>
            <w:gridCol w:w="6"/>
            <w:gridCol w:w="6"/>
            <w:gridCol w:w="292"/>
            <w:gridCol w:w="2127"/>
            <w:gridCol w:w="523"/>
            <w:gridCol w:w="342"/>
            <w:gridCol w:w="464"/>
            <w:gridCol w:w="8"/>
            <w:gridCol w:w="14"/>
            <w:gridCol w:w="615"/>
            <w:gridCol w:w="16"/>
            <w:gridCol w:w="306"/>
            <w:gridCol w:w="414"/>
            <w:gridCol w:w="595"/>
            <w:gridCol w:w="50"/>
            <w:gridCol w:w="675"/>
            <w:gridCol w:w="290"/>
            <w:gridCol w:w="1055"/>
            <w:gridCol w:w="1180"/>
            <w:gridCol w:w="1189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3"/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2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2B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Thermisches 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Thermal drying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3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03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3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03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3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4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5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5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5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ACPB39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6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6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06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 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7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7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7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8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8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1085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8A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Hellgelb bis Goldgelb </w:t>
            </w:r>
          </w:p>
          <w:p w:rsidR="00000000" w:rsidDel="00000000" w:rsidP="00000000" w:rsidRDefault="00000000" w:rsidRPr="00000000" w14:paraId="0000108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Light yellow to golden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9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9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109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A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Zentrifuge</w:t>
            </w:r>
          </w:p>
          <w:p w:rsidR="00000000" w:rsidDel="00000000" w:rsidP="00000000" w:rsidRDefault="00000000" w:rsidRPr="00000000" w14:paraId="000010A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Centrifuge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A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A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Ofen</w:t>
            </w:r>
          </w:p>
          <w:p w:rsidR="00000000" w:rsidDel="00000000" w:rsidP="00000000" w:rsidRDefault="00000000" w:rsidRPr="00000000" w14:paraId="000010A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A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B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B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Bauteile &lt; 12 mm Ø in der Zentrifuge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up to 12 mm Ø in the centrifuge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C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C9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Zentrifuge: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A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centrifuge:</w:t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C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 1, Z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D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DF">
            <w:pPr>
              <w:ind w:right="-106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Reglereinstellung: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0E0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controller setting: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E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&lt; 40 °C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0F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0F5">
            <w:pPr>
              <w:ind w:right="-106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Hinweis: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Zulässige Trocknungstemperatur unter 60 °C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0F6">
            <w:pPr>
              <w:ind w:right="-106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Permissible drying temperature below 60 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0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Empfohlenen Trocknungsdauer:</w:t>
            </w:r>
          </w:p>
          <w:p w:rsidR="00000000" w:rsidDel="00000000" w:rsidP="00000000" w:rsidRDefault="00000000" w:rsidRPr="00000000" w14:paraId="0000110C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1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– 8 min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1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2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Bauteile ≥ 12 mm Ø im Ofen</w:t>
            </w:r>
          </w:p>
          <w:p w:rsidR="00000000" w:rsidDel="00000000" w:rsidP="00000000" w:rsidRDefault="00000000" w:rsidRPr="00000000" w14:paraId="0000112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≥12 mm Ø in the oven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2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3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37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Ofen: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8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oven:</w:t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3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 3, 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4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4D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 Trocknungsdauer:</w:t>
            </w:r>
          </w:p>
          <w:p w:rsidR="00000000" w:rsidDel="00000000" w:rsidP="00000000" w:rsidRDefault="00000000" w:rsidRPr="00000000" w14:paraId="0000114E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5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6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63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Temperatur: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4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temperature: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6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45 ±5 °C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7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7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117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Equipment job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7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118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8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8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8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1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9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9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9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A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A5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11A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B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B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C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1C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1C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C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C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E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E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(Annex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ACAA29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1F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1F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1F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 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0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0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1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1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212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1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B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2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2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22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3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123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47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Hellgelb bis Goldgelb </w:t>
            </w:r>
          </w:p>
          <w:p w:rsidR="00000000" w:rsidDel="00000000" w:rsidP="00000000" w:rsidRDefault="00000000" w:rsidRPr="00000000" w14:paraId="0000124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Light yellow to golden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5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5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5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25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6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6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6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6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26C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7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27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7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27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7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7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8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8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128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8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9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9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9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9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29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A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A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A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A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AF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B2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C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C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Sichtprüfung / FAIR erstellen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visual Inspection  / Write FAIR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D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2D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D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2DA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B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D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D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2F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F3">
            <w:pPr>
              <w:ind w:left="-44" w:right="-9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prEN6118, DIN 9102</w:t>
            </w:r>
          </w:p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</w:p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2F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ACAA74, ACPB25</w:t>
            </w:r>
          </w:p>
          <w:p w:rsidR="00000000" w:rsidDel="00000000" w:rsidP="00000000" w:rsidRDefault="00000000" w:rsidRPr="00000000" w14:paraId="000012F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0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0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30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1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1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1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2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32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2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A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3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3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33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4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4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34F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5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5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6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6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365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6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36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7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7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37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7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7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7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7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FAIR notwendig?</w:t>
            </w:r>
          </w:p>
          <w:p w:rsidR="00000000" w:rsidDel="00000000" w:rsidP="00000000" w:rsidRDefault="00000000" w:rsidRPr="00000000" w14:paraId="0000137D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FAIR necessary?</w:t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8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38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8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8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38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8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8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9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9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FAIR Dokumentation erstellt?</w:t>
            </w:r>
          </w:p>
          <w:p w:rsidR="00000000" w:rsidDel="00000000" w:rsidP="00000000" w:rsidRDefault="00000000" w:rsidRPr="00000000" w14:paraId="00001395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FAIR documentation created?</w:t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9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39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A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A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3A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A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A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A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3AF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B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C0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Durchmesser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diameter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D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3D5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3E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3EA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 (Annex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EB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3F4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ACAA130</w:t>
            </w:r>
          </w:p>
          <w:p w:rsidR="00000000" w:rsidDel="00000000" w:rsidP="00000000" w:rsidRDefault="00000000" w:rsidRPr="00000000" w14:paraId="000013F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0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01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0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0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Mikrometerschraube</w:t>
            </w:r>
          </w:p>
          <w:p w:rsidR="00000000" w:rsidDel="00000000" w:rsidP="00000000" w:rsidRDefault="00000000" w:rsidRPr="00000000" w14:paraId="0000140C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Micrometer screw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1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18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419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item: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42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2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2F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Bauteile: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430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 parts: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43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4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4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Durchmesserprüfung am Bauteil (Sinic)</w:t>
            </w:r>
          </w:p>
          <w:p w:rsidR="00000000" w:rsidDel="00000000" w:rsidP="00000000" w:rsidRDefault="00000000" w:rsidRPr="00000000" w14:paraId="00001446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Diameter inspection on parts (Sinic)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44F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5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5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 Nummer Prüfmittel:</w:t>
            </w:r>
          </w:p>
          <w:p w:rsidR="00000000" w:rsidDel="00000000" w:rsidP="00000000" w:rsidRDefault="00000000" w:rsidRPr="00000000" w14:paraId="0000145C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65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69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6C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7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71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47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8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87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488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49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49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9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9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49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9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9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9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9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A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598.0" w:type="dxa"/>
        <w:jc w:val="left"/>
        <w:tblInd w:w="-56.0" w:type="dxa"/>
        <w:tblLayout w:type="fixed"/>
        <w:tblLook w:val="0400"/>
      </w:tblPr>
      <w:tblGrid>
        <w:gridCol w:w="14"/>
        <w:gridCol w:w="457"/>
        <w:gridCol w:w="16"/>
        <w:gridCol w:w="2256"/>
        <w:gridCol w:w="254"/>
        <w:gridCol w:w="146"/>
        <w:gridCol w:w="167"/>
        <w:gridCol w:w="453"/>
        <w:gridCol w:w="460"/>
        <w:gridCol w:w="17"/>
        <w:gridCol w:w="14"/>
        <w:gridCol w:w="614"/>
        <w:gridCol w:w="16"/>
        <w:gridCol w:w="9"/>
        <w:gridCol w:w="97"/>
        <w:gridCol w:w="514"/>
        <w:gridCol w:w="99"/>
        <w:gridCol w:w="7"/>
        <w:gridCol w:w="178"/>
        <w:gridCol w:w="460"/>
        <w:gridCol w:w="12"/>
        <w:gridCol w:w="326"/>
        <w:gridCol w:w="291"/>
        <w:gridCol w:w="32"/>
        <w:gridCol w:w="25"/>
        <w:gridCol w:w="450"/>
        <w:gridCol w:w="201"/>
        <w:gridCol w:w="675"/>
        <w:gridCol w:w="7"/>
        <w:gridCol w:w="1183"/>
        <w:gridCol w:w="1188"/>
        <w:gridCol w:w="1"/>
        <w:tblGridChange w:id="0">
          <w:tblGrid>
            <w:gridCol w:w="14"/>
            <w:gridCol w:w="457"/>
            <w:gridCol w:w="16"/>
            <w:gridCol w:w="2256"/>
            <w:gridCol w:w="254"/>
            <w:gridCol w:w="146"/>
            <w:gridCol w:w="167"/>
            <w:gridCol w:w="453"/>
            <w:gridCol w:w="460"/>
            <w:gridCol w:w="17"/>
            <w:gridCol w:w="14"/>
            <w:gridCol w:w="614"/>
            <w:gridCol w:w="16"/>
            <w:gridCol w:w="9"/>
            <w:gridCol w:w="97"/>
            <w:gridCol w:w="514"/>
            <w:gridCol w:w="99"/>
            <w:gridCol w:w="7"/>
            <w:gridCol w:w="178"/>
            <w:gridCol w:w="460"/>
            <w:gridCol w:w="12"/>
            <w:gridCol w:w="326"/>
            <w:gridCol w:w="291"/>
            <w:gridCol w:w="32"/>
            <w:gridCol w:w="25"/>
            <w:gridCol w:w="450"/>
            <w:gridCol w:w="201"/>
            <w:gridCol w:w="675"/>
            <w:gridCol w:w="7"/>
            <w:gridCol w:w="1183"/>
            <w:gridCol w:w="1188"/>
            <w:gridCol w:w="1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B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B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Schichtdicke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control thicknes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14D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4D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14D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4D5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D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</w:tcPr>
          <w:p w:rsidR="00000000" w:rsidDel="00000000" w:rsidP="00000000" w:rsidRDefault="00000000" w:rsidRPr="00000000" w14:paraId="000014D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F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4F8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 (Annex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F9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50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ACFB709</w:t>
            </w:r>
          </w:p>
          <w:p w:rsidR="00000000" w:rsidDel="00000000" w:rsidP="00000000" w:rsidRDefault="00000000" w:rsidRPr="00000000" w14:paraId="0000150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51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</w:tcPr>
          <w:p w:rsidR="00000000" w:rsidDel="00000000" w:rsidP="00000000" w:rsidRDefault="00000000" w:rsidRPr="00000000" w14:paraId="0000151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Überprüfung der Schichtdickenergebnisse aus dem Prüfbericht nach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ACFB709.</w:t>
            </w:r>
          </w:p>
          <w:p w:rsidR="00000000" w:rsidDel="00000000" w:rsidP="00000000" w:rsidRDefault="00000000" w:rsidRPr="00000000" w14:paraId="0000151A">
            <w:pPr>
              <w:ind w:left="57" w:firstLine="0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Checking the coating thickness results from the test report according to ACFB709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53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153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Schichtdicke:</w:t>
            </w:r>
          </w:p>
          <w:p w:rsidR="00000000" w:rsidDel="00000000" w:rsidP="00000000" w:rsidRDefault="00000000" w:rsidRPr="00000000" w14:paraId="0000153A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Thicknes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54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54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4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54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54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4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55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5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5B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6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7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7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Schichthaftung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coating adhesion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9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99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5B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C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ACAA58, Waiver7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D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D9">
            <w:pPr>
              <w:ind w:right="-106"/>
              <w:jc w:val="both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DA">
            <w:pPr>
              <w:ind w:right="-71"/>
              <w:jc w:val="both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E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Ritztest</w:t>
            </w:r>
          </w:p>
          <w:p w:rsidR="00000000" w:rsidDel="00000000" w:rsidP="00000000" w:rsidRDefault="00000000" w:rsidRPr="00000000" w14:paraId="000015E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Scratchtest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F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5FA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5FB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item: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(BT)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0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 (BT)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19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1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Betrachtung:</w:t>
            </w:r>
          </w:p>
          <w:p w:rsidR="00000000" w:rsidDel="00000000" w:rsidP="00000000" w:rsidRDefault="00000000" w:rsidRPr="00000000" w14:paraId="0000161C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Examination: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2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mit 4x Vergrößerung</w:t>
            </w:r>
          </w:p>
          <w:p w:rsidR="00000000" w:rsidDel="00000000" w:rsidP="00000000" w:rsidRDefault="00000000" w:rsidRPr="00000000" w14:paraId="0000162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with 4x magnification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3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3C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Durchführung: Beschichtung mit einer scharfen Klinge bis zum Grundmaterial einritzen. </w:t>
            </w:r>
          </w:p>
          <w:p w:rsidR="00000000" w:rsidDel="00000000" w:rsidP="00000000" w:rsidRDefault="00000000" w:rsidRPr="00000000" w14:paraId="0000163D">
            <w:pPr>
              <w:shd w:fill="ffffff" w:val="clea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Es ist nur ein Schnitt pro Bauteill vorzunehmen.</w:t>
            </w:r>
          </w:p>
          <w:p w:rsidR="00000000" w:rsidDel="00000000" w:rsidP="00000000" w:rsidRDefault="00000000" w:rsidRPr="00000000" w14:paraId="000016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Procedure: Scratch coating with sharp edge. Cut must penetrate the coating down to substrate. Only one cut per part.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5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5D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Eine Trennung der Schicht vom Grundmaterial, Abschälung oder Blasenbildung sind nicht zulässig.</w:t>
            </w:r>
          </w:p>
          <w:p w:rsidR="00000000" w:rsidDel="00000000" w:rsidP="00000000" w:rsidRDefault="00000000" w:rsidRPr="00000000" w14:paraId="0000165E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ppearance of coating from substrate, peeling or blistering are not permissible.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7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7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67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8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68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8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8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68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9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9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9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A2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B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B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inspection Shop paper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D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DD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6F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6FC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F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0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0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1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1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Der AP ist auf vollständig abgearbeitete  Arbeitsgänge zu überprüfen.</w:t>
            </w:r>
          </w:p>
          <w:p w:rsidR="00000000" w:rsidDel="00000000" w:rsidP="00000000" w:rsidRDefault="00000000" w:rsidRPr="00000000" w14:paraId="0000171E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shop paper for complete and correct flow down.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3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3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Wurden die Kundendokumente ausgefüllt, </w:t>
            </w:r>
          </w:p>
          <w:p w:rsidR="00000000" w:rsidDel="00000000" w:rsidP="00000000" w:rsidRDefault="00000000" w:rsidRPr="00000000" w14:paraId="000017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kopiert und beigelegt?</w:t>
            </w:r>
          </w:p>
          <w:p w:rsidR="00000000" w:rsidDel="00000000" w:rsidP="00000000" w:rsidRDefault="00000000" w:rsidRPr="00000000" w14:paraId="0000173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Have the customer documents been filled-out, copied and enclosed?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4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74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51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5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75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59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5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6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Gibt es Anmerkungen, welche an den Bereich PPS weitergeleitet werden müssen?</w:t>
            </w:r>
          </w:p>
          <w:p w:rsidR="00000000" w:rsidDel="00000000" w:rsidP="00000000" w:rsidRDefault="00000000" w:rsidRPr="00000000" w14:paraId="0000176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Are there any remarks that need to be forwarded to the Production Planing department?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6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76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73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7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77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7B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8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Hinweis:  Auffälligkeiten und nicht korrekt ausgefüllte Arbeitsschritte bei </w:t>
            </w:r>
          </w:p>
          <w:p w:rsidR="00000000" w:rsidDel="00000000" w:rsidP="00000000" w:rsidRDefault="00000000" w:rsidRPr="00000000" w14:paraId="0000178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der Endkontrolle vom AP sind immer den Bereichsverantwortlichen mitzuteilen.</w:t>
            </w:r>
          </w:p>
          <w:p w:rsidR="00000000" w:rsidDel="00000000" w:rsidP="00000000" w:rsidRDefault="00000000" w:rsidRPr="00000000" w14:paraId="0000178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Any anomalies and not correct flowed down worksteps must be reported to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A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A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7A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AC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B2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B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C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C3">
            <w:pPr>
              <w:ind w:left="256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C5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E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7E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Verpacken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F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7F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7F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800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0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0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2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25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2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2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ACAA155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2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4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4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84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5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5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6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68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FU Und AP zusammenheften.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869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FU And AP Staple Together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87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8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Originalverpackung verwenden. </w:t>
            </w:r>
          </w:p>
          <w:p w:rsidR="00000000" w:rsidDel="00000000" w:rsidP="00000000" w:rsidRDefault="00000000" w:rsidRPr="00000000" w14:paraId="0000188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Sofern diese nicht verwendet wird bitte Grund in Kommentarfeld eintragen.</w:t>
            </w:r>
          </w:p>
          <w:p w:rsidR="00000000" w:rsidDel="00000000" w:rsidP="00000000" w:rsidRDefault="00000000" w:rsidRPr="00000000" w14:paraId="0000188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 original Packaging. If other packaging is used describe the reason in comment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A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A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8A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B4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B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C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C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CC">
            <w:pPr>
              <w:ind w:left="256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CF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E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8E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Transportorgansiation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Dispatch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0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90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0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909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0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0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2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2E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2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3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ACPB37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3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4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5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95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59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6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66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6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7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Vollständigkeit der Papiere prüfen</w:t>
            </w:r>
          </w:p>
          <w:p w:rsidR="00000000" w:rsidDel="00000000" w:rsidP="00000000" w:rsidRDefault="00000000" w:rsidRPr="00000000" w14:paraId="000019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Paperwork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7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90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9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Ordnungsgemäße Verpackung der Bauteile kontrollieren</w:t>
            </w:r>
          </w:p>
          <w:p w:rsidR="00000000" w:rsidDel="00000000" w:rsidP="00000000" w:rsidRDefault="00000000" w:rsidRPr="00000000" w14:paraId="00001993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for correct 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B1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B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Transportorganisation durch:</w:t>
            </w:r>
          </w:p>
          <w:p w:rsidR="00000000" w:rsidDel="00000000" w:rsidP="00000000" w:rsidRDefault="00000000" w:rsidRPr="00000000" w14:paraId="000019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Transport organization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B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19B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C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C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Kunde</w:t>
            </w:r>
          </w:p>
          <w:p w:rsidR="00000000" w:rsidDel="00000000" w:rsidP="00000000" w:rsidRDefault="00000000" w:rsidRPr="00000000" w14:paraId="000019C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C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C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C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D4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D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9D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D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E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E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F5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F7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9FB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1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25.0" w:type="dxa"/>
        <w:jc w:val="left"/>
        <w:tblInd w:w="-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"/>
        <w:gridCol w:w="9162"/>
        <w:gridCol w:w="872"/>
        <w:tblGridChange w:id="0">
          <w:tblGrid>
            <w:gridCol w:w="591"/>
            <w:gridCol w:w="9162"/>
            <w:gridCol w:w="87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1A1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Bemerkungsfeld </w:t>
            </w:r>
          </w:p>
          <w:p w:rsidR="00000000" w:rsidDel="00000000" w:rsidP="00000000" w:rsidRDefault="00000000" w:rsidRPr="00000000" w14:paraId="00001A16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Comments section</w:t>
            </w:r>
          </w:p>
          <w:p w:rsidR="00000000" w:rsidDel="00000000" w:rsidP="00000000" w:rsidRDefault="00000000" w:rsidRPr="00000000" w14:paraId="00001A17">
            <w:pPr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1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AG Nr.</w:t>
            </w:r>
          </w:p>
          <w:p w:rsidR="00000000" w:rsidDel="00000000" w:rsidP="00000000" w:rsidRDefault="00000000" w:rsidRPr="00000000" w14:paraId="00001A1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1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Bemerkung</w:t>
            </w:r>
          </w:p>
          <w:p w:rsidR="00000000" w:rsidDel="00000000" w:rsidP="00000000" w:rsidRDefault="00000000" w:rsidRPr="00000000" w14:paraId="00001A1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1E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Stempel</w:t>
            </w:r>
          </w:p>
          <w:p w:rsidR="00000000" w:rsidDel="00000000" w:rsidP="00000000" w:rsidRDefault="00000000" w:rsidRPr="00000000" w14:paraId="00001A1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A2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2F">
      <w:pPr>
        <w:rPr>
          <w:rFonts w:ascii="Century Gothic" w:cs="Century Gothic" w:eastAsia="Century Gothic" w:hAnsi="Century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Revisionsliste der mitgeltenden Dokumente</w:t>
      </w:r>
    </w:p>
    <w:p w:rsidR="00000000" w:rsidDel="00000000" w:rsidP="00000000" w:rsidRDefault="00000000" w:rsidRPr="00000000" w14:paraId="00001A32">
      <w:pPr>
        <w:ind w:right="139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Fonts w:ascii="Century Gothic" w:cs="Century Gothic" w:eastAsia="Century Gothic" w:hAnsi="Century Gothic"/>
          <w:sz w:val="8"/>
          <w:szCs w:val="8"/>
          <w:rtl w:val="0"/>
        </w:rPr>
        <w:t xml:space="preserve">List of revisions of applicable documents</w:t>
      </w:r>
    </w:p>
    <w:p w:rsidR="00000000" w:rsidDel="00000000" w:rsidP="00000000" w:rsidRDefault="00000000" w:rsidRPr="00000000" w14:paraId="00001A33">
      <w:pPr>
        <w:ind w:right="139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25.0" w:type="dxa"/>
        <w:jc w:val="left"/>
        <w:tblInd w:w="-28.000000000000007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3541"/>
        <w:gridCol w:w="3542"/>
        <w:gridCol w:w="3542"/>
        <w:tblGridChange w:id="0">
          <w:tblGrid>
            <w:gridCol w:w="3541"/>
            <w:gridCol w:w="3542"/>
            <w:gridCol w:w="354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1A3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Dokumenten-Nr.:</w:t>
            </w:r>
          </w:p>
          <w:p w:rsidR="00000000" w:rsidDel="00000000" w:rsidP="00000000" w:rsidRDefault="00000000" w:rsidRPr="00000000" w14:paraId="00001A3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1A3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Revision</w:t>
            </w:r>
          </w:p>
          <w:p w:rsidR="00000000" w:rsidDel="00000000" w:rsidP="00000000" w:rsidRDefault="00000000" w:rsidRPr="00000000" w14:paraId="00001A3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1A3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Internes/ externes Dokument</w:t>
            </w:r>
          </w:p>
          <w:p w:rsidR="00000000" w:rsidDel="00000000" w:rsidP="00000000" w:rsidRDefault="00000000" w:rsidRPr="00000000" w14:paraId="00001A3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Internal/ external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3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DIN EN 9102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3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2016-12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3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3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perEN6118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2016-11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3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4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MIL-DTL-5541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4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NASM-1312-12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4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Waiver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4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4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4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4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AAA58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5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5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5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5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ACAA136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5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5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6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ACAA254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6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ACFB671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ACFB709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6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6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6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7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7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7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A7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ACPB39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A7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</w:tbl>
    <w:p w:rsidR="00000000" w:rsidDel="00000000" w:rsidP="00000000" w:rsidRDefault="00000000" w:rsidRPr="00000000" w14:paraId="00001A7F">
      <w:pPr>
        <w:ind w:right="139"/>
        <w:rPr>
          <w:rFonts w:ascii="Century Gothic" w:cs="Century Gothic" w:eastAsia="Century Gothic" w:hAnsi="Century Gothic"/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567" w:top="238" w:left="798" w:right="566" w:header="17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A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A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629.0" w:type="dxa"/>
      <w:jc w:val="left"/>
      <w:tblInd w:w="-28.000000000000007" w:type="dxa"/>
      <w:tblBorders>
        <w:top w:color="000000" w:space="0" w:sz="4" w:val="dashed"/>
        <w:left w:color="000000" w:space="0" w:sz="4" w:val="dashed"/>
        <w:bottom w:color="000000" w:space="0" w:sz="4" w:val="dashed"/>
        <w:right w:color="000000" w:space="0" w:sz="4" w:val="dashed"/>
        <w:insideH w:color="000000" w:space="0" w:sz="4" w:val="dashed"/>
        <w:insideV w:color="000000" w:space="0" w:sz="4" w:val="dashed"/>
      </w:tblBorders>
      <w:tblLayout w:type="fixed"/>
      <w:tblLook w:val="0400"/>
    </w:tblPr>
    <w:tblGrid>
      <w:gridCol w:w="2296"/>
      <w:gridCol w:w="1984"/>
      <w:gridCol w:w="1985"/>
      <w:gridCol w:w="1840"/>
      <w:gridCol w:w="252"/>
      <w:gridCol w:w="2272"/>
      <w:tblGridChange w:id="0">
        <w:tblGrid>
          <w:gridCol w:w="2296"/>
          <w:gridCol w:w="1984"/>
          <w:gridCol w:w="1985"/>
          <w:gridCol w:w="1840"/>
          <w:gridCol w:w="252"/>
          <w:gridCol w:w="2272"/>
        </w:tblGrid>
      </w:tblGridChange>
    </w:tblGrid>
    <w:tr>
      <w:trPr>
        <w:cantSplit w:val="0"/>
        <w:trHeight w:val="170" w:hRule="atLeast"/>
        <w:tblHeader w:val="0"/>
      </w:trPr>
      <w:tc>
        <w:tcPr>
          <w:gridSpan w:val="4"/>
          <w:tcBorders>
            <w:top w:color="d9d9d9" w:space="0" w:sz="4" w:val="single"/>
            <w:left w:color="d9d9d9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1">
          <w:pPr>
            <w:ind w:left="-57" w:right="-57" w:firstLine="0"/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Bemerkungen oder Hinweise zu den Arbeitsgängen auf der letzten Seite vom AP eintragen</w:t>
          </w:r>
        </w:p>
      </w:tc>
      <w:tc>
        <w:tcPr>
          <w:vMerge w:val="restart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95">
          <w:pPr>
            <w:ind w:left="-136" w:firstLine="0"/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96">
          <w:pPr>
            <w:ind w:left="57" w:firstLine="0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Erstellt/bearbeitet /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Written/revised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Geprüft am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Checked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Freigegeben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Released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Revision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Revision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250" w:right="0" w:firstLine="25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28.02.2023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28.03.2023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28.03.2023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</w:t>
          </w:r>
        </w:p>
      </w:tc>
      <w:tc>
        <w:tcPr>
          <w:gridSpan w:val="2"/>
          <w:vMerge w:val="restart"/>
          <w:tcBorders>
            <w:top w:color="000000" w:space="0" w:sz="0" w:val="nil"/>
            <w:left w:color="bfbfbf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57" w:right="-57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3"/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left" w:leader="none" w:pos="2505"/>
            </w:tabs>
            <w:spacing w:after="0" w:before="0" w:line="240" w:lineRule="auto"/>
            <w:ind w:left="227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AP_Bolt_6118_5541_Rev.0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continue"/>
          <w:tcBorders>
            <w:top w:color="000000" w:space="0" w:sz="0" w:val="nil"/>
            <w:left w:color="bfbfbf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1AA9">
    <w:pPr>
      <w:rPr>
        <w:sz w:val="14"/>
        <w:szCs w:val="1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A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A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A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612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26"/>
      <w:gridCol w:w="2381"/>
      <w:gridCol w:w="2593"/>
      <w:gridCol w:w="2361"/>
      <w:gridCol w:w="951"/>
      <w:tblGridChange w:id="0">
        <w:tblGrid>
          <w:gridCol w:w="2326"/>
          <w:gridCol w:w="2381"/>
          <w:gridCol w:w="2593"/>
          <w:gridCol w:w="2361"/>
          <w:gridCol w:w="951"/>
        </w:tblGrid>
      </w:tblGridChange>
    </w:tblGrid>
    <w:tr>
      <w:trPr>
        <w:cantSplit w:val="0"/>
        <w:trHeight w:val="425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1A82">
          <w:pPr>
            <w:tabs>
              <w:tab w:val="center" w:leader="none" w:pos="4536"/>
              <w:tab w:val="right" w:leader="none" w:pos="9072"/>
            </w:tabs>
            <w:ind w:left="-57" w:right="-113" w:firstLine="0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UnternehmenXYZ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1A83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1A84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6"/>
              <w:szCs w:val="16"/>
              <w:rtl w:val="0"/>
            </w:rPr>
            <w:t xml:space="preserve">Auftragsnummer</w:t>
          </w:r>
          <w:r w:rsidDel="00000000" w:rsidR="00000000" w:rsidRPr="00000000">
            <w:rPr>
              <w:rFonts w:ascii="Century Gothic" w:cs="Century Gothic" w:eastAsia="Century Gothic" w:hAnsi="Century Gothic"/>
              <w:sz w:val="12"/>
              <w:szCs w:val="12"/>
              <w:vertAlign w:val="subscript"/>
              <w:rtl w:val="0"/>
            </w:rPr>
            <w:t xml:space="preserve"> Job-no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1A85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6"/>
              <w:szCs w:val="16"/>
              <w:rtl w:val="0"/>
            </w:rPr>
            <w:t xml:space="preserve">Positions-ID:</w:t>
          </w:r>
        </w:p>
      </w:tc>
      <w:tc>
        <w:tcPr/>
        <w:p w:rsidR="00000000" w:rsidDel="00000000" w:rsidP="00000000" w:rsidRDefault="00000000" w:rsidRPr="00000000" w14:paraId="00001A86">
          <w:pPr>
            <w:tabs>
              <w:tab w:val="center" w:leader="none" w:pos="4536"/>
              <w:tab w:val="right" w:leader="none" w:pos="9072"/>
            </w:tabs>
            <w:ind w:left="-57" w:right="-57" w:firstLine="0"/>
            <w:rPr>
              <w:rFonts w:ascii="Century Gothic" w:cs="Century Gothic" w:eastAsia="Century Gothic" w:hAnsi="Century Gothic"/>
              <w:sz w:val="14"/>
              <w:szCs w:val="1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4"/>
              <w:szCs w:val="14"/>
              <w:rtl w:val="0"/>
            </w:rPr>
            <w:t xml:space="preserve">Seite</w:t>
          </w: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6"/>
              <w:szCs w:val="3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1A87">
          <w:pPr>
            <w:tabs>
              <w:tab w:val="center" w:leader="none" w:pos="4536"/>
              <w:tab w:val="right" w:leader="none" w:pos="9072"/>
            </w:tabs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6"/>
              <w:szCs w:val="16"/>
              <w:rtl w:val="0"/>
            </w:rPr>
            <w:t xml:space="preserve">IVD-Al</w:t>
          </w:r>
        </w:p>
      </w:tc>
      <w:tc>
        <w:tcPr>
          <w:vAlign w:val="center"/>
        </w:tcPr>
        <w:p w:rsidR="00000000" w:rsidDel="00000000" w:rsidP="00000000" w:rsidRDefault="00000000" w:rsidRPr="00000000" w14:paraId="00001A88">
          <w:pPr>
            <w:jc w:val="center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1A89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36"/>
              <w:szCs w:val="3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6"/>
              <w:szCs w:val="36"/>
              <w:rtl w:val="0"/>
            </w:rPr>
            <w:t xml:space="preserve">230xxxx-x</w:t>
          </w:r>
        </w:p>
      </w:tc>
      <w:tc>
        <w:tcPr>
          <w:vAlign w:val="center"/>
        </w:tcPr>
        <w:p w:rsidR="00000000" w:rsidDel="00000000" w:rsidP="00000000" w:rsidRDefault="00000000" w:rsidRPr="00000000" w14:paraId="00001A8A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xxxxxxxxxx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1A8B">
          <w:pPr>
            <w:tabs>
              <w:tab w:val="center" w:leader="none" w:pos="4536"/>
              <w:tab w:val="right" w:leader="none" w:pos="9072"/>
            </w:tabs>
            <w:ind w:left="-57" w:right="-57" w:firstLine="0"/>
            <w:rPr>
              <w:rFonts w:ascii="Century Gothic" w:cs="Century Gothic" w:eastAsia="Century Gothic" w:hAnsi="Century Gothic"/>
              <w:sz w:val="12"/>
              <w:szCs w:val="1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2"/>
              <w:szCs w:val="12"/>
              <w:rtl w:val="0"/>
            </w:rPr>
            <w:t xml:space="preserve">von</w:t>
          </w: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  </w:t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6"/>
              <w:szCs w:val="3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1A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42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A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1409700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5259327" y="3780000"/>
                        <a:ext cx="173346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1409700</wp:posOffset>
              </wp:positionV>
              <wp:extent cx="0" cy="1270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851"/>
        <w:tab w:val="left" w:leader="none" w:pos="1134"/>
      </w:tabs>
      <w:ind w:right="567" w:firstLine="85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851"/>
        <w:tab w:val="left" w:leader="none" w:pos="1134"/>
      </w:tabs>
      <w:ind w:left="1021" w:right="68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ind w:right="567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keepNext w:val="1"/>
      <w:ind w:right="567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ind w:left="851" w:right="567"/>
      <w:jc w:val="both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tandard" w:default="1">
    <w:name w:val="Normal"/>
    <w:qFormat w:val="1"/>
    <w:rsid w:val="00564327"/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qFormat w:val="1"/>
    <w:rsid w:val="00FF6AF6"/>
    <w:pPr>
      <w:keepNext w:val="1"/>
      <w:tabs>
        <w:tab w:val="left" w:pos="851"/>
        <w:tab w:val="left" w:pos="1134"/>
      </w:tabs>
      <w:ind w:right="567" w:firstLine="851"/>
      <w:outlineLvl w:val="0"/>
    </w:pPr>
    <w:rPr>
      <w:rFonts w:ascii="Arial" w:hAnsi="Arial" w:cstheme="majorBidi" w:eastAsiaTheme="majorEastAsia"/>
      <w:b w:val="1"/>
      <w:lang w:eastAsia="en-US"/>
    </w:rPr>
  </w:style>
  <w:style w:type="paragraph" w:styleId="berschrift2">
    <w:name w:val="heading 2"/>
    <w:basedOn w:val="Standard"/>
    <w:next w:val="Standard"/>
    <w:link w:val="berschrift2Zchn"/>
    <w:qFormat w:val="1"/>
    <w:rsid w:val="00FF6AF6"/>
    <w:pPr>
      <w:keepNext w:val="1"/>
      <w:tabs>
        <w:tab w:val="left" w:pos="851"/>
        <w:tab w:val="left" w:pos="1134"/>
      </w:tabs>
      <w:ind w:left="1021" w:right="680"/>
      <w:outlineLvl w:val="1"/>
    </w:pPr>
    <w:rPr>
      <w:rFonts w:ascii="Arial" w:hAnsi="Arial" w:cstheme="majorBidi" w:eastAsiaTheme="majorEastAsia"/>
      <w:b w:val="1"/>
    </w:rPr>
  </w:style>
  <w:style w:type="paragraph" w:styleId="berschrift3">
    <w:name w:val="heading 3"/>
    <w:basedOn w:val="Standard"/>
    <w:next w:val="Standard"/>
    <w:link w:val="berschrift3Zchn"/>
    <w:qFormat w:val="1"/>
    <w:rsid w:val="00FF6AF6"/>
    <w:pPr>
      <w:keepNext w:val="1"/>
      <w:ind w:right="567"/>
      <w:outlineLvl w:val="2"/>
    </w:pPr>
    <w:rPr>
      <w:rFonts w:ascii="Arial" w:hAnsi="Arial" w:cstheme="majorBidi" w:eastAsiaTheme="majorEastAsia"/>
      <w:b w:val="1"/>
    </w:rPr>
  </w:style>
  <w:style w:type="paragraph" w:styleId="berschrift4">
    <w:name w:val="heading 4"/>
    <w:aliases w:val="Inhalt FA"/>
    <w:basedOn w:val="Standard"/>
    <w:next w:val="Standard"/>
    <w:link w:val="berschrift4Zchn"/>
    <w:qFormat w:val="1"/>
    <w:rsid w:val="00FF6AF6"/>
    <w:pPr>
      <w:keepNext w:val="1"/>
      <w:jc w:val="both"/>
      <w:outlineLvl w:val="3"/>
    </w:pPr>
    <w:rPr>
      <w:rFonts w:ascii="Arial" w:hAnsi="Arial" w:cstheme="majorBidi" w:eastAsiaTheme="majorEastAsia"/>
      <w:sz w:val="20"/>
      <w:lang w:eastAsia="en-US"/>
    </w:rPr>
  </w:style>
  <w:style w:type="paragraph" w:styleId="berschrift5">
    <w:name w:val="heading 5"/>
    <w:basedOn w:val="Standard"/>
    <w:next w:val="Standard"/>
    <w:link w:val="berschrift5Zchn"/>
    <w:qFormat w:val="1"/>
    <w:rsid w:val="00FF6AF6"/>
    <w:pPr>
      <w:keepNext w:val="1"/>
      <w:ind w:right="567"/>
      <w:jc w:val="both"/>
      <w:outlineLvl w:val="4"/>
    </w:pPr>
    <w:rPr>
      <w:rFonts w:ascii="Arial" w:hAnsi="Arial" w:cstheme="majorBidi" w:eastAsiaTheme="majorEastAsia"/>
    </w:rPr>
  </w:style>
  <w:style w:type="paragraph" w:styleId="berschrift6">
    <w:name w:val="heading 6"/>
    <w:basedOn w:val="Standard"/>
    <w:next w:val="Standard"/>
    <w:link w:val="berschrift6Zchn"/>
    <w:qFormat w:val="1"/>
    <w:rsid w:val="00FF6AF6"/>
    <w:pPr>
      <w:keepNext w:val="1"/>
      <w:ind w:left="851" w:right="567"/>
      <w:jc w:val="both"/>
      <w:outlineLvl w:val="5"/>
    </w:pPr>
    <w:rPr>
      <w:rFonts w:ascii="Arial" w:hAnsi="Arial" w:cstheme="majorBidi" w:eastAsiaTheme="majorEastAsia"/>
      <w:b w:val="1"/>
    </w:rPr>
  </w:style>
  <w:style w:type="paragraph" w:styleId="berschrift7">
    <w:name w:val="heading 7"/>
    <w:basedOn w:val="Standard"/>
    <w:next w:val="Standard"/>
    <w:link w:val="berschrift7Zchn"/>
    <w:qFormat w:val="1"/>
    <w:rsid w:val="00FF6AF6"/>
    <w:pPr>
      <w:keepNext w:val="1"/>
      <w:ind w:left="851"/>
      <w:outlineLvl w:val="6"/>
    </w:pPr>
    <w:rPr>
      <w:rFonts w:ascii="Arial" w:hAnsi="Arial" w:cstheme="majorBidi" w:eastAsiaTheme="majorEastAsia"/>
      <w:b w:val="1"/>
    </w:rPr>
  </w:style>
  <w:style w:type="paragraph" w:styleId="berschrift8">
    <w:name w:val="heading 8"/>
    <w:basedOn w:val="Standard"/>
    <w:next w:val="Standard"/>
    <w:link w:val="berschrift8Zchn"/>
    <w:qFormat w:val="1"/>
    <w:rsid w:val="00FF6AF6"/>
    <w:pPr>
      <w:keepNext w:val="1"/>
      <w:ind w:left="851"/>
      <w:outlineLvl w:val="7"/>
    </w:pPr>
    <w:rPr>
      <w:rFonts w:ascii="Arial" w:hAnsi="Arial" w:cstheme="majorBidi" w:eastAsiaTheme="majorEastAsia"/>
      <w:b w:val="1"/>
    </w:rPr>
  </w:style>
  <w:style w:type="paragraph" w:styleId="berschrift9">
    <w:name w:val="heading 9"/>
    <w:basedOn w:val="Standard"/>
    <w:next w:val="Standard"/>
    <w:link w:val="berschrift9Zchn"/>
    <w:qFormat w:val="1"/>
    <w:rsid w:val="00FF6AF6"/>
    <w:pPr>
      <w:keepNext w:val="1"/>
      <w:ind w:left="851"/>
      <w:outlineLvl w:val="8"/>
    </w:pPr>
    <w:rPr>
      <w:rFonts w:ascii="Arial" w:hAnsi="Arial" w:cstheme="majorBidi" w:eastAsiaTheme="majorEastAsia"/>
      <w:i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4Zchn" w:customStyle="1">
    <w:name w:val="Überschrift 4 Zchn"/>
    <w:aliases w:val="Inhalt FA Zchn"/>
    <w:link w:val="berschrift4"/>
    <w:rsid w:val="00FF6AF6"/>
    <w:rPr>
      <w:rFonts w:ascii="Arial" w:hAnsi="Arial" w:cstheme="majorBidi" w:eastAsiaTheme="majorEastAsia"/>
    </w:rPr>
  </w:style>
  <w:style w:type="character" w:styleId="berschrift1Zchn" w:customStyle="1">
    <w:name w:val="Überschrift 1 Zchn"/>
    <w:link w:val="berschrift1"/>
    <w:rsid w:val="00FF6AF6"/>
    <w:rPr>
      <w:rFonts w:ascii="Arial" w:hAnsi="Arial" w:cstheme="majorBidi" w:eastAsiaTheme="majorEastAsia"/>
      <w:b w:val="1"/>
      <w:sz w:val="24"/>
    </w:rPr>
  </w:style>
  <w:style w:type="character" w:styleId="berschrift2Zchn" w:customStyle="1">
    <w:name w:val="Überschrift 2 Zchn"/>
    <w:basedOn w:val="Absatz-Standardschriftart"/>
    <w:link w:val="berschrift2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3Zchn" w:customStyle="1">
    <w:name w:val="Überschrift 3 Zchn"/>
    <w:basedOn w:val="Absatz-Standardschriftart"/>
    <w:link w:val="berschrift3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5Zchn" w:customStyle="1">
    <w:name w:val="Überschrift 5 Zchn"/>
    <w:basedOn w:val="Absatz-Standardschriftart"/>
    <w:link w:val="berschrift5"/>
    <w:rsid w:val="00DE70BE"/>
    <w:rPr>
      <w:rFonts w:ascii="Arial" w:hAnsi="Arial" w:cstheme="majorBidi" w:eastAsiaTheme="majorEastAsia"/>
      <w:sz w:val="24"/>
      <w:lang w:eastAsia="de-DE"/>
    </w:rPr>
  </w:style>
  <w:style w:type="character" w:styleId="berschrift6Zchn" w:customStyle="1">
    <w:name w:val="Überschrift 6 Zchn"/>
    <w:basedOn w:val="Absatz-Standardschriftart"/>
    <w:link w:val="berschrift6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7Zchn" w:customStyle="1">
    <w:name w:val="Überschrift 7 Zchn"/>
    <w:basedOn w:val="Absatz-Standardschriftart"/>
    <w:link w:val="berschrift7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8Zchn" w:customStyle="1">
    <w:name w:val="Überschrift 8 Zchn"/>
    <w:basedOn w:val="Absatz-Standardschriftart"/>
    <w:link w:val="berschrift8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9Zchn" w:customStyle="1">
    <w:name w:val="Überschrift 9 Zchn"/>
    <w:basedOn w:val="Absatz-Standardschriftart"/>
    <w:link w:val="berschrift9"/>
    <w:rsid w:val="00DE70BE"/>
    <w:rPr>
      <w:rFonts w:ascii="Arial" w:hAnsi="Arial" w:cstheme="majorBidi" w:eastAsiaTheme="majorEastAsia"/>
      <w:i w:val="1"/>
      <w:sz w:val="24"/>
      <w:lang w:eastAsia="de-DE"/>
    </w:rPr>
  </w:style>
  <w:style w:type="paragraph" w:styleId="Verzeichnis1">
    <w:name w:val="toc 1"/>
    <w:basedOn w:val="Standard"/>
    <w:next w:val="Standard"/>
    <w:autoRedefine w:val="1"/>
    <w:uiPriority w:val="39"/>
    <w:qFormat w:val="1"/>
    <w:rsid w:val="00FF6AF6"/>
    <w:pPr>
      <w:tabs>
        <w:tab w:val="left" w:pos="1168"/>
        <w:tab w:val="right" w:leader="dot" w:pos="15343"/>
      </w:tabs>
      <w:spacing w:after="100"/>
    </w:pPr>
  </w:style>
  <w:style w:type="paragraph" w:styleId="Verzeichnis2">
    <w:name w:val="toc 2"/>
    <w:basedOn w:val="Standard"/>
    <w:next w:val="Standard"/>
    <w:autoRedefine w:val="1"/>
    <w:uiPriority w:val="39"/>
    <w:unhideWhenUsed w:val="1"/>
    <w:qFormat w:val="1"/>
    <w:rsid w:val="00FF6AF6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Verzeichnis3">
    <w:name w:val="toc 3"/>
    <w:basedOn w:val="Standard"/>
    <w:next w:val="Standard"/>
    <w:autoRedefine w:val="1"/>
    <w:uiPriority w:val="39"/>
    <w:unhideWhenUsed w:val="1"/>
    <w:qFormat w:val="1"/>
    <w:rsid w:val="00FF6AF6"/>
    <w:pPr>
      <w:tabs>
        <w:tab w:val="left" w:pos="880"/>
        <w:tab w:val="right" w:leader="dot" w:pos="15059"/>
      </w:tabs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eschriftung">
    <w:name w:val="caption"/>
    <w:basedOn w:val="Standard"/>
    <w:next w:val="Standard"/>
    <w:qFormat w:val="1"/>
    <w:rsid w:val="00FF6AF6"/>
    <w:pPr>
      <w:spacing w:after="200"/>
    </w:pPr>
    <w:rPr>
      <w:b w:val="1"/>
      <w:bCs w:val="1"/>
      <w:color w:val="4f81bd"/>
      <w:sz w:val="18"/>
      <w:szCs w:val="18"/>
    </w:rPr>
  </w:style>
  <w:style w:type="paragraph" w:styleId="Listenabsatz">
    <w:name w:val="List Paragraph"/>
    <w:basedOn w:val="Standard"/>
    <w:uiPriority w:val="72"/>
    <w:qFormat w:val="1"/>
    <w:rsid w:val="00DE70BE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semiHidden w:val="1"/>
    <w:unhideWhenUsed w:val="1"/>
    <w:qFormat w:val="1"/>
    <w:rsid w:val="00FF6AF6"/>
    <w:pPr>
      <w:keepLines w:val="1"/>
      <w:tabs>
        <w:tab w:val="clear" w:pos="851"/>
        <w:tab w:val="clear" w:pos="1134"/>
      </w:tabs>
      <w:spacing w:before="480" w:line="276" w:lineRule="auto"/>
      <w:ind w:right="0" w:firstLine="0"/>
      <w:outlineLvl w:val="9"/>
    </w:pPr>
    <w:rPr>
      <w:rFonts w:ascii="Cambria" w:hAnsi="Cambria"/>
      <w:bCs w:val="1"/>
      <w:color w:val="365f91"/>
      <w:sz w:val="28"/>
      <w:szCs w:val="28"/>
      <w:lang w:eastAsia="de-DE"/>
    </w:rPr>
  </w:style>
  <w:style w:type="paragraph" w:styleId="Titel">
    <w:name w:val="Title"/>
    <w:basedOn w:val="Standard"/>
    <w:next w:val="Standard"/>
    <w:link w:val="TitelZchn"/>
    <w:qFormat w:val="1"/>
    <w:rsid w:val="00DE70BE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TitelZchn" w:customStyle="1">
    <w:name w:val="Titel Zchn"/>
    <w:basedOn w:val="Absatz-Standardschriftart"/>
    <w:link w:val="Titel"/>
    <w:rsid w:val="00DE70BE"/>
    <w:rPr>
      <w:rFonts w:asciiTheme="majorHAnsi" w:cstheme="majorBidi" w:eastAsiaTheme="majorEastAsia" w:hAnsiTheme="majorHAnsi"/>
      <w:b w:val="1"/>
      <w:bCs w:val="1"/>
      <w:kern w:val="28"/>
      <w:sz w:val="32"/>
      <w:szCs w:val="32"/>
      <w:lang w:eastAsia="de-DE"/>
    </w:rPr>
  </w:style>
  <w:style w:type="paragraph" w:styleId="Untertitel">
    <w:name w:val="Subtitle"/>
    <w:basedOn w:val="Standard"/>
    <w:next w:val="Standard"/>
    <w:link w:val="UntertitelZchn"/>
    <w:qFormat w:val="1"/>
    <w:rsid w:val="00DE70BE"/>
    <w:pPr>
      <w:spacing w:after="60"/>
      <w:jc w:val="center"/>
      <w:outlineLvl w:val="1"/>
    </w:pPr>
    <w:rPr>
      <w:rFonts w:asciiTheme="majorHAnsi" w:cstheme="majorBidi" w:eastAsiaTheme="majorEastAsia" w:hAnsiTheme="majorHAnsi"/>
      <w:szCs w:val="24"/>
    </w:rPr>
  </w:style>
  <w:style w:type="character" w:styleId="UntertitelZchn" w:customStyle="1">
    <w:name w:val="Untertitel Zchn"/>
    <w:basedOn w:val="Absatz-Standardschriftart"/>
    <w:link w:val="Untertitel"/>
    <w:rsid w:val="00DE70BE"/>
    <w:rPr>
      <w:rFonts w:asciiTheme="majorHAnsi" w:cstheme="majorBidi" w:eastAsiaTheme="majorEastAsia" w:hAnsiTheme="majorHAnsi"/>
      <w:sz w:val="24"/>
      <w:szCs w:val="24"/>
      <w:lang w:eastAsia="de-DE"/>
    </w:rPr>
  </w:style>
  <w:style w:type="character" w:styleId="Fett">
    <w:name w:val="Strong"/>
    <w:basedOn w:val="Absatz-Standardschriftart"/>
    <w:qFormat w:val="1"/>
    <w:rsid w:val="00DE70BE"/>
    <w:rPr>
      <w:b w:val="1"/>
      <w:bCs w:val="1"/>
    </w:rPr>
  </w:style>
  <w:style w:type="character" w:styleId="Hervorhebung">
    <w:name w:val="Emphasis"/>
    <w:basedOn w:val="Absatz-Standardschriftart"/>
    <w:qFormat w:val="1"/>
    <w:rsid w:val="00DE70BE"/>
    <w:rPr>
      <w:i w:val="1"/>
      <w:iCs w:val="1"/>
    </w:rPr>
  </w:style>
  <w:style w:type="paragraph" w:styleId="KeinLeerraum">
    <w:name w:val="No Spacing"/>
    <w:qFormat w:val="1"/>
    <w:rsid w:val="00DE70BE"/>
    <w:rPr>
      <w:sz w:val="24"/>
      <w:lang w:eastAsia="de-DE"/>
    </w:rPr>
  </w:style>
  <w:style w:type="paragraph" w:styleId="Zitat">
    <w:name w:val="Quote"/>
    <w:basedOn w:val="Standard"/>
    <w:next w:val="Standard"/>
    <w:link w:val="ZitatZchn"/>
    <w:uiPriority w:val="73"/>
    <w:qFormat w:val="1"/>
    <w:rsid w:val="00DE70BE"/>
    <w:rPr>
      <w:i w:val="1"/>
      <w:iCs w:val="1"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73"/>
    <w:rsid w:val="00DE70BE"/>
    <w:rPr>
      <w:i w:val="1"/>
      <w:iCs w:val="1"/>
      <w:color w:val="000000" w:themeColor="text1"/>
      <w:sz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60"/>
    <w:qFormat w:val="1"/>
    <w:rsid w:val="00DE70BE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60"/>
    <w:rsid w:val="00DE70BE"/>
    <w:rPr>
      <w:b w:val="1"/>
      <w:bCs w:val="1"/>
      <w:i w:val="1"/>
      <w:iCs w:val="1"/>
      <w:color w:val="4f81bd" w:themeColor="accent1"/>
      <w:sz w:val="24"/>
      <w:lang w:eastAsia="de-DE"/>
    </w:rPr>
  </w:style>
  <w:style w:type="character" w:styleId="SchwacheHervorhebung">
    <w:name w:val="Subtle Emphasis"/>
    <w:basedOn w:val="Absatz-Standardschriftart"/>
    <w:uiPriority w:val="65"/>
    <w:qFormat w:val="1"/>
    <w:rsid w:val="00DE70BE"/>
    <w:rPr>
      <w:i w:val="1"/>
      <w:iCs w:val="1"/>
      <w:color w:val="808080" w:themeColor="text1" w:themeTint="00007F"/>
    </w:rPr>
  </w:style>
  <w:style w:type="character" w:styleId="IntensiveHervorhebung">
    <w:name w:val="Intense Emphasis"/>
    <w:basedOn w:val="Absatz-Standardschriftart"/>
    <w:uiPriority w:val="66"/>
    <w:qFormat w:val="1"/>
    <w:rsid w:val="00DE70BE"/>
    <w:rPr>
      <w:b w:val="1"/>
      <w:bCs w:val="1"/>
      <w:i w:val="1"/>
      <w:iCs w:val="1"/>
      <w:color w:val="4f81bd" w:themeColor="accent1"/>
    </w:rPr>
  </w:style>
  <w:style w:type="character" w:styleId="SchwacherVerweis">
    <w:name w:val="Subtle Reference"/>
    <w:basedOn w:val="Absatz-Standardschriftart"/>
    <w:uiPriority w:val="67"/>
    <w:qFormat w:val="1"/>
    <w:rsid w:val="00DE70BE"/>
    <w:rPr>
      <w:smallCaps w:val="1"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68"/>
    <w:qFormat w:val="1"/>
    <w:rsid w:val="00DE70BE"/>
    <w:rPr>
      <w:b w:val="1"/>
      <w:bCs w:val="1"/>
      <w:smallCaps w:val="1"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69"/>
    <w:qFormat w:val="1"/>
    <w:rsid w:val="00DE70BE"/>
    <w:rPr>
      <w:b w:val="1"/>
      <w:bCs w:val="1"/>
      <w:smallCaps w:val="1"/>
      <w:spacing w:val="5"/>
    </w:rPr>
  </w:style>
  <w:style w:type="paragraph" w:styleId="Kopfzeile">
    <w:name w:val="header"/>
    <w:basedOn w:val="Standard"/>
    <w:link w:val="KopfzeileZchn"/>
    <w:unhideWhenUsed w:val="1"/>
    <w:rsid w:val="00917A73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rsid w:val="00917A73"/>
    <w:rPr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 w:val="1"/>
    <w:rsid w:val="00917A73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917A73"/>
    <w:rPr>
      <w:sz w:val="24"/>
      <w:lang w:eastAsia="de-DE"/>
    </w:rPr>
  </w:style>
  <w:style w:type="table" w:styleId="Tabellenraster">
    <w:name w:val="Table Grid"/>
    <w:basedOn w:val="NormaleTabelle"/>
    <w:uiPriority w:val="59"/>
    <w:rsid w:val="00917A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917A73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917A73"/>
    <w:rPr>
      <w:rFonts w:ascii="Tahoma" w:cs="Tahoma" w:hAnsi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A934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A934DC"/>
    <w:rPr>
      <w:sz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A934DC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sid w:val="00A934DC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sid w:val="00A934DC"/>
    <w:rPr>
      <w:b w:val="1"/>
      <w:bCs w:val="1"/>
      <w:lang w:eastAsia="de-DE"/>
    </w:rPr>
  </w:style>
  <w:style w:type="table" w:styleId="Tabellenraster1" w:customStyle="1">
    <w:name w:val="Tabellenraster1"/>
    <w:basedOn w:val="NormaleTabelle"/>
    <w:next w:val="Tabellenraster"/>
    <w:uiPriority w:val="59"/>
    <w:rsid w:val="009B111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erarbeitung">
    <w:name w:val="Revision"/>
    <w:hidden w:val="1"/>
    <w:uiPriority w:val="99"/>
    <w:semiHidden w:val="1"/>
    <w:rsid w:val="003F2356"/>
    <w:rPr>
      <w:sz w:val="24"/>
      <w:lang w:eastAsia="de-DE"/>
    </w:rPr>
  </w:style>
  <w:style w:type="table" w:styleId="Tabellenraster2" w:customStyle="1">
    <w:name w:val="Tabellenraster2"/>
    <w:basedOn w:val="NormaleTabelle"/>
    <w:next w:val="Tabellenraster"/>
    <w:uiPriority w:val="59"/>
    <w:rsid w:val="00C92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enraster3" w:customStyle="1">
    <w:name w:val="Tabellenraster3"/>
    <w:basedOn w:val="NormaleTabelle"/>
    <w:next w:val="Tabellenraster"/>
    <w:uiPriority w:val="59"/>
    <w:rsid w:val="008946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bW7Ryuik1Jh0ogu61Hkp3pxojQ==">CgMxLjA4AHIhMXpMTXVIMHh1M0ZxVG9EbF9rXzhoekFyRWRrckRsUWpR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2023-02-28T06:29:00Z</dcterms:created>
  <dc:creator>Christopher Beier</dc:creator>
</cp:coreProperties>
</file>