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Учреждение образования</w:t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“БЕЛОРУССКИЙ ГОСУДАРСТВЕННЫЙ УНИВЕРСИТЕТ ИНФОРМАТИКИ И РАДИОЭЛЕКТРОНИКИ ”</w:t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Кафедра интеллектуальный информационных технологий </w:t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Отчет по лабораторной работе №3</w:t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по курсу: “Естественно-языковой интерфейс интеллектуальных систем”</w:t>
      </w:r>
    </w:p>
    <w:p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Выполнил студент группы 921702:                                       Баранов А.Д.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Проверил:                                                                                  Крапивин Ю.Б. </w:t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  <w:t>Минск</w:t>
      </w:r>
    </w:p>
    <w:p>
      <w:pPr>
        <w:spacing/>
        <w:jc w:val="center"/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28"/>
          <w:szCs w:val="28"/>
        </w:rPr>
        <w:t xml:space="preserve"> 2022</w:t>
      </w:r>
    </w:p>
    <w:p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  <w:t>Цель работы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: освоить на практике основные принципы автоматического реферирования документов. </w:t>
      </w:r>
    </w:p>
    <w:p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  <w:t xml:space="preserve">Вариант </w:t>
      </w:r>
      <w:r>
        <w:rPr>
          <w:rFonts w:ascii="Times New Roman" w:hAnsi="Times New Roman" w:eastAsia="Times New Roman" w:cs="Times New Roman"/>
          <w:b/>
          <w:bCs/>
          <w:color w:val="000000"/>
          <w:spacing w:val="4"/>
          <w:sz w:val="28"/>
          <w:szCs w:val="28"/>
          <w:lang w:val="en-us" w:eastAsia="ru-ru"/>
        </w:rPr>
        <w:t>18</w:t>
      </w: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английский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, испанский. 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  <w:t>Требования к разрабатываемой системе:</w:t>
      </w:r>
    </w:p>
    <w:p>
      <w:pPr>
        <w:numPr>
          <w:ilvl w:val="0"/>
          <w:numId w:val="2"/>
        </w:numPr>
        <w:ind w:left="720" w:hanging="360"/>
        <w:spacing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6"/>
          <w:szCs w:val="26"/>
        </w:rPr>
        <w:t>на входе – на входе – текстовые документы одинакового размера (например, 10 страниц формата А4), содержащие тексты из предметных областей на естественных языках согласно варианту подлежащие процедуре автоматического реферирования;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numPr>
          <w:ilvl w:val="0"/>
          <w:numId w:val="2"/>
        </w:numPr>
        <w:ind w:left="720" w:hanging="360"/>
        <w:spacing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6"/>
          <w:szCs w:val="26"/>
        </w:rPr>
        <w:t>на выходе – активная ссылка на исходный документ и построенный реферат документа, состоящий из 2-х разделов: классического реферата; реферата в виде списка ключевых слов;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numPr>
          <w:ilvl w:val="0"/>
          <w:numId w:val="2"/>
        </w:numPr>
        <w:ind w:left="720" w:hanging="360"/>
        <w:spacing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6"/>
          <w:szCs w:val="26"/>
        </w:rPr>
        <w:t>наличие средств сохранения в файл и распечатки полученной на выходе информации;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numPr>
          <w:ilvl w:val="0"/>
          <w:numId w:val="2"/>
        </w:numPr>
        <w:ind w:left="720" w:hanging="360"/>
        <w:spacing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6"/>
          <w:szCs w:val="26"/>
        </w:rPr>
        <w:t>интерфейс системы должен быть предельно простым и доступным для пользователей любого уровня, содержать понятный набор инструментов и средств, а также help-средства.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202124"/>
          <w:sz w:val="32"/>
          <w:szCs w:val="32"/>
        </w:rPr>
        <w:t>Теоретические сведения</w:t>
      </w:r>
    </w:p>
    <w:p>
      <w:pPr>
        <w:spacing/>
        <w:jc w:val="both"/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  <w:t>Весовые коэффициенты значимости терминов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Функция автоматического реферирования – дать сжатое представление текстовой информации, позволяющее пользователю экономить время при поиске и отборе необходимой информации, т.е. «отсеивать» менее значимую информацию.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Можно выделить следующие типы рефератов: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-       реферат в виде списка ключевых слов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-       классический реферат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-       структурированный реферат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-       запросно-ориентированный реферат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i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  <w:t>Реферат в виде ключевых слов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представляет собой список, возможно иерархический (в виде дерева) наиболее информативных слов и словосочетаний (именных групп) обрабатываемого документа. Такой реферат позволяет пользователю понять основные темы описанные в документе. Например: </w:t>
      </w:r>
      <w:r>
        <w:rPr>
          <w:rFonts w:ascii="Times New Roman" w:hAnsi="Times New Roman" w:eastAsia="Times New Roman" w:cs="Times New Roman"/>
          <w:i/>
          <w:color w:val="202124"/>
          <w:sz w:val="28"/>
          <w:szCs w:val="28"/>
        </w:rPr>
        <w:t>лазер, лазерный луч, синий лазер, красный лазер, устройство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и т.д. Или в иерархическом виде</w:t>
      </w:r>
      <w:r>
        <w:rPr>
          <w:rFonts w:ascii="Times New Roman" w:hAnsi="Times New Roman" w:eastAsia="Times New Roman" w:cs="Times New Roman"/>
          <w:i/>
          <w:color w:val="202124"/>
          <w:sz w:val="28"/>
          <w:szCs w:val="28"/>
        </w:rPr>
        <w:t>:</w:t>
      </w:r>
      <w:r>
        <w:rPr>
          <w:rFonts w:ascii="Times New Roman" w:hAnsi="Times New Roman" w:eastAsia="Times New Roman" w:cs="Times New Roman"/>
          <w:i/>
          <w:color w:val="202124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i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202124"/>
          <w:sz w:val="28"/>
          <w:szCs w:val="28"/>
        </w:rPr>
        <w:t>лазер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i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202124"/>
          <w:sz w:val="28"/>
          <w:szCs w:val="28"/>
        </w:rPr>
        <w:t xml:space="preserve">        </w:t>
        <w:tab/>
        <w:t>лазерный луч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i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202124"/>
          <w:sz w:val="28"/>
          <w:szCs w:val="28"/>
        </w:rPr>
        <w:t xml:space="preserve">        </w:t>
        <w:tab/>
        <w:t>синий лазер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i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202124"/>
          <w:sz w:val="28"/>
          <w:szCs w:val="28"/>
        </w:rPr>
        <w:t xml:space="preserve">        </w:t>
        <w:tab/>
        <w:t>красный лазер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i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202124"/>
          <w:sz w:val="28"/>
          <w:szCs w:val="28"/>
        </w:rPr>
        <w:t>устройство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и т.д.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  <w:t>Классический реферат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– это набор наиболее информативных предложений текста, возможно трансформированных (удаление вводных конструкций, замена анафорических местоимений и т.д. с целью улучшения связности реферата и уменьшения его объема).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При построении классического реферата методом sentence extraction необходимо:</w:t>
      </w:r>
    </w:p>
    <w:p>
      <w:pPr>
        <w:numPr>
          <w:ilvl w:val="0"/>
          <w:numId w:val="1"/>
        </w:numPr>
        <w:ind w:left="720" w:hanging="360"/>
        <w:spacing w:before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Вычислить веса слов документа. При этом слова из латинских букв, числа, стоп-слова -  не учитываются. Базовый вес слова вычисляется по формуле TF*IDF.</w:t>
      </w:r>
    </w:p>
    <w:p>
      <w:pPr>
        <w:numPr>
          <w:ilvl w:val="0"/>
          <w:numId w:val="1"/>
        </w:numPr>
        <w:ind w:left="720" w:hanging="360"/>
        <w:spacing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Вычислить веса предложений согласно формулам, приведенным ниже.</w:t>
      </w:r>
    </w:p>
    <w:p>
      <w:pPr>
        <w:numPr>
          <w:ilvl w:val="0"/>
          <w:numId w:val="1"/>
        </w:numPr>
        <w:ind w:left="720" w:hanging="360"/>
        <w:spacing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Осуществить генерацию реферата.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Этап генерации представляет собой выбор из исходного текста определенного количества предложений с наибольшим весом в той последовательности, в которой они идут в тексте. Рекомендуемый размер реферата 10 предложений.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Вес каждого предложения S</w:t>
      </w:r>
      <w:r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вычисляется произведением значений функций приведенных ниже.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Функции, характеризующие положение предложения в документе и положение в абзаце :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/>
      <w:r>
        <w:rPr>
          <w:noProof/>
        </w:rPr>
        <w:drawing>
          <wp:inline distT="114300" distB="114300" distL="114300" distR="114300">
            <wp:extent cx="2197100" cy="1004570"/>
            <wp:effectExtent l="0" t="0" r="0" b="0"/>
            <wp:docPr id="1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/>
                    <pic:cNvPicPr>
                      <a:extLst>
                        <a:ext uri="smNativeData">
                          <sm:smNativeData xmlns:sm="smNativeData" val="SMDATA_14_hgGT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LkF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AAAAAHoAAAAAAAAAAAAAAAAAAAAAAAAAAAAAAAAAAAAAAAAAAAAACEDQAALgY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rcRect t="1465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00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где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  </w:t>
        <w:tab/>
        <w:t>|D|- число символов в документе D, содержащем предложение S</w:t>
      </w:r>
      <w:r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;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  </w:t>
        <w:tab/>
        <w:t>BD(S</w:t>
      </w:r>
      <w:r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) – количество символов до S</w:t>
      </w:r>
      <w:r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в D(S</w:t>
      </w:r>
      <w:r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);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  </w:t>
        <w:tab/>
        <w:t>|P| - количество символов в абзаце P, содержащем предложение S</w:t>
      </w:r>
      <w:r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;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  </w:t>
        <w:tab/>
        <w:t>BP(S</w:t>
      </w:r>
      <w:r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) – количество символов до S</w:t>
      </w:r>
      <w:r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в абзаце.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  <w:t>Модифицированная TFIDF функция: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/>
      <w:r>
        <w:rPr>
          <w:noProof/>
        </w:rPr>
        <w:drawing>
          <wp:inline distT="114300" distB="114300" distL="114300" distR="114300">
            <wp:extent cx="2933700" cy="575310"/>
            <wp:effectExtent l="0" t="0" r="0" b="0"/>
            <wp:docPr id="2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/>
                    <pic:cNvPicPr>
                      <a:extLst>
                        <a:ext uri="smNativeData">
                          <sm:smNativeData xmlns:sm="smNativeData" val="SMDATA_14_hgGT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MgC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gAAAAHoAAAAAAAAAAAAAAAAAAAAAAAAAAAAAAAAAAAAAAAAAAAAAAMEgAAigM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rcRect t="712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7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/>
      <w:r>
        <w:rPr>
          <w:noProof/>
        </w:rPr>
        <w:drawing>
          <wp:inline distT="114300" distB="114300" distL="114300" distR="114300">
            <wp:extent cx="685800" cy="219075"/>
            <wp:effectExtent l="0" t="0" r="0" b="0"/>
            <wp:docPr id="3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/>
                    <pic:cNvPicPr>
                      <a:extLst>
                        <a:ext uri="smNativeData">
                          <sm:smNativeData xmlns:sm="smNativeData" val="SMDATA_14_hgGT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FQG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kAAAAHoAAAAAAAAAAAAAAAAAAAAAAAAAAAAAAAAAAAAAAAAAAAAAA4BAAAWQE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rcRect t="1620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- частота термина t в предложении S</w:t>
      </w:r>
      <w:r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;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r/>
      <w:r>
        <w:rPr>
          <w:noProof/>
        </w:rPr>
        <w:drawing>
          <wp:inline distT="114300" distB="114300" distL="114300" distR="114300">
            <wp:extent cx="4000500" cy="694055"/>
            <wp:effectExtent l="0" t="0" r="0" b="0"/>
            <wp:docPr id="4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/>
                    <pic:cNvPicPr>
                      <a:extLst>
                        <a:ext uri="smNativeData">
                          <sm:smNativeData xmlns:sm="smNativeData" val="SMDATA_14_hgGT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JAC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oAAAAHoAAAAAAAAAAAAAAAAAAAAAAAAAAAAAAAAAAAAAAAAAAAAACcGAAARQQ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rcRect t="65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/>
      <w:r>
        <w:rPr>
          <w:noProof/>
        </w:rPr>
        <w:drawing>
          <wp:inline distT="114300" distB="114300" distL="114300" distR="114300">
            <wp:extent cx="685800" cy="198120"/>
            <wp:effectExtent l="0" t="0" r="0" b="0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extLst>
                        <a:ext uri="smNativeData">
                          <sm:smNativeData xmlns:sm="smNativeData" val="SMDATA_14_hgGT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DIF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sAAAAHoAAAAAAAAAAAAAAAAAAAAAAAAAAAAAAAAAAAAAAAAAAAAAA4BAAAOAE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rcRect t="1330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- частота термина t в документе D;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/>
      <w:r>
        <w:rPr>
          <w:noProof/>
        </w:rPr>
        <w:drawing>
          <wp:inline distT="114300" distB="114300" distL="114300" distR="114300">
            <wp:extent cx="457200" cy="162560"/>
            <wp:effectExtent l="0" t="0" r="0" b="0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extLst>
                        <a:ext uri="smNativeData">
                          <sm:smNativeData xmlns:sm="smNativeData" val="SMDATA_14_hgGT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FEH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wAAAAHoAAAAAAAAAAAAAAAAAAAAAAAAAAAAAAAAAAAAAAAAAAAAADQAgAAAAE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rcRect t="187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- количество документов, с термином t;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/>
      <w:r>
        <w:rPr>
          <w:noProof/>
        </w:rPr>
        <w:drawing>
          <wp:inline distT="114300" distB="114300" distL="114300" distR="114300">
            <wp:extent cx="838200" cy="158750"/>
            <wp:effectExtent l="0" t="0" r="0" b="0"/>
            <wp:docPr id="7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extLst>
                        <a:ext uri="smNativeData">
                          <sm:smNativeData xmlns:sm="smNativeData" val="SMDATA_14_hgGTY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EIG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0AAAAHoAAAAAAAAAAAAAAAAAAAAAAAAAAAAAAAAAAAAAAAAAAAAAAoBQAA+gA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rcRect t="1602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- максимальная частота термина в документе D;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|DB| -  количество документов.я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  <w:t>Алгоритм на ML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В алгоритме используются такие понятия, как подобие указанных структур графа.</w:t>
      </w:r>
    </w:p>
    <w:p>
      <w:pPr>
        <w:spacing w:before="240" w:after="240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Сначала объединяется весь текстовый корпус. Затем он разбивается на предложения. Векторы используются для построения векторов, куда вводится информация о количестве терминов в одном предложении. Из векторов строится матрица подобия, которая обрабатывается в графе. Затем рассчитывается рейтинг предложений по важности, и наиболее важные предложения включаются в окончательный реферат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b/>
          <w:color w:val="202124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202124"/>
          <w:sz w:val="30"/>
          <w:szCs w:val="30"/>
        </w:rPr>
      </w:r>
    </w:p>
    <w:p>
      <w:pPr>
        <w:spacing/>
        <w:jc w:val="both"/>
        <w:rPr>
          <w:rFonts w:ascii="Times New Roman" w:hAnsi="Times New Roman" w:eastAsia="Times New Roman" w:cs="Times New Roman"/>
          <w:b/>
          <w:color w:val="202124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202124"/>
          <w:sz w:val="30"/>
          <w:szCs w:val="30"/>
        </w:rPr>
      </w:r>
    </w:p>
    <w:p>
      <w:pPr>
        <w:spacing/>
        <w:jc w:val="both"/>
        <w:rPr>
          <w:rFonts w:ascii="Times New Roman" w:hAnsi="Times New Roman" w:eastAsia="Times New Roman" w:cs="Times New Roman"/>
          <w:b/>
          <w:color w:val="202124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202124"/>
          <w:sz w:val="30"/>
          <w:szCs w:val="30"/>
        </w:rPr>
      </w:r>
    </w:p>
    <w:p>
      <w:pPr>
        <w:spacing/>
        <w:jc w:val="both"/>
        <w:rPr>
          <w:rFonts w:ascii="Times New Roman" w:hAnsi="Times New Roman" w:eastAsia="Times New Roman" w:cs="Times New Roman"/>
          <w:b/>
          <w:color w:val="202124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202124"/>
          <w:sz w:val="30"/>
          <w:szCs w:val="30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202124"/>
          <w:sz w:val="32"/>
          <w:szCs w:val="32"/>
        </w:rPr>
        <w:t>Реализация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Система состоит из двух частей: серверной и клиентской. В серверной части находится код на языке Python, который реализует TFIDF и ML методы.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5554345" cy="1986280"/>
            <wp:effectExtent l="0" t="0" r="0" b="0"/>
            <wp:docPr id="8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4_hgGT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rIgAAOAwAAAAAAAAAAAAAAAA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19862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Рис.1 Запрос к серверу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5554345" cy="4243070"/>
            <wp:effectExtent l="0" t="0" r="0" b="0"/>
            <wp:docPr id="9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4_hgGT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rIgAAGhoAAAAAAAAAAAAAAAAAACgAAAAIAAAAAQAAAAEAAAA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42430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Рис.2 Реализация TFIDF метода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5554345" cy="2972435"/>
            <wp:effectExtent l="0" t="0" r="0" b="0"/>
            <wp:docPr id="10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4_hgGT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rIgAASRIAAAAAAAAAAAAAAAAAACgAAAAIAAAAAQAAAAEAAAA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29724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Рис.3 Реализация ML метода</w:t>
      </w:r>
    </w:p>
    <w:p>
      <w:pPr>
        <w:spacing w:before="240" w:after="240"/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  <w:t>Пользовательский интерфейс:</w:t>
      </w:r>
    </w:p>
    <w:p>
      <w:pPr>
        <w:spacing w:before="240" w:after="240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Приложения написано на языке TypeScript с использованием фреймворка Angular.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5554345" cy="2653030"/>
            <wp:effectExtent l="0" t="0" r="0" b="0"/>
            <wp:docPr id="11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4_hgGT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rIgAAUhAAAAAAAAAAAAAAAAAAACgAAAAIAAAAAQAAAAEA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26530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Рис. 4. Пользовательский интерфейс</w:t>
      </w:r>
    </w:p>
    <w:p>
      <w:pPr>
        <w:spacing w:before="240" w:after="240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Пользователь может выбрать несколько файлов для обработки.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5554345" cy="7265035"/>
            <wp:effectExtent l="0" t="0" r="0" b="0"/>
            <wp:docPr id="12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4_hgGT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rIgAAsSwAAAAAAAAAAAAAAAAAACgAAAAIAAAAAQAAAAEAAAA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72650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color w:val="202124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Рис.8 Пример работы системы</w:t>
      </w:r>
    </w:p>
    <w:p>
      <w:pPr>
        <w:spacing w:before="240" w:after="240"/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  <w:t xml:space="preserve">Вывод: </w:t>
      </w:r>
    </w:p>
    <w:p>
      <w:pPr>
        <w:rPr>
          <w:color w:val="202124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Разработанная система позволяет формировать рефераты по предложенным текстам. Такие системы очень удобны для автоматической обработки текстов из множества источников: статей в интернет-газетах, публикаций в социальных сетях и так далее. Поскольку во многих источниках информация повторяется, то целесообразнее будет обработать текст для выделения важной информации. Системы автоматического абстрагирования текста сделают это за человека и дадут ему краткое эссе о самом главном.</w:t>
      </w:r>
      <w:r>
        <w:rPr>
          <w:color w:val="202124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footerReference w:type="default" r:id="rId20"/>
      <w:type w:val="nextPage"/>
      <w:pgSz w:h="16834" w:w="11909"/>
      <w:pgMar w:left="1440" w:top="1440" w:right="1440" w:bottom="1440" w:header="0"/>
      <w:paperSrc w:first="0" w:other="0" a="0" b="0"/>
      <w:pgNumType w:fmt="decimal" w:start="1"/>
      <w:tmGutter w:val="3"/>
      <w:mirrorMargins w:val="0"/>
      <w:tmSection w:h="-2">
        <w:tmFooter w:id="0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/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-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-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-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-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-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-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-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-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-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6"/>
    <w:tmLastPosSelect w:val="0"/>
    <w:tmLastPosFrameIdx w:val="0"/>
    <w:tmLastPosCaret>
      <w:tmLastPosPgfIdx w:val="115"/>
      <w:tmLastPosIdx w:val="27"/>
    </w:tmLastPosCaret>
    <w:tmLastPosAnchor>
      <w:tmLastPosPgfIdx w:val="0"/>
      <w:tmLastPosIdx w:val="0"/>
    </w:tmLastPosAnchor>
    <w:tmLastPosTblRect w:left="0" w:top="0" w:right="0" w:bottom="0"/>
  </w:tmLastPos>
  <w:tmAppRevision w:date="1670578566" w:val="976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ru-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paragraph" w:styleId="para9">
    <w:name w:val="Normal (Web)"/>
    <w:qFormat/>
    <w:basedOn w:val="para0"/>
    <w:pPr>
      <w:spacing w:before="100" w:after="100" w:beforeAutospacing="1" w:afterAutospacing="1" w:line="240" w:lineRule="auto"/>
      <w:tabs defTabSz="708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Arial" w:cs="Arial"/>
        <w:sz w:val="22"/>
        <w:szCs w:val="22"/>
        <w:lang w:val="ru-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paragraph" w:styleId="para9">
    <w:name w:val="Normal (Web)"/>
    <w:qFormat/>
    <w:basedOn w:val="para0"/>
    <w:pPr>
      <w:spacing w:before="100" w:after="100" w:beforeAutospacing="1" w:afterAutospacing="1" w:line="240" w:lineRule="auto"/>
      <w:tabs defTabSz="708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2022-12-08T14:30:26Z</dcterms:created>
  <dcterms:modified xsi:type="dcterms:W3CDTF">2022-12-09T09:36:06Z</dcterms:modified>
</cp:coreProperties>
</file>