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СТРАТЕГИЧЕСКОЕ МЕМО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F2C4A"/>
          <w:sz w:val="48"/>
          <w:szCs w:val="48"/>
        </w:rPr>
        <w:t xml:space="preserve">ROLL-UP СТРАТЕГИЯ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Capitaliply + Navidium + серийные приобретения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Что можно достигнуть: 100% FCF в M&amp;A + новый долг 12% / cap 3-4× EBITDA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Независимая консультантская оценка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Подготовлено для: Viktar Dzenisevich</w:t>
      </w:r>
    </w:p>
    <w:p>
      <w:pPr>
        <w:spacing w:after="800"/>
        <w:jc w:val="center"/>
      </w:pPr>
      <w:r>
        <w:rPr>
          <w:rFonts w:ascii="Arial" w:cs="Arial" w:eastAsia="Arial" w:hAnsi="Arial"/>
          <w:sz w:val="22"/>
          <w:szCs w:val="22"/>
        </w:rPr>
        <w:t xml:space="preserve">Дата: 19 мая 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78" w:sz="4"/>
              <w:left w:val="single" w:color="1F4E78" w:sz="4"/>
              <w:bottom w:val="single" w:color="1F4E78" w:sz="4"/>
              <w:right w:val="single" w:color="1F4E78" w:sz="4"/>
            </w:tcBorders>
            <w:shd w:fill="D5E1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2C4A"/>
                <w:sz w:val="24"/>
                <w:szCs w:val="24"/>
              </w:rPr>
              <w:t xml:space="preserve">ИТОГОВЫЙ ВЕРДИКТ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МАТЕМАТИКА РАБОТАЕТ — ЕСЛИ ХВАТИТ ОПЕРАЦИОННОЙ МОЩИ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Cap 3.5× → EBITDA $2.75M к 2030 → MoIC 5.97×, IRR 43% (@8× exit)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65100"/>
                <w:sz w:val="20"/>
                <w:szCs w:val="20"/>
              </w:rPr>
              <w:t xml:space="preserve">Но: при exit 6× MoIC падает до 3.8× (IRR 30%) — multiple arbitrage делает половину работы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62828"/>
                <w:sz w:val="20"/>
                <w:szCs w:val="20"/>
              </w:rPr>
              <w:t xml:space="preserve">Главный риск — не финансовый, а операционный: 5+ интеграций за 5 лет с командой 8-10 человек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8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0F2C4A"/>
          <w:sz w:val="32"/>
          <w:szCs w:val="32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Это анализ "что если" — что Capitaliply + Navidium может достичь при стратегии серийного приобретателя (Constellation Software-style), если соблюдены три условия: (а) 100% свободного денежного потока реинвестируется в M&amp;A, (б) новый долг привлекается по 12% годовых, (в) общий долг не превышает 3-4× EBITDA.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Ключевая механика — как это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Каждый год бизнес генерирует FCF + получает headroom по долгу.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Эти две суммы складываются и идут на покупку очередного приложения.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Покупаем по 5.5× EBITDA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(рыночная норма для Shopify-приложений в 2026). Yield на $1 = 1/5.5 = 18.2% pretax.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Cost of new debt = 12% pretax / ~9.5% after-tax.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Спред между yield и cost of debt = ~4.5pp net per dollar deployed.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Synergies: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+10% к acquired EBITDA в год 1 (cross-sell, infra) + 5% в год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Multiple arbitrage: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покупаем по 5.5×, выходим по 7-9× → существенный апсайд при exit.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Главные числа (Base case: acq 5.5×, organic 5-7%, exit 8×)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 3.0×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 3.5×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 4.0×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Стартовый EBITDA (2026E)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$0.83M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$0.83M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$0.83M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2030F EBITDA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$2.24M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$2.75M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$3.55M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EBITDA CAGR 2026→2030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+22%/yr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+27%/yr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+34%/yr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2030F долг (полная нагрузка)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$5.0M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$7.1M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$10.2M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Exit EV @ 8× EBITDA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$17.9M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$22.0M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$28.4M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Equity value at exit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$12.9M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$14.9M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$18.3M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MoIC (× от $2.5M equity)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5.15×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5.97×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7.30×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IRR (5 лет)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38.8%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43.0%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48.8%</w:t>
            </w:r>
          </w:p>
        </w:tc>
      </w:tr>
    </w:tbl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Что меня настораживает в этих цифрах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2"/>
          <w:szCs w:val="22"/>
        </w:rPr>
        <w:t xml:space="preserve">IRR 38-49% — это очень много.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Среднеотраслевой IRR PE-roll-up'ов 18-25%. Если мои числа реально, это значит что одно из двух: (а) у Capitaliply уникальное конкурентное преимущество (доступ к deal flow по 5.5× когда другие платят 6.5×) или (б) модель оптимистична. Скорее всего — второе.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Multiple arbitrage делает половину IRR.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При exit 8× vs purchase 5.5× — это +45% "подарок". Если exit 6× (более консервативный), IRR падает на 8-15pp.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Операционная сложность не моделируется.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Купить 5 приложений за 5 лет — это нагрузка на команду из 8-10 человек. Реальный риск что 1-2 интеграции пойдут плохо и съедят margin.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Deal pipeline assumption: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каждый год нужно найти приложение за $0.6-2.3M. В Shopify-нише deals такого размера — 15-25 в год total. Конкуренция с другими холдингами растёт.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Финальная оценка стратегии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Стратегия работает арифметически — но это </w:t>
      </w: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upper-bound theoretical case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Реалистичный ожидаемый IRR с поправкой на operational risk и deal pipeline risk — 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23-30% при cap 3.5×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что всё ещё отлично. Но не 43%.</w:t>
      </w:r>
    </w:p>
    <w:p>
      <w:pPr>
        <w:pStyle w:val="Heading1"/>
        <w:pBdr>
          <w:bottom w:val="single" w:color="1F4E78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0F2C4A"/>
          <w:sz w:val="32"/>
          <w:szCs w:val="32"/>
        </w:rPr>
        <w:t xml:space="preserve">2. Как работает roll-up математика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2.1 Логика капитала год за годом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Каждый год происходит цикл: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Бизнес генерирует EBITDA. Часть уходит на interest + tax + capex + amortization долга.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То что осталось = FCF after debt service → это первый источник капитала для M&amp;A.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Параллельно: EBITDA вырос → debt capacity (× EBITDA) тоже вырос → можно взять новый долг до cap.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Total firepower = FCF + incremental debt. Все эти деньги идут на покупку очередного приложения.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Покупаем по 5.5× EBITDA → каждый $1 firepower даёт $0.18 нового EBITDA в портфеле.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+10% Y1 synergies = $0.20 net EBITDA в портфеле на $1 firepower.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Следующий год: больший EBITDA → больше capacity → ещё больше acquisitions. Эффект compound.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2.2 Пример: год 1 (2026 → 2027) при cap 3.5×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Opening EBITDA (post-Navidium)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$830,000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Opening debt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$2,940,000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 debt allowed (3.5× × $830k)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$2,905,000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Headroom для нового долга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62828"/>
                <w:sz w:val="20"/>
                <w:szCs w:val="20"/>
              </w:rPr>
              <w:t xml:space="preserve">~$0 (уже на cap)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Interest expense (~10.5% × $2.94M)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($309,000)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Capex + амортизация existing debt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($187,000)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Tax @ 21%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($101,000)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FCF для M&amp;A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$233,000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Покупка @ 5.5× → новый EBITDA gross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$42,000/год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+ 10% Y1 synergies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$46,000/год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Closing EBITDA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$876,000 (+5.5%)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Это первый год — рост скромный, потому что мы уже на cap по долгу (3.5× × $830k = $2.9M, текущий долг $2.94M). Acquisition спонсируется только FCF.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В Year 2+ EBITDA уже вырос → cap тоже вырос → появляется headroom для нового долга → acquisitions ускоряются.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2.3 Compounding эффект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 2030 (cap 3.5×) портфель состоит из: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Capitaliply (исходный) с organic growth +25% за 5 лет: $0.31M → $0.39M EBITDA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Navidium с organic +5%/yr: $0.52M → $0.66M EBITDA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 новых приобретений (Y0-Y4) на $2.5M cumulative consideration = ~$0.55M acquired EBITDA gross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Plus synergies +10-15% = ~$0.63M net acquired EBITDA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Итого: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$0.39M + $0.66M + $0.63M + organic compounding ≈ $2.75M к 2030.</w:t>
      </w:r>
    </w:p>
    <w:p>
      <w:pPr>
        <w:pStyle w:val="Heading1"/>
        <w:pBdr>
          <w:bottom w:val="single" w:color="1F4E78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0F2C4A"/>
          <w:sz w:val="32"/>
          <w:szCs w:val="32"/>
        </w:rPr>
        <w:t xml:space="preserve">3. Sensitivity — что движет результатом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3.1 Exit multiple — самая мощная переменная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Все три cap-сценария при разных exit multiples (равняется тому, что Capitaliply сможет получить при продаже в 2030):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700"/>
        <w:gridCol w:w="1700"/>
        <w:gridCol w:w="190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 × Exit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Exit 6×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Exit 7×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Exit 8× (Base)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Exit 9×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 3.0× (IRR)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27.4%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33.6%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38.8%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43.3%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 3.5× (IRR)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30.4%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37.3%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43.0%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47.9%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 4.0× (IRR)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34.9%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42.5%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48.8%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54.2%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Вывод: даже в самом пессимистичном кейсе (cap 3.0×, exit 6×) IRR = 27% — это хороший возврат для PE-стратегии.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Но: at exit 6×, MoIC всего 3.4×. Это значит, что из $2.5M первоначального equity получишь $8.4M через 5 лет.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3.2 Acquisition multiple — какую цену вы готовы платить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Если конкуренция за deals растёт и приходится платить 6.5×–7× вместо 5.5×, returns снижаются: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1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Acq. multiple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 3.0× IRR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 3.5× IRR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 4.0× IRR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4.5× (bargain)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~45%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~49%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~55%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5.0×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~41%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~46%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~52%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5.5× (Base)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38.8%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43.0%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48.8%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6.0×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~35%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~40%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~45%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6.5×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~32%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~36%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~41%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7.0× (premium)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~28%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~32%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~37%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Каждое +0.5× к acquisition multiple срезает ~3pp IRR. Дисциплина в pricing критична. Walk-away point: &gt;7× почти всегда плохая идея.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3.3 Что разрушит стратегию (downside scenarios)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500"/>
      </w:tblGrid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IRR Impact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Probability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Одна acquisition провалилась (-15% к acquired EBITDA)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-3 to -5pp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Medium-High (50%+)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Deal pipeline иссяк (1 missed year = pay back debt)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-5 to -8pp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Medium (30%)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Shopify policy shock — 20% rev share (с 15%)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-4 to -7pp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Medium (25%)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Recession — exit multiple 6× вместо 8×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-12pp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Medium (30%)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агенты съели commodity нишу (-30% organic by 2029)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-8 to -12pp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Medium (35%)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Covenant breach → debt repriced @ 16%+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-6 to -10pp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Low-Medium (15%)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E65100"/>
          <w:sz w:val="20"/>
          <w:szCs w:val="20"/>
        </w:rPr>
        <w:t xml:space="preserve">Risk-adjusted IRR (моё мнение): отнимите 10-15pp от математической Base. Реалистичный ожидаемый IRR при cap 3.5× = 25-30%, не 43%.</w:t>
      </w:r>
    </w:p>
    <w:p>
      <w:pPr>
        <w:pStyle w:val="Heading1"/>
        <w:pBdr>
          <w:bottom w:val="single" w:color="1F4E78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0F2C4A"/>
          <w:sz w:val="32"/>
          <w:szCs w:val="32"/>
        </w:rPr>
        <w:t xml:space="preserve">4. Какой cap выбрать — 3.0, 3.5 или 4.0?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4.1 Trade-off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 3.0×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 3.5×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 4.0×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Скорость роста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Medium (+22% EBITDA CAGR)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High (+27% CAGR)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Very High (+34% CAGR)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DSCR в Base (2028F)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~2.2×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~1.8×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~1.5×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DSCR в Bear (2028F)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~1.5×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~1.2×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~1.0×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Covenant cushion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Comfortable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Adequate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Tight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Refi risk в 2029-2030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Recession resilience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Good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Adequate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Fragile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IRR @ 8× exit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38.8%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43.0%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48.8%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Risk-adjusted IRR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~28-30%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~28-32%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~25-30%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4.2 Моя рекомендация: Cap 3.5× как optimal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Cap 3.5× — sweet spot.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Это даёт почти такой же growth как 4.0× (на 5pp меньше CAGR), но материально лучшую устойчивость к шокам: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DSCR в Bear-кейсе остаётся выше 1.2× — пройдёт covenant'ы стандартного senior lender'а.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Refi-риск в 2029 управляемый: даже если придётся продать одно приложение, остатка хватит на debt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Risk-adjusted IRR практически идентичный 3.0× (28-32% vs 28-30%), но с большей expected value.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Cap 4.0× выглядит привлекательно на бумаге, но один Bear-год и вы в violation. Cap 3.0× оставляет deal на столе — capacity недоиспользована.</w:t>
      </w:r>
    </w:p>
    <w:p>
      <w:pPr>
        <w:pStyle w:val="Heading1"/>
        <w:pBdr>
          <w:bottom w:val="single" w:color="1F4E78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0F2C4A"/>
          <w:sz w:val="32"/>
          <w:szCs w:val="32"/>
        </w:rPr>
        <w:t xml:space="preserve">5. Операционные условия — что должно быть в наличии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Финансовая математика — это половина истории. Стратегия roll-up'а проваливается обычно НЕ на финансах, а на operations. Чтобы достичь IRR близко к 30-40%, нужны: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5.1 Команда и процесс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M&amp;A capability: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 dedicated person на deal sourcing + 1 на DD/integration. Сейчас у Capitaliply этого нет — нужно нанять.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Integration playbook: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документированный 90-day plan для каждой acquisition: tech migration, customer comms, billing consolidation, support handoff.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Centralized platform: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 Y3 все приложения должны быть на единой backend infra (auth, billing, monitoring). Иначе каждая acquisition добавляет complexity линейно.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Dedicated tech debt budget: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5-7% от EBITDA каждый год на code refactoring приобретённых apps. Без этого через 2-3 года получите 5 разных стеков и неподдерживаемый монстр.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5.2 Deal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Целевой объём: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5+ deals в pipeline на каждые closed 1. То есть 25-30 conversations в год для 5 closings.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Источники deals: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(1) Shopify App Store "For Sale" listings, (2) MicroAcquire / Acquire.com, (3) direct outreach к founders top-100 apps, (4) brokers (Quiet Light, FE International).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Цена: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90% deals выходят из ценового диапазона (sellers хотят 7-9×, мы хотим 4-5.5×). Walk-away дисциплина критична.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5.3 Финансовая инфраструктура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Lender relationship: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 Y2 нужно установить отношения с 2-3 senior lender'ами + 1-2 mezz/subordinated лендерами. Без этого 12% становится 14-15% по мере роста debt stack.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Quality of earnings: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 Y2 нужен audited annual financials + quarterly board reporting. Без этого lenders требуют рисковую премию.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Reporting cadence: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monthly KPI dashboard по каждому приложению + quarterly consolidated. Я не вижу этого сейчас в Capitaliply.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5.4 Что вам сейчас НЕ хватает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Глядя на текущий состав Capitaliply (8 человек core team) и operating cadence — </w:t>
      </w:r>
      <w:r>
        <w:rPr>
          <w:rFonts w:ascii="Arial" w:cs="Arial" w:eastAsia="Arial" w:hAnsi="Arial"/>
          <w:b/>
          <w:bCs/>
          <w:i w:val="false"/>
          <w:iCs w:val="false"/>
          <w:color w:val="E65100"/>
          <w:sz w:val="22"/>
          <w:szCs w:val="22"/>
        </w:rPr>
        <w:t xml:space="preserve">сейчас вы можете "переварить" 1 acquisition в год, не больше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Чтобы выйти на 4-5 в год (что нужно для Bull-сценария), нужно: +1 CFO/finance lead, +1 M&amp;A analyst, +1 head of product (для unified roadmap), +2-3 engineering (для integration).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Дополнительные $150-200k/мес OpEx → $1.8-2.4M/yr → это 25-30% от 2026 EBITDA. Это значит, что первые 12-18 месяцев FCF идёт в инвестиции в команду, не в acquisitions. Это удлиняет ramp и снижает headline IRR на 3-5pp.</w:t>
      </w:r>
    </w:p>
    <w:p>
      <w:pPr>
        <w:pStyle w:val="Heading1"/>
        <w:pBdr>
          <w:bottom w:val="single" w:color="1F4E78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0F2C4A"/>
          <w:sz w:val="32"/>
          <w:szCs w:val="32"/>
        </w:rPr>
        <w:t xml:space="preserve">6. Финальная рекомендация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6.1 Делать или не делать?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8"/>
          <w:szCs w:val="28"/>
        </w:rPr>
        <w:t xml:space="preserve">ДЕЛАТЬ — но осознанно.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Roll-up стратегия для Capitaliply работает в принципе и в цифрах. Это правильный путь развития от "коллекции приложений" к "платформе".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6.2 Рекомендуемый план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Phase 1: Foundation (Y0-Y1, 0-12 мес)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Закрыть Navidium при правильной цене ($2.0-2.1M).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Нанять CFO/finance lead + M&amp;A analyst. Подготовить audited 2025 financials.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Зафиксировать debt cap policy на 3.5× EBITDA. Установить отношения с 2-3 lender'ами.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Run-off Slots + RGO — продать или закрыть в течение 9 месяцев.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Документировать integration playbook на примере Navidium.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Цель Y1: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0-1 новых acquisitions, ОЧИСТИТЬ платформу под scaling.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Phase 2: Scale (Y2-Y3, 12-36 мес)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Начать активный deal sourcing — цель 3-4 closings/год.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Использовать debt headroom по мере роста EBITDA.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Запустить unified backend (к концу Y3 все приложения на одной infra).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Cross-sell program между приложениями (Capitaliply Marketplace?).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Цель Y3: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portfolio ~12-14 приложений, $1.8-2.2M EBITDA, Debt/EBITDA = 3.3×.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Phase 3: Exit или Recapitalize (Y4-Y5, 36-60 мес)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Опция A: продать всё PE-роллапу или strategic ($25-35M EV @ 8-10×).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Опция B: secondary recap — продать 60-70% equity новому fund'у, оставить себе minority + management fee.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Опция C: продолжить расти как private holdco (не торопиться с exit'ом).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6.3 Цифры, которые надо достичь к 2030 (Base @ Cap 3.5×)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2030F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Portfolio EBITDA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$2.7M+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Базовая цель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Number of apps in portfolio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13-15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new acqs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Revenue concentration (top app)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&lt;25%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Diversification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Net Debt / EBITDA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&lt;3.5×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 discipline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DSCR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&gt;1.5×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Safety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Cross-platform exposure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20-30% non-Shopify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Risk mitigation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Equity value @ 8× exit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$14-16M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Headline target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6.4 Bottom line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Roll-up стратегия Capitaliply: 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реально может принести 5-6× MoIC / IRR 28-32% (risk-adjusted) за 5 лет.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Условия: cap 3.5× EBITDA, дисциплина в acquisition pricing (max 5.5-6×), вложения в команду в Y1, чистка хвоста, унификация инфры к Y3.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Что бы я сделал на месте Viktar: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(1) закрыть Navidium по $2.0-2.1M, (2) наняли CFO, (3) сделать первый "тестовый" acquisition в Y1 за $0.5-0.8M, (4) если он интегрировался хорошо — масштабировать до 3-4/год к Y3.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Что бы я НЕ делал: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(1) не идти на cap 4.0× в первые 2 года — нет операционной готовности; (2) не платить &gt;6× за приложения без exceptional unit economics; (3) не закладывать exit 9-10× в план — это удача, не стратегия.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Confidential — </w:t>
    </w:r>
    <w:r>
      <w:rPr>
        <w:rFonts w:ascii="Arial" w:cs="Arial" w:eastAsia="Arial" w:hAnsi="Arial"/>
        <w:color w:val="595959"/>
        <w:sz w:val="16"/>
        <w:szCs w:val="16"/>
      </w:rPr>
      <w:t xml:space="preserve">Стр.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из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Capitaliply Roll-up Strategy | Independent Consultant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F2C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0F2C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2026-05-19T15:10:49.482Z</dcterms:created>
  <dcterms:modified xsi:type="dcterms:W3CDTF">2026-05-19T15:10:49.489Z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