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754" w:rsidRPr="00FE1CB4" w:rsidRDefault="00871B86">
      <w:pPr>
        <w:jc w:val="center"/>
        <w:rPr>
          <w:rFonts w:ascii="Times New Roman" w:hAnsi="Times New Roman"/>
          <w:b/>
          <w:szCs w:val="22"/>
          <w:u w:val="single"/>
        </w:rPr>
      </w:pPr>
      <w:r>
        <w:rPr>
          <w:rFonts w:ascii="Times New Roman" w:hAnsi="Times New Roman"/>
          <w:b/>
          <w:szCs w:val="22"/>
          <w:u w:val="single"/>
        </w:rPr>
        <w:t>ДОГОВОР ПОДРЯДА № 48/26ФЛ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  <w:u w:val="single"/>
        </w:rPr>
      </w:pPr>
      <w:r>
        <w:rPr>
          <w:rFonts w:ascii="Times New Roman" w:hAnsi="Times New Roman"/>
          <w:szCs w:val="22"/>
        </w:rPr>
        <w:t>г. Нижний Новгород</w:t>
        <w:tab/>
        <w:tab/>
        <w:tab/>
        <w:tab/>
        <w:tab/>
        <w:tab/>
        <w:tab/>
        <w:t xml:space="preserve">                   </w:t>
        <w:tab/>
        <w:t xml:space="preserve">      </w:t>
      </w:r>
      <w:r>
        <w:rPr>
          <w:rFonts w:ascii="Times New Roman" w:hAnsi="Times New Roman"/>
          <w:b/>
          <w:szCs w:val="22"/>
          <w:u w:val="single"/>
        </w:rPr>
        <w:t xml:space="preserve">«04» марта 2026 г. </w:t>
      </w:r>
    </w:p>
    <w:p w:rsidR="00C32754" w:rsidRPr="00FE1CB4" w:rsidRDefault="00BF2C74">
      <w:pPr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ИП Коснов А.Г.</w:t>
      </w:r>
      <w:r>
        <w:rPr>
          <w:rFonts w:ascii="Times New Roman" w:hAnsi="Times New Roman"/>
          <w:szCs w:val="22"/>
        </w:rPr>
        <w:t xml:space="preserve">, именуемый в дальнейшем «Подрядчик», в лице Индивидуального предпринимателя </w:t>
      </w:r>
      <w:r>
        <w:rPr>
          <w:rFonts w:ascii="Times New Roman" w:hAnsi="Times New Roman"/>
          <w:b/>
          <w:szCs w:val="22"/>
        </w:rPr>
        <w:t>Коснова Алексея Германовича</w:t>
      </w:r>
      <w:r>
        <w:rPr>
          <w:rFonts w:ascii="Times New Roman" w:hAnsi="Times New Roman"/>
          <w:szCs w:val="22"/>
        </w:rPr>
        <w:t xml:space="preserve">, действующего на основании </w:t>
      </w:r>
      <w:r>
        <w:rPr>
          <w:rFonts w:ascii="Times New Roman" w:hAnsi="Times New Roman"/>
          <w:b/>
          <w:szCs w:val="22"/>
        </w:rPr>
        <w:t>ОГРН № 325080000012983</w:t>
      </w:r>
      <w:r>
        <w:rPr>
          <w:rFonts w:ascii="Times New Roman" w:hAnsi="Times New Roman"/>
          <w:szCs w:val="22"/>
        </w:rPr>
        <w:t xml:space="preserve"> с одной стороны, и Котелков Виктор Михайлович,</w:t>
      </w:r>
      <w:r>
        <w:rPr>
          <w:rFonts w:ascii="Times New Roman" w:hAnsi="Times New Roman"/>
          <w:b/>
          <w:szCs w:val="22"/>
        </w:rPr>
        <w:t xml:space="preserve"> </w:t>
      </w:r>
      <w:r>
        <w:rPr>
          <w:rFonts w:ascii="Times New Roman" w:hAnsi="Times New Roman"/>
          <w:szCs w:val="22"/>
        </w:rPr>
        <w:t>именуемая в дальнейшем Заказчик, с другой стороны, заключили настоящий договор о нижеследующем: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1. ПРЕДМЕТ ДОГОВОРА</w:t>
      </w:r>
    </w:p>
    <w:p w:rsidR="00C32754" w:rsidRPr="00D1243A" w:rsidRDefault="00871B86">
      <w:pPr>
        <w:spacing w:after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 1.1. Заказчик поручает, а Подрядчик принимает на себя обязательство выполнить строительно-монтажные работы по устройству черновой полусухой стяжки пола  армированной фиброволокном (Далее по тексту - «Работы»), на объекте находящегося по адресу: г. Нижний Новгород, ул. Политбойцов, д.19, кв. 19(далее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по тексту - «Объект» ) с соблюдением всех нормативно-технических актов и регламентов, а Заказчик обязуется создать условия для проведения работ, указанные в п.5.1, принять и оплатить выполненные работы согласно сроков и стоимости, обусловленные настоящим договором. </w:t>
      </w:r>
    </w:p>
    <w:p w:rsidR="00C32754" w:rsidRPr="00D1243A" w:rsidRDefault="00871B86">
      <w:p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1.2.1. Объем работ (устройство полусухой стяжки пола) составляет </w:t>
      </w:r>
      <w:r>
        <w:rPr>
          <w:rFonts w:ascii="Times New Roman" w:hAnsi="Times New Roman"/>
          <w:b/>
          <w:sz w:val="20"/>
          <w:u w:val="single"/>
        </w:rPr>
        <w:t>36.9 м2</w:t>
      </w:r>
      <w:r>
        <w:rPr>
          <w:rFonts w:ascii="Times New Roman" w:hAnsi="Times New Roman"/>
          <w:sz w:val="20"/>
        </w:rPr>
        <w:t xml:space="preserve">. Средняя толщина полусухой стяжки составляет </w:t>
      </w:r>
      <w:bookmarkStart w:id="0" w:name="_GoBack"/>
      <w:bookmarkEnd w:id="0"/>
      <w:r>
        <w:rPr>
          <w:rFonts w:ascii="Times New Roman" w:hAnsi="Times New Roman"/>
          <w:b/>
          <w:sz w:val="20"/>
          <w:u w:val="single"/>
        </w:rPr>
        <w:t>86 мм</w:t>
      </w:r>
      <w:r>
        <w:rPr>
          <w:rFonts w:ascii="Times New Roman" w:hAnsi="Times New Roman"/>
          <w:sz w:val="20"/>
        </w:rPr>
        <w:t xml:space="preserve">.   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1.3. Подписанием настоящего Договора Заказчик подтверждает получение от Подрядчика информации о правилах обеспечения качества результата работ: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- после завершения монтажа стяжки, стяжка укрывается пленкой.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- под пленкой стяжку необходимо выдерживать 10-14 дней. В это время не убирать пленку, не допускать сквозняков и низкой температуры. В помещении должна быть круглосуточно плюсовая температура минимум +10. Окна держать на микропроветривании, чтобы не было высокой влажности в помещении, происходила циркуляция воздуха.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- через 10-14 дней пленка убирается, необходимо время для полного просыхания стяжки и добора прочности (10-14 дней), в это время можно полностью открывать окна.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Общее время 100% набора прочности полусухой стяжки 28 дней.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- спустя 28 дней обязательно закрыть стяжку финишным напольным покрытием, так как полусухая стяжка является черновым, а не финишным полом.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- ходить по стяжке (эксплуатировать) можно спустя 24 часа после завершения монтажа.</w:t>
      </w:r>
    </w:p>
    <w:p w:rsidR="0086361C" w:rsidRPr="00FE1CB4" w:rsidRDefault="0086361C">
      <w:pPr>
        <w:jc w:val="both"/>
        <w:rPr>
          <w:rFonts w:ascii="Times New Roman" w:hAnsi="Times New Roman"/>
          <w:szCs w:val="22"/>
        </w:rPr>
      </w:pP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2. СТОИМОСТЬ РАБОТ И ПОРЯДОК ОПЛАТЫ</w:t>
      </w:r>
    </w:p>
    <w:p w:rsidR="00EF1C13" w:rsidRPr="00FE1CB4" w:rsidRDefault="00EF1C13" w:rsidP="00EF1C13">
      <w:pPr>
        <w:jc w:val="both"/>
        <w:rPr>
          <w:rFonts w:ascii="Times New Roman" w:hAnsi="Times New Roman"/>
          <w:b/>
          <w:szCs w:val="22"/>
          <w:u w:val="single"/>
        </w:rPr>
      </w:pPr>
      <w:r>
        <w:rPr>
          <w:rFonts w:ascii="Times New Roman" w:hAnsi="Times New Roman"/>
          <w:b/>
          <w:szCs w:val="22"/>
        </w:rPr>
        <w:t xml:space="preserve">2.1. </w:t>
      </w:r>
      <w:r>
        <w:rPr>
          <w:rFonts w:ascii="Times New Roman" w:hAnsi="Times New Roman"/>
          <w:b/>
          <w:szCs w:val="22"/>
          <w:u w:val="single"/>
        </w:rPr>
        <w:t>Общая стоимость Договора составляет:  75 000 (семьдесят пять тысяч) рублей 00 копеек.</w:t>
      </w:r>
    </w:p>
    <w:p w:rsidR="00E91963" w:rsidRPr="00FE1CB4" w:rsidRDefault="00E91963" w:rsidP="00B82834">
      <w:pPr>
        <w:jc w:val="both"/>
        <w:rPr>
          <w:rFonts w:ascii="Times New Roman" w:hAnsi="Times New Roman"/>
          <w:b/>
          <w:szCs w:val="22"/>
          <w:u w:val="single"/>
        </w:rPr>
      </w:pP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2.2.1 Оплата общей стоимости Договора (п.2.1.) осуществляется в день завершения монтажа полусухой стяжки пола, согласно графику финансирования (Приложение 1) и подтверждается приходным ордером.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 xml:space="preserve">2.2.1 Акт приемки-сдачи должен быть подписан в течение трёх </w:t>
      </w:r>
      <w:r>
        <w:rPr>
          <w:rFonts w:ascii="Times New Roman" w:hAnsi="Times New Roman"/>
          <w:b/>
          <w:szCs w:val="22"/>
          <w:u w:val="single"/>
        </w:rPr>
        <w:t>рабочих</w:t>
      </w:r>
      <w:r>
        <w:rPr>
          <w:rFonts w:ascii="Times New Roman" w:hAnsi="Times New Roman"/>
          <w:b/>
          <w:szCs w:val="22"/>
        </w:rPr>
        <w:t xml:space="preserve"> дней с момента фактического выполнения работ, в случае не подписания Заказчик обязуется дать мотивируемый письменный отказ на электронную почту Подрядчика</w:t>
      </w:r>
      <w:r>
        <w:rPr>
          <w:rFonts w:ascii="Times New Roman" w:hAnsi="Times New Roman"/>
          <w:szCs w:val="22"/>
        </w:rPr>
        <w:t xml:space="preserve"> </w:t>
      </w:r>
      <w:hyperlink r:id="rId4" w:history="1">
        <w:r>
          <w:rPr>
            <w:rStyle w:val="a7"/>
            <w:rFonts w:ascii="Times New Roman" w:hAnsi="Times New Roman"/>
            <w:szCs w:val="22"/>
          </w:rPr>
          <w:t>info_artpol@mail.ru</w:t>
        </w:r>
      </w:hyperlink>
      <w:r>
        <w:rPr>
          <w:rFonts w:ascii="Times New Roman" w:hAnsi="Times New Roman"/>
          <w:szCs w:val="22"/>
        </w:rPr>
        <w:t xml:space="preserve">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2.3. В случае просрочки Заказчиком платежей по Договору на срок более трех календарных дней, Заказчик выплачивает неустойку в размере </w:t>
      </w:r>
      <w:r>
        <w:rPr>
          <w:rFonts w:ascii="Times New Roman" w:hAnsi="Times New Roman"/>
          <w:szCs w:val="22"/>
          <w:u w:val="single"/>
        </w:rPr>
        <w:t>0,1</w:t>
      </w:r>
      <w:r>
        <w:rPr>
          <w:rFonts w:ascii="Times New Roman" w:hAnsi="Times New Roman"/>
          <w:szCs w:val="22"/>
        </w:rPr>
        <w:t xml:space="preserve"> % от задержанной к оплате суммы за каждый день просрочки.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2.4. Электричество оплачивается за счет Заказчика.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  <w:u w:val="single"/>
        </w:rPr>
      </w:pPr>
      <w:r>
        <w:rPr>
          <w:rFonts w:ascii="Times New Roman" w:hAnsi="Times New Roman"/>
          <w:szCs w:val="22"/>
        </w:rPr>
        <w:t xml:space="preserve">2.5. Материал рассчитан согласно </w:t>
      </w:r>
      <w:r>
        <w:rPr>
          <w:rFonts w:ascii="Times New Roman" w:hAnsi="Times New Roman"/>
          <w:b/>
          <w:szCs w:val="22"/>
          <w:u w:val="single"/>
        </w:rPr>
        <w:t xml:space="preserve">средней толщине стяжки 86 мм </w:t>
      </w:r>
    </w:p>
    <w:p w:rsidR="00C3275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2.6. При увеличении Заказчиком фактической средней толщины до начала работ, а значит и расходов материалов, Заказчик обязуется поставить на объект за свой счет дополнительные материалы по устной заявке Подрядчика.</w:t>
      </w:r>
    </w:p>
    <w:p w:rsidR="0065636D" w:rsidRDefault="0065636D">
      <w:pPr>
        <w:jc w:val="both"/>
        <w:rPr>
          <w:rFonts w:ascii="Times New Roman" w:hAnsi="Times New Roman"/>
          <w:szCs w:val="22"/>
        </w:rPr>
      </w:pP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lastRenderedPageBreak/>
        <w:t>3. СРОКИ ВЫПОЛНЕНИЯ РАБОТ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3.1. Подрядчик обязуется начать работы на объекте Заказчика</w:t>
      </w:r>
      <w:r>
        <w:rPr>
          <w:rFonts w:ascii="Times New Roman" w:hAnsi="Times New Roman"/>
          <w:b/>
          <w:szCs w:val="22"/>
          <w:u w:val="single"/>
        </w:rPr>
        <w:t xml:space="preserve"> 05.03.2026г.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3.2. Подрядчик обязуется завершить работы и сообщить Заказчику о готовности сдачи результата работ </w:t>
      </w:r>
      <w:r>
        <w:rPr>
          <w:rFonts w:ascii="Times New Roman" w:hAnsi="Times New Roman"/>
          <w:b/>
          <w:szCs w:val="22"/>
          <w:u w:val="single"/>
        </w:rPr>
        <w:t xml:space="preserve"> 05.03.2026г.</w:t>
      </w:r>
      <w:r>
        <w:rPr>
          <w:rFonts w:ascii="Times New Roman" w:hAnsi="Times New Roman"/>
          <w:szCs w:val="22"/>
        </w:rPr>
        <w:t>.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3.3. В случае если Подрядчик по своей вине срывает дату сдачи работ на срок более чем на 3 рабочих дня, Подрядчик выплачивает неустойку в размере </w:t>
      </w:r>
      <w:r>
        <w:rPr>
          <w:rFonts w:ascii="Times New Roman" w:hAnsi="Times New Roman"/>
          <w:szCs w:val="22"/>
          <w:u w:val="single"/>
        </w:rPr>
        <w:t>0, 1</w:t>
      </w:r>
      <w:r>
        <w:rPr>
          <w:rFonts w:ascii="Times New Roman" w:hAnsi="Times New Roman"/>
          <w:szCs w:val="22"/>
        </w:rPr>
        <w:t xml:space="preserve"> % от оставшейся к оплате суммы за каждый день просрочки.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4. ПОРЯДОК ПРИЕМКИ РЕЗУЛЬТАТА РАБОТ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4.1. В день завершения работ на объекте, указанный в п.1.1. настоящего Договора, Подрядчик не менее чем за 1 час уведомляет Заказчика о готовности передать результаты выполненных работ.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4.2. По получению уведомления или по факту окончания работ Заказчик обязан приступить к осмотру и фиксации выполнения объёмов работ и завершить осмотр в день завершения работ.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4.3. Результат осмотра выполненных работ Подрядчиком и передача работ Заказчику оформляется подписанием Акта приемки выполненных работ.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4.4. В случае если Заказчик отказывается от подписания Акта, мотивируя свой отказ, стороны фиксируют замечания в письменном виде и Подрядчик устраняет замечания в отдельно оговоренный срок.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4.4.1 Наличие замечаний не освобождает Заказчика от оплаты выполненных Работ.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4.5. В случае если Заказчик не подписывает Акт в течении трёх дней по причине неявки для приемки работ, либо по другим причинам, не зависящим от Подрядчика, работы считаются выполненными, в Акте делается соответствующая пометка, Акт считается подписанным обеими сторонами 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5. ПРАВА И ОБЯЗАННОСТИ СТОРОН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5.1. Заказчик обязан обеспечить Подрядчику возможность выполнения работ по данному Договору, а именно: обеспечить беспрепятственный доступ к объекту, выделить площадку для размещения техники и материалов на 3 парковочных места. Пол по всей площади монтажа должен быть освобождён от личных вещей, материалов и подметён. Обязательно должен быть возможен доступ к воде (расстояние определяется при замере), доступно электричество напряжением 220 Вольт и мощностью 1,5 кВт для затирочной машины, температурный режим в помещение должен составлять не менее +5 градусов цельсия.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Cs w:val="22"/>
        </w:rPr>
        <w:t xml:space="preserve">5.2. Заказчик после завершения работ обязан своими силами произвести вывоз остатков мусора, возникшего в результате производства работ. </w:t>
      </w:r>
      <w:r>
        <w:rPr>
          <w:rFonts w:ascii="Times New Roman" w:hAnsi="Times New Roman"/>
          <w:b/>
          <w:szCs w:val="22"/>
          <w:u w:val="single"/>
        </w:rPr>
        <w:t>Подрядчик совершает уборку после своих работ, мусор складывает в одно, ранее обговоренное место на территории объекта, песок увозится по желанию заказчика за счет заказчика, по заблаговременному оповещению подрядчика.</w:t>
      </w:r>
      <w:r>
        <w:rPr>
          <w:rFonts w:ascii="Times New Roman" w:hAnsi="Times New Roman"/>
          <w:b/>
          <w:szCs w:val="22"/>
        </w:rPr>
        <w:t xml:space="preserve">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5.3. Заказчик обязан дать отметки, по которым будут производиться работы, согласовать с представителем Подрядчика, зафиксировать (фото/видеосъёмка). В случае если Заказчик не даёт отметки при фактическом замере на объекте с представителем Подрядчика, Подрядчик не несёт ответственность за уровень стяжки.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5.4. Подрядчик обязан самостоятельно возместить ущерб третьим лицам, нанесенный по вине Подрядчика и  привлеченных им субподрядчиков при производстве Работ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5.5. Подрядчик обязан выполнять работы по настоящему договору в соответствии со СНиП 2.03.13-88, 23-02-2003 «Строительные Нормы и Правила-полы», а также с учетом проектных и конструктивных требований. При выполнении работ строго соблюдать правила техники безопасности и пожарной безопасности.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5.6. Допустимые отклонения: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lastRenderedPageBreak/>
        <w:t>Согласно СП 71.13330.2017 «СНиП 3.04.01-87 Изоляционные и отделочные покрытия», отклонения от прямолинейности (ровность) цементно-песчаных и гипсовых стяжек на 2 пог. м длины не превышает: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- 3 мм под покрытия поливинилацетатные, из линолеума, рулонных материалов на основе синтетических волокон, паркета, ламината и поливинилхлоридных плит, под покрытия из плит других видов: керамической плитки, торцевой шашки и кирпича, настилаемых по прослойке из горячей мастики, поливинилацетатно-бетонные покрытия, сплошные (бесшовные) покрытия и под гидроизоляцию, при устройстве «теплых полов»;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Стяжка не должна иметь выбоин, вздутий и трещин. Допускается наличие волосяных/нитевидных трещин.</w:t>
      </w:r>
    </w:p>
    <w:p w:rsidR="00C32754" w:rsidRPr="00FE1CB4" w:rsidRDefault="00871B86">
      <w:pPr>
        <w:jc w:val="center"/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szCs w:val="22"/>
        </w:rPr>
        <w:t>6. ГАРАНТИЯ КАЧЕСТВА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6.1. Подрядчик гарантирует качество произведенных работ в течение 60 месяцев со дня подписания сторонами «Акта приемки выполненных работ», при условии правильной эксплуатации стяжки (давать пешую нагрузку на пол можно через 1,5 суток, мебель ставить после высыхания стяжки, а именно через 3 недели, держать стяжку накрытой пленкой 2 недели, после плёнку убрать со стяжки, не допускать сквозняков первые 2 недели). 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7. ЗАКЛЮЧИТЕЛЬНЫЕ ПОЛОЖЕНИЯ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7.1. Настоящий Договор вступает в силу с момента подписания и действует до исполнения сторонами всех условий Договора.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7.2. Настоящий Договор составлен на 2-х листах в 2-х экземплярах, имеющих одинаковую юридическую силу, по одному для каждой из сторон.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7.3. Любые изменения и дополнения к настоящему Договору имеют силу только в том случае, если они оформлены в письменном виде и подписаны обеими сторонами.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7.4. Уплата штрафов и неустоек, а также возмещение убытков не освобождает стороны от исполнения своих обязательств по настоящему договору.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8. РАЗРЕШЕНИЕ СПОРОВ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8.1. Все споры и разногласия, которые могут возникнуть из настоящего договора или в связи с ним, по возможности будут решаться путем переговоров между сторонами. При выполнении настоящего договора стороны будут руководствоваться действующим законодательством по строительству и особыми условиями к настоящему договору.</w:t>
      </w:r>
    </w:p>
    <w:p w:rsidR="00CC3BF4" w:rsidRDefault="00871B86" w:rsidP="00FE1CB4">
      <w:pPr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8.2. В случае если разногласия не могут быть решены путем переговоров, они подлежат разрешению в судебном порядке в суде по месту нахождения.</w:t>
      </w:r>
    </w:p>
    <w:p w:rsidR="002F3017" w:rsidRDefault="002F3017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2F3017" w:rsidRDefault="002F3017" w:rsidP="00FE1CB4">
      <w:pPr>
        <w:jc w:val="both"/>
        <w:rPr>
          <w:rFonts w:ascii="Times New Roman" w:hAnsi="Times New Roman"/>
          <w:szCs w:val="22"/>
        </w:rPr>
      </w:pP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lastRenderedPageBreak/>
        <w:t>9. ЮРИДИЧЕСКИЕ АДРЕСА СТОРОН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5298"/>
      </w:tblGrid>
      <w:tr w:rsidR="00FE1CB4" w:rsidRPr="00FE1CB4">
        <w:trPr>
          <w:trHeight w:val="1704"/>
        </w:trPr>
        <w:tc>
          <w:tcPr>
            <w:tcW w:w="5070" w:type="dxa"/>
          </w:tcPr>
          <w:p w:rsidR="00FE1CB4" w:rsidRPr="00D31044" w:rsidRDefault="00FE1CB4" w:rsidP="00FE1CB4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Заказчик:</w:t>
            </w:r>
          </w:p>
          <w:p w:rsidR="002F3017" w:rsidRPr="00D31044" w:rsidRDefault="00FE1CB4" w:rsidP="00FE1CB4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ФИО: Котелков Виктор Михайлович</w:t>
            </w:r>
          </w:p>
          <w:p w:rsidR="00FE1CB4" w:rsidRDefault="00130657" w:rsidP="00FE1CB4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br/>
              <w:t xml:space="preserve">Паспорт: 2221 295591</w:t>
              <w:br/>
              <w:br/>
              <w:t xml:space="preserve">Выдан: ГУ МВД России по Нижегородской области</w:t>
              <w:br/>
              <w:br/>
              <w:t xml:space="preserve">Дата выдачи: 02.06.2021</w:t>
            </w:r>
          </w:p>
          <w:p w:rsidR="0065636D" w:rsidRPr="00D31044" w:rsidRDefault="0065636D" w:rsidP="00FE1CB4">
            <w:pPr>
              <w:rPr>
                <w:rFonts w:ascii="Times New Roman" w:hAnsi="Times New Roman"/>
                <w:szCs w:val="22"/>
              </w:rPr>
            </w:pPr>
          </w:p>
          <w:p w:rsidR="00FE1CB4" w:rsidRPr="00D31044" w:rsidRDefault="00FE1CB4" w:rsidP="00FE1CB4">
            <w:pPr>
              <w:rPr>
                <w:rFonts w:ascii="Times New Roman" w:hAnsi="Times New Roman"/>
                <w:szCs w:val="22"/>
              </w:rPr>
            </w:pPr>
          </w:p>
          <w:p w:rsidR="00092BD1" w:rsidRPr="00D31044" w:rsidRDefault="00092BD1" w:rsidP="00FE1CB4">
            <w:pPr>
              <w:rPr>
                <w:rFonts w:ascii="Times New Roman" w:hAnsi="Times New Roman"/>
                <w:szCs w:val="22"/>
              </w:rPr>
            </w:pPr>
          </w:p>
          <w:p w:rsidR="000160D6" w:rsidRPr="00D31044" w:rsidRDefault="000160D6" w:rsidP="00FE1CB4">
            <w:pPr>
              <w:rPr>
                <w:rFonts w:ascii="Times New Roman" w:hAnsi="Times New Roman"/>
                <w:szCs w:val="22"/>
              </w:rPr>
            </w:pPr>
          </w:p>
          <w:p w:rsidR="005C079F" w:rsidRPr="00D31044" w:rsidRDefault="005C079F" w:rsidP="00FE1CB4">
            <w:pPr>
              <w:rPr>
                <w:rFonts w:ascii="Times New Roman" w:hAnsi="Times New Roman"/>
                <w:szCs w:val="22"/>
              </w:rPr>
            </w:pPr>
          </w:p>
          <w:p w:rsidR="00FE1CB4" w:rsidRPr="00D31044" w:rsidRDefault="00FE1CB4" w:rsidP="0065636D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_____________________ (                 )  </w:t>
            </w:r>
          </w:p>
        </w:tc>
        <w:tc>
          <w:tcPr>
            <w:tcW w:w="5298" w:type="dxa"/>
          </w:tcPr>
          <w:p w:rsidR="00FE1CB4" w:rsidRPr="00D31044" w:rsidRDefault="00FE1CB4" w:rsidP="00FE1CB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Подрядчик:</w:t>
            </w:r>
          </w:p>
          <w:p w:rsidR="00092BD1" w:rsidRPr="00D31044" w:rsidRDefault="00BF2C74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ИП Коснов А.Г.</w:t>
            </w:r>
          </w:p>
          <w:p w:rsidR="00D31044" w:rsidRPr="00D31044" w:rsidRDefault="00D31044" w:rsidP="00D31044">
            <w:pPr>
              <w:widowControl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Юр. Адрес:</w:t>
            </w:r>
            <w:r>
              <w:t xml:space="preserve"> </w:t>
            </w:r>
            <w:r>
              <w:rPr>
                <w:rFonts w:ascii="Times New Roman" w:hAnsi="Times New Roman"/>
                <w:szCs w:val="22"/>
              </w:rPr>
              <w:t>Республика Калмыкия, м.р-н Черноземельский, с.п. Комсомольское, п.Комсомольский, ул. Ленина, д. 23, кв.3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ИНН 121701923565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ОГРН 325080000012983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Банковские реквизиты: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Расчётный счет: 40802810300000948951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ООО «ОЗОН Банк» </w:t>
            </w:r>
          </w:p>
          <w:p w:rsidR="00092BD1" w:rsidRPr="00D31044" w:rsidRDefault="00BF2C74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БИК: 044525068</w:t>
            </w:r>
          </w:p>
          <w:p w:rsidR="00092BD1" w:rsidRPr="00D31044" w:rsidRDefault="00092BD1" w:rsidP="00092BD1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К/С: </w:t>
            </w:r>
            <w:r>
              <w:rPr>
                <w:rFonts w:ascii="Times New Roman" w:hAnsi="Times New Roman"/>
                <w:szCs w:val="22"/>
                <w:shd w:val="clear" w:color="auto" w:fill="FFFFFF"/>
              </w:rPr>
              <w:t>30101810645374525068</w:t>
              <w:br/>
              <w:t>Без печати</w:t>
            </w:r>
          </w:p>
          <w:p w:rsidR="00092BD1" w:rsidRPr="00D31044" w:rsidRDefault="00092BD1" w:rsidP="00092BD1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br/>
              <w:t>____________________ (Коснов А.Г.)</w:t>
            </w:r>
          </w:p>
          <w:p w:rsidR="00FE1CB4" w:rsidRPr="00D31044" w:rsidRDefault="00FE1CB4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ab/>
            </w:r>
          </w:p>
        </w:tc>
      </w:tr>
    </w:tbl>
    <w:p w:rsidR="00C32754" w:rsidRPr="00FE1CB4" w:rsidRDefault="00C32754">
      <w:pPr>
        <w:rPr>
          <w:rFonts w:ascii="Times New Roman" w:hAnsi="Times New Roman"/>
          <w:b/>
          <w:szCs w:val="22"/>
        </w:rPr>
      </w:pP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szCs w:val="22"/>
        </w:rPr>
        <w:t xml:space="preserve">Приложение 1 к ДОГОВОРУ ПОДРЯДА </w:t>
      </w:r>
      <w:r>
        <w:rPr>
          <w:rFonts w:ascii="Times New Roman" w:hAnsi="Times New Roman"/>
          <w:b/>
          <w:szCs w:val="22"/>
          <w:u w:val="single"/>
        </w:rPr>
        <w:t>№48/26 от 04.03.2026 г.</w:t>
      </w:r>
      <w:r>
        <w:rPr>
          <w:rFonts w:ascii="Times New Roman" w:hAnsi="Times New Roman"/>
          <w:szCs w:val="22"/>
        </w:rPr>
        <w:t xml:space="preserve">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График финансирования.</w:t>
      </w:r>
    </w:p>
    <w:p w:rsidR="00C32754" w:rsidRPr="00FE1CB4" w:rsidRDefault="00181152">
      <w:pPr>
        <w:rPr>
          <w:rFonts w:ascii="Times New Roman" w:hAnsi="Times New Roman"/>
          <w:b/>
          <w:szCs w:val="22"/>
          <w:u w:val="single"/>
        </w:rPr>
      </w:pPr>
      <w:r>
        <w:rPr>
          <w:rFonts w:ascii="Times New Roman" w:hAnsi="Times New Roman"/>
          <w:b/>
          <w:szCs w:val="22"/>
          <w:u w:val="single"/>
        </w:rPr>
        <w:t>05.03.2026г Расчет 75 000 рублей.</w:t>
        <w:br/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183"/>
        <w:gridCol w:w="5185"/>
      </w:tblGrid>
      <w:tr w:rsidR="00C32754" w:rsidRPr="00FE1CB4">
        <w:trPr>
          <w:trHeight w:val="1704"/>
        </w:trPr>
        <w:tc>
          <w:tcPr>
            <w:tcW w:w="5183" w:type="dxa"/>
          </w:tcPr>
          <w:p w:rsidR="00C32754" w:rsidRPr="00D31044" w:rsidRDefault="00871B86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Заказчик:</w:t>
            </w: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ФИО: Котелков Виктор Михайлович</w:t>
            </w: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br/>
              <w:t xml:space="preserve">Паспорт: 2221 295591</w:t>
              <w:br/>
              <w:br/>
              <w:t xml:space="preserve">Выдан: ГУ МВД России по Нижегородской области</w:t>
              <w:br/>
              <w:br/>
              <w:t xml:space="preserve">Дата выдачи: 02.06.2021</w:t>
            </w: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65636D" w:rsidRPr="00D31044" w:rsidRDefault="0065636D" w:rsidP="00181152">
            <w:pPr>
              <w:rPr>
                <w:rFonts w:ascii="Times New Roman" w:hAnsi="Times New Roman"/>
                <w:szCs w:val="22"/>
              </w:rPr>
            </w:pPr>
          </w:p>
          <w:p w:rsidR="00C32754" w:rsidRPr="00D31044" w:rsidRDefault="00181152" w:rsidP="0065636D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_____________________ (                 )   </w:t>
            </w:r>
          </w:p>
        </w:tc>
        <w:tc>
          <w:tcPr>
            <w:tcW w:w="5185" w:type="dxa"/>
          </w:tcPr>
          <w:p w:rsidR="00D31044" w:rsidRPr="00D31044" w:rsidRDefault="00D31044" w:rsidP="00D3104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Подрядчик: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ИП Коснов А.Г.</w:t>
            </w:r>
          </w:p>
          <w:p w:rsidR="00D31044" w:rsidRPr="00D31044" w:rsidRDefault="00D31044" w:rsidP="00D31044">
            <w:pPr>
              <w:widowControl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Юр. Адрес:</w:t>
            </w:r>
            <w:r>
              <w:t xml:space="preserve"> </w:t>
            </w:r>
            <w:r>
              <w:rPr>
                <w:rFonts w:ascii="Times New Roman" w:hAnsi="Times New Roman"/>
                <w:szCs w:val="22"/>
              </w:rPr>
              <w:t>Республика Калмыкия, м.р-н Черноземельский, с.п. Комсомольское, п.Комсомольский, ул. Ленина, д. 23, кв.3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ИНН 121701923565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ОГРН 325080000012983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Банковские реквизиты: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Расчётный счет: 40802810300000948951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ООО «ОЗОН Банк» 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БИК: 044525068</w:t>
            </w:r>
          </w:p>
          <w:p w:rsidR="00D31044" w:rsidRPr="00D31044" w:rsidRDefault="00D31044" w:rsidP="00D3104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К/С: </w:t>
            </w:r>
            <w:r>
              <w:rPr>
                <w:rFonts w:ascii="Times New Roman" w:hAnsi="Times New Roman"/>
                <w:szCs w:val="22"/>
                <w:shd w:val="clear" w:color="auto" w:fill="FFFFFF"/>
              </w:rPr>
              <w:t>30101810645374525068</w:t>
              <w:br/>
              <w:t>Без печати</w:t>
            </w:r>
          </w:p>
          <w:p w:rsidR="00D31044" w:rsidRPr="00D31044" w:rsidRDefault="00D31044" w:rsidP="00D3104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br/>
              <w:t>____________________ (Коснов А.Г.)</w:t>
            </w:r>
          </w:p>
          <w:p w:rsidR="00BF2C74" w:rsidRPr="00D31044" w:rsidRDefault="00BF2C74" w:rsidP="00BF2C74">
            <w:pPr>
              <w:spacing w:line="240" w:lineRule="atLeast"/>
              <w:rPr>
                <w:rFonts w:ascii="Times New Roman" w:hAnsi="Times New Roman"/>
                <w:szCs w:val="22"/>
              </w:rPr>
            </w:pPr>
          </w:p>
          <w:p w:rsidR="00C32754" w:rsidRPr="00D31044" w:rsidRDefault="00C32754" w:rsidP="00BF2C74">
            <w:pPr>
              <w:spacing w:line="240" w:lineRule="atLeast"/>
              <w:rPr>
                <w:rFonts w:ascii="Times New Roman" w:hAnsi="Times New Roman"/>
                <w:szCs w:val="22"/>
              </w:rPr>
            </w:pPr>
          </w:p>
        </w:tc>
      </w:tr>
    </w:tbl>
    <w:p w:rsidR="00C32754" w:rsidRDefault="00C32754"/>
    <w:sectPr w:rsidR="00C32754"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754"/>
    <w:rsid w:val="000160D6"/>
    <w:rsid w:val="00025542"/>
    <w:rsid w:val="0009111D"/>
    <w:rsid w:val="00092BD1"/>
    <w:rsid w:val="00130657"/>
    <w:rsid w:val="00140937"/>
    <w:rsid w:val="001616DD"/>
    <w:rsid w:val="00174612"/>
    <w:rsid w:val="00181152"/>
    <w:rsid w:val="00190DE8"/>
    <w:rsid w:val="001D4061"/>
    <w:rsid w:val="00255F3D"/>
    <w:rsid w:val="00266E61"/>
    <w:rsid w:val="00291757"/>
    <w:rsid w:val="002A36EC"/>
    <w:rsid w:val="002D34FF"/>
    <w:rsid w:val="002F3017"/>
    <w:rsid w:val="002F74B5"/>
    <w:rsid w:val="00333519"/>
    <w:rsid w:val="00363E4F"/>
    <w:rsid w:val="004D34C2"/>
    <w:rsid w:val="004D76EE"/>
    <w:rsid w:val="004F5147"/>
    <w:rsid w:val="005854B5"/>
    <w:rsid w:val="005C079F"/>
    <w:rsid w:val="00601CB3"/>
    <w:rsid w:val="0065636D"/>
    <w:rsid w:val="00670847"/>
    <w:rsid w:val="00692457"/>
    <w:rsid w:val="00777065"/>
    <w:rsid w:val="007A4192"/>
    <w:rsid w:val="00831A2A"/>
    <w:rsid w:val="0086361C"/>
    <w:rsid w:val="00871B86"/>
    <w:rsid w:val="008A03BF"/>
    <w:rsid w:val="008C68ED"/>
    <w:rsid w:val="008D28C4"/>
    <w:rsid w:val="00932ED0"/>
    <w:rsid w:val="009B5757"/>
    <w:rsid w:val="00A258DA"/>
    <w:rsid w:val="00B746EE"/>
    <w:rsid w:val="00B82834"/>
    <w:rsid w:val="00B904E5"/>
    <w:rsid w:val="00BB071A"/>
    <w:rsid w:val="00BF2C74"/>
    <w:rsid w:val="00C1702C"/>
    <w:rsid w:val="00C24E0C"/>
    <w:rsid w:val="00C32754"/>
    <w:rsid w:val="00CA4693"/>
    <w:rsid w:val="00CC3BF4"/>
    <w:rsid w:val="00D1243A"/>
    <w:rsid w:val="00D31044"/>
    <w:rsid w:val="00E91963"/>
    <w:rsid w:val="00ED7811"/>
    <w:rsid w:val="00EE2C97"/>
    <w:rsid w:val="00EF1C13"/>
    <w:rsid w:val="00F94E2B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BB8D7"/>
  <w15:docId w15:val="{3A6A60D0-4984-4E75-BD9A-FE3A706F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spacing w:after="0" w:line="240" w:lineRule="auto"/>
      <w:outlineLvl w:val="0"/>
    </w:pPr>
    <w:rPr>
      <w:rFonts w:ascii="Times New Roman" w:hAnsi="Times New Roman"/>
      <w:sz w:val="28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"/>
    <w:link w:val="a3"/>
  </w:style>
  <w:style w:type="paragraph" w:styleId="a5">
    <w:name w:val="Balloon Text"/>
    <w:basedOn w:val="a"/>
    <w:link w:val="a6"/>
    <w:pPr>
      <w:spacing w:after="0" w:line="240" w:lineRule="auto"/>
    </w:pPr>
    <w:rPr>
      <w:rFonts w:ascii="Tahoma" w:hAnsi="Tahoma"/>
      <w:sz w:val="16"/>
    </w:rPr>
  </w:style>
  <w:style w:type="character" w:customStyle="1" w:styleId="a6">
    <w:name w:val="Текст выноски Знак"/>
    <w:basedOn w:val="1"/>
    <w:link w:val="a5"/>
    <w:rPr>
      <w:rFonts w:ascii="Tahoma" w:hAnsi="Tahoma"/>
      <w:sz w:val="1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sz w:val="28"/>
    </w:rPr>
  </w:style>
  <w:style w:type="paragraph" w:customStyle="1" w:styleId="13">
    <w:name w:val="Гиперссылка1"/>
    <w:link w:val="a7"/>
    <w:rPr>
      <w:color w:val="0000FF"/>
      <w:u w:val="single"/>
    </w:rPr>
  </w:style>
  <w:style w:type="character" w:styleId="a7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Заголовок Знак"/>
    <w:link w:val="aa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apple-converted-space">
    <w:name w:val="apple-converted-space"/>
    <w:basedOn w:val="12"/>
    <w:link w:val="apple-converted-space0"/>
  </w:style>
  <w:style w:type="character" w:customStyle="1" w:styleId="apple-converted-space0">
    <w:name w:val="apple-converted-space"/>
    <w:basedOn w:val="a0"/>
    <w:link w:val="apple-converted-space"/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_artpol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User</cp:lastModifiedBy>
  <cp:revision>14</cp:revision>
  <cp:lastPrinted>2026-01-13T13:27:00Z</cp:lastPrinted>
  <dcterms:created xsi:type="dcterms:W3CDTF">2025-09-03T12:12:00Z</dcterms:created>
  <dcterms:modified xsi:type="dcterms:W3CDTF">2026-01-20T09:49:00Z</dcterms:modified>
</cp:coreProperties>
</file>