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4A9FD" w14:textId="6888F392" w:rsidR="00B60492" w:rsidRPr="00BC2E42" w:rsidRDefault="00A90441" w:rsidP="00A90441">
      <w:pPr>
        <w:suppressLineNumbers/>
        <w:tabs>
          <w:tab w:val="left" w:pos="5414"/>
        </w:tabs>
        <w:rPr>
          <w:rFonts w:ascii="Open Sans" w:hAnsi="Open Sans" w:cs="Open Sans"/>
          <w:color w:val="FFFFFF" w:themeColor="background1"/>
          <w:sz w:val="80"/>
          <w:szCs w:val="80"/>
        </w:rPr>
      </w:pPr>
      <w:r w:rsidRPr="00BC2E42">
        <w:rPr>
          <w:noProof/>
        </w:rPr>
        <w:drawing>
          <wp:anchor distT="0" distB="0" distL="114300" distR="114300" simplePos="0" relativeHeight="251658239" behindDoc="1" locked="0" layoutInCell="1" allowOverlap="1" wp14:anchorId="1756E420" wp14:editId="00D1E264">
            <wp:simplePos x="0" y="0"/>
            <wp:positionH relativeFrom="column">
              <wp:posOffset>-1151890</wp:posOffset>
            </wp:positionH>
            <wp:positionV relativeFrom="page">
              <wp:posOffset>-382270</wp:posOffset>
            </wp:positionV>
            <wp:extent cx="8431200" cy="10580400"/>
            <wp:effectExtent l="0" t="0" r="8255" b="0"/>
            <wp:wrapNone/>
            <wp:docPr id="12" name="Background" descr="A red and black fla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ckground" descr="A red and black flag&#10;&#10;Description automatically generated with low confidence"/>
                    <pic:cNvPicPr/>
                  </pic:nvPicPr>
                  <pic:blipFill rotWithShape="1">
                    <a:blip r:embed="rId8"/>
                    <a:srcRect l="18498" t="31330" r="59472" b="29972"/>
                    <a:stretch/>
                  </pic:blipFill>
                  <pic:spPr bwMode="auto">
                    <a:xfrm>
                      <a:off x="0" y="0"/>
                      <a:ext cx="8431200" cy="10580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74BEE5" w14:textId="77777777" w:rsidR="00A90441" w:rsidRPr="00BC2E42" w:rsidRDefault="00A90441" w:rsidP="00A90441">
      <w:pPr>
        <w:suppressLineNumbers/>
        <w:tabs>
          <w:tab w:val="left" w:pos="5414"/>
        </w:tabs>
        <w:rPr>
          <w:rFonts w:ascii="Open Sans" w:hAnsi="Open Sans" w:cs="Open Sans"/>
          <w:color w:val="FFFFFF" w:themeColor="background1"/>
          <w:sz w:val="80"/>
          <w:szCs w:val="80"/>
        </w:rPr>
      </w:pPr>
    </w:p>
    <w:p w14:paraId="5B9A1AE3" w14:textId="466642E1" w:rsidR="00B60492" w:rsidRPr="00BC2E42" w:rsidRDefault="00B60492" w:rsidP="00B60492">
      <w:pPr>
        <w:suppressLineNumbers/>
        <w:spacing w:line="240" w:lineRule="auto"/>
        <w:ind w:firstLine="0"/>
        <w:jc w:val="left"/>
        <w:rPr>
          <w:rFonts w:ascii="Open Sans" w:hAnsi="Open Sans" w:cs="Open Sans"/>
          <w:b/>
          <w:color w:val="FFFFFF" w:themeColor="background1"/>
          <w:sz w:val="28"/>
          <w:szCs w:val="36"/>
          <w:lang w:eastAsia="en-GB"/>
        </w:rPr>
      </w:pPr>
      <w:r w:rsidRPr="00BC2E42">
        <w:rPr>
          <w:rFonts w:ascii="Open Sans" w:hAnsi="Open Sans" w:cs="Open Sans"/>
          <w:b/>
          <w:color w:val="FFFFFF" w:themeColor="background1"/>
          <w:sz w:val="28"/>
          <w:szCs w:val="36"/>
          <w:lang w:eastAsia="en-GB"/>
        </w:rPr>
        <w:t>Nijmegen School of Management</w:t>
      </w:r>
      <w:r w:rsidRPr="00BC2E42">
        <w:rPr>
          <w:rFonts w:ascii="Open Sans" w:hAnsi="Open Sans" w:cs="Open Sans"/>
          <w:b/>
          <w:color w:val="FFFFFF" w:themeColor="background1"/>
          <w:sz w:val="28"/>
          <w:szCs w:val="36"/>
          <w:lang w:eastAsia="en-GB"/>
        </w:rPr>
        <w:br/>
        <w:t>Department of Economics and Business Economics</w:t>
      </w:r>
      <w:r w:rsidRPr="00BC2E42">
        <w:rPr>
          <w:rFonts w:ascii="Open Sans" w:hAnsi="Open Sans" w:cs="Open Sans"/>
          <w:b/>
          <w:color w:val="FFFFFF" w:themeColor="background1"/>
          <w:sz w:val="28"/>
          <w:szCs w:val="36"/>
          <w:lang w:eastAsia="en-GB"/>
        </w:rPr>
        <w:br/>
      </w:r>
    </w:p>
    <w:p w14:paraId="145A9065" w14:textId="77777777" w:rsidR="00B60492" w:rsidRPr="00BC2E42" w:rsidRDefault="00B60492" w:rsidP="00B60492">
      <w:pPr>
        <w:suppressLineNumbers/>
        <w:spacing w:line="240" w:lineRule="auto"/>
        <w:ind w:firstLine="0"/>
        <w:jc w:val="left"/>
        <w:rPr>
          <w:rFonts w:ascii="Open Sans" w:hAnsi="Open Sans" w:cs="Open Sans"/>
          <w:b/>
          <w:color w:val="FFFFFF" w:themeColor="background1"/>
          <w:sz w:val="28"/>
          <w:szCs w:val="36"/>
          <w:lang w:eastAsia="en-GB"/>
        </w:rPr>
      </w:pPr>
    </w:p>
    <w:p w14:paraId="42065759" w14:textId="73CBF7CE" w:rsidR="00B60492" w:rsidRPr="00BC2E42" w:rsidRDefault="009B7FB3" w:rsidP="00B60492">
      <w:pPr>
        <w:suppressLineNumbers/>
        <w:ind w:firstLine="0"/>
        <w:jc w:val="left"/>
        <w:rPr>
          <w:rFonts w:ascii="Open Sans" w:hAnsi="Open Sans" w:cs="Open Sans"/>
          <w:b/>
          <w:color w:val="FFFFFF" w:themeColor="background1"/>
          <w:sz w:val="28"/>
          <w:szCs w:val="40"/>
        </w:rPr>
      </w:pPr>
      <w:r>
        <w:rPr>
          <w:rFonts w:ascii="Open Sans" w:hAnsi="Open Sans" w:cs="Open Sans"/>
          <w:b/>
          <w:color w:val="FFFFFF" w:themeColor="background1"/>
          <w:sz w:val="56"/>
          <w:szCs w:val="80"/>
          <w:lang w:eastAsia="en-GB"/>
        </w:rPr>
        <w:t>Research Proposal</w:t>
      </w:r>
    </w:p>
    <w:p w14:paraId="0851C5DB" w14:textId="142CBED5" w:rsidR="00B60492" w:rsidRPr="00BC2E42" w:rsidRDefault="00B60492" w:rsidP="00B60492">
      <w:pPr>
        <w:suppressLineNumbers/>
        <w:spacing w:after="120" w:line="240" w:lineRule="auto"/>
        <w:ind w:firstLine="0"/>
        <w:jc w:val="left"/>
        <w:rPr>
          <w:rFonts w:ascii="Open Sans" w:hAnsi="Open Sans" w:cs="Open Sans"/>
          <w:color w:val="FFFFFF" w:themeColor="background1"/>
        </w:rPr>
      </w:pPr>
      <w:r w:rsidRPr="00BC2E42">
        <w:rPr>
          <w:rFonts w:ascii="Open Sans" w:hAnsi="Open Sans" w:cs="Open Sans"/>
          <w:color w:val="FFFFFF" w:themeColor="background1"/>
        </w:rPr>
        <w:t xml:space="preserve">By </w:t>
      </w:r>
      <w:r w:rsidR="009B7FB3">
        <w:rPr>
          <w:rFonts w:ascii="Open Sans" w:hAnsi="Open Sans" w:cs="Open Sans"/>
          <w:color w:val="FFFFFF" w:themeColor="background1"/>
        </w:rPr>
        <w:t>Hidde Nijland, Deniz Aydemir, Christina Breg, Adaba Al Res</w:t>
      </w:r>
    </w:p>
    <w:p w14:paraId="09D8AFEC" w14:textId="6CB8855F" w:rsidR="00131C2B" w:rsidRPr="00BC2E42" w:rsidRDefault="00131C2B" w:rsidP="00131C2B">
      <w:pPr>
        <w:suppressLineNumbers/>
        <w:spacing w:after="120" w:line="240" w:lineRule="auto"/>
        <w:ind w:firstLine="0"/>
        <w:jc w:val="left"/>
        <w:rPr>
          <w:rFonts w:ascii="Open Sans" w:hAnsi="Open Sans" w:cs="Open Sans"/>
          <w:color w:val="FFFFFF" w:themeColor="background1"/>
        </w:rPr>
      </w:pPr>
      <w:r w:rsidRPr="00BC2E42">
        <w:rPr>
          <w:rFonts w:ascii="Open Sans" w:hAnsi="Open Sans" w:cs="Open Sans"/>
          <w:color w:val="FFFFFF" w:themeColor="background1"/>
        </w:rPr>
        <w:t xml:space="preserve">Nijmegen, </w:t>
      </w:r>
      <w:r w:rsidRPr="00BC2E42">
        <w:rPr>
          <w:rFonts w:ascii="Open Sans" w:hAnsi="Open Sans" w:cs="Open Sans"/>
          <w:color w:val="FFFFFF" w:themeColor="background1"/>
        </w:rPr>
        <w:fldChar w:fldCharType="begin"/>
      </w:r>
      <w:r w:rsidRPr="00BC2E42">
        <w:rPr>
          <w:rFonts w:ascii="Open Sans" w:hAnsi="Open Sans" w:cs="Open Sans"/>
          <w:color w:val="FFFFFF" w:themeColor="background1"/>
        </w:rPr>
        <w:instrText xml:space="preserve"> DATE \@ "d MMMM yyyy" </w:instrText>
      </w:r>
      <w:r w:rsidRPr="00BC2E42">
        <w:rPr>
          <w:rFonts w:ascii="Open Sans" w:hAnsi="Open Sans" w:cs="Open Sans"/>
          <w:color w:val="FFFFFF" w:themeColor="background1"/>
        </w:rPr>
        <w:fldChar w:fldCharType="separate"/>
      </w:r>
      <w:r w:rsidR="009B7FB3">
        <w:rPr>
          <w:rFonts w:ascii="Open Sans" w:hAnsi="Open Sans" w:cs="Open Sans"/>
          <w:noProof/>
          <w:color w:val="FFFFFF" w:themeColor="background1"/>
        </w:rPr>
        <w:t>10 March 2025</w:t>
      </w:r>
      <w:r w:rsidRPr="00BC2E42">
        <w:rPr>
          <w:rFonts w:ascii="Open Sans" w:hAnsi="Open Sans" w:cs="Open Sans"/>
          <w:color w:val="FFFFFF" w:themeColor="background1"/>
        </w:rPr>
        <w:fldChar w:fldCharType="end"/>
      </w:r>
    </w:p>
    <w:p w14:paraId="1D593030" w14:textId="77777777" w:rsidR="00B60492" w:rsidRPr="00BC2E42" w:rsidRDefault="00B60492" w:rsidP="00B60492">
      <w:pPr>
        <w:suppressLineNumbers/>
        <w:ind w:firstLine="0"/>
        <w:jc w:val="left"/>
        <w:rPr>
          <w:rFonts w:ascii="Open Sans" w:hAnsi="Open Sans" w:cs="Open Sans"/>
          <w:color w:val="FFFFFF" w:themeColor="background1"/>
        </w:rPr>
      </w:pPr>
    </w:p>
    <w:p w14:paraId="019A5511" w14:textId="77777777" w:rsidR="00B60492" w:rsidRPr="00BC2E42" w:rsidRDefault="00B60492" w:rsidP="00B60492">
      <w:pPr>
        <w:suppressLineNumbers/>
        <w:ind w:firstLine="0"/>
        <w:jc w:val="left"/>
        <w:rPr>
          <w:rFonts w:ascii="Open Sans" w:hAnsi="Open Sans" w:cs="Open Sans"/>
          <w:color w:val="FFFFFF" w:themeColor="background1"/>
        </w:rPr>
      </w:pPr>
    </w:p>
    <w:p w14:paraId="00A7FDBC" w14:textId="77777777" w:rsidR="00B60492" w:rsidRPr="00BC2E42" w:rsidRDefault="00B60492" w:rsidP="00B60492">
      <w:pPr>
        <w:suppressLineNumbers/>
        <w:ind w:firstLine="0"/>
        <w:jc w:val="left"/>
        <w:rPr>
          <w:rFonts w:ascii="Open Sans" w:hAnsi="Open Sans" w:cs="Open Sans"/>
          <w:color w:val="FFFFFF" w:themeColor="background1"/>
        </w:rPr>
      </w:pPr>
    </w:p>
    <w:p w14:paraId="47BDD596" w14:textId="77777777" w:rsidR="00B60492" w:rsidRPr="00BC2E42" w:rsidRDefault="00B60492" w:rsidP="00B60492">
      <w:pPr>
        <w:suppressLineNumbers/>
        <w:ind w:firstLine="0"/>
        <w:jc w:val="left"/>
        <w:rPr>
          <w:rFonts w:ascii="Open Sans" w:hAnsi="Open Sans" w:cs="Open Sans"/>
          <w:color w:val="FFFFFF" w:themeColor="background1"/>
        </w:rPr>
      </w:pPr>
    </w:p>
    <w:p w14:paraId="58B7AF7D" w14:textId="77777777" w:rsidR="00B60492" w:rsidRPr="00BC2E42" w:rsidRDefault="00B60492" w:rsidP="00B60492">
      <w:pPr>
        <w:suppressLineNumbers/>
        <w:spacing w:after="120" w:line="240" w:lineRule="auto"/>
        <w:ind w:firstLine="0"/>
        <w:jc w:val="left"/>
        <w:rPr>
          <w:rFonts w:ascii="Open Sans" w:hAnsi="Open Sans" w:cs="Open Sans"/>
          <w:color w:val="FFFFFF" w:themeColor="background1"/>
        </w:rPr>
      </w:pPr>
      <w:r w:rsidRPr="00BC2E42">
        <w:rPr>
          <w:rFonts w:ascii="Open Sans" w:hAnsi="Open Sans" w:cs="Open Sans"/>
          <w:color w:val="FFFFFF" w:themeColor="background1"/>
        </w:rPr>
        <w:br/>
      </w:r>
    </w:p>
    <w:p w14:paraId="19D4251B" w14:textId="77777777" w:rsidR="00B60492" w:rsidRPr="00BC2E42" w:rsidRDefault="00B60492" w:rsidP="00B60492">
      <w:pPr>
        <w:suppressLineNumbers/>
        <w:spacing w:after="120" w:line="240" w:lineRule="auto"/>
        <w:ind w:firstLine="0"/>
        <w:jc w:val="left"/>
        <w:rPr>
          <w:rFonts w:ascii="Open Sans" w:hAnsi="Open Sans" w:cs="Open Sans"/>
          <w:color w:val="FFFFFF" w:themeColor="background1"/>
        </w:rPr>
      </w:pPr>
    </w:p>
    <w:p w14:paraId="6F5207B7" w14:textId="71798272" w:rsidR="00B60492" w:rsidRPr="00BC2E42" w:rsidRDefault="00131C2B" w:rsidP="00B60492">
      <w:pPr>
        <w:suppressLineNumbers/>
        <w:spacing w:after="120" w:line="240" w:lineRule="auto"/>
        <w:ind w:firstLine="0"/>
        <w:jc w:val="left"/>
        <w:rPr>
          <w:rFonts w:ascii="Open Sans" w:hAnsi="Open Sans" w:cs="Open Sans"/>
          <w:color w:val="FFFFFF" w:themeColor="background1"/>
        </w:rPr>
      </w:pPr>
      <w:r w:rsidRPr="00BC2E42">
        <w:rPr>
          <w:rFonts w:ascii="Open Sans" w:hAnsi="Open Sans" w:cs="Open Sans"/>
          <w:color w:val="FFFFFF" w:themeColor="background1"/>
        </w:rPr>
        <w:br/>
        <w:t xml:space="preserve"> </w:t>
      </w:r>
      <w:r w:rsidRPr="00BC2E42">
        <w:rPr>
          <w:rFonts w:ascii="Open Sans" w:hAnsi="Open Sans" w:cs="Open Sans"/>
          <w:color w:val="FFFFFF" w:themeColor="background1"/>
        </w:rPr>
        <w:br/>
      </w:r>
      <w:r w:rsidR="00B60492" w:rsidRPr="00BC2E42">
        <w:rPr>
          <w:rFonts w:ascii="Open Sans" w:hAnsi="Open Sans" w:cs="Open Sans"/>
          <w:color w:val="FFFFFF" w:themeColor="background1"/>
        </w:rPr>
        <w:br/>
      </w:r>
    </w:p>
    <w:p w14:paraId="38FEDC69" w14:textId="77777777" w:rsidR="00B60492" w:rsidRPr="00BC2E42" w:rsidRDefault="00B60492" w:rsidP="00B60492">
      <w:pPr>
        <w:suppressLineNumbers/>
        <w:rPr>
          <w:rFonts w:ascii="Open Sans" w:hAnsi="Open Sans" w:cs="Open Sans"/>
          <w:color w:val="FFFFFF" w:themeColor="background1"/>
        </w:rPr>
      </w:pPr>
      <w:r w:rsidRPr="00BC2E42">
        <w:rPr>
          <w:rFonts w:ascii="Open Sans" w:hAnsi="Open Sans" w:cs="Open Sans"/>
          <w:noProof/>
          <w:color w:val="FFFFFF" w:themeColor="background1"/>
          <w:lang w:eastAsia="en-GB"/>
        </w:rPr>
        <w:drawing>
          <wp:anchor distT="0" distB="0" distL="114300" distR="114300" simplePos="0" relativeHeight="251659264" behindDoc="0" locked="0" layoutInCell="1" allowOverlap="1" wp14:anchorId="245A7566" wp14:editId="759BCA31">
            <wp:simplePos x="0" y="0"/>
            <wp:positionH relativeFrom="margin">
              <wp:align>right</wp:align>
            </wp:positionH>
            <wp:positionV relativeFrom="margin">
              <wp:align>bottom</wp:align>
            </wp:positionV>
            <wp:extent cx="2378922" cy="504000"/>
            <wp:effectExtent l="0" t="0" r="2540" b="0"/>
            <wp:wrapSquare wrapText="bothSides"/>
            <wp:docPr id="4"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8922" cy="504000"/>
                    </a:xfrm>
                    <a:prstGeom prst="rect">
                      <a:avLst/>
                    </a:prstGeom>
                  </pic:spPr>
                </pic:pic>
              </a:graphicData>
            </a:graphic>
            <wp14:sizeRelH relativeFrom="margin">
              <wp14:pctWidth>0</wp14:pctWidth>
            </wp14:sizeRelH>
            <wp14:sizeRelV relativeFrom="margin">
              <wp14:pctHeight>0</wp14:pctHeight>
            </wp14:sizeRelV>
          </wp:anchor>
        </w:drawing>
      </w:r>
      <w:r w:rsidRPr="00BC2E42">
        <w:rPr>
          <w:lang w:eastAsia="en-GB"/>
        </w:rPr>
        <w:t xml:space="preserve"> </w:t>
      </w:r>
    </w:p>
    <w:p w14:paraId="549A71B1" w14:textId="6A5403C8" w:rsidR="005A3A16" w:rsidRPr="00BC2E42" w:rsidRDefault="005A3A16" w:rsidP="00EC6FE8">
      <w:pPr>
        <w:pStyle w:val="NormalNoIndent"/>
        <w:jc w:val="center"/>
        <w:sectPr w:rsidR="005A3A16" w:rsidRPr="00BC2E42" w:rsidSect="00B60492">
          <w:headerReference w:type="even" r:id="rId10"/>
          <w:headerReference w:type="default" r:id="rId11"/>
          <w:footerReference w:type="even" r:id="rId12"/>
          <w:footerReference w:type="default" r:id="rId13"/>
          <w:headerReference w:type="first" r:id="rId14"/>
          <w:footerReference w:type="first" r:id="rId15"/>
          <w:pgSz w:w="12240" w:h="15840"/>
          <w:pgMar w:top="1417" w:right="1417" w:bottom="1417" w:left="1417" w:header="720" w:footer="720" w:gutter="0"/>
          <w:lnNumType w:countBy="1" w:distance="680" w:restart="newSection"/>
          <w:cols w:space="360"/>
          <w:titlePg/>
          <w:docGrid w:linePitch="326"/>
        </w:sectPr>
      </w:pPr>
    </w:p>
    <w:p w14:paraId="4B98F6E2" w14:textId="5623ED5B" w:rsidR="00D875D6" w:rsidRPr="00BC2E42" w:rsidRDefault="00D875D6" w:rsidP="00A74E43">
      <w:pPr>
        <w:rPr>
          <w:b/>
          <w:bCs/>
          <w:sz w:val="32"/>
          <w:szCs w:val="32"/>
        </w:rPr>
      </w:pPr>
      <w:r w:rsidRPr="00BC2E42">
        <w:rPr>
          <w:b/>
          <w:bCs/>
          <w:sz w:val="32"/>
          <w:szCs w:val="32"/>
        </w:rPr>
        <w:lastRenderedPageBreak/>
        <w:t>Table of Contents</w:t>
      </w:r>
    </w:p>
    <w:p w14:paraId="54543381" w14:textId="6DE23FEF" w:rsidR="00A74E43" w:rsidRPr="00BC2E42" w:rsidRDefault="00D875D6">
      <w:pPr>
        <w:pStyle w:val="TOC1"/>
        <w:tabs>
          <w:tab w:val="left" w:pos="660"/>
          <w:tab w:val="right" w:leader="dot" w:pos="9396"/>
        </w:tabs>
        <w:rPr>
          <w:rFonts w:eastAsiaTheme="minorEastAsia" w:cstheme="minorBidi"/>
          <w:sz w:val="22"/>
          <w:szCs w:val="22"/>
          <w:lang w:eastAsia="en-GB"/>
        </w:rPr>
      </w:pPr>
      <w:r w:rsidRPr="00BC2E42">
        <w:fldChar w:fldCharType="begin"/>
      </w:r>
      <w:r w:rsidRPr="00BC2E42">
        <w:instrText xml:space="preserve"> TOC \o "1-3" \h \z \u </w:instrText>
      </w:r>
      <w:r w:rsidRPr="00BC2E42">
        <w:fldChar w:fldCharType="separate"/>
      </w:r>
      <w:hyperlink w:anchor="_Toc92697171" w:history="1">
        <w:r w:rsidR="00A74E43" w:rsidRPr="00BC2E42">
          <w:rPr>
            <w:rStyle w:val="Hyperlink"/>
          </w:rPr>
          <w:t>1</w:t>
        </w:r>
        <w:r w:rsidR="00A74E43" w:rsidRPr="00BC2E42">
          <w:rPr>
            <w:rFonts w:eastAsiaTheme="minorEastAsia" w:cstheme="minorBidi"/>
            <w:sz w:val="22"/>
            <w:szCs w:val="22"/>
            <w:lang w:eastAsia="en-GB"/>
          </w:rPr>
          <w:tab/>
        </w:r>
        <w:r w:rsidR="00A74E43" w:rsidRPr="00BC2E42">
          <w:rPr>
            <w:rStyle w:val="Hyperlink"/>
          </w:rPr>
          <w:t>First Level Heading – The Style is Named Heading 1</w:t>
        </w:r>
        <w:r w:rsidR="00A74E43" w:rsidRPr="00BC2E42">
          <w:rPr>
            <w:webHidden/>
          </w:rPr>
          <w:tab/>
        </w:r>
        <w:r w:rsidR="00A74E43" w:rsidRPr="00BC2E42">
          <w:rPr>
            <w:webHidden/>
          </w:rPr>
          <w:fldChar w:fldCharType="begin"/>
        </w:r>
        <w:r w:rsidR="00A74E43" w:rsidRPr="00BC2E42">
          <w:rPr>
            <w:webHidden/>
          </w:rPr>
          <w:instrText xml:space="preserve"> PAGEREF _Toc92697171 \h </w:instrText>
        </w:r>
        <w:r w:rsidR="00A74E43" w:rsidRPr="00BC2E42">
          <w:rPr>
            <w:webHidden/>
          </w:rPr>
        </w:r>
        <w:r w:rsidR="00A74E43" w:rsidRPr="00BC2E42">
          <w:rPr>
            <w:webHidden/>
          </w:rPr>
          <w:fldChar w:fldCharType="separate"/>
        </w:r>
        <w:r w:rsidR="00A74E43" w:rsidRPr="00BC2E42">
          <w:rPr>
            <w:webHidden/>
          </w:rPr>
          <w:t>3</w:t>
        </w:r>
        <w:r w:rsidR="00A74E43" w:rsidRPr="00BC2E42">
          <w:rPr>
            <w:webHidden/>
          </w:rPr>
          <w:fldChar w:fldCharType="end"/>
        </w:r>
      </w:hyperlink>
    </w:p>
    <w:p w14:paraId="3D48CAD5" w14:textId="7DCD7197" w:rsidR="00A74E43" w:rsidRPr="00BC2E42" w:rsidRDefault="00A74E43">
      <w:pPr>
        <w:pStyle w:val="TOC2"/>
        <w:tabs>
          <w:tab w:val="left" w:pos="1100"/>
          <w:tab w:val="right" w:leader="dot" w:pos="9396"/>
        </w:tabs>
        <w:rPr>
          <w:rFonts w:eastAsiaTheme="minorEastAsia" w:cstheme="minorBidi"/>
          <w:sz w:val="22"/>
          <w:szCs w:val="22"/>
          <w:lang w:eastAsia="en-GB"/>
        </w:rPr>
      </w:pPr>
      <w:hyperlink w:anchor="_Toc92697172" w:history="1">
        <w:r w:rsidRPr="00BC2E42">
          <w:rPr>
            <w:rStyle w:val="Hyperlink"/>
          </w:rPr>
          <w:t>1.1</w:t>
        </w:r>
        <w:r w:rsidRPr="00BC2E42">
          <w:rPr>
            <w:rFonts w:eastAsiaTheme="minorEastAsia" w:cstheme="minorBidi"/>
            <w:sz w:val="22"/>
            <w:szCs w:val="22"/>
            <w:lang w:eastAsia="en-GB"/>
          </w:rPr>
          <w:tab/>
        </w:r>
        <w:r w:rsidRPr="00BC2E42">
          <w:rPr>
            <w:rStyle w:val="Hyperlink"/>
          </w:rPr>
          <w:t>Second Level Heading – The Style is Named Heading 2</w:t>
        </w:r>
        <w:r w:rsidRPr="00BC2E42">
          <w:rPr>
            <w:webHidden/>
          </w:rPr>
          <w:tab/>
        </w:r>
        <w:r w:rsidRPr="00BC2E42">
          <w:rPr>
            <w:webHidden/>
          </w:rPr>
          <w:fldChar w:fldCharType="begin"/>
        </w:r>
        <w:r w:rsidRPr="00BC2E42">
          <w:rPr>
            <w:webHidden/>
          </w:rPr>
          <w:instrText xml:space="preserve"> PAGEREF _Toc92697172 \h </w:instrText>
        </w:r>
        <w:r w:rsidRPr="00BC2E42">
          <w:rPr>
            <w:webHidden/>
          </w:rPr>
        </w:r>
        <w:r w:rsidRPr="00BC2E42">
          <w:rPr>
            <w:webHidden/>
          </w:rPr>
          <w:fldChar w:fldCharType="separate"/>
        </w:r>
        <w:r w:rsidRPr="00BC2E42">
          <w:rPr>
            <w:webHidden/>
          </w:rPr>
          <w:t>3</w:t>
        </w:r>
        <w:r w:rsidRPr="00BC2E42">
          <w:rPr>
            <w:webHidden/>
          </w:rPr>
          <w:fldChar w:fldCharType="end"/>
        </w:r>
      </w:hyperlink>
    </w:p>
    <w:p w14:paraId="2C9A2798" w14:textId="453F5706" w:rsidR="00A74E43" w:rsidRPr="00BC2E42" w:rsidRDefault="00A74E43">
      <w:pPr>
        <w:pStyle w:val="TOC3"/>
        <w:tabs>
          <w:tab w:val="left" w:pos="1540"/>
          <w:tab w:val="right" w:leader="dot" w:pos="9396"/>
        </w:tabs>
        <w:rPr>
          <w:rFonts w:eastAsiaTheme="minorEastAsia" w:cstheme="minorBidi"/>
          <w:sz w:val="22"/>
          <w:szCs w:val="22"/>
          <w:lang w:eastAsia="en-GB"/>
        </w:rPr>
      </w:pPr>
      <w:hyperlink w:anchor="_Toc92697173" w:history="1">
        <w:r w:rsidRPr="00BC2E42">
          <w:rPr>
            <w:rStyle w:val="Hyperlink"/>
          </w:rPr>
          <w:t>1.1.1</w:t>
        </w:r>
        <w:r w:rsidRPr="00BC2E42">
          <w:rPr>
            <w:rFonts w:eastAsiaTheme="minorEastAsia" w:cstheme="minorBidi"/>
            <w:sz w:val="22"/>
            <w:szCs w:val="22"/>
            <w:lang w:eastAsia="en-GB"/>
          </w:rPr>
          <w:tab/>
        </w:r>
        <w:r w:rsidRPr="00BC2E42">
          <w:rPr>
            <w:rStyle w:val="Hyperlink"/>
            <w:i/>
          </w:rPr>
          <w:t>Third Level Heading</w:t>
        </w:r>
        <w:r w:rsidRPr="00BC2E42">
          <w:rPr>
            <w:rStyle w:val="Hyperlink"/>
          </w:rPr>
          <w:t xml:space="preserve"> – The style is named Heading 3.</w:t>
        </w:r>
        <w:r w:rsidRPr="00BC2E42">
          <w:rPr>
            <w:webHidden/>
          </w:rPr>
          <w:tab/>
        </w:r>
        <w:r w:rsidRPr="00BC2E42">
          <w:rPr>
            <w:webHidden/>
          </w:rPr>
          <w:fldChar w:fldCharType="begin"/>
        </w:r>
        <w:r w:rsidRPr="00BC2E42">
          <w:rPr>
            <w:webHidden/>
          </w:rPr>
          <w:instrText xml:space="preserve"> PAGEREF _Toc92697173 \h </w:instrText>
        </w:r>
        <w:r w:rsidRPr="00BC2E42">
          <w:rPr>
            <w:webHidden/>
          </w:rPr>
        </w:r>
        <w:r w:rsidRPr="00BC2E42">
          <w:rPr>
            <w:webHidden/>
          </w:rPr>
          <w:fldChar w:fldCharType="separate"/>
        </w:r>
        <w:r w:rsidRPr="00BC2E42">
          <w:rPr>
            <w:webHidden/>
          </w:rPr>
          <w:t>3</w:t>
        </w:r>
        <w:r w:rsidRPr="00BC2E42">
          <w:rPr>
            <w:webHidden/>
          </w:rPr>
          <w:fldChar w:fldCharType="end"/>
        </w:r>
      </w:hyperlink>
    </w:p>
    <w:p w14:paraId="30EDC05F" w14:textId="6222C77E" w:rsidR="00A74E43" w:rsidRPr="00BC2E42" w:rsidRDefault="00A74E43">
      <w:pPr>
        <w:pStyle w:val="TOC2"/>
        <w:tabs>
          <w:tab w:val="left" w:pos="1100"/>
          <w:tab w:val="right" w:leader="dot" w:pos="9396"/>
        </w:tabs>
        <w:rPr>
          <w:rFonts w:eastAsiaTheme="minorEastAsia" w:cstheme="minorBidi"/>
          <w:sz w:val="22"/>
          <w:szCs w:val="22"/>
          <w:lang w:eastAsia="en-GB"/>
        </w:rPr>
      </w:pPr>
      <w:hyperlink w:anchor="_Toc92697174" w:history="1">
        <w:r w:rsidRPr="00BC2E42">
          <w:rPr>
            <w:rStyle w:val="Hyperlink"/>
          </w:rPr>
          <w:t>1.2</w:t>
        </w:r>
        <w:r w:rsidRPr="00BC2E42">
          <w:rPr>
            <w:rFonts w:eastAsiaTheme="minorEastAsia" w:cstheme="minorBidi"/>
            <w:sz w:val="22"/>
            <w:szCs w:val="22"/>
            <w:lang w:eastAsia="en-GB"/>
          </w:rPr>
          <w:tab/>
        </w:r>
        <w:r w:rsidRPr="00BC2E42">
          <w:rPr>
            <w:rStyle w:val="Hyperlink"/>
          </w:rPr>
          <w:t>Footnotes</w:t>
        </w:r>
        <w:r w:rsidRPr="00BC2E42">
          <w:rPr>
            <w:webHidden/>
          </w:rPr>
          <w:tab/>
        </w:r>
        <w:r w:rsidRPr="00BC2E42">
          <w:rPr>
            <w:webHidden/>
          </w:rPr>
          <w:fldChar w:fldCharType="begin"/>
        </w:r>
        <w:r w:rsidRPr="00BC2E42">
          <w:rPr>
            <w:webHidden/>
          </w:rPr>
          <w:instrText xml:space="preserve"> PAGEREF _Toc92697174 \h </w:instrText>
        </w:r>
        <w:r w:rsidRPr="00BC2E42">
          <w:rPr>
            <w:webHidden/>
          </w:rPr>
        </w:r>
        <w:r w:rsidRPr="00BC2E42">
          <w:rPr>
            <w:webHidden/>
          </w:rPr>
          <w:fldChar w:fldCharType="separate"/>
        </w:r>
        <w:r w:rsidRPr="00BC2E42">
          <w:rPr>
            <w:webHidden/>
          </w:rPr>
          <w:t>3</w:t>
        </w:r>
        <w:r w:rsidRPr="00BC2E42">
          <w:rPr>
            <w:webHidden/>
          </w:rPr>
          <w:fldChar w:fldCharType="end"/>
        </w:r>
      </w:hyperlink>
    </w:p>
    <w:p w14:paraId="2BF9C14C" w14:textId="65EF5E33" w:rsidR="00A74E43" w:rsidRPr="00BC2E42" w:rsidRDefault="00A74E43">
      <w:pPr>
        <w:pStyle w:val="TOC2"/>
        <w:tabs>
          <w:tab w:val="left" w:pos="1100"/>
          <w:tab w:val="right" w:leader="dot" w:pos="9396"/>
        </w:tabs>
        <w:rPr>
          <w:rFonts w:eastAsiaTheme="minorEastAsia" w:cstheme="minorBidi"/>
          <w:sz w:val="22"/>
          <w:szCs w:val="22"/>
          <w:lang w:eastAsia="en-GB"/>
        </w:rPr>
      </w:pPr>
      <w:hyperlink w:anchor="_Toc92697175" w:history="1">
        <w:r w:rsidRPr="00BC2E42">
          <w:rPr>
            <w:rStyle w:val="Hyperlink"/>
          </w:rPr>
          <w:t>1.3</w:t>
        </w:r>
        <w:r w:rsidRPr="00BC2E42">
          <w:rPr>
            <w:rFonts w:eastAsiaTheme="minorEastAsia" w:cstheme="minorBidi"/>
            <w:sz w:val="22"/>
            <w:szCs w:val="22"/>
            <w:lang w:eastAsia="en-GB"/>
          </w:rPr>
          <w:tab/>
        </w:r>
        <w:r w:rsidRPr="00BC2E42">
          <w:rPr>
            <w:rStyle w:val="Hyperlink"/>
          </w:rPr>
          <w:t>List Styles</w:t>
        </w:r>
        <w:r w:rsidRPr="00BC2E42">
          <w:rPr>
            <w:webHidden/>
          </w:rPr>
          <w:tab/>
        </w:r>
        <w:r w:rsidRPr="00BC2E42">
          <w:rPr>
            <w:webHidden/>
          </w:rPr>
          <w:fldChar w:fldCharType="begin"/>
        </w:r>
        <w:r w:rsidRPr="00BC2E42">
          <w:rPr>
            <w:webHidden/>
          </w:rPr>
          <w:instrText xml:space="preserve"> PAGEREF _Toc92697175 \h </w:instrText>
        </w:r>
        <w:r w:rsidRPr="00BC2E42">
          <w:rPr>
            <w:webHidden/>
          </w:rPr>
        </w:r>
        <w:r w:rsidRPr="00BC2E42">
          <w:rPr>
            <w:webHidden/>
          </w:rPr>
          <w:fldChar w:fldCharType="separate"/>
        </w:r>
        <w:r w:rsidRPr="00BC2E42">
          <w:rPr>
            <w:webHidden/>
          </w:rPr>
          <w:t>3</w:t>
        </w:r>
        <w:r w:rsidRPr="00BC2E42">
          <w:rPr>
            <w:webHidden/>
          </w:rPr>
          <w:fldChar w:fldCharType="end"/>
        </w:r>
      </w:hyperlink>
    </w:p>
    <w:p w14:paraId="277950B6" w14:textId="0C573713" w:rsidR="00A74E43" w:rsidRPr="00BC2E42" w:rsidRDefault="00A74E43">
      <w:pPr>
        <w:pStyle w:val="TOC2"/>
        <w:tabs>
          <w:tab w:val="left" w:pos="1100"/>
          <w:tab w:val="right" w:leader="dot" w:pos="9396"/>
        </w:tabs>
        <w:rPr>
          <w:rFonts w:eastAsiaTheme="minorEastAsia" w:cstheme="minorBidi"/>
          <w:sz w:val="22"/>
          <w:szCs w:val="22"/>
          <w:lang w:eastAsia="en-GB"/>
        </w:rPr>
      </w:pPr>
      <w:hyperlink w:anchor="_Toc92697176" w:history="1">
        <w:r w:rsidRPr="00BC2E42">
          <w:rPr>
            <w:rStyle w:val="Hyperlink"/>
          </w:rPr>
          <w:t>1.4</w:t>
        </w:r>
        <w:r w:rsidRPr="00BC2E42">
          <w:rPr>
            <w:rFonts w:eastAsiaTheme="minorEastAsia" w:cstheme="minorBidi"/>
            <w:sz w:val="22"/>
            <w:szCs w:val="22"/>
            <w:lang w:eastAsia="en-GB"/>
          </w:rPr>
          <w:tab/>
        </w:r>
        <w:r w:rsidRPr="00BC2E42">
          <w:rPr>
            <w:rStyle w:val="Hyperlink"/>
          </w:rPr>
          <w:t>References</w:t>
        </w:r>
        <w:r w:rsidRPr="00BC2E42">
          <w:rPr>
            <w:webHidden/>
          </w:rPr>
          <w:tab/>
        </w:r>
        <w:r w:rsidRPr="00BC2E42">
          <w:rPr>
            <w:webHidden/>
          </w:rPr>
          <w:fldChar w:fldCharType="begin"/>
        </w:r>
        <w:r w:rsidRPr="00BC2E42">
          <w:rPr>
            <w:webHidden/>
          </w:rPr>
          <w:instrText xml:space="preserve"> PAGEREF _Toc92697176 \h </w:instrText>
        </w:r>
        <w:r w:rsidRPr="00BC2E42">
          <w:rPr>
            <w:webHidden/>
          </w:rPr>
        </w:r>
        <w:r w:rsidRPr="00BC2E42">
          <w:rPr>
            <w:webHidden/>
          </w:rPr>
          <w:fldChar w:fldCharType="separate"/>
        </w:r>
        <w:r w:rsidRPr="00BC2E42">
          <w:rPr>
            <w:webHidden/>
          </w:rPr>
          <w:t>4</w:t>
        </w:r>
        <w:r w:rsidRPr="00BC2E42">
          <w:rPr>
            <w:webHidden/>
          </w:rPr>
          <w:fldChar w:fldCharType="end"/>
        </w:r>
      </w:hyperlink>
    </w:p>
    <w:p w14:paraId="741A1042" w14:textId="663CD06A" w:rsidR="00A74E43" w:rsidRPr="00BC2E42" w:rsidRDefault="00A74E43">
      <w:pPr>
        <w:pStyle w:val="TOC1"/>
        <w:tabs>
          <w:tab w:val="left" w:pos="660"/>
          <w:tab w:val="right" w:leader="dot" w:pos="9396"/>
        </w:tabs>
        <w:rPr>
          <w:rFonts w:eastAsiaTheme="minorEastAsia" w:cstheme="minorBidi"/>
          <w:sz w:val="22"/>
          <w:szCs w:val="22"/>
          <w:lang w:eastAsia="en-GB"/>
        </w:rPr>
      </w:pPr>
      <w:hyperlink w:anchor="_Toc92697177" w:history="1">
        <w:r w:rsidRPr="00BC2E42">
          <w:rPr>
            <w:rStyle w:val="Hyperlink"/>
          </w:rPr>
          <w:t>2</w:t>
        </w:r>
        <w:r w:rsidRPr="00BC2E42">
          <w:rPr>
            <w:rFonts w:eastAsiaTheme="minorEastAsia" w:cstheme="minorBidi"/>
            <w:sz w:val="22"/>
            <w:szCs w:val="22"/>
            <w:lang w:eastAsia="en-GB"/>
          </w:rPr>
          <w:tab/>
        </w:r>
        <w:r w:rsidRPr="00BC2E42">
          <w:rPr>
            <w:rStyle w:val="Hyperlink"/>
          </w:rPr>
          <w:t>Sample Figure</w:t>
        </w:r>
        <w:r w:rsidRPr="00BC2E42">
          <w:rPr>
            <w:webHidden/>
          </w:rPr>
          <w:tab/>
        </w:r>
        <w:r w:rsidRPr="00BC2E42">
          <w:rPr>
            <w:webHidden/>
          </w:rPr>
          <w:fldChar w:fldCharType="begin"/>
        </w:r>
        <w:r w:rsidRPr="00BC2E42">
          <w:rPr>
            <w:webHidden/>
          </w:rPr>
          <w:instrText xml:space="preserve"> PAGEREF _Toc92697177 \h </w:instrText>
        </w:r>
        <w:r w:rsidRPr="00BC2E42">
          <w:rPr>
            <w:webHidden/>
          </w:rPr>
        </w:r>
        <w:r w:rsidRPr="00BC2E42">
          <w:rPr>
            <w:webHidden/>
          </w:rPr>
          <w:fldChar w:fldCharType="separate"/>
        </w:r>
        <w:r w:rsidRPr="00BC2E42">
          <w:rPr>
            <w:webHidden/>
          </w:rPr>
          <w:t>5</w:t>
        </w:r>
        <w:r w:rsidRPr="00BC2E42">
          <w:rPr>
            <w:webHidden/>
          </w:rPr>
          <w:fldChar w:fldCharType="end"/>
        </w:r>
      </w:hyperlink>
    </w:p>
    <w:p w14:paraId="26EEB262" w14:textId="2D14320A" w:rsidR="00A74E43" w:rsidRPr="00BC2E42" w:rsidRDefault="00A74E43">
      <w:pPr>
        <w:pStyle w:val="TOC1"/>
        <w:tabs>
          <w:tab w:val="left" w:pos="660"/>
          <w:tab w:val="right" w:leader="dot" w:pos="9396"/>
        </w:tabs>
        <w:rPr>
          <w:rFonts w:eastAsiaTheme="minorEastAsia" w:cstheme="minorBidi"/>
          <w:sz w:val="22"/>
          <w:szCs w:val="22"/>
          <w:lang w:eastAsia="en-GB"/>
        </w:rPr>
      </w:pPr>
      <w:hyperlink w:anchor="_Toc92697178" w:history="1">
        <w:r w:rsidRPr="00BC2E42">
          <w:rPr>
            <w:rStyle w:val="Hyperlink"/>
          </w:rPr>
          <w:t>3</w:t>
        </w:r>
        <w:r w:rsidRPr="00BC2E42">
          <w:rPr>
            <w:rFonts w:eastAsiaTheme="minorEastAsia" w:cstheme="minorBidi"/>
            <w:sz w:val="22"/>
            <w:szCs w:val="22"/>
            <w:lang w:eastAsia="en-GB"/>
          </w:rPr>
          <w:tab/>
        </w:r>
        <w:r w:rsidRPr="00BC2E42">
          <w:rPr>
            <w:rStyle w:val="Hyperlink"/>
          </w:rPr>
          <w:t>Sample Table</w:t>
        </w:r>
        <w:r w:rsidRPr="00BC2E42">
          <w:rPr>
            <w:webHidden/>
          </w:rPr>
          <w:tab/>
        </w:r>
        <w:r w:rsidRPr="00BC2E42">
          <w:rPr>
            <w:webHidden/>
          </w:rPr>
          <w:fldChar w:fldCharType="begin"/>
        </w:r>
        <w:r w:rsidRPr="00BC2E42">
          <w:rPr>
            <w:webHidden/>
          </w:rPr>
          <w:instrText xml:space="preserve"> PAGEREF _Toc92697178 \h </w:instrText>
        </w:r>
        <w:r w:rsidRPr="00BC2E42">
          <w:rPr>
            <w:webHidden/>
          </w:rPr>
        </w:r>
        <w:r w:rsidRPr="00BC2E42">
          <w:rPr>
            <w:webHidden/>
          </w:rPr>
          <w:fldChar w:fldCharType="separate"/>
        </w:r>
        <w:r w:rsidRPr="00BC2E42">
          <w:rPr>
            <w:webHidden/>
          </w:rPr>
          <w:t>6</w:t>
        </w:r>
        <w:r w:rsidRPr="00BC2E42">
          <w:rPr>
            <w:webHidden/>
          </w:rPr>
          <w:fldChar w:fldCharType="end"/>
        </w:r>
      </w:hyperlink>
    </w:p>
    <w:p w14:paraId="1ABA4352" w14:textId="71A71CAE" w:rsidR="00BC2E42" w:rsidRDefault="00D875D6" w:rsidP="00D875D6">
      <w:pPr>
        <w:pStyle w:val="Heading1"/>
        <w:numPr>
          <w:ilvl w:val="0"/>
          <w:numId w:val="0"/>
        </w:numPr>
        <w:ind w:left="360"/>
        <w:rPr>
          <w:lang w:val="en-GB"/>
        </w:rPr>
      </w:pPr>
      <w:r w:rsidRPr="00BC2E42">
        <w:rPr>
          <w:lang w:val="en-GB"/>
        </w:rPr>
        <w:fldChar w:fldCharType="end"/>
      </w:r>
    </w:p>
    <w:p w14:paraId="33042650" w14:textId="063F9324" w:rsidR="00BC2E42" w:rsidRDefault="00BC2E42" w:rsidP="009B7FB3">
      <w:pPr>
        <w:pStyle w:val="Heading1"/>
      </w:pPr>
      <w:r>
        <w:br w:type="page"/>
      </w:r>
      <w:r w:rsidR="009B7FB3">
        <w:lastRenderedPageBreak/>
        <w:t>Larger (Socio-)Economic Issue</w:t>
      </w:r>
    </w:p>
    <w:p w14:paraId="269EE646" w14:textId="03CBE5C2" w:rsidR="009B7FB3" w:rsidRDefault="009B7FB3" w:rsidP="009B7FB3">
      <w:pPr>
        <w:rPr>
          <w:lang w:val="en-US"/>
        </w:rPr>
      </w:pPr>
      <w:proofErr w:type="spellStart"/>
      <w:r>
        <w:rPr>
          <w:lang w:val="en-US"/>
        </w:rPr>
        <w:t>Econoomist</w:t>
      </w:r>
      <w:proofErr w:type="spellEnd"/>
      <w:r>
        <w:rPr>
          <w:lang w:val="en-US"/>
        </w:rPr>
        <w:t xml:space="preserve"> and policymakers have long been interested in the declining savings rate in the USA. Understanding the key determinants of savings behavior is crucial for shaping effective economic policies. Among these determinants, real interest rates (adjusted for inflation) are traditionally believed to influence individuals’ incentives to save or spend. According to Barro &amp; Sala-I-Martin (1990), a one-percentage-point increase in real interest rates should, theoretically, raise the saving ration by about one-third of a percentage point. However, despite fluctuating interest rates, savings rates have continued to decline in recent decades (Kirik &amp; Ulusoy, 2022; Lunsford &amp; West, 2017; Sheshinski &amp; Tanzi, 1989)</w:t>
      </w:r>
    </w:p>
    <w:p w14:paraId="0B399B03" w14:textId="0A872FDF" w:rsidR="009B7FB3" w:rsidRDefault="009B7FB3" w:rsidP="009B7FB3">
      <w:pPr>
        <w:rPr>
          <w:lang w:val="en-US"/>
        </w:rPr>
      </w:pPr>
      <w:r>
        <w:rPr>
          <w:lang w:val="en-US"/>
        </w:rPr>
        <w:t xml:space="preserve">This </w:t>
      </w:r>
      <w:r w:rsidR="00C05364">
        <w:rPr>
          <w:lang w:val="en-US"/>
        </w:rPr>
        <w:t>continuing</w:t>
      </w:r>
      <w:r>
        <w:rPr>
          <w:lang w:val="en-US"/>
        </w:rPr>
        <w:t xml:space="preserve"> trend raises a question: </w:t>
      </w:r>
      <w:r w:rsidR="00FF172D">
        <w:rPr>
          <w:lang w:val="en-US"/>
        </w:rPr>
        <w:t>I</w:t>
      </w:r>
      <w:r>
        <w:rPr>
          <w:lang w:val="en-US"/>
        </w:rPr>
        <w:t>s there still a meaningful relationship between real interest rates and savings rates in the USA? If not, what alternative explanations, such as demographic shifts, policy changes, or financial market transformations, account for this trend?</w:t>
      </w:r>
    </w:p>
    <w:p w14:paraId="47E9AB76" w14:textId="6A63B6FD" w:rsidR="009B7FB3" w:rsidRDefault="009B7FB3" w:rsidP="009B7FB3">
      <w:pPr>
        <w:rPr>
          <w:lang w:val="en-US"/>
        </w:rPr>
      </w:pPr>
      <w:r w:rsidRPr="00884DCF">
        <w:rPr>
          <w:rFonts w:cs="Segoe UI"/>
          <w:noProof/>
          <w:color w:val="242424"/>
          <w:sz w:val="21"/>
          <w:szCs w:val="21"/>
          <w14:ligatures w14:val="standardContextual"/>
        </w:rPr>
        <w:drawing>
          <wp:inline distT="0" distB="0" distL="0" distR="0" wp14:anchorId="0E70020C" wp14:editId="7A0B3CAE">
            <wp:extent cx="5565775" cy="1960880"/>
            <wp:effectExtent l="0" t="0" r="0" b="1270"/>
            <wp:docPr id="963990926" name="Picture 12" descr="A graph of two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90926" name="Picture 12" descr="A graph of two peopl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565775" cy="1960880"/>
                    </a:xfrm>
                    <a:prstGeom prst="rect">
                      <a:avLst/>
                    </a:prstGeom>
                  </pic:spPr>
                </pic:pic>
              </a:graphicData>
            </a:graphic>
          </wp:inline>
        </w:drawing>
      </w:r>
    </w:p>
    <w:p w14:paraId="6137241D" w14:textId="77777777" w:rsidR="009B7FB3" w:rsidRDefault="009B7FB3" w:rsidP="009B7FB3">
      <w:pPr>
        <w:rPr>
          <w:lang w:val="en-US"/>
        </w:rPr>
      </w:pPr>
    </w:p>
    <w:p w14:paraId="64BF55DF" w14:textId="77777777" w:rsidR="009B7FB3" w:rsidRDefault="009B7FB3" w:rsidP="009B7FB3">
      <w:pPr>
        <w:rPr>
          <w:lang w:val="en-US"/>
        </w:rPr>
      </w:pPr>
    </w:p>
    <w:p w14:paraId="22B54F59" w14:textId="77777777" w:rsidR="009B7FB3" w:rsidRDefault="009B7FB3" w:rsidP="009B7FB3">
      <w:pPr>
        <w:rPr>
          <w:lang w:val="en-US"/>
        </w:rPr>
      </w:pPr>
    </w:p>
    <w:p w14:paraId="3E7AF824" w14:textId="77777777" w:rsidR="009B7FB3" w:rsidRDefault="009B7FB3" w:rsidP="009B7FB3">
      <w:pPr>
        <w:rPr>
          <w:lang w:val="en-US"/>
        </w:rPr>
      </w:pPr>
    </w:p>
    <w:p w14:paraId="385DE559" w14:textId="77777777" w:rsidR="00C05364" w:rsidRDefault="00C05364" w:rsidP="009B7FB3">
      <w:pPr>
        <w:rPr>
          <w:lang w:val="en-US"/>
        </w:rPr>
      </w:pPr>
    </w:p>
    <w:p w14:paraId="063EC052" w14:textId="77777777" w:rsidR="009B7FB3" w:rsidRDefault="009B7FB3" w:rsidP="009B7FB3">
      <w:pPr>
        <w:rPr>
          <w:lang w:val="en-US"/>
        </w:rPr>
      </w:pPr>
    </w:p>
    <w:p w14:paraId="5F8FBCA9" w14:textId="5FD46630" w:rsidR="009B7FB3" w:rsidRDefault="009B7FB3" w:rsidP="009B7FB3">
      <w:pPr>
        <w:pStyle w:val="Heading1"/>
      </w:pPr>
      <w:r>
        <w:lastRenderedPageBreak/>
        <w:t>Research Question &amp; Hypothesis</w:t>
      </w:r>
    </w:p>
    <w:p w14:paraId="405383F1" w14:textId="77777777" w:rsidR="00FF172D" w:rsidRDefault="009B7FB3" w:rsidP="009B7FB3">
      <w:pPr>
        <w:rPr>
          <w:lang w:val="en-US"/>
        </w:rPr>
      </w:pPr>
      <w:r>
        <w:rPr>
          <w:lang w:val="en-US"/>
        </w:rPr>
        <w:t>Our research aims to investigate the relationship between real interest rates and the savings rate in the United States, focusing on the post-1980s period of declining savings</w:t>
      </w:r>
      <w:r w:rsidR="00FF172D">
        <w:rPr>
          <w:lang w:val="en-US"/>
        </w:rPr>
        <w:t xml:space="preserve">. We propose the following research question: “To what extent do real interest rates influence savings behavior in the modern U.S economy, and what alternative factors may better explain changes in the savings rate?” </w:t>
      </w:r>
    </w:p>
    <w:p w14:paraId="154105DE" w14:textId="46FC1596" w:rsidR="009B7FB3" w:rsidRDefault="00FF172D" w:rsidP="009B7FB3">
      <w:pPr>
        <w:rPr>
          <w:lang w:val="en-US"/>
        </w:rPr>
      </w:pPr>
      <w:r>
        <w:rPr>
          <w:lang w:val="en-US"/>
        </w:rPr>
        <w:t xml:space="preserve"> We hypothesize that the classical assumption that higher real interest rates lead to higher savings no longer holds in the modern U.S. economy due to demographic changes, wealth effects, and financial market developments. While traditional economic theory posits that an increase in real interest rates encourages greater savings, contemporary trends suggest that this relationship has weakened or become more complex (Lunsford &amp; West, 201</w:t>
      </w:r>
      <w:r w:rsidR="00C05364">
        <w:rPr>
          <w:lang w:val="en-US"/>
        </w:rPr>
        <w:t>7</w:t>
      </w:r>
      <w:r>
        <w:rPr>
          <w:lang w:val="en-US"/>
        </w:rPr>
        <w:t>)</w:t>
      </w:r>
      <w:r w:rsidR="00C05364">
        <w:rPr>
          <w:lang w:val="en-US"/>
        </w:rPr>
        <w:t>. Several factors may account for this shift.</w:t>
      </w:r>
    </w:p>
    <w:p w14:paraId="72057EDA" w14:textId="26695EE1" w:rsidR="00C05364" w:rsidRDefault="00C05364" w:rsidP="009B7FB3">
      <w:pPr>
        <w:rPr>
          <w:lang w:val="en-US"/>
        </w:rPr>
      </w:pPr>
      <w:r>
        <w:rPr>
          <w:lang w:val="en-US"/>
        </w:rPr>
        <w:t xml:space="preserve">First, demographic changes play a crucial role in shaping savings behavior (Rezaei, 2021). The </w:t>
      </w:r>
      <w:r w:rsidR="006233A8">
        <w:rPr>
          <w:lang w:val="en-US"/>
        </w:rPr>
        <w:t>U.S. population is aging, and the Life-Cycle Hypothesis suggests that older individuals dissave after retirement (</w:t>
      </w:r>
      <w:proofErr w:type="spellStart"/>
      <w:r w:rsidR="006233A8">
        <w:rPr>
          <w:lang w:val="en-US"/>
        </w:rPr>
        <w:t>Krupová</w:t>
      </w:r>
      <w:proofErr w:type="spellEnd"/>
      <w:r w:rsidR="006233A8">
        <w:rPr>
          <w:lang w:val="en-US"/>
        </w:rPr>
        <w:t xml:space="preserve">, 2024). With an increasing proportion of </w:t>
      </w:r>
      <w:proofErr w:type="spellStart"/>
      <w:r w:rsidR="006233A8">
        <w:rPr>
          <w:lang w:val="en-US"/>
        </w:rPr>
        <w:t>ritrees</w:t>
      </w:r>
      <w:proofErr w:type="spellEnd"/>
      <w:r w:rsidR="006233A8">
        <w:rPr>
          <w:lang w:val="en-US"/>
        </w:rPr>
        <w:t>, national savings rates may naturally decline. Furthermore, younger generations who face different economic realities may save less that previous generations.</w:t>
      </w:r>
    </w:p>
    <w:p w14:paraId="3382F6EB" w14:textId="38431E31" w:rsidR="006233A8" w:rsidRDefault="006233A8" w:rsidP="006233A8">
      <w:r>
        <w:rPr>
          <w:lang w:val="en-US"/>
        </w:rPr>
        <w:t xml:space="preserve">Second, macroeconomic conditions such as inflation, unemployment and income inequality influence saving trends </w:t>
      </w:r>
      <w:r w:rsidRPr="006233A8">
        <w:t>(Singh et al., 2018)</w:t>
      </w:r>
      <w:r>
        <w:t>. A long time of low inflation may reduce the incentive to save.</w:t>
      </w:r>
    </w:p>
    <w:p w14:paraId="0B9FAB81" w14:textId="08C2E639" w:rsidR="006233A8" w:rsidRDefault="006233A8" w:rsidP="006233A8">
      <w:r>
        <w:t>Third, wealth and portfolio effects have become more pronounced in recent decades. As more people hold investments. The current rising house prices and stock market grow may make people feel that saving money ‘loses’ them money.</w:t>
      </w:r>
    </w:p>
    <w:p w14:paraId="7732FFFC" w14:textId="0DFE0F19" w:rsidR="006233A8" w:rsidRDefault="006233A8" w:rsidP="006233A8">
      <w:r>
        <w:t>Finally, behavioural and psychological factors must be considered. We need to look at how financial literacy levels and the trust in financial institutions may have changed the savings behaviour.</w:t>
      </w:r>
    </w:p>
    <w:p w14:paraId="1E1901B2" w14:textId="23062FFF" w:rsidR="006233A8" w:rsidRDefault="00FA6335" w:rsidP="006233A8">
      <w:r>
        <w:t xml:space="preserve">Given these factors, we will critically assess the extent to which real interest rates still influence savings </w:t>
      </w:r>
      <w:proofErr w:type="spellStart"/>
      <w:r>
        <w:t>behavior</w:t>
      </w:r>
      <w:proofErr w:type="spellEnd"/>
      <w:r>
        <w:t xml:space="preserve"> in the USA and whether alternative explanations better account for the observed trends in declining saving rates. This research is very relevant given the current financial </w:t>
      </w:r>
      <w:r>
        <w:lastRenderedPageBreak/>
        <w:t xml:space="preserve">vulnerability of many Americans. A 2016 study by Forbes (McGrath, 2016) found that 63% of </w:t>
      </w:r>
      <w:proofErr w:type="spellStart"/>
      <w:r>
        <w:t>amaricans</w:t>
      </w:r>
      <w:proofErr w:type="spellEnd"/>
      <w:r>
        <w:t xml:space="preserve"> lack sufficient savings to cover a 500 dollar emergency expense. This suggest a high need to understand the underlying causes of this low savings rates.</w:t>
      </w:r>
    </w:p>
    <w:p w14:paraId="2F9D3EE5" w14:textId="2C46D9D9" w:rsidR="00FA6335" w:rsidRDefault="00FA6335" w:rsidP="00FA6335">
      <w:pPr>
        <w:pStyle w:val="Heading1"/>
      </w:pPr>
      <w:r>
        <w:t>Methodology</w:t>
      </w:r>
    </w:p>
    <w:p w14:paraId="390F9AD2" w14:textId="030B8FA9" w:rsidR="00C05364" w:rsidRDefault="00FA6335" w:rsidP="009B7FB3">
      <w:pPr>
        <w:rPr>
          <w:lang w:val="en-US"/>
        </w:rPr>
      </w:pPr>
      <w:r>
        <w:rPr>
          <w:lang w:val="en-US"/>
        </w:rPr>
        <w:t xml:space="preserve">We aim to investigate the relationship between real interest rates and savings rates in the U.S. by analyzing relevant data and combining it with demographic insights. Our approach will consider the impact of an </w:t>
      </w:r>
      <w:proofErr w:type="spellStart"/>
      <w:r>
        <w:rPr>
          <w:lang w:val="en-US"/>
        </w:rPr>
        <w:t>againg</w:t>
      </w:r>
      <w:proofErr w:type="spellEnd"/>
      <w:r>
        <w:rPr>
          <w:lang w:val="en-US"/>
        </w:rPr>
        <w:t xml:space="preserve"> population on this relationship, focusing on the savings ratio rather than the savings rate. Additionally, we will examine the role of advanced capital marketing in the U.S., which may offer unique perspectives on this issue.</w:t>
      </w:r>
    </w:p>
    <w:p w14:paraId="3B6327DC" w14:textId="74201D76" w:rsidR="00FA6335" w:rsidRDefault="00FA6335" w:rsidP="009B7FB3">
      <w:pPr>
        <w:rPr>
          <w:lang w:val="en-US"/>
        </w:rPr>
      </w:pPr>
      <w:r>
        <w:rPr>
          <w:lang w:val="en-US"/>
        </w:rPr>
        <w:t>Our analytical framework will be based on the Keynesian Consumption Function and the Loanable Funds Hypothesis. This dual approach will allow us to explore both the demand and the supply side of the economy.</w:t>
      </w:r>
    </w:p>
    <w:p w14:paraId="04CF8A54" w14:textId="196CF8C9" w:rsidR="00FA6335" w:rsidRDefault="00FA6335" w:rsidP="009B7FB3">
      <w:pPr>
        <w:rPr>
          <w:lang w:val="en-US"/>
        </w:rPr>
      </w:pPr>
      <w:r>
        <w:rPr>
          <w:lang w:val="en-US"/>
        </w:rPr>
        <w:t xml:space="preserve">We will also employ the previously mentioned Life-Cycle Hypothesis to analyze how different age groups vary in their consumption and savings </w:t>
      </w:r>
      <w:proofErr w:type="spellStart"/>
      <w:r>
        <w:rPr>
          <w:lang w:val="en-US"/>
        </w:rPr>
        <w:t>behaviour</w:t>
      </w:r>
      <w:proofErr w:type="spellEnd"/>
      <w:r>
        <w:rPr>
          <w:lang w:val="en-US"/>
        </w:rPr>
        <w:t xml:space="preserve">. This will help us identify patterns between demographic shifts in the U.S. and the observed changes in the relationship between real interest </w:t>
      </w:r>
      <w:proofErr w:type="spellStart"/>
      <w:r>
        <w:rPr>
          <w:lang w:val="en-US"/>
        </w:rPr>
        <w:t>rate sand</w:t>
      </w:r>
      <w:proofErr w:type="spellEnd"/>
      <w:r>
        <w:rPr>
          <w:lang w:val="en-US"/>
        </w:rPr>
        <w:t xml:space="preserve"> savings rates.</w:t>
      </w:r>
    </w:p>
    <w:p w14:paraId="475E31DA" w14:textId="68F6BCF6" w:rsidR="00FA6335" w:rsidRDefault="00FA6335" w:rsidP="009B7FB3">
      <w:pPr>
        <w:rPr>
          <w:lang w:val="en-US"/>
        </w:rPr>
      </w:pPr>
      <w:r>
        <w:rPr>
          <w:lang w:val="en-US"/>
        </w:rPr>
        <w:t>Furthermore, we will in</w:t>
      </w:r>
      <w:r w:rsidR="009519A5">
        <w:rPr>
          <w:lang w:val="en-US"/>
        </w:rPr>
        <w:t xml:space="preserve">corporate the Permanent income Hypothesis, which posits that individuals save based on their expected long-term income rather than their current income. By integrating this with Friedman’s theory of consumption, we aim to understand how </w:t>
      </w:r>
      <w:proofErr w:type="spellStart"/>
      <w:r w:rsidR="009519A5">
        <w:rPr>
          <w:lang w:val="en-US"/>
        </w:rPr>
        <w:t>rael</w:t>
      </w:r>
      <w:proofErr w:type="spellEnd"/>
      <w:r w:rsidR="009519A5">
        <w:rPr>
          <w:lang w:val="en-US"/>
        </w:rPr>
        <w:t xml:space="preserve"> interest rates and anticipated future incomes influence the savings rate.</w:t>
      </w:r>
    </w:p>
    <w:p w14:paraId="3647EDA2" w14:textId="4C322A12" w:rsidR="009519A5" w:rsidRDefault="009519A5" w:rsidP="009B7FB3">
      <w:pPr>
        <w:rPr>
          <w:lang w:val="en-US"/>
        </w:rPr>
      </w:pPr>
      <w:r>
        <w:rPr>
          <w:lang w:val="en-US"/>
        </w:rPr>
        <w:t>Our study will focus on the entire U.S. population, particularly in the post-COVID era. We will divide the population into age brackets to align with our theoretical framework, providing good context for our findings.</w:t>
      </w:r>
    </w:p>
    <w:p w14:paraId="71FC64C0" w14:textId="13A52516" w:rsidR="009519A5" w:rsidRDefault="009519A5" w:rsidP="009519A5">
      <w:pPr>
        <w:pStyle w:val="Heading1"/>
      </w:pPr>
      <w:r>
        <w:t>Literature overview</w:t>
      </w:r>
    </w:p>
    <w:p w14:paraId="4735F590" w14:textId="2FF5657D" w:rsidR="009519A5" w:rsidRDefault="009519A5" w:rsidP="009519A5">
      <w:pPr>
        <w:rPr>
          <w:lang w:val="en-US"/>
        </w:rPr>
      </w:pPr>
      <w:r>
        <w:rPr>
          <w:lang w:val="en-US"/>
        </w:rPr>
        <w:t xml:space="preserve">Loanable funds will be the mainframe of this paper as we fundamentally think interest rates ought to have a marginal </w:t>
      </w:r>
      <w:proofErr w:type="spellStart"/>
      <w:r>
        <w:rPr>
          <w:lang w:val="en-US"/>
        </w:rPr>
        <w:t>impacto</w:t>
      </w:r>
      <w:proofErr w:type="spellEnd"/>
      <w:r>
        <w:rPr>
          <w:lang w:val="en-US"/>
        </w:rPr>
        <w:t xml:space="preserve"> n savings as savings ought to be increased in higher interest rate environments, as proven by many other studies (Kirik &amp; Ulusoy, 2022; Joshua </w:t>
      </w:r>
      <w:proofErr w:type="spellStart"/>
      <w:r>
        <w:rPr>
          <w:lang w:val="en-US"/>
        </w:rPr>
        <w:t>Aizenman</w:t>
      </w:r>
      <w:proofErr w:type="spellEnd"/>
      <w:r>
        <w:rPr>
          <w:lang w:val="en-US"/>
        </w:rPr>
        <w:t xml:space="preserve"> et </w:t>
      </w:r>
      <w:r>
        <w:rPr>
          <w:lang w:val="en-US"/>
        </w:rPr>
        <w:lastRenderedPageBreak/>
        <w:t xml:space="preserve">al., 2017), although we will also consider studies that falsify this notion such as (Douglas W. </w:t>
      </w:r>
      <w:proofErr w:type="spellStart"/>
      <w:r>
        <w:rPr>
          <w:lang w:val="en-US"/>
        </w:rPr>
        <w:t>Elmentdorf</w:t>
      </w:r>
      <w:proofErr w:type="spellEnd"/>
      <w:r>
        <w:rPr>
          <w:lang w:val="en-US"/>
        </w:rPr>
        <w:t>, 1996) as this paper found that each model has shown to be describing of one group but every model fails to explain the average person. We will use other approaches such as LCH as mentioned above.</w:t>
      </w:r>
    </w:p>
    <w:p w14:paraId="5155B4AB" w14:textId="039A9ED7" w:rsidR="009519A5" w:rsidRDefault="009519A5" w:rsidP="009519A5">
      <w:pPr>
        <w:rPr>
          <w:lang w:val="en-US"/>
        </w:rPr>
      </w:pPr>
      <w:r>
        <w:rPr>
          <w:lang w:val="en-US"/>
        </w:rPr>
        <w:t xml:space="preserve">LCH hypothesis has two different approaches to it, one being the Ramsey-Cass Koopmans model, </w:t>
      </w:r>
      <w:proofErr w:type="spellStart"/>
      <w:r>
        <w:rPr>
          <w:lang w:val="en-US"/>
        </w:rPr>
        <w:t>wich</w:t>
      </w:r>
      <w:proofErr w:type="spellEnd"/>
      <w:r>
        <w:rPr>
          <w:lang w:val="en-US"/>
        </w:rPr>
        <w:t xml:space="preserve"> assumes there are intentions behind saving money, in </w:t>
      </w:r>
      <w:proofErr w:type="spellStart"/>
      <w:r>
        <w:rPr>
          <w:lang w:val="en-US"/>
        </w:rPr>
        <w:t>contreast</w:t>
      </w:r>
      <w:proofErr w:type="spellEnd"/>
      <w:r>
        <w:rPr>
          <w:lang w:val="en-US"/>
        </w:rPr>
        <w:t xml:space="preserve"> to the Diamond model, which ignores the motivation </w:t>
      </w:r>
      <w:proofErr w:type="spellStart"/>
      <w:r>
        <w:rPr>
          <w:lang w:val="en-US"/>
        </w:rPr>
        <w:t>begind</w:t>
      </w:r>
      <w:proofErr w:type="spellEnd"/>
      <w:r>
        <w:rPr>
          <w:lang w:val="en-US"/>
        </w:rPr>
        <w:t xml:space="preserve"> the savings (Dalgaard &amp; Jensen, 2009). We lean into the Ramsey-Cass-Koopmans model as we believe there is a motivation behind the savings, and this can be shown by recent developments in the relationships between savings rates and real interest rate getting redundant in the US&gt; </w:t>
      </w:r>
      <w:proofErr w:type="spellStart"/>
      <w:r>
        <w:rPr>
          <w:lang w:val="en-US"/>
        </w:rPr>
        <w:t>ther</w:t>
      </w:r>
      <w:proofErr w:type="spellEnd"/>
      <w:r>
        <w:rPr>
          <w:lang w:val="en-US"/>
        </w:rPr>
        <w:t xml:space="preserve"> must be more than meets the eye, as the interest rates alone do not effectively address the savings rates anymore. LCH theory can help us to reveal the relationship between the different age groups and their savings decisions. The notation </w:t>
      </w:r>
      <w:proofErr w:type="spellStart"/>
      <w:r>
        <w:rPr>
          <w:lang w:val="en-US"/>
        </w:rPr>
        <w:t>tht</w:t>
      </w:r>
      <w:proofErr w:type="spellEnd"/>
      <w:r>
        <w:rPr>
          <w:lang w:val="en-US"/>
        </w:rPr>
        <w:t xml:space="preserve"> retirees push down savings rate, as they are more keen to spend their savings rather than save up, has been proven by many studies (Modigliani, 2993; </w:t>
      </w:r>
      <w:proofErr w:type="spellStart"/>
      <w:r>
        <w:rPr>
          <w:lang w:val="en-US"/>
        </w:rPr>
        <w:t>Jappelli</w:t>
      </w:r>
      <w:proofErr w:type="spellEnd"/>
      <w:r>
        <w:rPr>
          <w:lang w:val="en-US"/>
        </w:rPr>
        <w:t xml:space="preserve"> &amp; </w:t>
      </w:r>
      <w:proofErr w:type="spellStart"/>
      <w:r>
        <w:rPr>
          <w:lang w:val="en-US"/>
        </w:rPr>
        <w:t>Mondigliani</w:t>
      </w:r>
      <w:proofErr w:type="spellEnd"/>
      <w:r>
        <w:rPr>
          <w:lang w:val="en-US"/>
        </w:rPr>
        <w:t>, 1998).</w:t>
      </w:r>
    </w:p>
    <w:p w14:paraId="019C3BBA" w14:textId="04E5E0E4" w:rsidR="009519A5" w:rsidRDefault="009519A5" w:rsidP="009519A5">
      <w:pPr>
        <w:pStyle w:val="Heading1"/>
      </w:pPr>
      <w:r>
        <w:t>What’s ahead for our group</w:t>
      </w:r>
    </w:p>
    <w:p w14:paraId="44DC6816" w14:textId="32BA892C" w:rsidR="00C05364" w:rsidRDefault="005B6544" w:rsidP="009B7FB3">
      <w:pPr>
        <w:rPr>
          <w:lang w:val="en-US"/>
        </w:rPr>
      </w:pPr>
      <w:r>
        <w:rPr>
          <w:lang w:val="en-US"/>
        </w:rPr>
        <w:t>In the coming weeks, we will need to read numerous papers and decide on frameworks to work within. This process will involve extensive discussions and brainstorming unique ideas. There is a ton of information to unpack and analyze</w:t>
      </w:r>
    </w:p>
    <w:p w14:paraId="152A5603" w14:textId="5DEE5B2D" w:rsidR="005B6544" w:rsidRDefault="005B6544" w:rsidP="005B6544">
      <w:pPr>
        <w:pStyle w:val="Heading1"/>
      </w:pPr>
      <w:r>
        <w:t>Roadmap</w:t>
      </w:r>
    </w:p>
    <w:p w14:paraId="6493B32A" w14:textId="64FABB1E" w:rsidR="005B6544" w:rsidRDefault="005B6544" w:rsidP="005B6544">
      <w:pPr>
        <w:rPr>
          <w:lang w:val="en-US"/>
        </w:rPr>
      </w:pPr>
      <w:r>
        <w:rPr>
          <w:i/>
          <w:iCs/>
          <w:lang w:val="en-US"/>
        </w:rPr>
        <w:t>Phase 1: refining research scope and hypothesis</w:t>
      </w:r>
    </w:p>
    <w:p w14:paraId="6F045D39" w14:textId="65F2B2AB" w:rsidR="005B6544" w:rsidRDefault="005B6544" w:rsidP="005B6544">
      <w:pPr>
        <w:pStyle w:val="ListParagraph"/>
        <w:numPr>
          <w:ilvl w:val="0"/>
          <w:numId w:val="27"/>
        </w:numPr>
        <w:rPr>
          <w:lang w:val="en-US"/>
        </w:rPr>
      </w:pPr>
      <w:r>
        <w:rPr>
          <w:lang w:val="en-US"/>
        </w:rPr>
        <w:t>Review literature thoroughly</w:t>
      </w:r>
    </w:p>
    <w:p w14:paraId="0C126378" w14:textId="77777777" w:rsidR="005B6544" w:rsidRDefault="005B6544" w:rsidP="005B6544">
      <w:pPr>
        <w:pStyle w:val="ListParagraph"/>
        <w:numPr>
          <w:ilvl w:val="0"/>
          <w:numId w:val="30"/>
        </w:numPr>
        <w:spacing w:after="160" w:line="259" w:lineRule="auto"/>
        <w:jc w:val="left"/>
      </w:pPr>
      <w:r w:rsidRPr="00884DCF">
        <w:t>Conduct an exhaustive review of existing studies on the relationship between real interest rates and savings</w:t>
      </w:r>
    </w:p>
    <w:p w14:paraId="142412C4" w14:textId="77777777" w:rsidR="005B6544" w:rsidRDefault="005B6544" w:rsidP="005B6544">
      <w:pPr>
        <w:pStyle w:val="ListParagraph"/>
        <w:numPr>
          <w:ilvl w:val="0"/>
          <w:numId w:val="30"/>
        </w:numPr>
        <w:spacing w:after="160" w:line="259" w:lineRule="auto"/>
        <w:jc w:val="left"/>
      </w:pPr>
      <w:r w:rsidRPr="00884DCF">
        <w:t>Identify key gaps in prior research that our study will address</w:t>
      </w:r>
    </w:p>
    <w:p w14:paraId="5F723801" w14:textId="50637FA1" w:rsidR="005B6544" w:rsidRPr="00884DCF" w:rsidRDefault="005B6544" w:rsidP="005B6544">
      <w:pPr>
        <w:pStyle w:val="ListParagraph"/>
        <w:numPr>
          <w:ilvl w:val="0"/>
          <w:numId w:val="30"/>
        </w:numPr>
        <w:spacing w:after="160" w:line="259" w:lineRule="auto"/>
        <w:jc w:val="left"/>
      </w:pPr>
      <w:r w:rsidRPr="00884DCF">
        <w:t>Summarize contrasting findings (e.g., studies supporting vs. contradicting the expected relationship between interest rates and savings)</w:t>
      </w:r>
    </w:p>
    <w:p w14:paraId="3997BA45" w14:textId="289F6C1F" w:rsidR="005B6544" w:rsidRDefault="005B6544" w:rsidP="005B6544">
      <w:pPr>
        <w:pStyle w:val="ListParagraph"/>
        <w:numPr>
          <w:ilvl w:val="0"/>
          <w:numId w:val="27"/>
        </w:numPr>
        <w:rPr>
          <w:lang w:val="en-US"/>
        </w:rPr>
      </w:pPr>
      <w:r>
        <w:rPr>
          <w:lang w:val="en-US"/>
        </w:rPr>
        <w:t>Develop hypotheses</w:t>
      </w:r>
    </w:p>
    <w:p w14:paraId="34E2E97B" w14:textId="77777777" w:rsidR="005B6544" w:rsidRDefault="005B6544" w:rsidP="005B6544">
      <w:pPr>
        <w:rPr>
          <w:lang w:val="en-US"/>
        </w:rPr>
      </w:pPr>
    </w:p>
    <w:p w14:paraId="5495BA3A" w14:textId="461D5456" w:rsidR="005B6544" w:rsidRDefault="005B6544" w:rsidP="005B6544">
      <w:pPr>
        <w:rPr>
          <w:i/>
          <w:iCs/>
          <w:lang w:val="en-US"/>
        </w:rPr>
      </w:pPr>
      <w:r>
        <w:rPr>
          <w:i/>
          <w:iCs/>
          <w:lang w:val="en-US"/>
        </w:rPr>
        <w:lastRenderedPageBreak/>
        <w:t>Phase 2: data collection and methodology development</w:t>
      </w:r>
    </w:p>
    <w:p w14:paraId="266B69D4" w14:textId="3A43BBD6" w:rsidR="005B6544" w:rsidRDefault="005B6544" w:rsidP="005B6544">
      <w:pPr>
        <w:pStyle w:val="ListParagraph"/>
        <w:numPr>
          <w:ilvl w:val="0"/>
          <w:numId w:val="27"/>
        </w:numPr>
        <w:rPr>
          <w:lang w:val="en-US"/>
        </w:rPr>
      </w:pPr>
      <w:r>
        <w:rPr>
          <w:lang w:val="en-US"/>
        </w:rPr>
        <w:t>Data acquisition</w:t>
      </w:r>
    </w:p>
    <w:p w14:paraId="74E2BE1E" w14:textId="3EFA5EC9" w:rsidR="005B6544" w:rsidRPr="00884DCF" w:rsidRDefault="005B6544" w:rsidP="005B6544">
      <w:pPr>
        <w:pStyle w:val="ListParagraph"/>
        <w:numPr>
          <w:ilvl w:val="0"/>
          <w:numId w:val="30"/>
        </w:numPr>
        <w:spacing w:after="160" w:line="259" w:lineRule="auto"/>
        <w:jc w:val="left"/>
      </w:pPr>
      <w:r w:rsidRPr="00884DCF">
        <w:t>Gather historical data from reliable sources</w:t>
      </w:r>
    </w:p>
    <w:p w14:paraId="39A474D8" w14:textId="2CE0BBB1" w:rsidR="005B6544" w:rsidRPr="00884DCF" w:rsidRDefault="005B6544" w:rsidP="005B6544">
      <w:pPr>
        <w:pStyle w:val="ListParagraph"/>
        <w:numPr>
          <w:ilvl w:val="0"/>
          <w:numId w:val="30"/>
        </w:numPr>
        <w:spacing w:after="160" w:line="259" w:lineRule="auto"/>
        <w:jc w:val="left"/>
      </w:pPr>
      <w:r w:rsidRPr="00884DCF">
        <w:t>Focus on real interest rates, savings rates, and demographic data</w:t>
      </w:r>
    </w:p>
    <w:p w14:paraId="75234454" w14:textId="3E7ED9D4" w:rsidR="005B6544" w:rsidRPr="00884DCF" w:rsidRDefault="005B6544" w:rsidP="005B6544">
      <w:pPr>
        <w:pStyle w:val="ListParagraph"/>
        <w:numPr>
          <w:ilvl w:val="0"/>
          <w:numId w:val="30"/>
        </w:numPr>
        <w:spacing w:after="160" w:line="259" w:lineRule="auto"/>
        <w:jc w:val="left"/>
      </w:pPr>
      <w:r w:rsidRPr="00884DCF">
        <w:t>Obtain relevant macroeconomic indicators like, inflation rates, unemployment rates, GDP growth, financial market indices etc.</w:t>
      </w:r>
    </w:p>
    <w:p w14:paraId="6B1791D9" w14:textId="0403C7F3" w:rsidR="005B6544" w:rsidRDefault="005B6544" w:rsidP="005B6544">
      <w:pPr>
        <w:pStyle w:val="ListParagraph"/>
        <w:numPr>
          <w:ilvl w:val="0"/>
          <w:numId w:val="27"/>
        </w:numPr>
        <w:rPr>
          <w:lang w:val="en-US"/>
        </w:rPr>
      </w:pPr>
      <w:r>
        <w:rPr>
          <w:lang w:val="en-US"/>
        </w:rPr>
        <w:t>Analytical framework selection</w:t>
      </w:r>
    </w:p>
    <w:p w14:paraId="60793244" w14:textId="78C7F3A2" w:rsidR="005B6544" w:rsidRPr="00884DCF" w:rsidRDefault="005B6544" w:rsidP="005B6544">
      <w:pPr>
        <w:pStyle w:val="ListParagraph"/>
        <w:numPr>
          <w:ilvl w:val="0"/>
          <w:numId w:val="30"/>
        </w:numPr>
        <w:spacing w:after="160" w:line="259" w:lineRule="auto"/>
        <w:jc w:val="left"/>
      </w:pPr>
      <w:r w:rsidRPr="00884DCF">
        <w:t>We will use a combination of multiple analytical frameworks to support/contradict our research question, we are not completely sure which ones we will use.</w:t>
      </w:r>
    </w:p>
    <w:p w14:paraId="308AA1C7" w14:textId="104B6E7F" w:rsidR="005B6544" w:rsidRDefault="005B6544" w:rsidP="005B6544">
      <w:pPr>
        <w:rPr>
          <w:i/>
          <w:iCs/>
          <w:lang w:val="en-US"/>
        </w:rPr>
      </w:pPr>
      <w:r>
        <w:rPr>
          <w:i/>
          <w:iCs/>
          <w:lang w:val="en-US"/>
        </w:rPr>
        <w:t>Phase 3: analysis and interpretation:</w:t>
      </w:r>
    </w:p>
    <w:p w14:paraId="37AED349" w14:textId="7E5424CB" w:rsidR="005B6544" w:rsidRDefault="005B6544" w:rsidP="005B6544">
      <w:pPr>
        <w:pStyle w:val="ListParagraph"/>
        <w:numPr>
          <w:ilvl w:val="0"/>
          <w:numId w:val="27"/>
        </w:numPr>
        <w:rPr>
          <w:lang w:val="en-US"/>
        </w:rPr>
      </w:pPr>
      <w:r>
        <w:rPr>
          <w:lang w:val="en-US"/>
        </w:rPr>
        <w:t>Data processing &amp; testing</w:t>
      </w:r>
    </w:p>
    <w:p w14:paraId="17A85194" w14:textId="7E2C1AB5" w:rsidR="005B6544" w:rsidRDefault="005B6544" w:rsidP="005B6544">
      <w:pPr>
        <w:pStyle w:val="ListParagraph"/>
        <w:numPr>
          <w:ilvl w:val="0"/>
          <w:numId w:val="27"/>
        </w:numPr>
        <w:rPr>
          <w:lang w:val="en-US"/>
        </w:rPr>
      </w:pPr>
      <w:r>
        <w:rPr>
          <w:lang w:val="en-US"/>
        </w:rPr>
        <w:t>Result interpretation</w:t>
      </w:r>
    </w:p>
    <w:p w14:paraId="71E3C4C0" w14:textId="55AE8379" w:rsidR="005B6544" w:rsidRDefault="005B6544" w:rsidP="005B6544">
      <w:pPr>
        <w:rPr>
          <w:i/>
          <w:iCs/>
          <w:lang w:val="en-US"/>
        </w:rPr>
      </w:pPr>
      <w:r>
        <w:rPr>
          <w:i/>
          <w:iCs/>
          <w:lang w:val="en-US"/>
        </w:rPr>
        <w:t>Phase 4: finalization and presentation</w:t>
      </w:r>
    </w:p>
    <w:p w14:paraId="6902C6ED" w14:textId="2C375135" w:rsidR="005B6544" w:rsidRDefault="005B6544" w:rsidP="005B6544">
      <w:pPr>
        <w:pStyle w:val="ListParagraph"/>
        <w:numPr>
          <w:ilvl w:val="0"/>
          <w:numId w:val="27"/>
        </w:numPr>
        <w:rPr>
          <w:lang w:val="en-US"/>
        </w:rPr>
      </w:pPr>
      <w:r>
        <w:rPr>
          <w:lang w:val="en-US"/>
        </w:rPr>
        <w:t>Draft research paper</w:t>
      </w:r>
    </w:p>
    <w:p w14:paraId="6B3C145A" w14:textId="07383C20" w:rsidR="005B6544" w:rsidRPr="00884DCF" w:rsidRDefault="005B6544" w:rsidP="005B6544">
      <w:pPr>
        <w:pStyle w:val="ListParagraph"/>
        <w:numPr>
          <w:ilvl w:val="0"/>
          <w:numId w:val="30"/>
        </w:numPr>
        <w:spacing w:after="160" w:line="259" w:lineRule="auto"/>
        <w:jc w:val="left"/>
      </w:pPr>
      <w:r w:rsidRPr="00884DCF">
        <w:t>Structure paper into introduction, literature review, methodology, data analysis, results, discussion, conclusion, and policy implications</w:t>
      </w:r>
    </w:p>
    <w:p w14:paraId="01C2C783" w14:textId="10F0A22B" w:rsidR="005B6544" w:rsidRDefault="005B6544" w:rsidP="005B6544">
      <w:pPr>
        <w:pStyle w:val="ListParagraph"/>
        <w:numPr>
          <w:ilvl w:val="0"/>
          <w:numId w:val="27"/>
        </w:numPr>
        <w:rPr>
          <w:lang w:val="en-US"/>
        </w:rPr>
      </w:pPr>
      <w:r>
        <w:rPr>
          <w:lang w:val="en-US"/>
        </w:rPr>
        <w:t>Peer review and refinement</w:t>
      </w:r>
    </w:p>
    <w:p w14:paraId="1CA18185" w14:textId="3080D276" w:rsidR="005B6544" w:rsidRDefault="005B6544" w:rsidP="005B6544">
      <w:pPr>
        <w:pStyle w:val="ListParagraph"/>
        <w:numPr>
          <w:ilvl w:val="0"/>
          <w:numId w:val="30"/>
        </w:numPr>
        <w:rPr>
          <w:lang w:val="en-US"/>
        </w:rPr>
      </w:pPr>
      <w:r>
        <w:rPr>
          <w:lang w:val="en-US"/>
        </w:rPr>
        <w:t>Look for peer review</w:t>
      </w:r>
    </w:p>
    <w:p w14:paraId="59485653" w14:textId="2829FF71" w:rsidR="005B6544" w:rsidRPr="005B6544" w:rsidRDefault="005B6544" w:rsidP="005B6544">
      <w:pPr>
        <w:pStyle w:val="ListParagraph"/>
        <w:numPr>
          <w:ilvl w:val="0"/>
          <w:numId w:val="30"/>
        </w:numPr>
        <w:rPr>
          <w:lang w:val="en-US"/>
        </w:rPr>
      </w:pPr>
      <w:r>
        <w:rPr>
          <w:lang w:val="en-US"/>
        </w:rPr>
        <w:t>Incorporate feedback to improve clarity, quality and argumentation of the paper</w:t>
      </w:r>
    </w:p>
    <w:p w14:paraId="353E8E7F" w14:textId="77777777" w:rsidR="00C05364" w:rsidRDefault="00C05364" w:rsidP="009B7FB3">
      <w:pPr>
        <w:rPr>
          <w:lang w:val="en-US"/>
        </w:rPr>
      </w:pPr>
    </w:p>
    <w:p w14:paraId="1C0D1271" w14:textId="77777777" w:rsidR="00C05364" w:rsidRDefault="00C05364" w:rsidP="009B7FB3">
      <w:pPr>
        <w:rPr>
          <w:lang w:val="en-US"/>
        </w:rPr>
      </w:pPr>
    </w:p>
    <w:p w14:paraId="756429E0" w14:textId="77777777" w:rsidR="00C05364" w:rsidRDefault="00C05364" w:rsidP="009B7FB3">
      <w:pPr>
        <w:rPr>
          <w:lang w:val="en-US"/>
        </w:rPr>
      </w:pPr>
    </w:p>
    <w:p w14:paraId="193AC06A" w14:textId="77777777" w:rsidR="00C05364" w:rsidRDefault="00C05364" w:rsidP="009B7FB3">
      <w:pPr>
        <w:rPr>
          <w:lang w:val="en-US"/>
        </w:rPr>
      </w:pPr>
    </w:p>
    <w:p w14:paraId="2436F7D4" w14:textId="77777777" w:rsidR="00C05364" w:rsidRDefault="00C05364" w:rsidP="009B7FB3">
      <w:pPr>
        <w:rPr>
          <w:lang w:val="en-US"/>
        </w:rPr>
      </w:pPr>
    </w:p>
    <w:p w14:paraId="64E4490A" w14:textId="77777777" w:rsidR="00C05364" w:rsidRDefault="00C05364" w:rsidP="009B7FB3">
      <w:pPr>
        <w:rPr>
          <w:lang w:val="en-US"/>
        </w:rPr>
      </w:pPr>
    </w:p>
    <w:p w14:paraId="4E285A84" w14:textId="77777777" w:rsidR="00C05364" w:rsidRDefault="00C05364" w:rsidP="009B7FB3">
      <w:pPr>
        <w:rPr>
          <w:lang w:val="en-US"/>
        </w:rPr>
      </w:pPr>
    </w:p>
    <w:p w14:paraId="1F4DFEEA" w14:textId="77777777" w:rsidR="00C05364" w:rsidRDefault="00C05364" w:rsidP="009B7FB3">
      <w:pPr>
        <w:rPr>
          <w:lang w:val="en-US"/>
        </w:rPr>
      </w:pPr>
    </w:p>
    <w:p w14:paraId="4222515E" w14:textId="77777777" w:rsidR="00C05364" w:rsidRDefault="00C05364" w:rsidP="009B7FB3">
      <w:pPr>
        <w:rPr>
          <w:lang w:val="en-US"/>
        </w:rPr>
      </w:pPr>
    </w:p>
    <w:p w14:paraId="254566CF" w14:textId="77777777" w:rsidR="00C05364" w:rsidRDefault="00C05364" w:rsidP="009B7FB3">
      <w:pPr>
        <w:rPr>
          <w:lang w:val="en-US"/>
        </w:rPr>
      </w:pPr>
    </w:p>
    <w:p w14:paraId="131D95C3" w14:textId="77777777" w:rsidR="00C05364" w:rsidRDefault="00C05364" w:rsidP="009B7FB3">
      <w:pPr>
        <w:rPr>
          <w:lang w:val="en-US"/>
        </w:rPr>
      </w:pPr>
    </w:p>
    <w:p w14:paraId="37152868" w14:textId="77777777" w:rsidR="00C05364" w:rsidRDefault="00C05364" w:rsidP="009B7FB3">
      <w:pPr>
        <w:rPr>
          <w:lang w:val="en-US"/>
        </w:rPr>
      </w:pPr>
    </w:p>
    <w:p w14:paraId="649E4ED8" w14:textId="77777777" w:rsidR="00C05364" w:rsidRDefault="00C05364" w:rsidP="009B7FB3">
      <w:pPr>
        <w:rPr>
          <w:lang w:val="en-US"/>
        </w:rPr>
      </w:pPr>
    </w:p>
    <w:p w14:paraId="737E0F7F" w14:textId="415FA4E4" w:rsidR="00423DC7" w:rsidRPr="00423DC7" w:rsidRDefault="00423DC7" w:rsidP="00423DC7">
      <w:pPr>
        <w:pStyle w:val="Heading1"/>
      </w:pPr>
      <w:r>
        <w:t>References</w:t>
      </w:r>
    </w:p>
    <w:p w14:paraId="46257725" w14:textId="77777777" w:rsidR="00423DC7" w:rsidRPr="00423DC7" w:rsidRDefault="00423DC7" w:rsidP="00423DC7">
      <w:pPr>
        <w:rPr>
          <w:lang w:val="nl-NL"/>
        </w:rPr>
      </w:pPr>
      <w:r w:rsidRPr="00423DC7">
        <w:t xml:space="preserve">Barro, R., &amp; Sala-I-Martin, X. (1990). World real interest rates. </w:t>
      </w:r>
      <w:r w:rsidRPr="00423DC7">
        <w:rPr>
          <w:i/>
          <w:iCs/>
        </w:rPr>
        <w:t>NBER Macroeconomics Annual.</w:t>
      </w:r>
      <w:r w:rsidRPr="00423DC7">
        <w:t xml:space="preserve"> </w:t>
      </w:r>
      <w:hyperlink r:id="rId17" w:tgtFrame="_new" w:history="1">
        <w:r w:rsidRPr="00423DC7">
          <w:rPr>
            <w:rStyle w:val="Hyperlink"/>
            <w:lang w:val="nl-NL"/>
          </w:rPr>
          <w:t>https://doi.org/10.3386/W3317</w:t>
        </w:r>
      </w:hyperlink>
    </w:p>
    <w:p w14:paraId="26589199" w14:textId="77777777" w:rsidR="00423DC7" w:rsidRPr="00423DC7" w:rsidRDefault="00423DC7" w:rsidP="00423DC7">
      <w:proofErr w:type="spellStart"/>
      <w:r w:rsidRPr="00423DC7">
        <w:rPr>
          <w:lang w:val="nl-NL"/>
        </w:rPr>
        <w:t>Dalgaard</w:t>
      </w:r>
      <w:proofErr w:type="spellEnd"/>
      <w:r w:rsidRPr="00423DC7">
        <w:rPr>
          <w:lang w:val="nl-NL"/>
        </w:rPr>
        <w:t xml:space="preserve">, C.-J., &amp; Jensen, M. K. (2009). </w:t>
      </w:r>
      <w:r w:rsidRPr="00423DC7">
        <w:t xml:space="preserve">Life-cycle savings, bequest, and a diminishing impact of scale on growth. </w:t>
      </w:r>
      <w:r w:rsidRPr="00423DC7">
        <w:rPr>
          <w:i/>
          <w:iCs/>
        </w:rPr>
        <w:t>Journal of Economic Dynamics and Control, 33</w:t>
      </w:r>
      <w:r w:rsidRPr="00423DC7">
        <w:t xml:space="preserve">(9), 1639–1647. </w:t>
      </w:r>
      <w:hyperlink r:id="rId18" w:tgtFrame="_new" w:history="1">
        <w:r w:rsidRPr="00423DC7">
          <w:rPr>
            <w:rStyle w:val="Hyperlink"/>
          </w:rPr>
          <w:t>https://doi.org/10.1016/j.jedc.2009.03.002</w:t>
        </w:r>
      </w:hyperlink>
    </w:p>
    <w:p w14:paraId="2ED6552D" w14:textId="77777777" w:rsidR="00423DC7" w:rsidRPr="00423DC7" w:rsidRDefault="00423DC7" w:rsidP="00423DC7">
      <w:r w:rsidRPr="00423DC7">
        <w:t xml:space="preserve">Douglas, W. E. (1996). The effect of interest-rate changes on household saving and consumption: A survey. </w:t>
      </w:r>
      <w:r w:rsidRPr="00423DC7">
        <w:rPr>
          <w:i/>
          <w:iCs/>
        </w:rPr>
        <w:t>Federal Reserve Board.</w:t>
      </w:r>
      <w:r w:rsidRPr="00423DC7">
        <w:t xml:space="preserve"> </w:t>
      </w:r>
      <w:hyperlink r:id="rId19" w:tgtFrame="_new" w:history="1">
        <w:r w:rsidRPr="00423DC7">
          <w:rPr>
            <w:rStyle w:val="Hyperlink"/>
          </w:rPr>
          <w:t>https://www.federalreserve.gov/pubs/feds/1996/199627/199627pap.pdf</w:t>
        </w:r>
      </w:hyperlink>
    </w:p>
    <w:p w14:paraId="6F8E7AD5" w14:textId="77777777" w:rsidR="00423DC7" w:rsidRPr="00423DC7" w:rsidRDefault="00423DC7" w:rsidP="00423DC7">
      <w:r w:rsidRPr="00423DC7">
        <w:t xml:space="preserve">Evans, O. J. (1983). Tax policy, the interest elasticity of saving, and capital accumulation: Numerical analysis of theoretical models. </w:t>
      </w:r>
      <w:r w:rsidRPr="00423DC7">
        <w:rPr>
          <w:i/>
          <w:iCs/>
        </w:rPr>
        <w:t>The American Economic Review, 73</w:t>
      </w:r>
      <w:r w:rsidRPr="00423DC7">
        <w:t>(3), 398–410. JSTOR.</w:t>
      </w:r>
    </w:p>
    <w:p w14:paraId="480B3544" w14:textId="77777777" w:rsidR="00423DC7" w:rsidRPr="00423DC7" w:rsidRDefault="00423DC7" w:rsidP="00423DC7">
      <w:r w:rsidRPr="00423DC7">
        <w:t xml:space="preserve">FRED. (2025). </w:t>
      </w:r>
      <w:r w:rsidRPr="00423DC7">
        <w:rPr>
          <w:i/>
          <w:iCs/>
        </w:rPr>
        <w:t>1-year real interest rates, personal savings rate, and 10-year real interest rate</w:t>
      </w:r>
      <w:r w:rsidRPr="00423DC7">
        <w:t xml:space="preserve"> [Dataset]. </w:t>
      </w:r>
      <w:hyperlink r:id="rId20" w:tgtFrame="_new" w:history="1">
        <w:r w:rsidRPr="00423DC7">
          <w:rPr>
            <w:rStyle w:val="Hyperlink"/>
          </w:rPr>
          <w:t>https://fred.stlouisfed.org/series/REAINTRATREARAT1YE#</w:t>
        </w:r>
      </w:hyperlink>
    </w:p>
    <w:p w14:paraId="71073D27" w14:textId="77777777" w:rsidR="00423DC7" w:rsidRPr="00423DC7" w:rsidRDefault="00423DC7" w:rsidP="00423DC7">
      <w:proofErr w:type="spellStart"/>
      <w:r w:rsidRPr="00423DC7">
        <w:t>Jappelli</w:t>
      </w:r>
      <w:proofErr w:type="spellEnd"/>
      <w:r w:rsidRPr="00423DC7">
        <w:t xml:space="preserve">, T., &amp; Modigliani, F. (1998). The age-saving profile and the life-cycle hypothesis. </w:t>
      </w:r>
      <w:hyperlink r:id="rId21" w:tgtFrame="_new" w:history="1">
        <w:r w:rsidRPr="00423DC7">
          <w:rPr>
            <w:rStyle w:val="Hyperlink"/>
          </w:rPr>
          <w:t>https://doi.org/10.4337/9781781950500.00007</w:t>
        </w:r>
      </w:hyperlink>
    </w:p>
    <w:p w14:paraId="3DC1FE00" w14:textId="77777777" w:rsidR="00423DC7" w:rsidRPr="00423DC7" w:rsidRDefault="00423DC7" w:rsidP="00423DC7">
      <w:r w:rsidRPr="00423DC7">
        <w:t xml:space="preserve">Kirik, A., &amp; Ulusoy, V. (2022). Winds of tapering, financial gravity and COVID-19. </w:t>
      </w:r>
      <w:r w:rsidRPr="00423DC7">
        <w:rPr>
          <w:i/>
          <w:iCs/>
        </w:rPr>
        <w:t>The North American Journal of Economics and Finance, 62</w:t>
      </w:r>
      <w:r w:rsidRPr="00423DC7">
        <w:t xml:space="preserve">, 101719. </w:t>
      </w:r>
      <w:hyperlink r:id="rId22" w:tgtFrame="_new" w:history="1">
        <w:r w:rsidRPr="00423DC7">
          <w:rPr>
            <w:rStyle w:val="Hyperlink"/>
          </w:rPr>
          <w:t>https://doi.org/10.1016/j.najef.2022.101719</w:t>
        </w:r>
      </w:hyperlink>
    </w:p>
    <w:p w14:paraId="563A1127" w14:textId="77777777" w:rsidR="00423DC7" w:rsidRPr="00423DC7" w:rsidRDefault="00423DC7" w:rsidP="00423DC7">
      <w:r w:rsidRPr="00423DC7">
        <w:t xml:space="preserve">Lunsford, K., &amp; West, K. (2017). Some evidence on secular drivers of U.S. safe real rates. </w:t>
      </w:r>
      <w:r w:rsidRPr="00423DC7">
        <w:rPr>
          <w:i/>
          <w:iCs/>
        </w:rPr>
        <w:t>National Bureau of Economic Research.</w:t>
      </w:r>
      <w:r w:rsidRPr="00423DC7">
        <w:t xml:space="preserve"> </w:t>
      </w:r>
      <w:hyperlink r:id="rId23" w:tgtFrame="_new" w:history="1">
        <w:r w:rsidRPr="00423DC7">
          <w:rPr>
            <w:rStyle w:val="Hyperlink"/>
          </w:rPr>
          <w:t>https://doi.org/10.3386/W25288</w:t>
        </w:r>
      </w:hyperlink>
    </w:p>
    <w:p w14:paraId="0CB0E621" w14:textId="77777777" w:rsidR="00423DC7" w:rsidRPr="00423DC7" w:rsidRDefault="00423DC7" w:rsidP="00423DC7">
      <w:r w:rsidRPr="00423DC7">
        <w:t xml:space="preserve">Lunsford, K., &amp; West, K. (2019). Some evidence on secular drivers of U.S. safe real rates. </w:t>
      </w:r>
      <w:r w:rsidRPr="00423DC7">
        <w:rPr>
          <w:i/>
          <w:iCs/>
        </w:rPr>
        <w:t>American Economic Journal: Macroeconomics.</w:t>
      </w:r>
      <w:r w:rsidRPr="00423DC7">
        <w:t xml:space="preserve"> </w:t>
      </w:r>
      <w:hyperlink r:id="rId24" w:tgtFrame="_new" w:history="1">
        <w:r w:rsidRPr="00423DC7">
          <w:rPr>
            <w:rStyle w:val="Hyperlink"/>
          </w:rPr>
          <w:t>https://doi.org/10.1257/mac.20180005</w:t>
        </w:r>
      </w:hyperlink>
    </w:p>
    <w:p w14:paraId="7979351C" w14:textId="77777777" w:rsidR="00423DC7" w:rsidRPr="00423DC7" w:rsidRDefault="00423DC7" w:rsidP="00423DC7">
      <w:pPr>
        <w:rPr>
          <w:lang w:val="nl-NL"/>
        </w:rPr>
      </w:pPr>
      <w:r w:rsidRPr="00423DC7">
        <w:t xml:space="preserve">Maggie, M. (n.d.). 63% of Americans don’t have enough savings to cover a $500 emergency. </w:t>
      </w:r>
      <w:proofErr w:type="spellStart"/>
      <w:r w:rsidRPr="00423DC7">
        <w:rPr>
          <w:i/>
          <w:iCs/>
          <w:lang w:val="nl-NL"/>
        </w:rPr>
        <w:t>Forbes</w:t>
      </w:r>
      <w:proofErr w:type="spellEnd"/>
      <w:r w:rsidRPr="00423DC7">
        <w:rPr>
          <w:i/>
          <w:iCs/>
          <w:lang w:val="nl-NL"/>
        </w:rPr>
        <w:t>.</w:t>
      </w:r>
      <w:r w:rsidRPr="00423DC7">
        <w:rPr>
          <w:lang w:val="nl-NL"/>
        </w:rPr>
        <w:t xml:space="preserve"> </w:t>
      </w:r>
      <w:hyperlink r:id="rId25" w:tgtFrame="_new" w:history="1">
        <w:r w:rsidRPr="00423DC7">
          <w:rPr>
            <w:rStyle w:val="Hyperlink"/>
            <w:lang w:val="nl-NL"/>
          </w:rPr>
          <w:t>https://www.forbes.com/sites/maggiemcgrath/2016/01/06/63-of-americans-dont-have-enough-savings-to-cover-a-500-emergency/</w:t>
        </w:r>
      </w:hyperlink>
    </w:p>
    <w:p w14:paraId="39F76B0F" w14:textId="77777777" w:rsidR="00423DC7" w:rsidRPr="00423DC7" w:rsidRDefault="00423DC7" w:rsidP="00423DC7">
      <w:r w:rsidRPr="00423DC7">
        <w:t xml:space="preserve">Michael, F., &amp; Brigitte, D. (n.d.). Global savings, investment, and world real interest rates. </w:t>
      </w:r>
      <w:r w:rsidRPr="00423DC7">
        <w:rPr>
          <w:i/>
          <w:iCs/>
        </w:rPr>
        <w:t>Bank of Canada Review, Winter 2006-2007.</w:t>
      </w:r>
    </w:p>
    <w:p w14:paraId="63D2E9E6" w14:textId="77777777" w:rsidR="00423DC7" w:rsidRPr="00423DC7" w:rsidRDefault="00423DC7" w:rsidP="00423DC7">
      <w:r w:rsidRPr="00423DC7">
        <w:lastRenderedPageBreak/>
        <w:t xml:space="preserve">Modigliani, F. (1993). Recent declines in the savings rate: A life-cycle perspective. In </w:t>
      </w:r>
      <w:r w:rsidRPr="00423DC7">
        <w:rPr>
          <w:i/>
          <w:iCs/>
        </w:rPr>
        <w:t>The Collected Papers of Franco Modigliani</w:t>
      </w:r>
      <w:r w:rsidRPr="00423DC7">
        <w:t xml:space="preserve"> (pp. 249–286). </w:t>
      </w:r>
      <w:hyperlink r:id="rId26" w:tgtFrame="_new" w:history="1">
        <w:r w:rsidRPr="00423DC7">
          <w:rPr>
            <w:rStyle w:val="Hyperlink"/>
          </w:rPr>
          <w:t>https://doi.org/10.1007/978-1-349-22925-3_8</w:t>
        </w:r>
      </w:hyperlink>
    </w:p>
    <w:p w14:paraId="2D641963" w14:textId="77777777" w:rsidR="00423DC7" w:rsidRPr="00423DC7" w:rsidRDefault="00423DC7" w:rsidP="00423DC7">
      <w:r w:rsidRPr="00423DC7">
        <w:t xml:space="preserve">Rezaei, E. (2021). Demographic changes and savings </w:t>
      </w:r>
      <w:proofErr w:type="spellStart"/>
      <w:r w:rsidRPr="00423DC7">
        <w:t>behavior</w:t>
      </w:r>
      <w:proofErr w:type="spellEnd"/>
      <w:r w:rsidRPr="00423DC7">
        <w:t xml:space="preserve">: The experience of a developing country. </w:t>
      </w:r>
      <w:r w:rsidRPr="00423DC7">
        <w:rPr>
          <w:i/>
          <w:iCs/>
        </w:rPr>
        <w:t>Journal of Economic Studies.</w:t>
      </w:r>
      <w:r w:rsidRPr="00423DC7">
        <w:t xml:space="preserve"> </w:t>
      </w:r>
      <w:hyperlink r:id="rId27" w:tgtFrame="_new" w:history="1">
        <w:r w:rsidRPr="00423DC7">
          <w:rPr>
            <w:rStyle w:val="Hyperlink"/>
          </w:rPr>
          <w:t>https://doi.org/10.1108/JES-01-2021-0021</w:t>
        </w:r>
      </w:hyperlink>
    </w:p>
    <w:p w14:paraId="742EB5F7" w14:textId="77777777" w:rsidR="00423DC7" w:rsidRPr="00423DC7" w:rsidRDefault="00423DC7" w:rsidP="00423DC7">
      <w:r w:rsidRPr="00423DC7">
        <w:t xml:space="preserve">Robertson, D. H. (1934). Industrial fluctuation and the natural rate of interest. </w:t>
      </w:r>
      <w:r w:rsidRPr="00423DC7">
        <w:rPr>
          <w:i/>
          <w:iCs/>
        </w:rPr>
        <w:t>The Economic Journal, 44</w:t>
      </w:r>
      <w:r w:rsidRPr="00423DC7">
        <w:t xml:space="preserve">(176), 650–656. JSTOR. </w:t>
      </w:r>
      <w:hyperlink r:id="rId28" w:tgtFrame="_new" w:history="1">
        <w:r w:rsidRPr="00423DC7">
          <w:rPr>
            <w:rStyle w:val="Hyperlink"/>
          </w:rPr>
          <w:t>https://doi.org/10.2307/2224848</w:t>
        </w:r>
      </w:hyperlink>
    </w:p>
    <w:p w14:paraId="3F07BE1D" w14:textId="77777777" w:rsidR="00423DC7" w:rsidRPr="00423DC7" w:rsidRDefault="00423DC7" w:rsidP="00423DC7">
      <w:proofErr w:type="spellStart"/>
      <w:r w:rsidRPr="00423DC7">
        <w:t>Rupová</w:t>
      </w:r>
      <w:proofErr w:type="spellEnd"/>
      <w:r w:rsidRPr="00423DC7">
        <w:t xml:space="preserve">, P. (2024). Wealth, consumption, and saving patterns in retirement: A challenge to the life-cycle hypothesis. </w:t>
      </w:r>
      <w:r w:rsidRPr="00423DC7">
        <w:rPr>
          <w:i/>
          <w:iCs/>
        </w:rPr>
        <w:t>Economic Review, 53</w:t>
      </w:r>
      <w:r w:rsidRPr="00423DC7">
        <w:t xml:space="preserve">(3), 176–195. </w:t>
      </w:r>
      <w:hyperlink r:id="rId29" w:tgtFrame="_new" w:history="1">
        <w:r w:rsidRPr="00423DC7">
          <w:rPr>
            <w:rStyle w:val="Hyperlink"/>
          </w:rPr>
          <w:t>https://doi.org/10.53465/ER.2644-7185.2024.3.176-195</w:t>
        </w:r>
      </w:hyperlink>
    </w:p>
    <w:p w14:paraId="27154244" w14:textId="77777777" w:rsidR="00423DC7" w:rsidRPr="00423DC7" w:rsidRDefault="00423DC7" w:rsidP="00423DC7">
      <w:proofErr w:type="spellStart"/>
      <w:r w:rsidRPr="00423DC7">
        <w:t>Sheshinski</w:t>
      </w:r>
      <w:proofErr w:type="spellEnd"/>
      <w:r w:rsidRPr="00423DC7">
        <w:t xml:space="preserve">, E., &amp; Tanzi, V. (1989). An explanation of the </w:t>
      </w:r>
      <w:proofErr w:type="spellStart"/>
      <w:r w:rsidRPr="00423DC7">
        <w:t>behavior</w:t>
      </w:r>
      <w:proofErr w:type="spellEnd"/>
      <w:r w:rsidRPr="00423DC7">
        <w:t xml:space="preserve"> of personal savings in the United States in recent years. </w:t>
      </w:r>
      <w:r w:rsidRPr="00423DC7">
        <w:rPr>
          <w:i/>
          <w:iCs/>
        </w:rPr>
        <w:t xml:space="preserve">Macroeconomics </w:t>
      </w:r>
      <w:proofErr w:type="spellStart"/>
      <w:r w:rsidRPr="00423DC7">
        <w:rPr>
          <w:i/>
          <w:iCs/>
        </w:rPr>
        <w:t>eJournal</w:t>
      </w:r>
      <w:proofErr w:type="spellEnd"/>
      <w:r w:rsidRPr="00423DC7">
        <w:rPr>
          <w:i/>
          <w:iCs/>
        </w:rPr>
        <w:t>.</w:t>
      </w:r>
      <w:r w:rsidRPr="00423DC7">
        <w:t xml:space="preserve"> </w:t>
      </w:r>
      <w:hyperlink r:id="rId30" w:tgtFrame="_new" w:history="1">
        <w:r w:rsidRPr="00423DC7">
          <w:rPr>
            <w:rStyle w:val="Hyperlink"/>
          </w:rPr>
          <w:t>https://doi.org/10.3386/W3040</w:t>
        </w:r>
      </w:hyperlink>
    </w:p>
    <w:p w14:paraId="759BFB79" w14:textId="77777777" w:rsidR="00423DC7" w:rsidRPr="00423DC7" w:rsidRDefault="00423DC7" w:rsidP="00423DC7">
      <w:r w:rsidRPr="00423DC7">
        <w:t xml:space="preserve">Singh, A. K., </w:t>
      </w:r>
      <w:proofErr w:type="spellStart"/>
      <w:r w:rsidRPr="00423DC7">
        <w:t>Jham</w:t>
      </w:r>
      <w:proofErr w:type="spellEnd"/>
      <w:r w:rsidRPr="00423DC7">
        <w:t xml:space="preserve">, J., &amp; Kaur, A. (2018). Private savings: Trend analysis and determinants. </w:t>
      </w:r>
      <w:r w:rsidRPr="00423DC7">
        <w:rPr>
          <w:i/>
          <w:iCs/>
        </w:rPr>
        <w:t>LBS Journal of Management &amp; Research, 16</w:t>
      </w:r>
      <w:r w:rsidRPr="00423DC7">
        <w:t xml:space="preserve">(1–2), 11. </w:t>
      </w:r>
      <w:hyperlink r:id="rId31" w:tgtFrame="_new" w:history="1">
        <w:r w:rsidRPr="00423DC7">
          <w:rPr>
            <w:rStyle w:val="Hyperlink"/>
          </w:rPr>
          <w:t>https://doi.org/10.5958/0974-1852.2018.00002.0</w:t>
        </w:r>
      </w:hyperlink>
    </w:p>
    <w:p w14:paraId="7C0B49D0" w14:textId="77777777" w:rsidR="00423DC7" w:rsidRPr="00423DC7" w:rsidRDefault="00423DC7" w:rsidP="00423DC7">
      <w:proofErr w:type="spellStart"/>
      <w:r w:rsidRPr="00423DC7">
        <w:t>Aizenman</w:t>
      </w:r>
      <w:proofErr w:type="spellEnd"/>
      <w:r w:rsidRPr="00423DC7">
        <w:t xml:space="preserve">, J., Cheung, Y.-W., &amp; Ito, H. (2017). The interest rate effect on private saving: Alternative perspectives. </w:t>
      </w:r>
      <w:r w:rsidRPr="00423DC7">
        <w:rPr>
          <w:i/>
          <w:iCs/>
        </w:rPr>
        <w:t>Asian Development Bank Institute.</w:t>
      </w:r>
      <w:r w:rsidRPr="00423DC7">
        <w:t xml:space="preserve"> </w:t>
      </w:r>
      <w:hyperlink r:id="rId32" w:tgtFrame="_new" w:history="1">
        <w:r w:rsidRPr="00423DC7">
          <w:rPr>
            <w:rStyle w:val="Hyperlink"/>
          </w:rPr>
          <w:t>https://www.adb.org/publications/interest-rate-effect-private-saving-alternative-perspectives</w:t>
        </w:r>
      </w:hyperlink>
    </w:p>
    <w:p w14:paraId="7E1C3EF5" w14:textId="009C45C3" w:rsidR="00FF172D" w:rsidRPr="009B7FB3" w:rsidRDefault="00FF172D" w:rsidP="00423DC7">
      <w:pPr>
        <w:ind w:firstLine="0"/>
        <w:rPr>
          <w:lang w:val="en-US"/>
        </w:rPr>
      </w:pPr>
    </w:p>
    <w:sectPr w:rsidR="00FF172D" w:rsidRPr="009B7FB3" w:rsidSect="008A6673">
      <w:headerReference w:type="first" r:id="rId33"/>
      <w:footerReference w:type="first" r:id="rId34"/>
      <w:pgSz w:w="12240" w:h="15840"/>
      <w:pgMar w:top="1417" w:right="1417" w:bottom="1417" w:left="1417" w:header="720" w:footer="720" w:gutter="0"/>
      <w:pgNumType w:start="1"/>
      <w:cols w:space="36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AB4C4" w14:textId="77777777" w:rsidR="001A5C06" w:rsidRDefault="001A5C06" w:rsidP="00520C49">
      <w:pPr>
        <w:spacing w:line="240" w:lineRule="auto"/>
      </w:pPr>
      <w:r>
        <w:separator/>
      </w:r>
    </w:p>
  </w:endnote>
  <w:endnote w:type="continuationSeparator" w:id="0">
    <w:p w14:paraId="05BAE1FB" w14:textId="77777777" w:rsidR="001A5C06" w:rsidRDefault="001A5C06" w:rsidP="00520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4D"/>
    <w:family w:val="auto"/>
    <w:notTrueType/>
    <w:pitch w:val="default"/>
    <w:sig w:usb0="00000003" w:usb1="00000000" w:usb2="00000000" w:usb3="00000000" w:csb0="00000001" w:csb1="00000000"/>
  </w:font>
  <w:font w:name="TimesLTStd-Roman">
    <w:altName w:val="Times New Roman"/>
    <w:panose1 w:val="00000000000000000000"/>
    <w:charset w:val="4D"/>
    <w:family w:val="auto"/>
    <w:notTrueType/>
    <w:pitch w:val="default"/>
    <w:sig w:usb0="00000003" w:usb1="00000000" w:usb2="00000000" w:usb3="00000000" w:csb0="00000001" w:csb1="00000000"/>
  </w:font>
  <w:font w:name="TimesLTStd-Italic">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00000000" w:usb1="5000A1FF" w:usb2="00000000" w:usb3="00000000" w:csb0="000001B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05A4E" w14:textId="77777777" w:rsidR="008A6673" w:rsidRDefault="008A66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3560288"/>
      <w:docPartObj>
        <w:docPartGallery w:val="Page Numbers (Bottom of Page)"/>
        <w:docPartUnique/>
      </w:docPartObj>
    </w:sdtPr>
    <w:sdtEndPr>
      <w:rPr>
        <w:noProof/>
        <w:sz w:val="18"/>
        <w:szCs w:val="18"/>
      </w:rPr>
    </w:sdtEndPr>
    <w:sdtContent>
      <w:p w14:paraId="413812A5" w14:textId="77777777" w:rsidR="0084296A" w:rsidRPr="00991AFC" w:rsidRDefault="00EC6FE8">
        <w:pPr>
          <w:pStyle w:val="Footer"/>
          <w:jc w:val="center"/>
          <w:rPr>
            <w:sz w:val="18"/>
            <w:szCs w:val="18"/>
          </w:rPr>
        </w:pPr>
        <w:r>
          <w:rPr>
            <w:noProof/>
            <w:sz w:val="18"/>
            <w:szCs w:val="18"/>
            <w:lang w:eastAsia="en-GB"/>
          </w:rPr>
          <mc:AlternateContent>
            <mc:Choice Requires="wps">
              <w:drawing>
                <wp:anchor distT="0" distB="0" distL="114300" distR="114300" simplePos="0" relativeHeight="251661312" behindDoc="0" locked="0" layoutInCell="1" allowOverlap="1" wp14:anchorId="55844FE9" wp14:editId="4FFA6F8A">
                  <wp:simplePos x="0" y="0"/>
                  <wp:positionH relativeFrom="margin">
                    <wp:align>center</wp:align>
                  </wp:positionH>
                  <wp:positionV relativeFrom="paragraph">
                    <wp:posOffset>-92710</wp:posOffset>
                  </wp:positionV>
                  <wp:extent cx="5998210" cy="0"/>
                  <wp:effectExtent l="0" t="0" r="21590" b="19050"/>
                  <wp:wrapNone/>
                  <wp:docPr id="3" name="Straight Connector 3"/>
                  <wp:cNvGraphicFramePr/>
                  <a:graphic xmlns:a="http://schemas.openxmlformats.org/drawingml/2006/main">
                    <a:graphicData uri="http://schemas.microsoft.com/office/word/2010/wordprocessingShape">
                      <wps:wsp>
                        <wps:cNvCnPr/>
                        <wps:spPr>
                          <a:xfrm flipV="1">
                            <a:off x="0" y="0"/>
                            <a:ext cx="59982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F04C86B" id="Straight Connector 3" o:spid="_x0000_s1026" style="position:absolute;flip:y;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7.3pt" to="472.3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" strokecolor="black [3040]">
                  <w10:wrap anchorx="margin"/>
                </v:line>
              </w:pict>
            </mc:Fallback>
          </mc:AlternateContent>
        </w:r>
        <w:r w:rsidR="0084296A" w:rsidRPr="00991AFC">
          <w:rPr>
            <w:sz w:val="18"/>
            <w:szCs w:val="18"/>
          </w:rPr>
          <w:fldChar w:fldCharType="begin"/>
        </w:r>
        <w:r w:rsidR="0084296A" w:rsidRPr="00991AFC">
          <w:rPr>
            <w:sz w:val="18"/>
            <w:szCs w:val="18"/>
          </w:rPr>
          <w:instrText xml:space="preserve"> PAGE   \* MERGEFORMAT </w:instrText>
        </w:r>
        <w:r w:rsidR="0084296A" w:rsidRPr="00991AFC">
          <w:rPr>
            <w:sz w:val="18"/>
            <w:szCs w:val="18"/>
          </w:rPr>
          <w:fldChar w:fldCharType="separate"/>
        </w:r>
        <w:r w:rsidR="00827D52">
          <w:rPr>
            <w:noProof/>
            <w:sz w:val="18"/>
            <w:szCs w:val="18"/>
          </w:rPr>
          <w:t>6</w:t>
        </w:r>
        <w:r w:rsidR="0084296A" w:rsidRPr="00991AFC">
          <w:rPr>
            <w:noProof/>
            <w:sz w:val="18"/>
            <w:szCs w:val="18"/>
          </w:rPr>
          <w:fldChar w:fldCharType="end"/>
        </w:r>
      </w:p>
    </w:sdtContent>
  </w:sdt>
  <w:p w14:paraId="1F301D2F" w14:textId="77777777" w:rsidR="0084296A" w:rsidRDefault="008429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2336D" w14:textId="63E01B9E" w:rsidR="005A3A16" w:rsidRDefault="005A3A16">
    <w:pPr>
      <w:pStyle w:val="Footer"/>
      <w:jc w:val="center"/>
    </w:pPr>
  </w:p>
  <w:p w14:paraId="7120469F" w14:textId="77777777" w:rsidR="005A3A16" w:rsidRDefault="005A3A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6075877"/>
      <w:docPartObj>
        <w:docPartGallery w:val="Page Numbers (Bottom of Page)"/>
        <w:docPartUnique/>
      </w:docPartObj>
    </w:sdtPr>
    <w:sdtEndPr>
      <w:rPr>
        <w:noProof/>
      </w:rPr>
    </w:sdtEndPr>
    <w:sdtContent>
      <w:p w14:paraId="73DC5756" w14:textId="77777777" w:rsidR="00DE274E" w:rsidRDefault="00DE27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0F69C3" w14:textId="77777777" w:rsidR="00DE274E" w:rsidRDefault="00DE2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5D783" w14:textId="77777777" w:rsidR="001A5C06" w:rsidRDefault="001A5C06" w:rsidP="00520C49"/>
  </w:footnote>
  <w:footnote w:type="continuationSeparator" w:id="0">
    <w:p w14:paraId="0FABA31E" w14:textId="77777777" w:rsidR="001A5C06" w:rsidRDefault="001A5C06" w:rsidP="00520C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C6020" w14:textId="77777777" w:rsidR="008A6673" w:rsidRDefault="008A66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81102" w14:textId="0AC82825" w:rsidR="00991AFC" w:rsidRDefault="00EC6FE8" w:rsidP="00991AFC">
    <w:pPr>
      <w:pStyle w:val="Header"/>
      <w:ind w:firstLine="0"/>
    </w:pPr>
    <w:r w:rsidRPr="00806ABB">
      <w:rPr>
        <w:noProof/>
        <w:sz w:val="18"/>
        <w:szCs w:val="18"/>
        <w:lang w:eastAsia="en-GB"/>
      </w:rPr>
      <mc:AlternateContent>
        <mc:Choice Requires="wps">
          <w:drawing>
            <wp:anchor distT="0" distB="0" distL="114300" distR="114300" simplePos="0" relativeHeight="251658240" behindDoc="0" locked="0" layoutInCell="1" allowOverlap="1" wp14:anchorId="5AD78EE2" wp14:editId="1A915C08">
              <wp:simplePos x="0" y="0"/>
              <wp:positionH relativeFrom="margin">
                <wp:align>center</wp:align>
              </wp:positionH>
              <wp:positionV relativeFrom="paragraph">
                <wp:posOffset>190500</wp:posOffset>
              </wp:positionV>
              <wp:extent cx="5998464" cy="0"/>
              <wp:effectExtent l="0" t="0" r="21590" b="19050"/>
              <wp:wrapNone/>
              <wp:docPr id="2" name="Straight Connector 2"/>
              <wp:cNvGraphicFramePr/>
              <a:graphic xmlns:a="http://schemas.openxmlformats.org/drawingml/2006/main">
                <a:graphicData uri="http://schemas.microsoft.com/office/word/2010/wordprocessingShape">
                  <wps:wsp>
                    <wps:cNvCnPr/>
                    <wps:spPr>
                      <a:xfrm flipV="1">
                        <a:off x="0" y="0"/>
                        <a:ext cx="59984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1D90571" id="Straight Connector 2" o:spid="_x0000_s1026" style="position:absolute;flip:y;z-index:2516582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5pt" to="472.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" strokecolor="black [3040]">
              <w10:wrap anchorx="margin"/>
            </v:line>
          </w:pict>
        </mc:Fallback>
      </mc:AlternateContent>
    </w:r>
    <w:r w:rsidR="008A6673" w:rsidRPr="00806ABB">
      <w:rPr>
        <w:sz w:val="18"/>
        <w:szCs w:val="18"/>
      </w:rPr>
      <w:t xml:space="preserve"> </w:t>
    </w:r>
    <w:r w:rsidR="00991AFC" w:rsidRPr="00806ABB">
      <w:rPr>
        <w:sz w:val="18"/>
        <w:szCs w:val="18"/>
      </w:rPr>
      <w:ptab w:relativeTo="margin" w:alignment="center" w:leader="none"/>
    </w:r>
    <w:r w:rsidR="00991AFC" w:rsidRPr="00806ABB">
      <w:rPr>
        <w:sz w:val="18"/>
        <w:szCs w:val="18"/>
      </w:rPr>
      <w:fldChar w:fldCharType="begin"/>
    </w:r>
    <w:r w:rsidR="00991AFC" w:rsidRPr="00806ABB">
      <w:rPr>
        <w:sz w:val="18"/>
        <w:szCs w:val="18"/>
      </w:rPr>
      <w:instrText xml:space="preserve"> DATE \@ "MMM. d, yy" </w:instrText>
    </w:r>
    <w:r w:rsidR="00991AFC" w:rsidRPr="00806ABB">
      <w:rPr>
        <w:sz w:val="18"/>
        <w:szCs w:val="18"/>
      </w:rPr>
      <w:fldChar w:fldCharType="separate"/>
    </w:r>
    <w:r w:rsidR="009B7FB3">
      <w:rPr>
        <w:noProof/>
        <w:sz w:val="18"/>
        <w:szCs w:val="18"/>
      </w:rPr>
      <w:t>Mar. 10, 25</w:t>
    </w:r>
    <w:r w:rsidR="00991AFC" w:rsidRPr="00806ABB">
      <w:rPr>
        <w:sz w:val="18"/>
        <w:szCs w:val="18"/>
      </w:rPr>
      <w:fldChar w:fldCharType="end"/>
    </w:r>
    <w:r w:rsidR="00991AFC" w:rsidRPr="00991AFC">
      <w:rPr>
        <w:sz w:val="18"/>
        <w:szCs w:val="18"/>
      </w:rPr>
      <w:ptab w:relativeTo="margin" w:alignment="right" w:leader="none"/>
    </w:r>
    <w:r w:rsidR="008A6673">
      <w:rPr>
        <w:sz w:val="18"/>
        <w:szCs w:val="18"/>
      </w:rPr>
      <w:t>Academic Skills</w:t>
    </w:r>
    <w:r w:rsidR="00991AFC">
      <w:rPr>
        <w:sz w:val="18"/>
        <w:szCs w:val="18"/>
      </w:rPr>
      <w:t>, Economics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B0CD1" w14:textId="1248A38A" w:rsidR="00B60492" w:rsidRDefault="00B60492">
    <w:pPr>
      <w:pStyle w:val="Header"/>
    </w:pPr>
  </w:p>
  <w:p w14:paraId="584FCFC7" w14:textId="77777777" w:rsidR="00B60492" w:rsidRDefault="00B604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E0391" w14:textId="5080D570" w:rsidR="00B60492" w:rsidRDefault="00B60492">
    <w:pPr>
      <w:pStyle w:val="Header"/>
    </w:pPr>
  </w:p>
  <w:p w14:paraId="277BC584" w14:textId="77777777" w:rsidR="00B60492" w:rsidRDefault="00B60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84628C"/>
    <w:multiLevelType w:val="hybridMultilevel"/>
    <w:tmpl w:val="786AF044"/>
    <w:lvl w:ilvl="0" w:tplc="613C9F36">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4787516"/>
    <w:multiLevelType w:val="hybridMultilevel"/>
    <w:tmpl w:val="498CF8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7CB03E6"/>
    <w:multiLevelType w:val="hybridMultilevel"/>
    <w:tmpl w:val="7868AD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9CF5D74"/>
    <w:multiLevelType w:val="hybridMultilevel"/>
    <w:tmpl w:val="578279D0"/>
    <w:lvl w:ilvl="0" w:tplc="9C60B294">
      <w:start w:val="1"/>
      <w:numFmt w:val="bullet"/>
      <w:lvlText w:val="-"/>
      <w:lvlJc w:val="left"/>
      <w:pPr>
        <w:ind w:left="922" w:hanging="360"/>
      </w:pPr>
      <w:rPr>
        <w:rFonts w:ascii="Calibri" w:eastAsia="Calisto MT" w:hAnsi="Calibri" w:cs="Calibri"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abstractNum w:abstractNumId="16" w15:restartNumberingAfterBreak="0">
    <w:nsid w:val="28027E83"/>
    <w:multiLevelType w:val="hybridMultilevel"/>
    <w:tmpl w:val="2C68D8F0"/>
    <w:lvl w:ilvl="0" w:tplc="E36E908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206195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3F67049"/>
    <w:multiLevelType w:val="hybridMultilevel"/>
    <w:tmpl w:val="110E9DE6"/>
    <w:lvl w:ilvl="0" w:tplc="ABB81DA8">
      <w:start w:val="1"/>
      <w:numFmt w:val="decimal"/>
      <w:pStyle w:val="ListNumber"/>
      <w:lvlText w:val="%1)"/>
      <w:lvlJc w:val="left"/>
      <w:pPr>
        <w:ind w:left="1195"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470" w:hanging="180"/>
      </w:pPr>
    </w:lvl>
    <w:lvl w:ilvl="3" w:tplc="0409000F" w:tentative="1">
      <w:start w:val="1"/>
      <w:numFmt w:val="decimal"/>
      <w:lvlText w:val="%4."/>
      <w:lvlJc w:val="left"/>
      <w:pPr>
        <w:ind w:left="250" w:hanging="360"/>
      </w:pPr>
    </w:lvl>
    <w:lvl w:ilvl="4" w:tplc="04090019" w:tentative="1">
      <w:start w:val="1"/>
      <w:numFmt w:val="lowerLetter"/>
      <w:lvlText w:val="%5."/>
      <w:lvlJc w:val="left"/>
      <w:pPr>
        <w:ind w:left="970" w:hanging="360"/>
      </w:pPr>
    </w:lvl>
    <w:lvl w:ilvl="5" w:tplc="0409001B" w:tentative="1">
      <w:start w:val="1"/>
      <w:numFmt w:val="lowerRoman"/>
      <w:lvlText w:val="%6."/>
      <w:lvlJc w:val="right"/>
      <w:pPr>
        <w:ind w:left="1690" w:hanging="180"/>
      </w:pPr>
    </w:lvl>
    <w:lvl w:ilvl="6" w:tplc="0409000F" w:tentative="1">
      <w:start w:val="1"/>
      <w:numFmt w:val="decimal"/>
      <w:lvlText w:val="%7."/>
      <w:lvlJc w:val="left"/>
      <w:pPr>
        <w:ind w:left="2410" w:hanging="360"/>
      </w:pPr>
    </w:lvl>
    <w:lvl w:ilvl="7" w:tplc="04090019" w:tentative="1">
      <w:start w:val="1"/>
      <w:numFmt w:val="lowerLetter"/>
      <w:lvlText w:val="%8."/>
      <w:lvlJc w:val="left"/>
      <w:pPr>
        <w:ind w:left="3130" w:hanging="360"/>
      </w:pPr>
    </w:lvl>
    <w:lvl w:ilvl="8" w:tplc="0409001B" w:tentative="1">
      <w:start w:val="1"/>
      <w:numFmt w:val="lowerRoman"/>
      <w:lvlText w:val="%9."/>
      <w:lvlJc w:val="right"/>
      <w:pPr>
        <w:ind w:left="3850" w:hanging="180"/>
      </w:pPr>
    </w:lvl>
  </w:abstractNum>
  <w:abstractNum w:abstractNumId="22" w15:restartNumberingAfterBreak="0">
    <w:nsid w:val="4CC7469F"/>
    <w:multiLevelType w:val="hybridMultilevel"/>
    <w:tmpl w:val="80E4502A"/>
    <w:lvl w:ilvl="0" w:tplc="86ECB5DE">
      <w:start w:val="1"/>
      <w:numFmt w:val="bullet"/>
      <w:lvlText w:val="-"/>
      <w:lvlJc w:val="left"/>
      <w:pPr>
        <w:ind w:left="1080" w:hanging="360"/>
      </w:pPr>
      <w:rPr>
        <w:rFonts w:ascii="Aptos" w:eastAsiaTheme="minorHAnsi" w:hAnsi="Apto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3" w15:restartNumberingAfterBreak="0">
    <w:nsid w:val="569B364E"/>
    <w:multiLevelType w:val="hybridMultilevel"/>
    <w:tmpl w:val="538EBE5C"/>
    <w:lvl w:ilvl="0" w:tplc="CCE4F1DE">
      <w:start w:val="1"/>
      <w:numFmt w:val="decimal"/>
      <w:lvlText w:val="%1."/>
      <w:lvlJc w:val="left"/>
      <w:pPr>
        <w:ind w:left="562" w:hanging="360"/>
      </w:pPr>
      <w:rPr>
        <w:rFonts w:hint="default"/>
      </w:rPr>
    </w:lvl>
    <w:lvl w:ilvl="1" w:tplc="08090019">
      <w:start w:val="1"/>
      <w:numFmt w:val="lowerLetter"/>
      <w:lvlText w:val="%2."/>
      <w:lvlJc w:val="left"/>
      <w:pPr>
        <w:ind w:left="1282" w:hanging="360"/>
      </w:pPr>
    </w:lvl>
    <w:lvl w:ilvl="2" w:tplc="0809001B" w:tentative="1">
      <w:start w:val="1"/>
      <w:numFmt w:val="lowerRoman"/>
      <w:lvlText w:val="%3."/>
      <w:lvlJc w:val="right"/>
      <w:pPr>
        <w:ind w:left="2002" w:hanging="180"/>
      </w:pPr>
    </w:lvl>
    <w:lvl w:ilvl="3" w:tplc="0809000F" w:tentative="1">
      <w:start w:val="1"/>
      <w:numFmt w:val="decimal"/>
      <w:lvlText w:val="%4."/>
      <w:lvlJc w:val="left"/>
      <w:pPr>
        <w:ind w:left="2722" w:hanging="360"/>
      </w:pPr>
    </w:lvl>
    <w:lvl w:ilvl="4" w:tplc="08090019" w:tentative="1">
      <w:start w:val="1"/>
      <w:numFmt w:val="lowerLetter"/>
      <w:lvlText w:val="%5."/>
      <w:lvlJc w:val="left"/>
      <w:pPr>
        <w:ind w:left="3442" w:hanging="360"/>
      </w:pPr>
    </w:lvl>
    <w:lvl w:ilvl="5" w:tplc="0809001B" w:tentative="1">
      <w:start w:val="1"/>
      <w:numFmt w:val="lowerRoman"/>
      <w:lvlText w:val="%6."/>
      <w:lvlJc w:val="right"/>
      <w:pPr>
        <w:ind w:left="4162" w:hanging="180"/>
      </w:pPr>
    </w:lvl>
    <w:lvl w:ilvl="6" w:tplc="0809000F" w:tentative="1">
      <w:start w:val="1"/>
      <w:numFmt w:val="decimal"/>
      <w:lvlText w:val="%7."/>
      <w:lvlJc w:val="left"/>
      <w:pPr>
        <w:ind w:left="4882" w:hanging="360"/>
      </w:pPr>
    </w:lvl>
    <w:lvl w:ilvl="7" w:tplc="08090019" w:tentative="1">
      <w:start w:val="1"/>
      <w:numFmt w:val="lowerLetter"/>
      <w:lvlText w:val="%8."/>
      <w:lvlJc w:val="left"/>
      <w:pPr>
        <w:ind w:left="5602" w:hanging="360"/>
      </w:pPr>
    </w:lvl>
    <w:lvl w:ilvl="8" w:tplc="0809001B" w:tentative="1">
      <w:start w:val="1"/>
      <w:numFmt w:val="lowerRoman"/>
      <w:lvlText w:val="%9."/>
      <w:lvlJc w:val="right"/>
      <w:pPr>
        <w:ind w:left="6322" w:hanging="180"/>
      </w:pPr>
    </w:lvl>
  </w:abstractNum>
  <w:abstractNum w:abstractNumId="24" w15:restartNumberingAfterBreak="0">
    <w:nsid w:val="59C05D32"/>
    <w:multiLevelType w:val="hybridMultilevel"/>
    <w:tmpl w:val="33B4C61E"/>
    <w:lvl w:ilvl="0" w:tplc="24983DF6">
      <w:start w:val="1"/>
      <w:numFmt w:val="bullet"/>
      <w:pStyle w:val="List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Wingdings"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Wingdings"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Wingdings" w:hint="default"/>
      </w:rPr>
    </w:lvl>
    <w:lvl w:ilvl="8" w:tplc="04090005" w:tentative="1">
      <w:start w:val="1"/>
      <w:numFmt w:val="bullet"/>
      <w:lvlText w:val=""/>
      <w:lvlJc w:val="left"/>
      <w:pPr>
        <w:ind w:left="6322" w:hanging="360"/>
      </w:pPr>
      <w:rPr>
        <w:rFonts w:ascii="Wingdings" w:hAnsi="Wingdings" w:hint="default"/>
      </w:rPr>
    </w:lvl>
  </w:abstractNum>
  <w:abstractNum w:abstractNumId="25"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26"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694A7A"/>
    <w:multiLevelType w:val="hybridMultilevel"/>
    <w:tmpl w:val="8B026214"/>
    <w:lvl w:ilvl="0" w:tplc="4238AAD8">
      <w:start w:val="1"/>
      <w:numFmt w:val="bullet"/>
      <w:lvlText w:val="-"/>
      <w:lvlJc w:val="left"/>
      <w:pPr>
        <w:ind w:left="922" w:hanging="360"/>
      </w:pPr>
      <w:rPr>
        <w:rFonts w:ascii="Calibri" w:eastAsia="Calisto MT" w:hAnsi="Calibri" w:cs="Calibri" w:hint="default"/>
      </w:rPr>
    </w:lvl>
    <w:lvl w:ilvl="1" w:tplc="08090003" w:tentative="1">
      <w:start w:val="1"/>
      <w:numFmt w:val="bullet"/>
      <w:lvlText w:val="o"/>
      <w:lvlJc w:val="left"/>
      <w:pPr>
        <w:ind w:left="1642" w:hanging="360"/>
      </w:pPr>
      <w:rPr>
        <w:rFonts w:ascii="Courier New" w:hAnsi="Courier New" w:cs="Courier New" w:hint="default"/>
      </w:rPr>
    </w:lvl>
    <w:lvl w:ilvl="2" w:tplc="08090005" w:tentative="1">
      <w:start w:val="1"/>
      <w:numFmt w:val="bullet"/>
      <w:lvlText w:val=""/>
      <w:lvlJc w:val="left"/>
      <w:pPr>
        <w:ind w:left="2362" w:hanging="360"/>
      </w:pPr>
      <w:rPr>
        <w:rFonts w:ascii="Wingdings" w:hAnsi="Wingdings" w:hint="default"/>
      </w:rPr>
    </w:lvl>
    <w:lvl w:ilvl="3" w:tplc="08090001" w:tentative="1">
      <w:start w:val="1"/>
      <w:numFmt w:val="bullet"/>
      <w:lvlText w:val=""/>
      <w:lvlJc w:val="left"/>
      <w:pPr>
        <w:ind w:left="3082" w:hanging="360"/>
      </w:pPr>
      <w:rPr>
        <w:rFonts w:ascii="Symbol" w:hAnsi="Symbol" w:hint="default"/>
      </w:rPr>
    </w:lvl>
    <w:lvl w:ilvl="4" w:tplc="08090003" w:tentative="1">
      <w:start w:val="1"/>
      <w:numFmt w:val="bullet"/>
      <w:lvlText w:val="o"/>
      <w:lvlJc w:val="left"/>
      <w:pPr>
        <w:ind w:left="3802" w:hanging="360"/>
      </w:pPr>
      <w:rPr>
        <w:rFonts w:ascii="Courier New" w:hAnsi="Courier New" w:cs="Courier New" w:hint="default"/>
      </w:rPr>
    </w:lvl>
    <w:lvl w:ilvl="5" w:tplc="08090005" w:tentative="1">
      <w:start w:val="1"/>
      <w:numFmt w:val="bullet"/>
      <w:lvlText w:val=""/>
      <w:lvlJc w:val="left"/>
      <w:pPr>
        <w:ind w:left="4522" w:hanging="360"/>
      </w:pPr>
      <w:rPr>
        <w:rFonts w:ascii="Wingdings" w:hAnsi="Wingdings" w:hint="default"/>
      </w:rPr>
    </w:lvl>
    <w:lvl w:ilvl="6" w:tplc="08090001" w:tentative="1">
      <w:start w:val="1"/>
      <w:numFmt w:val="bullet"/>
      <w:lvlText w:val=""/>
      <w:lvlJc w:val="left"/>
      <w:pPr>
        <w:ind w:left="5242" w:hanging="360"/>
      </w:pPr>
      <w:rPr>
        <w:rFonts w:ascii="Symbol" w:hAnsi="Symbol" w:hint="default"/>
      </w:rPr>
    </w:lvl>
    <w:lvl w:ilvl="7" w:tplc="08090003" w:tentative="1">
      <w:start w:val="1"/>
      <w:numFmt w:val="bullet"/>
      <w:lvlText w:val="o"/>
      <w:lvlJc w:val="left"/>
      <w:pPr>
        <w:ind w:left="5962" w:hanging="360"/>
      </w:pPr>
      <w:rPr>
        <w:rFonts w:ascii="Courier New" w:hAnsi="Courier New" w:cs="Courier New" w:hint="default"/>
      </w:rPr>
    </w:lvl>
    <w:lvl w:ilvl="8" w:tplc="08090005" w:tentative="1">
      <w:start w:val="1"/>
      <w:numFmt w:val="bullet"/>
      <w:lvlText w:val=""/>
      <w:lvlJc w:val="left"/>
      <w:pPr>
        <w:ind w:left="6682" w:hanging="360"/>
      </w:pPr>
      <w:rPr>
        <w:rFonts w:ascii="Wingdings" w:hAnsi="Wingdings" w:hint="default"/>
      </w:rPr>
    </w:lvl>
  </w:abstractNum>
  <w:abstractNum w:abstractNumId="29" w15:restartNumberingAfterBreak="0">
    <w:nsid w:val="758E09F5"/>
    <w:multiLevelType w:val="multilevel"/>
    <w:tmpl w:val="11B22F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01100343">
    <w:abstractNumId w:val="27"/>
  </w:num>
  <w:num w:numId="2" w16cid:durableId="1742485121">
    <w:abstractNumId w:val="17"/>
  </w:num>
  <w:num w:numId="3" w16cid:durableId="1447887138">
    <w:abstractNumId w:val="10"/>
  </w:num>
  <w:num w:numId="4" w16cid:durableId="1959330713">
    <w:abstractNumId w:val="7"/>
  </w:num>
  <w:num w:numId="5" w16cid:durableId="1575361003">
    <w:abstractNumId w:val="8"/>
  </w:num>
  <w:num w:numId="6" w16cid:durableId="489953373">
    <w:abstractNumId w:val="6"/>
  </w:num>
  <w:num w:numId="7" w16cid:durableId="1409231087">
    <w:abstractNumId w:val="5"/>
  </w:num>
  <w:num w:numId="8" w16cid:durableId="686711861">
    <w:abstractNumId w:val="4"/>
  </w:num>
  <w:num w:numId="9" w16cid:durableId="1738893942">
    <w:abstractNumId w:val="3"/>
  </w:num>
  <w:num w:numId="10" w16cid:durableId="1495682407">
    <w:abstractNumId w:val="2"/>
  </w:num>
  <w:num w:numId="11" w16cid:durableId="184096409">
    <w:abstractNumId w:val="1"/>
  </w:num>
  <w:num w:numId="12" w16cid:durableId="316225294">
    <w:abstractNumId w:val="9"/>
  </w:num>
  <w:num w:numId="13" w16cid:durableId="1462262641">
    <w:abstractNumId w:val="0"/>
  </w:num>
  <w:num w:numId="14" w16cid:durableId="894438281">
    <w:abstractNumId w:val="26"/>
  </w:num>
  <w:num w:numId="15" w16cid:durableId="1634364861">
    <w:abstractNumId w:val="18"/>
  </w:num>
  <w:num w:numId="16" w16cid:durableId="186994205">
    <w:abstractNumId w:val="19"/>
  </w:num>
  <w:num w:numId="17" w16cid:durableId="2109156229">
    <w:abstractNumId w:val="24"/>
  </w:num>
  <w:num w:numId="18" w16cid:durableId="792598299">
    <w:abstractNumId w:val="21"/>
  </w:num>
  <w:num w:numId="19" w16cid:durableId="646931702">
    <w:abstractNumId w:val="12"/>
  </w:num>
  <w:num w:numId="20" w16cid:durableId="1661420023">
    <w:abstractNumId w:val="25"/>
  </w:num>
  <w:num w:numId="21" w16cid:durableId="1252273731">
    <w:abstractNumId w:val="20"/>
  </w:num>
  <w:num w:numId="22" w16cid:durableId="1346712870">
    <w:abstractNumId w:val="16"/>
  </w:num>
  <w:num w:numId="23" w16cid:durableId="1079789618">
    <w:abstractNumId w:val="29"/>
  </w:num>
  <w:num w:numId="24" w16cid:durableId="1627924926">
    <w:abstractNumId w:val="11"/>
  </w:num>
  <w:num w:numId="25" w16cid:durableId="1557082478">
    <w:abstractNumId w:val="14"/>
  </w:num>
  <w:num w:numId="26" w16cid:durableId="1020863570">
    <w:abstractNumId w:val="13"/>
  </w:num>
  <w:num w:numId="27" w16cid:durableId="1882399504">
    <w:abstractNumId w:val="23"/>
  </w:num>
  <w:num w:numId="28" w16cid:durableId="138378242">
    <w:abstractNumId w:val="28"/>
  </w:num>
  <w:num w:numId="29" w16cid:durableId="1043823548">
    <w:abstractNumId w:val="22"/>
  </w:num>
  <w:num w:numId="30" w16cid:durableId="982394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zsTAyNDYwMjI1NTZS0lEKTi0uzszPAykwrQUAIeLVhCwAAAA="/>
  </w:docVars>
  <w:rsids>
    <w:rsidRoot w:val="00F73045"/>
    <w:rsid w:val="00013190"/>
    <w:rsid w:val="00040003"/>
    <w:rsid w:val="00092F73"/>
    <w:rsid w:val="00117A44"/>
    <w:rsid w:val="00131C2B"/>
    <w:rsid w:val="0017600E"/>
    <w:rsid w:val="001A43A7"/>
    <w:rsid w:val="001A5C06"/>
    <w:rsid w:val="001E7671"/>
    <w:rsid w:val="002312CF"/>
    <w:rsid w:val="002706C1"/>
    <w:rsid w:val="002B506C"/>
    <w:rsid w:val="0031185D"/>
    <w:rsid w:val="0032685B"/>
    <w:rsid w:val="003370F3"/>
    <w:rsid w:val="00350F3D"/>
    <w:rsid w:val="003F5BCA"/>
    <w:rsid w:val="00423DC7"/>
    <w:rsid w:val="004364BF"/>
    <w:rsid w:val="00450B83"/>
    <w:rsid w:val="00520C49"/>
    <w:rsid w:val="00544CFA"/>
    <w:rsid w:val="0058051C"/>
    <w:rsid w:val="005A3A16"/>
    <w:rsid w:val="005B6544"/>
    <w:rsid w:val="006115D0"/>
    <w:rsid w:val="00614E96"/>
    <w:rsid w:val="006233A8"/>
    <w:rsid w:val="006565D6"/>
    <w:rsid w:val="0066459A"/>
    <w:rsid w:val="006E5133"/>
    <w:rsid w:val="0070448F"/>
    <w:rsid w:val="00715305"/>
    <w:rsid w:val="00775530"/>
    <w:rsid w:val="00794A1A"/>
    <w:rsid w:val="007D62A2"/>
    <w:rsid w:val="00806ABB"/>
    <w:rsid w:val="00827D52"/>
    <w:rsid w:val="0084296A"/>
    <w:rsid w:val="00852732"/>
    <w:rsid w:val="008630BB"/>
    <w:rsid w:val="00886DD7"/>
    <w:rsid w:val="008A6673"/>
    <w:rsid w:val="008E26DD"/>
    <w:rsid w:val="008E5967"/>
    <w:rsid w:val="009519A5"/>
    <w:rsid w:val="00953AA2"/>
    <w:rsid w:val="00974B51"/>
    <w:rsid w:val="00991AFC"/>
    <w:rsid w:val="00991B6F"/>
    <w:rsid w:val="009B66F0"/>
    <w:rsid w:val="009B7FB3"/>
    <w:rsid w:val="009E15EE"/>
    <w:rsid w:val="00A53ED7"/>
    <w:rsid w:val="00A749E5"/>
    <w:rsid w:val="00A74E43"/>
    <w:rsid w:val="00A754E2"/>
    <w:rsid w:val="00A90441"/>
    <w:rsid w:val="00B15F07"/>
    <w:rsid w:val="00B60492"/>
    <w:rsid w:val="00B60E78"/>
    <w:rsid w:val="00BC2E42"/>
    <w:rsid w:val="00BD1418"/>
    <w:rsid w:val="00C05364"/>
    <w:rsid w:val="00C5199C"/>
    <w:rsid w:val="00C612D6"/>
    <w:rsid w:val="00C828B8"/>
    <w:rsid w:val="00C905B1"/>
    <w:rsid w:val="00CA08F2"/>
    <w:rsid w:val="00CA51AA"/>
    <w:rsid w:val="00CF13BC"/>
    <w:rsid w:val="00D0403A"/>
    <w:rsid w:val="00D3698D"/>
    <w:rsid w:val="00D519F6"/>
    <w:rsid w:val="00D875D6"/>
    <w:rsid w:val="00D87F5B"/>
    <w:rsid w:val="00DD0DD3"/>
    <w:rsid w:val="00DD2487"/>
    <w:rsid w:val="00DE274E"/>
    <w:rsid w:val="00DE78BB"/>
    <w:rsid w:val="00E234B0"/>
    <w:rsid w:val="00E23C5E"/>
    <w:rsid w:val="00E27A63"/>
    <w:rsid w:val="00E741C2"/>
    <w:rsid w:val="00E900E1"/>
    <w:rsid w:val="00EB7CCD"/>
    <w:rsid w:val="00EC6FE8"/>
    <w:rsid w:val="00ED38E1"/>
    <w:rsid w:val="00F6488E"/>
    <w:rsid w:val="00F73045"/>
    <w:rsid w:val="00F87CBC"/>
    <w:rsid w:val="00FA427E"/>
    <w:rsid w:val="00FA6335"/>
    <w:rsid w:val="00FD68C4"/>
    <w:rsid w:val="00FF172D"/>
  </w:rsids>
  <m:mathPr>
    <m:mathFont m:val="Cambria Math"/>
    <m:brkBin m:val="before"/>
    <m:brkBinSub m:val="--"/>
    <m:smallFrac m:val="0"/>
    <m:dispDef m:val="0"/>
    <m:lMargin m:val="0"/>
    <m:rMargin m:val="0"/>
    <m:defJc m:val="centerGroup"/>
    <m:wrapRight/>
    <m:intLim m:val="subSup"/>
    <m:naryLim m:val="subSup"/>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F1AE77"/>
  <w15:docId w15:val="{8673197D-DA61-4D5F-80E0-3055685A0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sto MT" w:eastAsia="Calisto MT" w:hAnsi="Calisto MT"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nhideWhenUsed="1"/>
    <w:lsdException w:name="List 2" w:semiHidden="1" w:uiPriority="99" w:unhideWhenUsed="1"/>
    <w:lsdException w:name="List 3" w:semiHidden="1" w:uiPriority="99" w:unhideWhenUsed="1"/>
    <w:lsdException w:name="List 4" w:semiHidden="1" w:uiPriority="99"/>
    <w:lsdException w:name="List 5" w:semiHidden="1"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Salutation" w:semiHidden="1" w:uiPriority="99"/>
    <w:lsdException w:name="Date" w:semiHidden="1" w:uiPriority="99"/>
    <w:lsdException w:name="Body Text First Indent" w:semiHidden="1" w:uiPriority="99"/>
    <w:lsdException w:name="Body Text First Indent 2" w:semiHidden="1" w:uiPriority="99" w:unhideWhenUsed="1"/>
    <w:lsdException w:name="Note Heading" w:semiHidden="1" w:uiPriority="99" w:unhideWhenUsed="1"/>
    <w:lsdException w:name="Body Text 2" w:semiHidden="1" w:uiPriority="98"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99" w:qFormat="1"/>
    <w:lsdException w:name="Intense Quote"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99"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506C"/>
    <w:pPr>
      <w:spacing w:line="360" w:lineRule="auto"/>
      <w:ind w:firstLine="202"/>
      <w:jc w:val="both"/>
    </w:pPr>
    <w:rPr>
      <w:rFonts w:asciiTheme="minorHAnsi" w:hAnsiTheme="minorHAnsi"/>
      <w:sz w:val="24"/>
      <w:szCs w:val="24"/>
      <w:lang w:eastAsia="en-US"/>
    </w:rPr>
  </w:style>
  <w:style w:type="paragraph" w:styleId="Heading1">
    <w:name w:val="heading 1"/>
    <w:next w:val="Normal"/>
    <w:link w:val="Heading1Char"/>
    <w:qFormat/>
    <w:rsid w:val="002B506C"/>
    <w:pPr>
      <w:keepNext/>
      <w:keepLines/>
      <w:numPr>
        <w:numId w:val="21"/>
      </w:numPr>
      <w:spacing w:before="260" w:after="260" w:line="360" w:lineRule="auto"/>
      <w:contextualSpacing/>
      <w:jc w:val="both"/>
      <w:outlineLvl w:val="0"/>
    </w:pPr>
    <w:rPr>
      <w:rFonts w:asciiTheme="minorHAnsi" w:eastAsia="Times New Roman" w:hAnsiTheme="minorHAnsi"/>
      <w:b/>
      <w:bCs/>
      <w:color w:val="000000"/>
      <w:sz w:val="28"/>
      <w:szCs w:val="32"/>
      <w:lang w:val="en-US" w:eastAsia="en-US"/>
    </w:rPr>
  </w:style>
  <w:style w:type="paragraph" w:styleId="Heading2">
    <w:name w:val="heading 2"/>
    <w:next w:val="Normal"/>
    <w:link w:val="Heading2Char"/>
    <w:qFormat/>
    <w:rsid w:val="00D3698D"/>
    <w:pPr>
      <w:keepNext/>
      <w:keepLines/>
      <w:numPr>
        <w:ilvl w:val="1"/>
        <w:numId w:val="21"/>
      </w:numPr>
      <w:spacing w:before="260" w:after="260" w:line="360" w:lineRule="auto"/>
      <w:contextualSpacing/>
      <w:jc w:val="both"/>
      <w:outlineLvl w:val="1"/>
    </w:pPr>
    <w:rPr>
      <w:rFonts w:asciiTheme="minorHAnsi" w:eastAsia="Times New Roman" w:hAnsiTheme="minorHAnsi"/>
      <w:b/>
      <w:bCs/>
      <w:color w:val="000000"/>
      <w:sz w:val="24"/>
      <w:szCs w:val="26"/>
      <w:lang w:val="en-US" w:eastAsia="en-US"/>
    </w:rPr>
  </w:style>
  <w:style w:type="paragraph" w:styleId="Heading3">
    <w:name w:val="heading 3"/>
    <w:basedOn w:val="Normal"/>
    <w:next w:val="Normal"/>
    <w:link w:val="Heading3Char"/>
    <w:rsid w:val="00314302"/>
    <w:pPr>
      <w:numPr>
        <w:ilvl w:val="2"/>
        <w:numId w:val="21"/>
      </w:numPr>
      <w:spacing w:before="260"/>
      <w:outlineLvl w:val="2"/>
    </w:pPr>
    <w:rPr>
      <w:rFonts w:eastAsia="Times New Roman"/>
      <w:bCs/>
    </w:rPr>
  </w:style>
  <w:style w:type="paragraph" w:styleId="Heading4">
    <w:name w:val="heading 4"/>
    <w:basedOn w:val="Normal"/>
    <w:next w:val="Normal"/>
    <w:link w:val="Heading4Char"/>
    <w:rsid w:val="00314302"/>
    <w:pPr>
      <w:numPr>
        <w:ilvl w:val="3"/>
        <w:numId w:val="21"/>
      </w:numPr>
      <w:spacing w:before="260"/>
      <w:outlineLvl w:val="3"/>
    </w:pPr>
    <w:rPr>
      <w:rFonts w:eastAsia="Times New Roman"/>
      <w:bCs/>
      <w:iCs/>
    </w:rPr>
  </w:style>
  <w:style w:type="paragraph" w:styleId="Heading5">
    <w:name w:val="heading 5"/>
    <w:basedOn w:val="Normal"/>
    <w:next w:val="Normal"/>
    <w:link w:val="Heading5Char"/>
    <w:uiPriority w:val="99"/>
    <w:semiHidden/>
    <w:unhideWhenUsed/>
    <w:qFormat/>
    <w:rsid w:val="00D3698D"/>
    <w:pPr>
      <w:keepNext/>
      <w:keepLines/>
      <w:numPr>
        <w:ilvl w:val="4"/>
        <w:numId w:val="2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9"/>
    <w:semiHidden/>
    <w:unhideWhenUsed/>
    <w:qFormat/>
    <w:rsid w:val="00D3698D"/>
    <w:pPr>
      <w:keepNext/>
      <w:keepLines/>
      <w:numPr>
        <w:ilvl w:val="5"/>
        <w:numId w:val="2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9"/>
    <w:semiHidden/>
    <w:unhideWhenUsed/>
    <w:qFormat/>
    <w:rsid w:val="00D3698D"/>
    <w:pPr>
      <w:keepNext/>
      <w:keepLines/>
      <w:numPr>
        <w:ilvl w:val="6"/>
        <w:numId w:val="2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9"/>
    <w:semiHidden/>
    <w:unhideWhenUsed/>
    <w:qFormat/>
    <w:rsid w:val="00D3698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qFormat/>
    <w:rsid w:val="00D3698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245A5"/>
    <w:pPr>
      <w:widowControl w:val="0"/>
      <w:autoSpaceDE w:val="0"/>
      <w:autoSpaceDN w:val="0"/>
      <w:adjustRightInd w:val="0"/>
      <w:spacing w:line="288" w:lineRule="auto"/>
      <w:textAlignment w:val="center"/>
    </w:pPr>
    <w:rPr>
      <w:rFonts w:ascii="Times-Roman" w:hAnsi="Times-Roman" w:cs="Times-Roman"/>
      <w:color w:val="000000"/>
      <w:sz w:val="24"/>
      <w:szCs w:val="24"/>
      <w:lang w:val="en-US" w:eastAsia="en-US"/>
    </w:rPr>
  </w:style>
  <w:style w:type="character" w:customStyle="1" w:styleId="Heading1Char">
    <w:name w:val="Heading 1 Char"/>
    <w:basedOn w:val="DefaultParagraphFont"/>
    <w:link w:val="Heading1"/>
    <w:rsid w:val="002B506C"/>
    <w:rPr>
      <w:rFonts w:asciiTheme="minorHAnsi" w:eastAsia="Times New Roman" w:hAnsiTheme="minorHAnsi"/>
      <w:b/>
      <w:bCs/>
      <w:color w:val="000000"/>
      <w:sz w:val="28"/>
      <w:szCs w:val="32"/>
      <w:lang w:val="en-US" w:eastAsia="en-US"/>
    </w:rPr>
  </w:style>
  <w:style w:type="character" w:customStyle="1" w:styleId="Heading2Char">
    <w:name w:val="Heading 2 Char"/>
    <w:basedOn w:val="DefaultParagraphFont"/>
    <w:link w:val="Heading2"/>
    <w:rsid w:val="00D3698D"/>
    <w:rPr>
      <w:rFonts w:asciiTheme="minorHAnsi" w:eastAsia="Times New Roman" w:hAnsiTheme="minorHAnsi"/>
      <w:b/>
      <w:bCs/>
      <w:color w:val="000000"/>
      <w:sz w:val="24"/>
      <w:szCs w:val="26"/>
      <w:lang w:val="en-US" w:eastAsia="en-US"/>
    </w:rPr>
  </w:style>
  <w:style w:type="character" w:customStyle="1" w:styleId="Heading3Char">
    <w:name w:val="Heading 3 Char"/>
    <w:basedOn w:val="DefaultParagraphFont"/>
    <w:link w:val="Heading3"/>
    <w:rsid w:val="00314302"/>
    <w:rPr>
      <w:rFonts w:ascii="Times New Roman" w:eastAsia="Times New Roman" w:hAnsi="Times New Roman"/>
      <w:bCs/>
      <w:color w:val="000000"/>
      <w:sz w:val="24"/>
      <w:szCs w:val="24"/>
    </w:rPr>
  </w:style>
  <w:style w:type="character" w:customStyle="1" w:styleId="Heading4Char">
    <w:name w:val="Heading 4 Char"/>
    <w:basedOn w:val="DefaultParagraphFont"/>
    <w:link w:val="Heading4"/>
    <w:rsid w:val="00314302"/>
    <w:rPr>
      <w:rFonts w:ascii="Times New Roman" w:eastAsia="Times New Roman" w:hAnsi="Times New Roman"/>
      <w:bCs/>
      <w:iCs/>
      <w:color w:val="000000"/>
      <w:sz w:val="24"/>
      <w:szCs w:val="24"/>
    </w:rPr>
  </w:style>
  <w:style w:type="paragraph" w:customStyle="1" w:styleId="Author">
    <w:name w:val="Author"/>
    <w:next w:val="Normal"/>
    <w:rsid w:val="00BD4A31"/>
    <w:pPr>
      <w:suppressAutoHyphens/>
      <w:spacing w:after="280" w:line="360" w:lineRule="auto"/>
      <w:jc w:val="center"/>
    </w:pPr>
    <w:rPr>
      <w:rFonts w:ascii="Times New Roman" w:hAnsi="Times New Roman" w:cs="TimesLTStd-Roman"/>
      <w:smallCaps/>
      <w:color w:val="000000"/>
      <w:sz w:val="24"/>
      <w:szCs w:val="22"/>
      <w:lang w:val="en-US" w:eastAsia="en-US"/>
    </w:rPr>
  </w:style>
  <w:style w:type="paragraph" w:customStyle="1" w:styleId="Abstract">
    <w:name w:val="Abstract"/>
    <w:next w:val="Normal"/>
    <w:rsid w:val="00BD4A31"/>
    <w:pPr>
      <w:spacing w:before="100" w:after="600" w:line="360" w:lineRule="auto"/>
      <w:ind w:left="662" w:right="662"/>
      <w:jc w:val="both"/>
    </w:pPr>
    <w:rPr>
      <w:rFonts w:ascii="Times New Roman" w:hAnsi="Times New Roman" w:cs="TimesLTStd-Italic"/>
      <w:i/>
      <w:iCs/>
      <w:color w:val="000000"/>
      <w:sz w:val="24"/>
      <w:szCs w:val="22"/>
      <w:lang w:val="en-US" w:eastAsia="en-US"/>
    </w:rPr>
  </w:style>
  <w:style w:type="paragraph" w:customStyle="1" w:styleId="Equation">
    <w:name w:val="Equation"/>
    <w:next w:val="Normal"/>
    <w:rsid w:val="00BD4A31"/>
    <w:pPr>
      <w:tabs>
        <w:tab w:val="center" w:pos="3960"/>
      </w:tabs>
      <w:suppressAutoHyphens/>
      <w:spacing w:before="260" w:line="360" w:lineRule="auto"/>
    </w:pPr>
    <w:rPr>
      <w:rFonts w:ascii="Times New Roman" w:hAnsi="Times New Roman" w:cs="TimesLTStd-Roman"/>
      <w:color w:val="000000"/>
      <w:sz w:val="24"/>
      <w:lang w:val="en-US" w:eastAsia="en-US"/>
    </w:rPr>
  </w:style>
  <w:style w:type="paragraph" w:customStyle="1" w:styleId="NormalNoIndent">
    <w:name w:val="Normal No Indent"/>
    <w:basedOn w:val="Normal"/>
    <w:next w:val="Normal"/>
    <w:rsid w:val="00641B74"/>
    <w:pPr>
      <w:ind w:firstLine="0"/>
    </w:pPr>
  </w:style>
  <w:style w:type="paragraph" w:customStyle="1" w:styleId="Contact">
    <w:name w:val="Contact"/>
    <w:next w:val="Normal"/>
    <w:rsid w:val="00BD4A31"/>
    <w:pPr>
      <w:spacing w:after="200" w:line="360" w:lineRule="auto"/>
    </w:pPr>
    <w:rPr>
      <w:rFonts w:ascii="Times New Roman" w:hAnsi="Times New Roman" w:cs="TimesLTStd-Roman"/>
      <w:color w:val="000000"/>
      <w:sz w:val="16"/>
      <w:szCs w:val="16"/>
      <w:lang w:val="en-US" w:eastAsia="en-US"/>
    </w:rPr>
  </w:style>
  <w:style w:type="paragraph" w:customStyle="1" w:styleId="ReferenceHeading">
    <w:name w:val="Reference Heading"/>
    <w:basedOn w:val="Normal"/>
    <w:next w:val="References"/>
    <w:rsid w:val="00BD4A31"/>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BD4A31"/>
    <w:pPr>
      <w:widowControl w:val="0"/>
      <w:autoSpaceDE w:val="0"/>
      <w:autoSpaceDN w:val="0"/>
      <w:adjustRightInd w:val="0"/>
      <w:ind w:left="202" w:hanging="202"/>
      <w:textAlignment w:val="center"/>
    </w:pPr>
    <w:rPr>
      <w:rFonts w:cs="TimesLTStd-Roman"/>
      <w:szCs w:val="20"/>
    </w:rPr>
  </w:style>
  <w:style w:type="paragraph" w:customStyle="1" w:styleId="Extract">
    <w:name w:val="Extract"/>
    <w:next w:val="Normal"/>
    <w:uiPriority w:val="99"/>
    <w:semiHidden/>
    <w:rsid w:val="00BD4A31"/>
    <w:pPr>
      <w:spacing w:before="260" w:line="360" w:lineRule="auto"/>
      <w:ind w:left="720" w:right="720"/>
      <w:jc w:val="both"/>
    </w:pPr>
    <w:rPr>
      <w:rFonts w:ascii="Times New Roman" w:hAnsi="Times New Roman" w:cs="TimesLTStd-Italic"/>
      <w:i/>
      <w:iCs/>
      <w:color w:val="000000"/>
      <w:sz w:val="24"/>
      <w:lang w:val="en-US" w:eastAsia="en-US"/>
    </w:rPr>
  </w:style>
  <w:style w:type="paragraph" w:customStyle="1" w:styleId="Tagline">
    <w:name w:val="Tagline"/>
    <w:basedOn w:val="Normal"/>
    <w:next w:val="Normal"/>
    <w:uiPriority w:val="99"/>
    <w:semiHidden/>
    <w:qFormat/>
    <w:rsid w:val="00314302"/>
    <w:pPr>
      <w:spacing w:after="120"/>
      <w:ind w:left="720" w:right="720" w:firstLine="0"/>
      <w:jc w:val="right"/>
    </w:pPr>
  </w:style>
  <w:style w:type="paragraph" w:styleId="FootnoteText">
    <w:name w:val="footnote text"/>
    <w:basedOn w:val="Normal"/>
    <w:link w:val="FootnoteTextChar"/>
    <w:semiHidden/>
    <w:locked/>
    <w:rsid w:val="0038690E"/>
    <w:pPr>
      <w:spacing w:line="180" w:lineRule="atLeast"/>
    </w:pPr>
    <w:rPr>
      <w:sz w:val="16"/>
    </w:rPr>
  </w:style>
  <w:style w:type="character" w:customStyle="1" w:styleId="FootnoteTextChar">
    <w:name w:val="Footnote Text Char"/>
    <w:basedOn w:val="DefaultParagraphFont"/>
    <w:link w:val="FootnoteText"/>
    <w:semiHidden/>
    <w:rsid w:val="002342EF"/>
    <w:rPr>
      <w:rFonts w:ascii="Times New Roman" w:hAnsi="Times New Roman"/>
      <w:color w:val="000000"/>
      <w:sz w:val="16"/>
    </w:rPr>
  </w:style>
  <w:style w:type="character" w:styleId="FootnoteReference">
    <w:name w:val="footnote reference"/>
    <w:basedOn w:val="DefaultParagraphFont"/>
    <w:semiHidden/>
    <w:locked/>
    <w:rsid w:val="007542F9"/>
    <w:rPr>
      <w:rFonts w:ascii="Times New Roman" w:hAnsi="Times New Roman"/>
      <w:sz w:val="24"/>
      <w:bdr w:val="none" w:sz="0" w:space="0" w:color="auto"/>
      <w:vertAlign w:val="superscript"/>
    </w:rPr>
  </w:style>
  <w:style w:type="paragraph" w:customStyle="1" w:styleId="FigureTitle">
    <w:name w:val="Figure Title"/>
    <w:next w:val="Normal"/>
    <w:rsid w:val="00DD0DD3"/>
    <w:pPr>
      <w:keepLines/>
      <w:suppressAutoHyphens/>
      <w:spacing w:after="80" w:line="180" w:lineRule="atLeast"/>
      <w:jc w:val="center"/>
    </w:pPr>
    <w:rPr>
      <w:rFonts w:asciiTheme="minorHAnsi" w:hAnsiTheme="minorHAnsi" w:cstheme="minorHAnsi"/>
      <w:smallCaps/>
      <w:color w:val="000000"/>
      <w:spacing w:val="-1"/>
      <w:sz w:val="24"/>
      <w:szCs w:val="16"/>
      <w:lang w:val="en-US" w:eastAsia="en-US"/>
    </w:rPr>
  </w:style>
  <w:style w:type="paragraph" w:customStyle="1" w:styleId="FigureNotes">
    <w:name w:val="Figure Notes"/>
    <w:next w:val="Normal"/>
    <w:rsid w:val="00DD0DD3"/>
    <w:pPr>
      <w:tabs>
        <w:tab w:val="right" w:pos="440"/>
        <w:tab w:val="left" w:pos="480"/>
      </w:tabs>
      <w:spacing w:before="120" w:after="120" w:line="180" w:lineRule="atLeast"/>
      <w:jc w:val="both"/>
    </w:pPr>
    <w:rPr>
      <w:rFonts w:asciiTheme="minorHAnsi" w:hAnsiTheme="minorHAnsi" w:cs="TimesLTStd-Roman"/>
      <w:color w:val="000000"/>
      <w:szCs w:val="16"/>
      <w:lang w:val="en-US" w:eastAsia="en-US"/>
    </w:rPr>
  </w:style>
  <w:style w:type="paragraph" w:customStyle="1" w:styleId="TableTitle">
    <w:name w:val="Table Title"/>
    <w:rsid w:val="00991B6F"/>
    <w:pPr>
      <w:pBdr>
        <w:bottom w:val="double" w:sz="2" w:space="1" w:color="auto"/>
      </w:pBdr>
      <w:suppressAutoHyphens/>
      <w:spacing w:after="160" w:line="180" w:lineRule="atLeast"/>
      <w:ind w:right="720"/>
      <w:jc w:val="center"/>
    </w:pPr>
    <w:rPr>
      <w:rFonts w:ascii="Times New Roman" w:hAnsi="Times New Roman" w:cs="TimesLTStd-Roman"/>
      <w:smallCaps/>
      <w:color w:val="000000"/>
      <w:spacing w:val="-1"/>
      <w:w w:val="97"/>
      <w:sz w:val="24"/>
      <w:szCs w:val="16"/>
      <w:lang w:val="en-US" w:eastAsia="en-US"/>
    </w:rPr>
  </w:style>
  <w:style w:type="paragraph" w:customStyle="1" w:styleId="TableNotes">
    <w:name w:val="Table Notes"/>
    <w:rsid w:val="00DD0DD3"/>
    <w:pPr>
      <w:spacing w:before="120" w:line="180" w:lineRule="atLeast"/>
      <w:ind w:right="720"/>
      <w:jc w:val="both"/>
    </w:pPr>
    <w:rPr>
      <w:rFonts w:asciiTheme="minorHAnsi" w:hAnsiTheme="minorHAnsi" w:cs="TimesLTStd-Roman"/>
      <w:color w:val="000000"/>
      <w:szCs w:val="16"/>
      <w:lang w:val="en-US" w:eastAsia="en-US"/>
    </w:rPr>
  </w:style>
  <w:style w:type="paragraph" w:customStyle="1" w:styleId="TableText">
    <w:name w:val="Table Text"/>
    <w:rsid w:val="00DD0DD3"/>
    <w:pPr>
      <w:spacing w:line="180" w:lineRule="atLeast"/>
      <w:jc w:val="center"/>
    </w:pPr>
    <w:rPr>
      <w:rFonts w:asciiTheme="minorHAnsi" w:hAnsiTheme="minorHAnsi" w:cs="TimesLTStd-Roman"/>
      <w:color w:val="000000"/>
      <w:szCs w:val="16"/>
      <w:lang w:val="en-US" w:eastAsia="en-US"/>
    </w:rPr>
  </w:style>
  <w:style w:type="paragraph" w:styleId="Title">
    <w:name w:val="Title"/>
    <w:next w:val="Author"/>
    <w:link w:val="TitleChar"/>
    <w:qFormat/>
    <w:rsid w:val="003B1254"/>
    <w:pPr>
      <w:spacing w:after="300" w:line="360" w:lineRule="auto"/>
      <w:contextualSpacing/>
      <w:jc w:val="center"/>
    </w:pPr>
    <w:rPr>
      <w:rFonts w:ascii="Arial" w:eastAsia="Times New Roman" w:hAnsi="Arial"/>
      <w:color w:val="000000"/>
      <w:kern w:val="28"/>
      <w:sz w:val="28"/>
      <w:szCs w:val="52"/>
      <w:lang w:val="en-US" w:eastAsia="en-US"/>
    </w:rPr>
  </w:style>
  <w:style w:type="character" w:customStyle="1" w:styleId="TitleChar">
    <w:name w:val="Title Char"/>
    <w:basedOn w:val="DefaultParagraphFont"/>
    <w:link w:val="Title"/>
    <w:rsid w:val="00314302"/>
    <w:rPr>
      <w:rFonts w:ascii="Arial" w:eastAsia="Times New Roman" w:hAnsi="Arial"/>
      <w:color w:val="000000"/>
      <w:kern w:val="28"/>
      <w:sz w:val="28"/>
      <w:szCs w:val="52"/>
      <w:lang w:val="en-US" w:eastAsia="en-US" w:bidi="ar-SA"/>
    </w:rPr>
  </w:style>
  <w:style w:type="paragraph" w:styleId="ListBullet">
    <w:name w:val="List Bullet"/>
    <w:basedOn w:val="Normal"/>
    <w:next w:val="Normal"/>
    <w:rsid w:val="00BC2E42"/>
    <w:pPr>
      <w:numPr>
        <w:numId w:val="17"/>
      </w:numPr>
      <w:spacing w:after="60"/>
      <w:ind w:left="561" w:hanging="357"/>
      <w:contextualSpacing/>
    </w:pPr>
  </w:style>
  <w:style w:type="paragraph" w:styleId="ListNumber">
    <w:name w:val="List Number"/>
    <w:basedOn w:val="Normal"/>
    <w:next w:val="Normal"/>
    <w:rsid w:val="00BC2E42"/>
    <w:pPr>
      <w:numPr>
        <w:numId w:val="18"/>
      </w:numPr>
      <w:spacing w:after="60"/>
      <w:ind w:left="1190" w:hanging="357"/>
    </w:pPr>
  </w:style>
  <w:style w:type="paragraph" w:customStyle="1" w:styleId="FigurePlaceholder">
    <w:name w:val="Figure Placeholder"/>
    <w:basedOn w:val="Normal"/>
    <w:next w:val="Normal"/>
    <w:qFormat/>
    <w:rsid w:val="00AB33DA"/>
    <w:pPr>
      <w:spacing w:before="260" w:after="260"/>
      <w:jc w:val="center"/>
    </w:pPr>
  </w:style>
  <w:style w:type="character" w:customStyle="1" w:styleId="TableFootLetter">
    <w:name w:val="Table FootLetter"/>
    <w:basedOn w:val="DefaultParagraphFont"/>
    <w:rsid w:val="00BD4A31"/>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991B6F"/>
    <w:rPr>
      <w:sz w:val="16"/>
    </w:rPr>
  </w:style>
  <w:style w:type="paragraph" w:customStyle="1" w:styleId="TablePlaceholder">
    <w:name w:val="Table Placeholder"/>
    <w:basedOn w:val="FigurePlaceholder"/>
    <w:next w:val="NoParagraphStyle"/>
    <w:qFormat/>
    <w:rsid w:val="00AB33DA"/>
  </w:style>
  <w:style w:type="paragraph" w:styleId="DocumentMap">
    <w:name w:val="Document Map"/>
    <w:basedOn w:val="Normal"/>
    <w:link w:val="DocumentMapChar"/>
    <w:uiPriority w:val="99"/>
    <w:semiHidden/>
    <w:rsid w:val="00CB7232"/>
    <w:rPr>
      <w:rFonts w:ascii="Lucida Grande" w:hAnsi="Lucida Grande"/>
    </w:rPr>
  </w:style>
  <w:style w:type="character" w:customStyle="1" w:styleId="DocumentMapChar">
    <w:name w:val="Document Map Char"/>
    <w:basedOn w:val="DefaultParagraphFont"/>
    <w:link w:val="DocumentMap"/>
    <w:uiPriority w:val="99"/>
    <w:semiHidden/>
    <w:rsid w:val="008C4881"/>
    <w:rPr>
      <w:rFonts w:ascii="Lucida Grande" w:hAnsi="Lucida Grande"/>
      <w:sz w:val="24"/>
      <w:szCs w:val="24"/>
    </w:rPr>
  </w:style>
  <w:style w:type="character" w:styleId="CommentReference">
    <w:name w:val="annotation reference"/>
    <w:basedOn w:val="DefaultParagraphFont"/>
    <w:uiPriority w:val="99"/>
    <w:semiHidden/>
    <w:rsid w:val="00CB7232"/>
    <w:rPr>
      <w:sz w:val="18"/>
      <w:szCs w:val="18"/>
    </w:rPr>
  </w:style>
  <w:style w:type="paragraph" w:styleId="CommentText">
    <w:name w:val="annotation text"/>
    <w:basedOn w:val="Normal"/>
    <w:link w:val="CommentTextChar"/>
    <w:uiPriority w:val="99"/>
    <w:semiHidden/>
    <w:rsid w:val="00CB7232"/>
  </w:style>
  <w:style w:type="character" w:customStyle="1" w:styleId="CommentTextChar">
    <w:name w:val="Comment Text Char"/>
    <w:basedOn w:val="DefaultParagraphFont"/>
    <w:link w:val="CommentText"/>
    <w:uiPriority w:val="99"/>
    <w:semiHidden/>
    <w:rsid w:val="008C4881"/>
    <w:rPr>
      <w:rFonts w:ascii="Times New Roman" w:hAnsi="Times New Roman"/>
      <w:sz w:val="24"/>
      <w:szCs w:val="24"/>
    </w:rPr>
  </w:style>
  <w:style w:type="paragraph" w:styleId="CommentSubject">
    <w:name w:val="annotation subject"/>
    <w:basedOn w:val="CommentText"/>
    <w:next w:val="CommentText"/>
    <w:link w:val="CommentSubjectChar"/>
    <w:uiPriority w:val="99"/>
    <w:semiHidden/>
    <w:rsid w:val="00CB7232"/>
    <w:rPr>
      <w:b/>
      <w:bCs/>
      <w:sz w:val="20"/>
      <w:szCs w:val="20"/>
    </w:rPr>
  </w:style>
  <w:style w:type="character" w:customStyle="1" w:styleId="CommentSubjectChar">
    <w:name w:val="Comment Subject Char"/>
    <w:basedOn w:val="CommentTextChar"/>
    <w:link w:val="CommentSubject"/>
    <w:uiPriority w:val="99"/>
    <w:semiHidden/>
    <w:rsid w:val="008C4881"/>
    <w:rPr>
      <w:rFonts w:ascii="Times New Roman" w:hAnsi="Times New Roman"/>
      <w:b/>
      <w:bCs/>
      <w:sz w:val="24"/>
      <w:szCs w:val="24"/>
    </w:rPr>
  </w:style>
  <w:style w:type="paragraph" w:styleId="BalloonText">
    <w:name w:val="Balloon Text"/>
    <w:basedOn w:val="Normal"/>
    <w:link w:val="BalloonTextChar"/>
    <w:uiPriority w:val="99"/>
    <w:semiHidden/>
    <w:rsid w:val="000B4D4C"/>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C4881"/>
    <w:rPr>
      <w:rFonts w:ascii="Lucida Grande" w:hAnsi="Lucida Grande"/>
      <w:sz w:val="18"/>
      <w:szCs w:val="18"/>
    </w:rPr>
  </w:style>
  <w:style w:type="paragraph" w:styleId="TOC1">
    <w:name w:val="toc 1"/>
    <w:basedOn w:val="Normal"/>
    <w:next w:val="Normal"/>
    <w:autoRedefine/>
    <w:uiPriority w:val="39"/>
    <w:rsid w:val="00D875D6"/>
    <w:pPr>
      <w:spacing w:after="100"/>
    </w:pPr>
  </w:style>
  <w:style w:type="paragraph" w:styleId="TOC2">
    <w:name w:val="toc 2"/>
    <w:basedOn w:val="Normal"/>
    <w:next w:val="Normal"/>
    <w:autoRedefine/>
    <w:uiPriority w:val="39"/>
    <w:rsid w:val="00D875D6"/>
    <w:pPr>
      <w:spacing w:after="100"/>
      <w:ind w:left="240"/>
    </w:pPr>
  </w:style>
  <w:style w:type="paragraph" w:styleId="TOC3">
    <w:name w:val="toc 3"/>
    <w:basedOn w:val="Normal"/>
    <w:next w:val="Normal"/>
    <w:autoRedefine/>
    <w:uiPriority w:val="39"/>
    <w:rsid w:val="00D875D6"/>
    <w:pPr>
      <w:spacing w:after="100"/>
      <w:ind w:left="480"/>
    </w:pPr>
  </w:style>
  <w:style w:type="character" w:styleId="Hyperlink">
    <w:name w:val="Hyperlink"/>
    <w:basedOn w:val="DefaultParagraphFont"/>
    <w:uiPriority w:val="99"/>
    <w:unhideWhenUsed/>
    <w:rsid w:val="00D875D6"/>
    <w:rPr>
      <w:color w:val="0000FF" w:themeColor="hyperlink"/>
      <w:u w:val="single"/>
    </w:rPr>
  </w:style>
  <w:style w:type="paragraph" w:styleId="Header">
    <w:name w:val="header"/>
    <w:basedOn w:val="Normal"/>
    <w:link w:val="HeaderChar"/>
    <w:uiPriority w:val="99"/>
    <w:rsid w:val="0084296A"/>
    <w:pPr>
      <w:tabs>
        <w:tab w:val="center" w:pos="4536"/>
        <w:tab w:val="right" w:pos="9072"/>
      </w:tabs>
      <w:spacing w:line="240" w:lineRule="auto"/>
    </w:pPr>
  </w:style>
  <w:style w:type="character" w:customStyle="1" w:styleId="HeaderChar">
    <w:name w:val="Header Char"/>
    <w:basedOn w:val="DefaultParagraphFont"/>
    <w:link w:val="Header"/>
    <w:uiPriority w:val="99"/>
    <w:rsid w:val="0084296A"/>
    <w:rPr>
      <w:rFonts w:ascii="Times New Roman" w:hAnsi="Times New Roman"/>
      <w:sz w:val="24"/>
      <w:szCs w:val="24"/>
      <w:lang w:val="en-US" w:eastAsia="en-US"/>
    </w:rPr>
  </w:style>
  <w:style w:type="paragraph" w:styleId="Footer">
    <w:name w:val="footer"/>
    <w:basedOn w:val="Normal"/>
    <w:link w:val="FooterChar"/>
    <w:uiPriority w:val="99"/>
    <w:rsid w:val="0084296A"/>
    <w:pPr>
      <w:tabs>
        <w:tab w:val="center" w:pos="4536"/>
        <w:tab w:val="right" w:pos="9072"/>
      </w:tabs>
      <w:spacing w:line="240" w:lineRule="auto"/>
    </w:pPr>
  </w:style>
  <w:style w:type="character" w:customStyle="1" w:styleId="FooterChar">
    <w:name w:val="Footer Char"/>
    <w:basedOn w:val="DefaultParagraphFont"/>
    <w:link w:val="Footer"/>
    <w:uiPriority w:val="99"/>
    <w:rsid w:val="0084296A"/>
    <w:rPr>
      <w:rFonts w:ascii="Times New Roman" w:hAnsi="Times New Roman"/>
      <w:sz w:val="24"/>
      <w:szCs w:val="24"/>
      <w:lang w:val="en-US" w:eastAsia="en-US"/>
    </w:rPr>
  </w:style>
  <w:style w:type="character" w:styleId="LineNumber">
    <w:name w:val="line number"/>
    <w:basedOn w:val="DefaultParagraphFont"/>
    <w:uiPriority w:val="99"/>
    <w:semiHidden/>
    <w:rsid w:val="0084296A"/>
  </w:style>
  <w:style w:type="paragraph" w:styleId="Caption">
    <w:name w:val="caption"/>
    <w:basedOn w:val="FigureTitle"/>
    <w:next w:val="Normal"/>
    <w:unhideWhenUsed/>
    <w:qFormat/>
    <w:rsid w:val="002B506C"/>
    <w:pPr>
      <w:spacing w:after="240"/>
    </w:pPr>
  </w:style>
  <w:style w:type="paragraph" w:styleId="ListParagraph">
    <w:name w:val="List Paragraph"/>
    <w:basedOn w:val="Normal"/>
    <w:uiPriority w:val="34"/>
    <w:qFormat/>
    <w:rsid w:val="002312CF"/>
    <w:pPr>
      <w:ind w:left="720"/>
      <w:contextualSpacing/>
    </w:pPr>
  </w:style>
  <w:style w:type="paragraph" w:customStyle="1" w:styleId="StyleHeading2Green">
    <w:name w:val="Style Heading 2 + Green"/>
    <w:basedOn w:val="Heading2"/>
    <w:rsid w:val="002B506C"/>
    <w:rPr>
      <w:i/>
      <w:iCs/>
      <w:color w:val="000000" w:themeColor="text1"/>
    </w:rPr>
  </w:style>
  <w:style w:type="paragraph" w:customStyle="1" w:styleId="StyleHeading3Italic">
    <w:name w:val="Style Heading 3 + Italic"/>
    <w:basedOn w:val="Heading3"/>
    <w:rsid w:val="00D3698D"/>
    <w:rPr>
      <w:bCs w:val="0"/>
      <w:i/>
      <w:iCs/>
    </w:rPr>
  </w:style>
  <w:style w:type="character" w:customStyle="1" w:styleId="Heading5Char">
    <w:name w:val="Heading 5 Char"/>
    <w:basedOn w:val="DefaultParagraphFont"/>
    <w:link w:val="Heading5"/>
    <w:uiPriority w:val="99"/>
    <w:semiHidden/>
    <w:rsid w:val="00D3698D"/>
    <w:rPr>
      <w:rFonts w:asciiTheme="majorHAnsi" w:eastAsiaTheme="majorEastAsia" w:hAnsiTheme="majorHAnsi" w:cstheme="majorBidi"/>
      <w:color w:val="365F91" w:themeColor="accent1" w:themeShade="BF"/>
      <w:sz w:val="24"/>
      <w:szCs w:val="24"/>
      <w:lang w:val="en-US" w:eastAsia="en-US"/>
    </w:rPr>
  </w:style>
  <w:style w:type="character" w:customStyle="1" w:styleId="Heading6Char">
    <w:name w:val="Heading 6 Char"/>
    <w:basedOn w:val="DefaultParagraphFont"/>
    <w:link w:val="Heading6"/>
    <w:uiPriority w:val="99"/>
    <w:semiHidden/>
    <w:rsid w:val="00D3698D"/>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uiPriority w:val="99"/>
    <w:semiHidden/>
    <w:rsid w:val="00D3698D"/>
    <w:rPr>
      <w:rFonts w:asciiTheme="majorHAnsi" w:eastAsiaTheme="majorEastAsia" w:hAnsiTheme="majorHAnsi" w:cstheme="majorBidi"/>
      <w:i/>
      <w:iCs/>
      <w:color w:val="243F60" w:themeColor="accent1" w:themeShade="7F"/>
      <w:sz w:val="24"/>
      <w:szCs w:val="24"/>
      <w:lang w:val="en-US" w:eastAsia="en-US"/>
    </w:rPr>
  </w:style>
  <w:style w:type="character" w:customStyle="1" w:styleId="Heading8Char">
    <w:name w:val="Heading 8 Char"/>
    <w:basedOn w:val="DefaultParagraphFont"/>
    <w:link w:val="Heading8"/>
    <w:uiPriority w:val="99"/>
    <w:semiHidden/>
    <w:rsid w:val="00D3698D"/>
    <w:rPr>
      <w:rFonts w:asciiTheme="majorHAnsi" w:eastAsiaTheme="majorEastAsia" w:hAnsiTheme="majorHAnsi" w:cstheme="majorBidi"/>
      <w:color w:val="272727" w:themeColor="text1" w:themeTint="D8"/>
      <w:sz w:val="21"/>
      <w:szCs w:val="21"/>
      <w:lang w:val="en-US" w:eastAsia="en-US"/>
    </w:rPr>
  </w:style>
  <w:style w:type="character" w:customStyle="1" w:styleId="Heading9Char">
    <w:name w:val="Heading 9 Char"/>
    <w:basedOn w:val="DefaultParagraphFont"/>
    <w:link w:val="Heading9"/>
    <w:uiPriority w:val="99"/>
    <w:semiHidden/>
    <w:rsid w:val="00D3698D"/>
    <w:rPr>
      <w:rFonts w:asciiTheme="majorHAnsi" w:eastAsiaTheme="majorEastAsia" w:hAnsiTheme="majorHAnsi" w:cstheme="majorBidi"/>
      <w:i/>
      <w:iCs/>
      <w:color w:val="272727" w:themeColor="text1" w:themeTint="D8"/>
      <w:sz w:val="21"/>
      <w:szCs w:val="21"/>
      <w:lang w:val="en-US" w:eastAsia="en-US"/>
    </w:rPr>
  </w:style>
  <w:style w:type="character" w:styleId="UnresolvedMention">
    <w:name w:val="Unresolved Mention"/>
    <w:basedOn w:val="DefaultParagraphFont"/>
    <w:uiPriority w:val="99"/>
    <w:semiHidden/>
    <w:unhideWhenUsed/>
    <w:rsid w:val="006233A8"/>
    <w:rPr>
      <w:color w:val="605E5C"/>
      <w:shd w:val="clear" w:color="auto" w:fill="E1DFDD"/>
    </w:rPr>
  </w:style>
  <w:style w:type="character" w:styleId="FollowedHyperlink">
    <w:name w:val="FollowedHyperlink"/>
    <w:basedOn w:val="DefaultParagraphFont"/>
    <w:uiPriority w:val="99"/>
    <w:semiHidden/>
    <w:unhideWhenUsed/>
    <w:rsid w:val="006233A8"/>
    <w:rPr>
      <w:color w:val="800080" w:themeColor="followedHyperlink"/>
      <w:u w:val="single"/>
    </w:rPr>
  </w:style>
  <w:style w:type="paragraph" w:styleId="NormalWeb">
    <w:name w:val="Normal (Web)"/>
    <w:basedOn w:val="Normal"/>
    <w:uiPriority w:val="99"/>
    <w:unhideWhenUsed/>
    <w:rsid w:val="006233A8"/>
    <w:pPr>
      <w:spacing w:before="100" w:beforeAutospacing="1" w:after="100" w:afterAutospacing="1" w:line="240" w:lineRule="auto"/>
      <w:ind w:firstLine="0"/>
      <w:jc w:val="left"/>
    </w:pPr>
    <w:rPr>
      <w:rFonts w:ascii="Times New Roman" w:eastAsia="Times New Roman" w:hAnsi="Times New Roman"/>
      <w:lang w:eastAsia="en-GB"/>
    </w:rPr>
  </w:style>
  <w:style w:type="character" w:styleId="Strong">
    <w:name w:val="Strong"/>
    <w:basedOn w:val="DefaultParagraphFont"/>
    <w:uiPriority w:val="22"/>
    <w:qFormat/>
    <w:rsid w:val="006233A8"/>
    <w:rPr>
      <w:b/>
      <w:bCs/>
    </w:rPr>
  </w:style>
  <w:style w:type="character" w:styleId="Emphasis">
    <w:name w:val="Emphasis"/>
    <w:basedOn w:val="DefaultParagraphFont"/>
    <w:uiPriority w:val="20"/>
    <w:qFormat/>
    <w:rsid w:val="006233A8"/>
    <w:rPr>
      <w:i/>
      <w:iCs/>
    </w:rPr>
  </w:style>
  <w:style w:type="character" w:customStyle="1" w:styleId="url">
    <w:name w:val="url"/>
    <w:basedOn w:val="DefaultParagraphFont"/>
    <w:rsid w:val="00623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60856">
      <w:bodyDiv w:val="1"/>
      <w:marLeft w:val="0"/>
      <w:marRight w:val="0"/>
      <w:marTop w:val="0"/>
      <w:marBottom w:val="0"/>
      <w:divBdr>
        <w:top w:val="none" w:sz="0" w:space="0" w:color="auto"/>
        <w:left w:val="none" w:sz="0" w:space="0" w:color="auto"/>
        <w:bottom w:val="none" w:sz="0" w:space="0" w:color="auto"/>
        <w:right w:val="none" w:sz="0" w:space="0" w:color="auto"/>
      </w:divBdr>
      <w:divsChild>
        <w:div w:id="1501579640">
          <w:marLeft w:val="-720"/>
          <w:marRight w:val="0"/>
          <w:marTop w:val="0"/>
          <w:marBottom w:val="0"/>
          <w:divBdr>
            <w:top w:val="none" w:sz="0" w:space="0" w:color="auto"/>
            <w:left w:val="none" w:sz="0" w:space="0" w:color="auto"/>
            <w:bottom w:val="none" w:sz="0" w:space="0" w:color="auto"/>
            <w:right w:val="none" w:sz="0" w:space="0" w:color="auto"/>
          </w:divBdr>
        </w:div>
      </w:divsChild>
    </w:div>
    <w:div w:id="374043544">
      <w:bodyDiv w:val="1"/>
      <w:marLeft w:val="0"/>
      <w:marRight w:val="0"/>
      <w:marTop w:val="0"/>
      <w:marBottom w:val="0"/>
      <w:divBdr>
        <w:top w:val="none" w:sz="0" w:space="0" w:color="auto"/>
        <w:left w:val="none" w:sz="0" w:space="0" w:color="auto"/>
        <w:bottom w:val="none" w:sz="0" w:space="0" w:color="auto"/>
        <w:right w:val="none" w:sz="0" w:space="0" w:color="auto"/>
      </w:divBdr>
    </w:div>
    <w:div w:id="376010054">
      <w:bodyDiv w:val="1"/>
      <w:marLeft w:val="0"/>
      <w:marRight w:val="0"/>
      <w:marTop w:val="0"/>
      <w:marBottom w:val="0"/>
      <w:divBdr>
        <w:top w:val="none" w:sz="0" w:space="0" w:color="auto"/>
        <w:left w:val="none" w:sz="0" w:space="0" w:color="auto"/>
        <w:bottom w:val="none" w:sz="0" w:space="0" w:color="auto"/>
        <w:right w:val="none" w:sz="0" w:space="0" w:color="auto"/>
      </w:divBdr>
    </w:div>
    <w:div w:id="465856353">
      <w:bodyDiv w:val="1"/>
      <w:marLeft w:val="0"/>
      <w:marRight w:val="0"/>
      <w:marTop w:val="0"/>
      <w:marBottom w:val="0"/>
      <w:divBdr>
        <w:top w:val="none" w:sz="0" w:space="0" w:color="auto"/>
        <w:left w:val="none" w:sz="0" w:space="0" w:color="auto"/>
        <w:bottom w:val="none" w:sz="0" w:space="0" w:color="auto"/>
        <w:right w:val="none" w:sz="0" w:space="0" w:color="auto"/>
      </w:divBdr>
    </w:div>
    <w:div w:id="1127435372">
      <w:bodyDiv w:val="1"/>
      <w:marLeft w:val="0"/>
      <w:marRight w:val="0"/>
      <w:marTop w:val="0"/>
      <w:marBottom w:val="0"/>
      <w:divBdr>
        <w:top w:val="none" w:sz="0" w:space="0" w:color="auto"/>
        <w:left w:val="none" w:sz="0" w:space="0" w:color="auto"/>
        <w:bottom w:val="none" w:sz="0" w:space="0" w:color="auto"/>
        <w:right w:val="none" w:sz="0" w:space="0" w:color="auto"/>
      </w:divBdr>
    </w:div>
    <w:div w:id="2015182339">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oi.org/10.1016/j.jedc.2009.03.002" TargetMode="External"/><Relationship Id="rId26" Type="http://schemas.openxmlformats.org/officeDocument/2006/relationships/hyperlink" Target="https://doi.org/10.1007/978-1-349-22925-3_8" TargetMode="External"/><Relationship Id="rId3" Type="http://schemas.openxmlformats.org/officeDocument/2006/relationships/styles" Target="styles.xml"/><Relationship Id="rId21" Type="http://schemas.openxmlformats.org/officeDocument/2006/relationships/hyperlink" Target="https://doi.org/10.4337/9781781950500.00007"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oi.org/10.3386/W3317" TargetMode="External"/><Relationship Id="rId25" Type="http://schemas.openxmlformats.org/officeDocument/2006/relationships/hyperlink" Target="https://www.forbes.com/sites/maggiemcgrath/2016/01/06/63-of-americans-dont-have-enough-savings-to-cover-a-500-emergency/"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fred.stlouisfed.org/series/REAINTRATREARAT1YE" TargetMode="External"/><Relationship Id="rId29" Type="http://schemas.openxmlformats.org/officeDocument/2006/relationships/hyperlink" Target="https://doi.org/10.53465/ER.2644-7185.2024.3.176-19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oi.org/10.1257/mac.20180005" TargetMode="External"/><Relationship Id="rId32" Type="http://schemas.openxmlformats.org/officeDocument/2006/relationships/hyperlink" Target="https://www.adb.org/publications/interest-rate-effect-private-saving-alternative-perspectives"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doi.org/10.3386/W25288" TargetMode="External"/><Relationship Id="rId28" Type="http://schemas.openxmlformats.org/officeDocument/2006/relationships/hyperlink" Target="https://doi.org/10.2307/2224848"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federalreserve.gov/pubs/feds/1996/199627/199627pap.pdf" TargetMode="External"/><Relationship Id="rId31" Type="http://schemas.openxmlformats.org/officeDocument/2006/relationships/hyperlink" Target="https://doi.org/10.5958/0974-1852.2018.0000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doi.org/10.1016/j.najef.2022.101719" TargetMode="External"/><Relationship Id="rId27" Type="http://schemas.openxmlformats.org/officeDocument/2006/relationships/hyperlink" Target="https://doi.org/10.1108/JES-01-2021-0021" TargetMode="External"/><Relationship Id="rId30" Type="http://schemas.openxmlformats.org/officeDocument/2006/relationships/hyperlink" Target="https://doi.org/10.3386/W3040" TargetMode="External"/><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Fullbrunn\Documents\Teaching\Theses\Master\2016\InformationRules\AER_AEJ_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8D629-70C8-486B-B973-BE9D2F880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AER_AEJ_WordTemplate</Template>
  <TotalTime>8</TotalTime>
  <Pages>9</Pages>
  <Words>1706</Words>
  <Characters>11985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AEA Publications</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S.Fullbrunn</dc:creator>
  <cp:lastModifiedBy>Hidde Nijland</cp:lastModifiedBy>
  <cp:revision>2</cp:revision>
  <cp:lastPrinted>2011-06-02T13:30:00Z</cp:lastPrinted>
  <dcterms:created xsi:type="dcterms:W3CDTF">2025-03-10T13:11:00Z</dcterms:created>
  <dcterms:modified xsi:type="dcterms:W3CDTF">2025-03-10T13:11:00Z</dcterms:modified>
</cp:coreProperties>
</file>