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1"/>
          <w:szCs w:val="41"/>
          <w:shd w:fill="faf9f8" w:val="clear"/>
        </w:rPr>
      </w:pPr>
      <w:r w:rsidDel="00000000" w:rsidR="00000000" w:rsidRPr="00000000">
        <w:rPr>
          <w:sz w:val="41"/>
          <w:szCs w:val="41"/>
          <w:shd w:fill="faf9f8" w:val="clear"/>
          <w:rtl w:val="0"/>
        </w:rPr>
        <w:t xml:space="preserve">Cada aluno (a) cria o seu resumo dos 7 itens, mais uma questão a ser pesquisada e envia o seu material pelo Teams.</w:t>
      </w:r>
    </w:p>
    <w:p w:rsidR="00000000" w:rsidDel="00000000" w:rsidP="00000000" w:rsidRDefault="00000000" w:rsidRPr="00000000" w14:paraId="00000002">
      <w:pPr>
        <w:rPr>
          <w:sz w:val="41"/>
          <w:szCs w:val="41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faf9f8" w:val="clear"/>
        </w:rPr>
      </w:pPr>
      <w:r w:rsidDel="00000000" w:rsidR="00000000" w:rsidRPr="00000000">
        <w:rPr>
          <w:shd w:fill="faf9f8" w:val="clear"/>
          <w:rtl w:val="0"/>
        </w:rPr>
        <w:t xml:space="preserve">Para obter sucesso no desenvolvimento de um projeto, é preciso: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- 1: Evitar não começar o projeto do começo. Esse ocorre devido à falta de análise sobre os pré-requisitos da empresa, como por exemplo a análise do processo de comunicação entre o cliente e o funcionário, ou até mesmo a estrutura da empresa.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- 2: Evitar definições ambígua do projeto. Os devs precisam de uma ordem concreta e especifica, geralmente é passado uma ordem ampla e generalizada. Isso ocasiona diversos erros e adversidades no processo.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- 3: Fazer as alterações o mais rápido possível e documentá-las. Isso é de alta relevância para um bom processo de acompanhamento e manutenção. Um bom software tem uma boa documentação.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- 4: Oferecer treinamentos e certificações adequadas para os profissionais de TI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- 5: Oferecer a solução apropriada para a infraestrutura do local. Sempre que necessário deve ter algum tipo de alteração no ambiente para uma ótima execução do software. No geral o software trabalha juntamente com o ambiente para que não tenha limitações.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- 6: Dar a importância necessária ao sentido de equipe. Em uma equipe, todos ganham e perdem juntos, é necessário a todos estarem focados em um objetivo em comum: o êxito do projeto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- 7: Dar a atenção necessária aos controles do projeto. Acompanhar prazos e métricas.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Google Stadia foi uma plataforma de Cloud Gaming, um serviço onde os usuários podem jogar através da nuvem, sem a necessidade de hardwares avançados e downloads extensos, o serviço combinava um controlador sem fio com um serviço na nuvem, podendo ser acessado através de navegadores da web, aplicativos móveis, espelhamento (Chromecast), e Smart Tv. Seu fracasso foi principalmente associado a seu funcionamento apenas com jogos especialmente desenvolvidos, impedindo que os usuários aproveitassem suas bibliotecas de jogos já comprados em serviços como a Steam, fator especialmente problemático devido a sua falta de conteúdo. O bom desempenho de seus concorrentes nesse quesito, como o XCloud da Microsoft, onde os jogadores têm acesso a quase 400 jogos inclusos na assinatura, e o GeForce Now, onde os jogadores têm acesso a mais de 1300 jogos, aproveitando suas bibliotecas da Steam, Epic Games e UPlay, cravou o ultimo prego no caixão do serviço da Google.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1EA929613AF947AE84059292199DE0" ma:contentTypeVersion="8" ma:contentTypeDescription="Crie um novo documento." ma:contentTypeScope="" ma:versionID="31a82e0f00a28c07ff903d116e11830e">
  <xsd:schema xmlns:xsd="http://www.w3.org/2001/XMLSchema" xmlns:xs="http://www.w3.org/2001/XMLSchema" xmlns:p="http://schemas.microsoft.com/office/2006/metadata/properties" xmlns:ns2="b17f10db-feef-42ad-b1e4-2f072cb317e8" xmlns:ns3="87752c31-c457-46b4-b29d-2800d9f628fb" targetNamespace="http://schemas.microsoft.com/office/2006/metadata/properties" ma:root="true" ma:fieldsID="dfd320ef4cb1d154f4551dd636ed2fd1" ns2:_="" ns3:_="">
    <xsd:import namespace="b17f10db-feef-42ad-b1e4-2f072cb317e8"/>
    <xsd:import namespace="87752c31-c457-46b4-b29d-2800d9f628f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f10db-feef-42ad-b1e4-2f072cb317e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52c31-c457-46b4-b29d-2800d9f628f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d40c022-c2e8-440e-9226-ed10c4953eb2}" ma:internalName="TaxCatchAll" ma:showField="CatchAllData" ma:web="87752c31-c457-46b4-b29d-2800d9f628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D62F13-1446-4523-A3F0-EEB2CF30562E}"/>
</file>

<file path=customXml/itemProps2.xml><?xml version="1.0" encoding="utf-8"?>
<ds:datastoreItem xmlns:ds="http://schemas.openxmlformats.org/officeDocument/2006/customXml" ds:itemID="{3FF563CC-4F9D-4054-8326-C8A152400C88}"/>
</file>