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A5C2F"/>
          <w:sz w:val="40"/>
          <w:szCs w:val="40"/>
        </w:rPr>
        <w:t xml:space="preserve">DocuZen's Eval Framework</w:t>
      </w:r>
    </w:p>
    <w:p>
      <w:pPr>
        <w:spacing w:after="300"/>
      </w:pPr>
      <w:r>
        <w:rPr>
          <w:rFonts w:ascii="Arial" w:cs="Arial" w:eastAsia="Arial" w:hAnsi="Arial"/>
          <w:i/>
          <w:iCs/>
          <w:color w:val="666666"/>
          <w:sz w:val="22"/>
          <w:szCs w:val="22"/>
        </w:rPr>
        <w:t xml:space="preserve">Regression-testing a RAG system: the golden dataset, the scorer, and the CI workflow.</w:t>
      </w:r>
    </w:p>
    <w:p>
      <w:pPr>
        <w:pStyle w:val="Heading1"/>
      </w:pPr>
      <w:r>
        <w:t xml:space="preserve">1. Why a RAG System Needs Evals At All</w:t>
      </w:r>
    </w:p>
    <w:p>
      <w:pPr>
        <w:spacing w:after="160"/>
      </w:pPr>
      <w:r>
        <w:rPr>
          <w:rFonts w:ascii="Arial" w:cs="Arial" w:eastAsia="Arial" w:hAnsi="Arial"/>
          <w:sz w:val="22"/>
          <w:szCs w:val="22"/>
        </w:rPr>
        <w:t xml:space="preserve">A normal unit test checks that a function returns an exact, predictable value. RAG systems break that model: ask the same question twice and gpt-4o-mini can phrase the answer slightly differently each time, even at temperature 0.1. You can't write assert answer == "exact string" against an LLM. But you still need some way to know whether a change (a different chunk size, a different prompt, a different top_k) made the system better or worse — otherwise every change is a guess.</w:t>
      </w:r>
    </w:p>
    <w:p>
      <w:pPr>
        <w:spacing w:after="160"/>
      </w:pPr>
      <w:r>
        <w:rPr>
          <w:rFonts w:ascii="Arial" w:cs="Arial" w:eastAsia="Arial" w:hAnsi="Arial"/>
          <w:sz w:val="22"/>
          <w:szCs w:val="22"/>
        </w:rPr>
        <w:t xml:space="preserve">An eval is the RAG-world answer to a unit test: instead of checking for an exact string, you check whether the answer contains the right substance. Run the same fixed set of questions against the same fixed document every time, and track whether quality holds steady, improves, or regresses.</w:t>
      </w:r>
    </w:p>
    <w:p>
      <w:pPr>
        <w:pStyle w:val="Heading1"/>
      </w:pPr>
      <w:r>
        <w:t xml:space="preserve">2. The Golden Dataset</w:t>
      </w:r>
    </w:p>
    <w:p>
      <w:pPr>
        <w:spacing w:after="160"/>
      </w:pPr>
      <w:r>
        <w:rPr>
          <w:rFonts w:ascii="Arial" w:cs="Arial" w:eastAsia="Arial" w:hAnsi="Arial"/>
          <w:sz w:val="22"/>
          <w:szCs w:val="22"/>
        </w:rPr>
        <w:t xml:space="preserve">evals/dataset/ holds two files: test_document.pdf, a real academic paper (about database mesh systems and distributed state in event-driven microservices), and questions.json, ten fixed questions about that paper. Each question is paired with expected_keywords (words or phrases that should appear in a correct answer) and a min_keyword_score (how many of those keywords must appear for that specific question to count as a pass — not every question demands all keywords, since some questions have more forgiving correct answers than others). Two real entries from the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"id": "q4",</w:t>
            </w:r>
          </w:p>
          <w:p>
            <w:pPr>
              <w:spacing w:after="0" w:before="0"/>
            </w:pPr>
            <w:r>
              <w:rPr>
                <w:rFonts w:ascii="Courier New" w:cs="Courier New" w:eastAsia="Courier New" w:hAnsi="Courier New"/>
                <w:sz w:val="20"/>
                <w:szCs w:val="20"/>
              </w:rPr>
              <w:t xml:space="preserve">  "question": "What review methodology and framework does this paper follow?",</w:t>
            </w:r>
          </w:p>
          <w:p>
            <w:pPr>
              <w:spacing w:after="0" w:before="0"/>
            </w:pPr>
            <w:r>
              <w:rPr>
                <w:rFonts w:ascii="Courier New" w:cs="Courier New" w:eastAsia="Courier New" w:hAnsi="Courier New"/>
                <w:sz w:val="20"/>
                <w:szCs w:val="20"/>
              </w:rPr>
              <w:t xml:space="preserve">  "expected_keywords": ["systematic literature review", "PRISMA"],</w:t>
            </w:r>
          </w:p>
          <w:p>
            <w:pPr>
              <w:spacing w:after="0" w:before="0"/>
            </w:pPr>
            <w:r>
              <w:rPr>
                <w:rFonts w:ascii="Courier New" w:cs="Courier New" w:eastAsia="Courier New" w:hAnsi="Courier New"/>
                <w:sz w:val="20"/>
                <w:szCs w:val="20"/>
              </w:rPr>
              <w:t xml:space="preserve">  "min_keyword_score": 1.0</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"id": "q7",</w:t>
            </w:r>
          </w:p>
          <w:p>
            <w:pPr>
              <w:spacing w:after="0" w:before="0"/>
            </w:pPr>
            <w:r>
              <w:rPr>
                <w:rFonts w:ascii="Courier New" w:cs="Courier New" w:eastAsia="Courier New" w:hAnsi="Courier New"/>
                <w:sz w:val="20"/>
                <w:szCs w:val="20"/>
              </w:rPr>
              <w:t xml:space="preserve">  "question": "Which companies are used as case studies for polyglot persistence?",</w:t>
            </w:r>
          </w:p>
          <w:p>
            <w:pPr>
              <w:spacing w:after="0" w:before="0"/>
            </w:pPr>
            <w:r>
              <w:rPr>
                <w:rFonts w:ascii="Courier New" w:cs="Courier New" w:eastAsia="Courier New" w:hAnsi="Courier New"/>
                <w:sz w:val="20"/>
                <w:szCs w:val="20"/>
              </w:rPr>
              <w:t xml:space="preserve">  "expected_keywords": ["Netflix", "Uber", "Shopify"],</w:t>
            </w:r>
          </w:p>
          <w:p>
            <w:pPr>
              <w:spacing w:after="0" w:before="0"/>
            </w:pPr>
            <w:r>
              <w:rPr>
                <w:rFonts w:ascii="Courier New" w:cs="Courier New" w:eastAsia="Courier New" w:hAnsi="Courier New"/>
                <w:sz w:val="20"/>
                <w:szCs w:val="20"/>
              </w:rPr>
              <w:t xml:space="preserve">  "min_keyword_score": 0.67</w:t>
            </w:r>
          </w:p>
          <w:p>
            <w:pPr>
              <w:spacing w:after="0" w:before="0"/>
            </w:pPr>
            <w:r>
              <w:rPr>
                <w:rFonts w:ascii="Courier New" w:cs="Courier New" w:eastAsia="Courier New" w:hAnsi="Courier New"/>
                <w:sz w:val="20"/>
                <w:szCs w:val="20"/>
              </w:rPr>
              <w:t xml:space="preserve">}</w:t>
            </w:r>
          </w:p>
        </w:tc>
      </w:tr>
    </w:tbl>
    <w:p>
      <w:pPr>
        <w:spacing w:after="160"/>
      </w:pPr>
      <w:r>
        <w:rPr>
          <w:rFonts w:ascii="Arial" w:cs="Arial" w:eastAsia="Arial" w:hAnsi="Arial"/>
          <w:sz w:val="22"/>
          <w:szCs w:val="22"/>
        </w:rPr>
        <w:t xml:space="preserve">q4 demands both keywords (min_keyword_score = 1.0) because there's only one correct methodology name — anything less means the answer got it wrong. q7 only requires 2 of 3 companies (0.67) because naming most of the case studies is still a substantively correct answer, even if the response happens to phrase or omit one.</w:t>
      </w:r>
    </w:p>
    <w:p>
      <w:pPr>
        <w:pStyle w:val="Heading1"/>
      </w:pPr>
      <w:r>
        <w:t xml:space="preserve">3. How Scoring Actually Works</w:t>
      </w:r>
    </w:p>
    <w:p>
      <w:pPr>
        <w:spacing w:after="160"/>
      </w:pPr>
      <w:r>
        <w:rPr>
          <w:rFonts w:ascii="Arial" w:cs="Arial" w:eastAsia="Arial" w:hAnsi="Arial"/>
          <w:sz w:val="22"/>
          <w:szCs w:val="22"/>
        </w:rPr>
        <w:t xml:space="preserve">score_answer() is deliberately simple: it lowercases the LLM's answer, then checks how many of the expected keywords appear anywhere in it as substrings, and returns matched ÷ total as a score between 0.0 and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def score_answer(answer, expected_keywords):</w:t>
            </w:r>
          </w:p>
          <w:p>
            <w:pPr>
              <w:spacing w:after="0" w:before="0"/>
            </w:pPr>
            <w:r>
              <w:rPr>
                <w:rFonts w:ascii="Courier New" w:cs="Courier New" w:eastAsia="Courier New" w:hAnsi="Courier New"/>
                <w:sz w:val="20"/>
                <w:szCs w:val="20"/>
              </w:rPr>
              <w:t xml:space="preserve">    if not expected_keywords:</w:t>
            </w:r>
          </w:p>
          <w:p>
            <w:pPr>
              <w:spacing w:after="0" w:before="0"/>
            </w:pPr>
            <w:r>
              <w:rPr>
                <w:rFonts w:ascii="Courier New" w:cs="Courier New" w:eastAsia="Courier New" w:hAnsi="Courier New"/>
                <w:sz w:val="20"/>
                <w:szCs w:val="20"/>
              </w:rPr>
              <w:t xml:space="preserve">        return 1.0</w:t>
            </w:r>
          </w:p>
          <w:p>
            <w:pPr>
              <w:spacing w:after="0" w:before="0"/>
            </w:pPr>
            <w:r>
              <w:rPr>
                <w:rFonts w:ascii="Courier New" w:cs="Courier New" w:eastAsia="Courier New" w:hAnsi="Courier New"/>
                <w:sz w:val="20"/>
                <w:szCs w:val="20"/>
              </w:rPr>
              <w:t xml:space="preserve">    answer_lower = answer.lower()</w:t>
            </w:r>
          </w:p>
          <w:p>
            <w:pPr>
              <w:spacing w:after="0" w:before="0"/>
            </w:pPr>
            <w:r>
              <w:rPr>
                <w:rFonts w:ascii="Courier New" w:cs="Courier New" w:eastAsia="Courier New" w:hAnsi="Courier New"/>
                <w:sz w:val="20"/>
                <w:szCs w:val="20"/>
              </w:rPr>
              <w:t xml:space="preserve">    hits = sum(1 for kw in expected_keywords if kw.lower() in answer_lower)</w:t>
            </w:r>
          </w:p>
          <w:p>
            <w:pPr>
              <w:spacing w:after="0" w:before="0"/>
            </w:pPr>
            <w:r>
              <w:rPr>
                <w:rFonts w:ascii="Courier New" w:cs="Courier New" w:eastAsia="Courier New" w:hAnsi="Courier New"/>
                <w:sz w:val="20"/>
                <w:szCs w:val="20"/>
              </w:rPr>
              <w:t xml:space="preserve">    return hits / len(expected_keywords)</w:t>
            </w:r>
          </w:p>
        </w:tc>
      </w:tr>
    </w:tbl>
    <w:p>
      <w:pPr>
        <w:spacing w:after="100"/>
      </w:pPr>
      <w:r>
        <w:rPr>
          <w:rFonts w:ascii="Arial" w:cs="Arial" w:eastAsia="Arial" w:hAnsi="Arial"/>
          <w:b/>
          <w:bCs/>
          <w:sz w:val="22"/>
          <w:szCs w:val="22"/>
        </w:rPr>
        <w:t xml:space="preserve">Worked example, using the real q7 data:</w:t>
      </w:r>
    </w:p>
    <w:p>
      <w:pPr>
        <w:spacing w:after="160"/>
      </w:pPr>
      <w:r>
        <w:rPr>
          <w:rFonts w:ascii="Arial" w:cs="Arial" w:eastAsia="Arial" w:hAnsi="Arial"/>
          <w:sz w:val="22"/>
          <w:szCs w:val="22"/>
        </w:rPr>
        <w:t xml:space="preserve">Suppose DocuZen's actual answer to “Which companies are used as case studies for polyglot persistence?” comes back as: “The paper discusses Netflix and Uber as examples of companies using polyglot persistence across microservices.” Walking score_answer() through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Keyword expected</w:t>
            </w:r>
          </w:p>
        </w:tc>
        <w:tc>
          <w:tcPr>
            <w:tcW w:type="dxa" w:w="30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Present in answer?</w:t>
            </w:r>
          </w:p>
        </w:tc>
        <w:tc>
          <w:tcPr>
            <w:tcW w:type="dxa" w:w="30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Running score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“Netflix”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 / 3 = 0.33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 / 3 = 0.67</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“Shopify”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 / 3 = 0.67  (final)</w:t>
            </w:r>
          </w:p>
        </w:tc>
      </w:tr>
    </w:tbl>
    <w:p>
      <w:pPr>
        <w:spacing w:after="160"/>
      </w:pPr>
      <w:r>
        <w:rPr>
          <w:rFonts w:ascii="Arial" w:cs="Arial" w:eastAsia="Arial" w:hAnsi="Arial"/>
          <w:sz w:val="22"/>
          <w:szCs w:val="22"/>
        </w:rPr>
        <w:t xml:space="preserve">Final score: 0.67. That question's min_keyword_score is also 0.67 — so this specific answer would pass, but only just. Miss one more keyword (say the answer had only mentioned Netflix) and the score drops to 0.33, which fails against the 0.67 bar.</w:t>
      </w:r>
    </w:p>
    <w:p>
      <w:pPr>
        <w:pStyle w:val="Heading1"/>
      </w:pPr>
      <w:r>
        <w:t xml:space="preserve">4. The Full Eval Run,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408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4080"/>
            <w:tcBorders>
              <w:top w:val="single" w:color="CCCCCC" w:sz="1"/>
              <w:left w:val="single" w:color="CCCCCC" w:sz="1"/>
              <w:bottom w:val="single" w:color="CCCCCC" w:sz="1"/>
              <w:right w:val="single" w:color="CCCCCC" w:sz="1"/>
            </w:tcBorders>
            <w:shd w:fill="E9EEDD" w:val="clear"/>
            <w:tcMar>
              <w:top w:type="dxa" w:w="80"/>
              <w:left w:type="dxa" w:w="120"/>
              <w:bottom w:type="dxa" w:w="80"/>
              <w:right w:type="dxa" w:w="120"/>
            </w:tcMar>
          </w:tcPr>
          <w:p>
            <w:r>
              <w:rPr>
                <w:rFonts w:ascii="Arial" w:cs="Arial" w:eastAsia="Arial" w:hAnsi="Arial"/>
                <w:b/>
                <w:bCs/>
                <w:sz w:val="20"/>
                <w:szCs w:val="20"/>
              </w:rPr>
              <w:t xml:space="preserve">Function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the 10 fixed questions + expected keywords from questions.json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run_eval()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the golden PDF (a real academic paper) as a fresh test document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upload_document()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 /documents/{id} every 3s until status is “ready” (or time out / fail)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wait_for_ready()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of the 10 questions, POST to /chat/ and capture the answer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ask_question()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matched keywords in the answer, divide by total keywords expected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score_answer()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each question's score against its own min_keyword_score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run_eval()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the test document to avoid leaving it stuck under the 1-doc limit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delete_document()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Compute overall pass rate, compare to EVAL_THRESHOLD (0.75), set exit code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run_eval()</w:t>
            </w:r>
          </w:p>
        </w:tc>
      </w:tr>
    </w:tbl>
    <w:p>
      <w:pPr>
        <w:spacing w:after="160"/>
      </w:pPr>
      <w:r>
        <w:rPr>
          <w:rFonts w:ascii="Arial" w:cs="Arial" w:eastAsia="Arial" w:hAnsi="Arial"/>
          <w:sz w:val="22"/>
          <w:szCs w:val="22"/>
        </w:rPr>
        <w:t xml:space="preserve">Two details worth knowing cold: the eval uploads and deletes its own document every run, specifically because of the 1-document-at-a-time limit — without cleanup, the eval would permanently occupy the only upload slot and every subsequent run (or real user) would get a 400 error. And cleanup happens in a try/except that swallows its own errors on purpose (delete_document() catches and ignores any exception) — a failed cleanup shouldn't flip a passing eval run into a failing one.</w:t>
      </w:r>
    </w:p>
    <w:p>
      <w:pPr>
        <w:pStyle w:val="Heading1"/>
      </w:pPr>
      <w:r>
        <w:t xml:space="preserve">5. Why the GitHub Action Only Runs Manually</w:t>
      </w:r>
    </w:p>
    <w:p>
      <w:pPr>
        <w:spacing w:after="160"/>
      </w:pPr>
      <w:r>
        <w:rPr>
          <w:rFonts w:ascii="Arial" w:cs="Arial" w:eastAsia="Arial" w:hAnsi="Arial"/>
          <w:sz w:val="22"/>
          <w:szCs w:val="22"/>
        </w:rPr>
        <w:t xml:space="preserve">eval.yml is triggered only by workflow_dispatch — meaning someone has to manually click “Run workflow” from the GitHub Actions tab. It deliberately does not run on every push or pull request. The comment in the file states the reason directly: running it automatically on every commit would mean uploading a document and asking 10 questions — 11 real OpenAI API calls — every single time any file in the repo changes, including changes that have nothing to do with the RAG pipeline (a README typo, a CSS tweak). Manual trigger means you spend those tokens only when you've actually changed something that could affect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ED" w:val="clear"/>
            <w:tcMar>
              <w:top w:type="dxa" w:w="140"/>
              <w:left w:type="dxa" w:w="180"/>
              <w:bottom w:type="dxa" w:w="140"/>
              <w:right w:type="dxa" w:w="180"/>
            </w:tcMar>
          </w:tcPr>
          <w:p>
            <w:pPr>
              <w:spacing w:after="0" w:before="0"/>
            </w:pPr>
            <w:r>
              <w:rPr>
                <w:rFonts w:ascii="Courier New" w:cs="Courier New" w:eastAsia="Courier New" w:hAnsi="Courier New"/>
                <w:sz w:val="20"/>
                <w:szCs w:val="20"/>
              </w:rPr>
              <w:t xml:space="preserve">on:</w:t>
            </w:r>
          </w:p>
          <w:p>
            <w:pPr>
              <w:spacing w:after="0" w:before="0"/>
            </w:pPr>
            <w:r>
              <w:rPr>
                <w:rFonts w:ascii="Courier New" w:cs="Courier New" w:eastAsia="Courier New" w:hAnsi="Courier New"/>
                <w:sz w:val="20"/>
                <w:szCs w:val="20"/>
              </w:rPr>
              <w:t xml:space="preserve">  workflow_dispatch:</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 ...</w:t>
            </w:r>
          </w:p>
          <w:p>
            <w:pPr>
              <w:spacing w:after="0" w:before="0"/>
            </w:pPr>
            <w:r>
              <w:rPr>
                <w:rFonts w:ascii="Courier New" w:cs="Courier New" w:eastAsia="Courier New" w:hAnsi="Courier New"/>
                <w:sz w:val="20"/>
                <w:szCs w:val="20"/>
              </w:rPr>
              <w:t xml:space="preserve">env:</w:t>
            </w:r>
          </w:p>
          <w:p>
            <w:pPr>
              <w:spacing w:after="0" w:before="0"/>
            </w:pPr>
            <w:r>
              <w:rPr>
                <w:rFonts w:ascii="Courier New" w:cs="Courier New" w:eastAsia="Courier New" w:hAnsi="Courier New"/>
                <w:sz w:val="20"/>
                <w:szCs w:val="20"/>
              </w:rPr>
              <w:t xml:space="preserve">  DOCUZEN_API_URL: ${{ secrets.DOCUZEN_API_URL }}</w:t>
            </w:r>
          </w:p>
          <w:p>
            <w:pPr>
              <w:spacing w:after="0" w:before="0"/>
            </w:pPr>
            <w:r>
              <w:rPr>
                <w:rFonts w:ascii="Courier New" w:cs="Courier New" w:eastAsia="Courier New" w:hAnsi="Courier New"/>
                <w:sz w:val="20"/>
                <w:szCs w:val="20"/>
              </w:rPr>
              <w:t xml:space="preserve">  EVAL_THRESHOLD: "0.75"</w:t>
            </w:r>
          </w:p>
          <w:p>
            <w:pPr>
              <w:spacing w:after="0" w:before="0"/>
            </w:pPr>
            <w:r>
              <w:rPr>
                <w:rFonts w:ascii="Courier New" w:cs="Courier New" w:eastAsia="Courier New" w:hAnsi="Courier New"/>
                <w:sz w:val="20"/>
                <w:szCs w:val="20"/>
              </w:rPr>
              <w:t xml:space="preserve">run: python evals/scorer.py</w:t>
            </w:r>
          </w:p>
        </w:tc>
      </w:tr>
    </w:tbl>
    <w:p>
      <w:pPr>
        <w:spacing w:after="160"/>
      </w:pPr>
      <w:r>
        <w:rPr>
          <w:rFonts w:ascii="Arial" w:cs="Arial" w:eastAsia="Arial" w:hAnsi="Arial"/>
          <w:sz w:val="22"/>
          <w:szCs w:val="22"/>
        </w:rPr>
        <w:t xml:space="preserve">This is a legitimate cost-vs-coverage tradeoff, and a good one to be able to defend: continuous eval-on-every-push gives faster feedback but costs real money on every commit regardless of relevance; manual trigger costs nothing until you deliberately ask for a quality check, at the price of needing to remember to run it.</w:t>
      </w:r>
    </w:p>
    <w:p>
      <w:pPr>
        <w:pStyle w:val="Heading1"/>
      </w:pPr>
      <w:r>
        <w:t xml:space="preserve">6. Limitations of Keyword-Based Scoring</w:t>
      </w:r>
    </w:p>
    <w:p>
      <w:pPr>
        <w:pStyle w:val="ListParagraph"/>
        <w:numPr>
          <w:ilvl w:val="0"/>
          <w:numId w:val="2"/>
        </w:numPr>
        <w:spacing w:after="100"/>
      </w:pPr>
      <w:r>
        <w:rPr>
          <w:rFonts w:ascii="Arial" w:cs="Arial" w:eastAsia="Arial" w:hAnsi="Arial"/>
          <w:sz w:val="22"/>
          <w:szCs w:val="22"/>
        </w:rPr>
        <w:t xml:space="preserve">An answer can contain every expected keyword and still be wrong — e.g. mentioning “Netflix” and “Uber” in a sentence that actually says they do NOT use polyglot persistence would still score 0.67, because the scorer only checks presence, not correctness of the claim around it.</w:t>
      </w:r>
    </w:p>
    <w:p>
      <w:pPr>
        <w:pStyle w:val="ListParagraph"/>
        <w:numPr>
          <w:ilvl w:val="0"/>
          <w:numId w:val="2"/>
        </w:numPr>
        <w:spacing w:after="100"/>
      </w:pPr>
      <w:r>
        <w:rPr>
          <w:rFonts w:ascii="Arial" w:cs="Arial" w:eastAsia="Arial" w:hAnsi="Arial"/>
          <w:sz w:val="22"/>
          <w:szCs w:val="22"/>
        </w:rPr>
        <w:t xml:space="preserve">An answer can be completely correct but phrased differently and still fail — if the real answer says “nine studies” and the LLM instead correctly writes it as “9 studies”, the scorer does catch this specific case (q2 lists both “nine” and “9” as acceptable keywords), but that only works because someone anticipated the variation in advance. Any phrasing not explicitly listed would be marked wrong even if factually correct.</w:t>
      </w:r>
    </w:p>
    <w:p>
      <w:pPr>
        <w:pStyle w:val="ListParagraph"/>
        <w:numPr>
          <w:ilvl w:val="0"/>
          <w:numId w:val="2"/>
        </w:numPr>
        <w:spacing w:after="100"/>
      </w:pPr>
      <w:r>
        <w:rPr>
          <w:rFonts w:ascii="Arial" w:cs="Arial" w:eastAsia="Arial" w:hAnsi="Arial"/>
          <w:sz w:val="22"/>
          <w:szCs w:val="22"/>
        </w:rPr>
        <w:t xml:space="preserve">There's no check for hallucinated content that isn't covered by a keyword — the scorer only rewards what's present, it never penalizes extra invented claims sitting alongside the correct keywords.</w:t>
      </w:r>
    </w:p>
    <w:p>
      <w:pPr>
        <w:spacing w:after="160"/>
      </w:pPr>
      <w:r>
        <w:rPr>
          <w:rFonts w:ascii="Arial" w:cs="Arial" w:eastAsia="Arial" w:hAnsi="Arial"/>
          <w:sz w:val="22"/>
          <w:szCs w:val="22"/>
        </w:rPr>
        <w:t xml:space="preserve">A stronger version of this eval would replace or supplement keyword matching with an LLM-as-judge approach (send the question, the golden expected answer, and the actual answer to a separate LLM call and ask it to grade correctness and faithfulness), or a semantic similarity score between the generated answer and a reference answer. That's a strong, honest answer to “how would you improve your evals” — you already have a real regression-testing habit in place; the next step is making the grading itself smarter, not adding grading where there was none.</w:t>
      </w:r>
    </w:p>
    <w:p>
      <w:pPr>
        <w:pStyle w:val="Heading1"/>
      </w:pPr>
      <w:r>
        <w:t xml:space="preserve">7. Why This Matters Beyond DocuZen</w:t>
      </w:r>
    </w:p>
    <w:p>
      <w:pPr>
        <w:spacing w:after="160"/>
      </w:pPr>
      <w:r>
        <w:rPr>
          <w:rFonts w:ascii="Arial" w:cs="Arial" w:eastAsia="Arial" w:hAnsi="Arial"/>
          <w:sz w:val="22"/>
          <w:szCs w:val="22"/>
        </w:rPr>
        <w:t xml:space="preserve">Building an eval harness — golden dataset, an automated scorer, a pass/fail threshold, wired into CI — is a genuinely more advanced habit than most portfolio RAG projects bother with. Most people ship a RAG demo and never ask “how do I know if my last change made this better or worse.” Being able to say “I built a regression suite so I could tell when changes to chunking, retrieval, or prompting improved or hurt answer quality” is a strong, specific, defensible engineering claim — far stronger than “I built a RAG app.”</w:t>
      </w:r>
    </w:p>
    <w:p>
      <w:pPr>
        <w:pStyle w:val="Heading1"/>
      </w:pPr>
      <w:r>
        <w:t xml:space="preserve">8. Interview Cheat Sheet</w:t>
      </w:r>
    </w:p>
    <w:p>
      <w:pPr>
        <w:spacing w:after="100"/>
      </w:pPr>
      <w:r>
        <w:rPr>
          <w:rFonts w:ascii="Arial" w:cs="Arial" w:eastAsia="Arial" w:hAnsi="Arial"/>
          <w:b/>
          <w:bCs/>
          <w:sz w:val="22"/>
          <w:szCs w:val="22"/>
        </w:rPr>
        <w:t xml:space="preserve">If asked “how do you know your RAG system actually works well”:</w:t>
      </w:r>
    </w:p>
    <w:p>
      <w:pPr>
        <w:spacing w:after="160"/>
      </w:pPr>
      <w:r>
        <w:rPr>
          <w:rFonts w:ascii="Arial" w:cs="Arial" w:eastAsia="Arial" w:hAnsi="Arial"/>
          <w:sz w:val="22"/>
          <w:szCs w:val="22"/>
        </w:rPr>
        <w:t xml:space="preserve">“I built a small eval harness — a golden dataset of 10 fixed questions against a real test document, each with expected keywords and a pass threshold. A scorer uploads the document, asks all 10 questions, and checks how many expected keywords show up in each answer. It's wired into a manually-triggered GitHub Action so I can run a regression check whenever I change chunking, retrieval, or prompting.”</w:t>
      </w:r>
    </w:p>
    <w:p>
      <w:pPr>
        <w:spacing w:after="100"/>
      </w:pPr>
      <w:r>
        <w:rPr>
          <w:rFonts w:ascii="Arial" w:cs="Arial" w:eastAsia="Arial" w:hAnsi="Arial"/>
          <w:b/>
          <w:bCs/>
          <w:sz w:val="22"/>
          <w:szCs w:val="22"/>
        </w:rPr>
        <w:t xml:space="preserve">If asked “why isn't this eval automatic on every push”:</w:t>
      </w:r>
    </w:p>
    <w:p>
      <w:pPr>
        <w:spacing w:after="160"/>
      </w:pPr>
      <w:r>
        <w:rPr>
          <w:rFonts w:ascii="Arial" w:cs="Arial" w:eastAsia="Arial" w:hAnsi="Arial"/>
          <w:sz w:val="22"/>
          <w:szCs w:val="22"/>
        </w:rPr>
        <w:t xml:space="preserve">“Each run costs real OpenAI tokens — uploading a document and asking 10 questions is 11 API calls. Running that on every commit, including unrelated changes like README edits, wastes money for no benefit. Manual trigger means I only spend those tokens when I've actually touched something that could affect answer quality.”</w:t>
      </w:r>
    </w:p>
    <w:p>
      <w:pPr>
        <w:spacing w:after="100"/>
      </w:pPr>
      <w:r>
        <w:rPr>
          <w:rFonts w:ascii="Arial" w:cs="Arial" w:eastAsia="Arial" w:hAnsi="Arial"/>
          <w:b/>
          <w:bCs/>
          <w:sz w:val="22"/>
          <w:szCs w:val="22"/>
        </w:rPr>
        <w:t xml:space="preserve">If asked “what's the weakness of your current eval approach”:</w:t>
      </w:r>
    </w:p>
    <w:p>
      <w:pPr>
        <w:spacing w:after="160"/>
      </w:pPr>
      <w:r>
        <w:rPr>
          <w:rFonts w:ascii="Arial" w:cs="Arial" w:eastAsia="Arial" w:hAnsi="Arial"/>
          <w:sz w:val="22"/>
          <w:szCs w:val="22"/>
        </w:rPr>
        <w:t xml:space="preserve">“It's keyword matching, not correctness checking — an answer could contain all the right keywords while still getting the relationship between them wrong, or could be completely correct but phrased in a way I didn't anticipate. The next improvement would be an LLM-as-judge scorer that grades actual correctness and faithfulness, not just keyword presence.”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A5C2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2026-07-08T12:39:00.627Z</dcterms:created>
  <dcterms:modified xsi:type="dcterms:W3CDTF">2026-07-08T12:39:00.628Z</dcterms:modified>
</cp:coreProperties>
</file>

<file path=docProps/custom.xml><?xml version="1.0" encoding="utf-8"?>
<Properties xmlns="http://schemas.openxmlformats.org/officeDocument/2006/custom-properties" xmlns:vt="http://schemas.openxmlformats.org/officeDocument/2006/docPropsVTypes"/>
</file>