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a8l7p3y3e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Ações Simples no Dia a Dia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Respeitar as diferenças e promover a tolerância</w:t>
      </w:r>
      <w:r w:rsidDel="00000000" w:rsidR="00000000" w:rsidRPr="00000000">
        <w:rPr>
          <w:rtl w:val="0"/>
        </w:rPr>
        <w:t xml:space="preserve">, desafiando preconceitos em conversas diárias e na escola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UNA-USA</w:t>
        </w:r>
      </w:hyperlink>
      <w:r w:rsidDel="00000000" w:rsidR="00000000" w:rsidRPr="00000000">
        <w:rPr>
          <w:rtl w:val="0"/>
        </w:rPr>
        <w:t xml:space="preserve">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UNICEF EUA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Ouvir atentamente as histórias de quem nos rodeia</w:t>
      </w:r>
      <w:r w:rsidDel="00000000" w:rsidR="00000000" w:rsidRPr="00000000">
        <w:rPr>
          <w:rtl w:val="0"/>
        </w:rPr>
        <w:t xml:space="preserve">, reconhecendo a dignidade de cada pessoa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Prosperity Candle</w:t>
        </w:r>
      </w:hyperlink>
      <w:r w:rsidDel="00000000" w:rsidR="00000000" w:rsidRPr="00000000">
        <w:rPr>
          <w:rtl w:val="0"/>
        </w:rPr>
        <w:t xml:space="preserve">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Human Rights Careers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Questionar estereótipos</w:t>
      </w:r>
      <w:r w:rsidDel="00000000" w:rsidR="00000000" w:rsidRPr="00000000">
        <w:rPr>
          <w:rtl w:val="0"/>
        </w:rPr>
        <w:t xml:space="preserve">, usando factos para combater mitos e discursos de ódio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UNA-USA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UNICEF EUA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Informar‑se sobre os próprios direitos</w:t>
      </w:r>
      <w:r w:rsidDel="00000000" w:rsidR="00000000" w:rsidRPr="00000000">
        <w:rPr>
          <w:rtl w:val="0"/>
        </w:rPr>
        <w:t xml:space="preserve">, lendo a Declaração Universal dos Direitos Humanos e outros documentos fundamentais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Maytree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Examinar as escolhas de consumo</w:t>
      </w:r>
      <w:r w:rsidDel="00000000" w:rsidR="00000000" w:rsidRPr="00000000">
        <w:rPr>
          <w:rtl w:val="0"/>
        </w:rPr>
        <w:t xml:space="preserve">, optando por produtos de comércio justo e empresas com bom historial de direitos humanos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Human Rights Careers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Denunciar injustiças</w:t>
      </w:r>
      <w:r w:rsidDel="00000000" w:rsidR="00000000" w:rsidRPr="00000000">
        <w:rPr>
          <w:rtl w:val="0"/>
        </w:rPr>
        <w:t xml:space="preserve">, seja online ou presencialmente, contactando professores, diretores ou entidades competentes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Prosperity Candle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zjmjtm4tp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Envolver‑se em Causas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Assinar petições online</w:t>
      </w:r>
      <w:r w:rsidDel="00000000" w:rsidR="00000000" w:rsidRPr="00000000">
        <w:rPr>
          <w:rtl w:val="0"/>
        </w:rPr>
        <w:t xml:space="preserve"> (Amnistia Internacional): contribui para pressionar governos sobre casos urgentes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Amnistia Internacional Portugal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Participar em eventos escolares</w:t>
      </w:r>
      <w:r w:rsidDel="00000000" w:rsidR="00000000" w:rsidRPr="00000000">
        <w:rPr>
          <w:rtl w:val="0"/>
        </w:rPr>
        <w:t xml:space="preserve"> no Dia dos Direitos Humanos (9 de dezembro) promovidos pela ONU e clubes de estudantes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Nações Unidas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Voluntariar‑se em organizações locais</w:t>
      </w:r>
      <w:r w:rsidDel="00000000" w:rsidR="00000000" w:rsidRPr="00000000">
        <w:rPr>
          <w:rtl w:val="0"/>
        </w:rPr>
        <w:t xml:space="preserve">, como projetos de acolhimento de migrantes ou apoio a comunidades vulneráveis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Prosperity Candle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Juntar‑se a campanhas de sensibilização</w:t>
      </w:r>
      <w:r w:rsidDel="00000000" w:rsidR="00000000" w:rsidRPr="00000000">
        <w:rPr>
          <w:rtl w:val="0"/>
        </w:rPr>
        <w:t xml:space="preserve">, por exemplo a “Rumo a um mundo sem racismo” lançada pela ONU Direitos Humanos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Nações Unidas Brasil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Escrever cartas para a campanha “Write for Rights”</w:t>
      </w:r>
      <w:r w:rsidDel="00000000" w:rsidR="00000000" w:rsidRPr="00000000">
        <w:rPr>
          <w:rtl w:val="0"/>
        </w:rPr>
        <w:t xml:space="preserve"> da Amnistia Internacional em dezembro, defendendo casos específicos de prisioneiros de consciência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Prosperity Candle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px2swtrad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axwpby55v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Apoiar Organizações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Amnistia Internacional Portugal</w:t>
      </w:r>
      <w:r w:rsidDel="00000000" w:rsidR="00000000" w:rsidRPr="00000000">
        <w:rPr>
          <w:rtl w:val="0"/>
        </w:rPr>
        <w:t xml:space="preserve"> – ações urgentes, relatórios e petições: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https://www.amnistia.pt</w:t>
        </w:r>
      </w:hyperlink>
      <w:r w:rsidDel="00000000" w:rsidR="00000000" w:rsidRPr="00000000">
        <w:rPr>
          <w:rtl w:val="0"/>
        </w:rPr>
        <w:t xml:space="preserve">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Amnistia Internacional Portugal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UNICEF Portugal</w:t>
      </w:r>
      <w:r w:rsidDel="00000000" w:rsidR="00000000" w:rsidRPr="00000000">
        <w:rPr>
          <w:rtl w:val="0"/>
        </w:rPr>
        <w:t xml:space="preserve"> – defesa dos direitos da criança: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https://www.unicef.org/portugal</w:t>
        </w:r>
      </w:hyperlink>
      <w:r w:rsidDel="00000000" w:rsidR="00000000" w:rsidRPr="00000000">
        <w:rPr>
          <w:rtl w:val="0"/>
        </w:rPr>
        <w:t xml:space="preserve">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UNICEF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ACNUR Portugal</w:t>
      </w:r>
      <w:r w:rsidDel="00000000" w:rsidR="00000000" w:rsidRPr="00000000">
        <w:rPr>
          <w:rtl w:val="0"/>
        </w:rPr>
        <w:t xml:space="preserve"> – apoio a refugiados e requerentes de asilo: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https://www.unhcr.org/countries/portugal</w:t>
        </w:r>
      </w:hyperlink>
      <w:r w:rsidDel="00000000" w:rsidR="00000000" w:rsidRPr="00000000">
        <w:rPr>
          <w:rtl w:val="0"/>
        </w:rPr>
        <w:t xml:space="preserve">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UNHCR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Rights Watch</w:t>
      </w:r>
      <w:r w:rsidDel="00000000" w:rsidR="00000000" w:rsidRPr="00000000">
        <w:rPr>
          <w:rtl w:val="0"/>
        </w:rPr>
        <w:t xml:space="preserve"> – monitorização global de abusos: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https://www.hrw.org/europe/central-asia/portugal</w:t>
        </w:r>
      </w:hyperlink>
      <w:r w:rsidDel="00000000" w:rsidR="00000000" w:rsidRPr="00000000">
        <w:rPr>
          <w:rtl w:val="0"/>
        </w:rPr>
        <w:t xml:space="preserve">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Human Rights Watch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0p43yjt50w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Questionário Interativo: “Qual é o teu papel?”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farias se viesses alguém a ser discriminado na escola?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Ignoraria → </w:t>
      </w:r>
      <w:r w:rsidDel="00000000" w:rsidR="00000000" w:rsidRPr="00000000">
        <w:rPr>
          <w:b w:val="1"/>
          <w:rtl w:val="0"/>
        </w:rPr>
        <w:t xml:space="preserve">Sugestão:</w:t>
      </w:r>
      <w:r w:rsidDel="00000000" w:rsidR="00000000" w:rsidRPr="00000000">
        <w:rPr>
          <w:rtl w:val="0"/>
        </w:rPr>
        <w:t xml:space="preserve"> Reflete sobre o impacto do silêncio e procura apoio de um professor.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B: Chamaria a atenção e conversaria com a vítima → </w:t>
      </w:r>
      <w:r w:rsidDel="00000000" w:rsidR="00000000" w:rsidRPr="00000000">
        <w:rPr>
          <w:b w:val="1"/>
          <w:rtl w:val="0"/>
        </w:rPr>
        <w:t xml:space="preserve">Sugestão:</w:t>
      </w:r>
      <w:r w:rsidDel="00000000" w:rsidR="00000000" w:rsidRPr="00000000">
        <w:rPr>
          <w:rtl w:val="0"/>
        </w:rPr>
        <w:t xml:space="preserve"> Organiza um pequeno grupo para fomentar debates sobre diversidade.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reagias se encontrasses conteúdo de ódio nas redes sociais?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Partilharia para alertar outros → </w:t>
      </w:r>
      <w:r w:rsidDel="00000000" w:rsidR="00000000" w:rsidRPr="00000000">
        <w:rPr>
          <w:b w:val="1"/>
          <w:rtl w:val="0"/>
        </w:rPr>
        <w:t xml:space="preserve">Sugestão:</w:t>
      </w:r>
      <w:r w:rsidDel="00000000" w:rsidR="00000000" w:rsidRPr="00000000">
        <w:rPr>
          <w:rtl w:val="0"/>
        </w:rPr>
        <w:t xml:space="preserve"> Identifica fontes fiáveis e partilha factos-verdade.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B: Comentarias para contradizer a mensagem → </w:t>
      </w:r>
      <w:r w:rsidDel="00000000" w:rsidR="00000000" w:rsidRPr="00000000">
        <w:rPr>
          <w:b w:val="1"/>
          <w:rtl w:val="0"/>
        </w:rPr>
        <w:t xml:space="preserve">Sugestão:</w:t>
      </w:r>
      <w:r w:rsidDel="00000000" w:rsidR="00000000" w:rsidRPr="00000000">
        <w:rPr>
          <w:rtl w:val="0"/>
        </w:rPr>
        <w:t xml:space="preserve"> Usa linguagem respeitosa e convida ao diálogo construtivo.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Aceitavas fazer voluntariado com refugiados?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Sim → </w:t>
      </w:r>
      <w:r w:rsidDel="00000000" w:rsidR="00000000" w:rsidRPr="00000000">
        <w:rPr>
          <w:b w:val="1"/>
          <w:rtl w:val="0"/>
        </w:rPr>
        <w:t xml:space="preserve">Sugestão:</w:t>
      </w:r>
      <w:r w:rsidDel="00000000" w:rsidR="00000000" w:rsidRPr="00000000">
        <w:rPr>
          <w:rtl w:val="0"/>
        </w:rPr>
        <w:t xml:space="preserve"> Contacta ACNUR Portugal para saber como ajudar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help.unhcr.org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B: Prefiro outras causas → </w:t>
      </w:r>
      <w:r w:rsidDel="00000000" w:rsidR="00000000" w:rsidRPr="00000000">
        <w:rPr>
          <w:b w:val="1"/>
          <w:rtl w:val="0"/>
        </w:rPr>
        <w:t xml:space="preserve">Sugestão:</w:t>
      </w:r>
      <w:r w:rsidDel="00000000" w:rsidR="00000000" w:rsidRPr="00000000">
        <w:rPr>
          <w:rtl w:val="0"/>
        </w:rPr>
        <w:t xml:space="preserve"> Explora oportunidades em CPR ou JRS em Portugal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help.unhcr.org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6vto7dn9a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ztx7wdeqe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Frases Motivadoras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“A injustiça em qualquer lugar é uma ameaça à justiça em todo o lugar.” – Martin Luther King Jr.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Nações Unidas Brasil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“Toda a pessoa tem direito à liberdade de opinião e de expressão.” – artigo 19 da DUDH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“Defender os Direitos Humanos é garantir um futuro mais justo para todos.” – Mensagem ONU Direitos Humanos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ACNUDH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“Ninguém é livre até que todos sejamos livres.” – Anónimo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“Ser tolerante é reconhecer a dignidade de cada indivíduo.” – OHCHR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ACNUDH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Nelson Mandela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Amandala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Yousafzai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osperitycandle.com/blogs/news/6-ways-to-protect-support-human-rights?utm_source=chatgpt.com" TargetMode="External"/><Relationship Id="rId22" Type="http://schemas.openxmlformats.org/officeDocument/2006/relationships/hyperlink" Target="https://www.prosperitycandle.com/blogs/news/6-ways-to-protect-support-human-rights?utm_source=chatgpt.com" TargetMode="External"/><Relationship Id="rId21" Type="http://schemas.openxmlformats.org/officeDocument/2006/relationships/hyperlink" Target="https://brasil.un.org/pt-br/291375-rumo-um-mundo-sem-racismo-onu-direitos-humanos-lan%C3%A7a-campanha-no-dia-internacional-para?utm_source=chatgpt.com" TargetMode="External"/><Relationship Id="rId24" Type="http://schemas.openxmlformats.org/officeDocument/2006/relationships/hyperlink" Target="https://www.amnistia.pt/" TargetMode="External"/><Relationship Id="rId23" Type="http://schemas.openxmlformats.org/officeDocument/2006/relationships/hyperlink" Target="https://www.amnistia.p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speritycandle.com/blogs/news/6-ways-to-protect-support-human-rights?utm_source=chatgpt.com" TargetMode="External"/><Relationship Id="rId26" Type="http://schemas.openxmlformats.org/officeDocument/2006/relationships/hyperlink" Target="https://www.unicef.org/portugal" TargetMode="External"/><Relationship Id="rId25" Type="http://schemas.openxmlformats.org/officeDocument/2006/relationships/hyperlink" Target="https://www.amnistia.pt/rede-de-acoes-urgentes/acoes-a-decorrer/?utm_source=chatgpt.com" TargetMode="External"/><Relationship Id="rId28" Type="http://schemas.openxmlformats.org/officeDocument/2006/relationships/hyperlink" Target="https://www.unicef.org/child-rights-convention/united-nations-human-rights?utm_source=chatgpt.com" TargetMode="External"/><Relationship Id="rId27" Type="http://schemas.openxmlformats.org/officeDocument/2006/relationships/hyperlink" Target="https://www.unicef.org/portugal" TargetMode="External"/><Relationship Id="rId5" Type="http://schemas.openxmlformats.org/officeDocument/2006/relationships/styles" Target="styles.xml"/><Relationship Id="rId6" Type="http://schemas.openxmlformats.org/officeDocument/2006/relationships/hyperlink" Target="https://unausa.org/una-stand-up/?utm_source=chatgpt.com" TargetMode="External"/><Relationship Id="rId29" Type="http://schemas.openxmlformats.org/officeDocument/2006/relationships/hyperlink" Target="https://www.unhcr.org/countries/portugal" TargetMode="External"/><Relationship Id="rId7" Type="http://schemas.openxmlformats.org/officeDocument/2006/relationships/hyperlink" Target="https://www.unicefusa.org/stories/5-ways-stand-against-racism-and-injustice?utm_source=chatgpt.com" TargetMode="External"/><Relationship Id="rId8" Type="http://schemas.openxmlformats.org/officeDocument/2006/relationships/hyperlink" Target="https://www.unicefusa.org/stories/5-ways-stand-against-racism-and-injustice?utm_source=chatgpt.com" TargetMode="External"/><Relationship Id="rId31" Type="http://schemas.openxmlformats.org/officeDocument/2006/relationships/hyperlink" Target="https://www.unhcr.org/countries/portugal?utm_source=chatgpt.com" TargetMode="External"/><Relationship Id="rId30" Type="http://schemas.openxmlformats.org/officeDocument/2006/relationships/hyperlink" Target="https://www.unhcr.org/countries/portugal" TargetMode="External"/><Relationship Id="rId11" Type="http://schemas.openxmlformats.org/officeDocument/2006/relationships/hyperlink" Target="https://www.humanrightscareers.com/issues/how-to-promote-human-rights-10-examples/?utm_source=chatgpt.com" TargetMode="External"/><Relationship Id="rId33" Type="http://schemas.openxmlformats.org/officeDocument/2006/relationships/hyperlink" Target="https://www.hrw.org/europe/central-asia/portugal" TargetMode="External"/><Relationship Id="rId10" Type="http://schemas.openxmlformats.org/officeDocument/2006/relationships/hyperlink" Target="https://www.humanrightscareers.com/issues/how-to-promote-human-rights-10-examples/?utm_source=chatgpt.com" TargetMode="External"/><Relationship Id="rId32" Type="http://schemas.openxmlformats.org/officeDocument/2006/relationships/hyperlink" Target="https://www.hrw.org/europe/central-asia/portugal" TargetMode="External"/><Relationship Id="rId13" Type="http://schemas.openxmlformats.org/officeDocument/2006/relationships/hyperlink" Target="https://www.unicefusa.org/stories/5-ways-stand-against-racism-and-injustice?utm_source=chatgpt.com" TargetMode="External"/><Relationship Id="rId35" Type="http://schemas.openxmlformats.org/officeDocument/2006/relationships/hyperlink" Target="https://help.unhcr.org/portugal/?utm_source=chatgpt.com" TargetMode="External"/><Relationship Id="rId12" Type="http://schemas.openxmlformats.org/officeDocument/2006/relationships/hyperlink" Target="https://unausa.org/una-stand-up/?utm_source=chatgpt.com" TargetMode="External"/><Relationship Id="rId34" Type="http://schemas.openxmlformats.org/officeDocument/2006/relationships/hyperlink" Target="https://www.hrw.org/europe/central-asia/portugal?utm_source=chatgpt.com" TargetMode="External"/><Relationship Id="rId15" Type="http://schemas.openxmlformats.org/officeDocument/2006/relationships/hyperlink" Target="https://maytree.com/publications/thirteen-actions-you-can-take-for-human-rights-day-and-every-day/?utm_source=chatgpt.com" TargetMode="External"/><Relationship Id="rId37" Type="http://schemas.openxmlformats.org/officeDocument/2006/relationships/hyperlink" Target="https://brasil.un.org/pt-br/87072-grupo-de-20-lideran%C3%A7as-pede-mais-a%C3%A7%C3%B5es-da-onu-pelo-fim-do-racismo-no-mundo?utm_source=chatgpt.com" TargetMode="External"/><Relationship Id="rId14" Type="http://schemas.openxmlformats.org/officeDocument/2006/relationships/hyperlink" Target="https://www.unicefusa.org/stories/5-ways-stand-against-racism-and-injustice?utm_source=chatgpt.com" TargetMode="External"/><Relationship Id="rId36" Type="http://schemas.openxmlformats.org/officeDocument/2006/relationships/hyperlink" Target="https://help.unhcr.org/portugal/where-to-seek-help/access-to-services/?utm_source=chatgpt.com" TargetMode="External"/><Relationship Id="rId17" Type="http://schemas.openxmlformats.org/officeDocument/2006/relationships/hyperlink" Target="https://www.prosperitycandle.com/blogs/news/6-ways-to-protect-support-human-rights?utm_source=chatgpt.com" TargetMode="External"/><Relationship Id="rId39" Type="http://schemas.openxmlformats.org/officeDocument/2006/relationships/hyperlink" Target="https://www.ohchr.org/en/get-involved?utm_source=chatgpt.com" TargetMode="External"/><Relationship Id="rId16" Type="http://schemas.openxmlformats.org/officeDocument/2006/relationships/hyperlink" Target="https://www.humanrightscareers.com/issues/how-to-promote-human-rights-10-examples/?utm_source=chatgpt.com" TargetMode="External"/><Relationship Id="rId38" Type="http://schemas.openxmlformats.org/officeDocument/2006/relationships/hyperlink" Target="https://www.ohchr.org/en/get-involved" TargetMode="External"/><Relationship Id="rId19" Type="http://schemas.openxmlformats.org/officeDocument/2006/relationships/hyperlink" Target="https://www.un.org/en/observances/human-rights-day?utm_source=chatgpt.com" TargetMode="External"/><Relationship Id="rId18" Type="http://schemas.openxmlformats.org/officeDocument/2006/relationships/hyperlink" Target="https://www.amnistia.pt/rede-de-acoes-urgentes/acoes-a-decorrer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