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pPr>
      <w:r w:rsidDel="00000000" w:rsidR="00000000" w:rsidRPr="00000000">
        <w:rPr>
          <w:rtl w:val="0"/>
        </w:rPr>
        <w:t xml:space="preserve">Abram Denzlinger</w:t>
      </w:r>
    </w:p>
    <w:p w:rsidR="00000000" w:rsidDel="00000000" w:rsidP="00000000" w:rsidRDefault="00000000" w:rsidRPr="00000000" w14:paraId="00000002">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pPr>
      <w:r w:rsidDel="00000000" w:rsidR="00000000" w:rsidRPr="00000000">
        <w:rPr>
          <w:rtl w:val="0"/>
        </w:rPr>
        <w:t xml:space="preserve">April 18, 2026</w:t>
      </w:r>
    </w:p>
    <w:p w:rsidR="00000000" w:rsidDel="00000000" w:rsidP="00000000" w:rsidRDefault="00000000" w:rsidRPr="00000000" w14:paraId="00000003">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pPr>
      <w:r w:rsidDel="00000000" w:rsidR="00000000" w:rsidRPr="00000000">
        <w:rPr>
          <w:rtl w:val="0"/>
        </w:rPr>
        <w:t xml:space="preserve">4.2 Assignment</w:t>
      </w:r>
    </w:p>
    <w:p w:rsidR="00000000" w:rsidDel="00000000" w:rsidP="00000000" w:rsidRDefault="00000000" w:rsidRPr="00000000" w14:paraId="00000004">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pPr>
      <w:r w:rsidDel="00000000" w:rsidR="00000000" w:rsidRPr="00000000">
        <w:rPr>
          <w:rtl w:val="0"/>
        </w:rPr>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1b57p39ywbu" w:id="0"/>
      <w:bookmarkEnd w:id="0"/>
      <w:r w:rsidDel="00000000" w:rsidR="00000000" w:rsidRPr="00000000">
        <w:rPr>
          <w:b w:val="1"/>
          <w:bCs w:val="1"/>
          <w:color w:val="1f1f1f"/>
          <w:sz w:val="26"/>
          <w:szCs w:val="26"/>
          <w:rtl w:val="0"/>
        </w:rPr>
        <w:t xml:space="preserve">Introduction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In the current software development landscape, treating security as an afterthought is no longer a viable strategy. Security principles are necessary to identify and mitigate common vulnerabilities like SQL injection, broken access control, and unauthorized data exposure. Security principles should be guiding development long before the first line of code is written. By adopting a "Security by Design" mindset, developers can catch architectural flaws that are much more expensive to fix post-deployment.</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sz w:val="26"/>
          <w:szCs w:val="26"/>
        </w:rPr>
      </w:pPr>
      <w:r w:rsidDel="00000000" w:rsidR="00000000" w:rsidRPr="00000000">
        <w:rPr>
          <w:color w:val="1f1f1f"/>
          <w:rtl w:val="0"/>
        </w:rPr>
        <w:t xml:space="preserve">The scope of this paper analyzes and synthesizes three different frameworks: the Certified Secure Software Lifecycle Professional (CSSLP) Exam Guide, Saltzer &amp; Schroeder’s "The Protection of Information in Computer Systems" (1975), and the OWASP "Security by Design" Principles. While the technology landscape moves quickly and changes drastically over time, the foundational goals of information security remain relatively constant. However, their implementation has evolved from high-level abstract philosophy into the tactical, automated, and CI/CD-integrated practices we rely on today.</w:t>
      </w:r>
      <w:r w:rsidDel="00000000" w:rsidR="00000000" w:rsidRPr="00000000">
        <w:rPr>
          <w:rtl w:val="0"/>
        </w:rPr>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7z93s4tjtp" w:id="1"/>
      <w:bookmarkEnd w:id="1"/>
      <w:r w:rsidDel="00000000" w:rsidR="00000000" w:rsidRPr="00000000">
        <w:rPr>
          <w:b w:val="1"/>
          <w:bCs w:val="1"/>
          <w:color w:val="1f1f1f"/>
          <w:sz w:val="26"/>
          <w:szCs w:val="26"/>
          <w:rtl w:val="0"/>
        </w:rPr>
        <w:t xml:space="preserve">Frameworks</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CSSLP All-in-One Exam Guide</w:t>
      </w:r>
      <w:r w:rsidDel="00000000" w:rsidR="00000000" w:rsidRPr="00000000">
        <w:rPr>
          <w:color w:val="1f1f1f"/>
          <w:rtl w:val="0"/>
        </w:rPr>
        <w:t xml:space="preserve">: This framework is deeply lifecycle-centric. It approaches security as a professional standard, emphasizing compliance, auditability, and the integration of security into every phase of the Software Development Life Cycle (SDLC), from requirements gathering to decommissioning.</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Saltzer &amp; Schroeder (1975)</w:t>
      </w:r>
      <w:r w:rsidDel="00000000" w:rsidR="00000000" w:rsidRPr="00000000">
        <w:rPr>
          <w:color w:val="1f1f1f"/>
          <w:rtl w:val="0"/>
        </w:rPr>
        <w:t xml:space="preserve">: Regarded as the seminal "laws" of information security, this framework provides the bedrock principles. It is heavily theoretical, focusing on how systems should be architected to ensure protection regardless of the specific technology being used.</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520" w:lineRule="auto"/>
        <w:ind w:left="720" w:hanging="360"/>
        <w:rPr>
          <w:color w:val="1f1f1f"/>
        </w:rPr>
      </w:pPr>
      <w:r w:rsidDel="00000000" w:rsidR="00000000" w:rsidRPr="00000000">
        <w:rPr>
          <w:b w:val="1"/>
          <w:bCs w:val="1"/>
          <w:color w:val="1f1f1f"/>
          <w:rtl w:val="0"/>
        </w:rPr>
        <w:t xml:space="preserve">OWASP "Security by Design"</w:t>
      </w:r>
      <w:r w:rsidDel="00000000" w:rsidR="00000000" w:rsidRPr="00000000">
        <w:rPr>
          <w:color w:val="1f1f1f"/>
          <w:rtl w:val="0"/>
        </w:rPr>
        <w:t xml:space="preserve">: This is the modern practitioner’s guide. It focuses on the realities of web application threats, DevOps, and cloud-native environments. It translates abstract concepts into actionable coding practices for teams working in agile, rapid-release environments.</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a3cs38hwh0mr" w:id="2"/>
      <w:bookmarkEnd w:id="2"/>
      <w:r w:rsidDel="00000000" w:rsidR="00000000" w:rsidRPr="00000000">
        <w:rPr>
          <w:b w:val="1"/>
          <w:bCs w:val="1"/>
          <w:color w:val="1f1f1f"/>
          <w:sz w:val="26"/>
          <w:szCs w:val="26"/>
          <w:rtl w:val="0"/>
        </w:rPr>
        <w:t xml:space="preserve">Comparison</w:t>
      </w:r>
      <w:r w:rsidDel="00000000" w:rsidR="00000000" w:rsidRPr="00000000">
        <w:rPr>
          <w:rtl w:val="0"/>
        </w:rPr>
      </w:r>
    </w:p>
    <w:p w:rsidR="00000000" w:rsidDel="00000000" w:rsidP="00000000" w:rsidRDefault="00000000" w:rsidRPr="00000000" w14:paraId="0000000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1qs71zxmpgit" w:id="3"/>
      <w:bookmarkEnd w:id="3"/>
      <w:r w:rsidDel="00000000" w:rsidR="00000000" w:rsidRPr="00000000">
        <w:rPr>
          <w:b w:val="1"/>
          <w:bCs w:val="1"/>
          <w:color w:val="1f1f1f"/>
          <w:sz w:val="22"/>
          <w:szCs w:val="22"/>
          <w:rtl w:val="0"/>
        </w:rPr>
        <w:t xml:space="preserve">Commonalities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Regardless of the era or specific focus, all three frameworks agree on a core set of "immutable laws." These are the non-negotiables of secure engineering:</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Least Privilege</w:t>
      </w:r>
      <w:r w:rsidDel="00000000" w:rsidR="00000000" w:rsidRPr="00000000">
        <w:rPr>
          <w:color w:val="1f1f1f"/>
          <w:rtl w:val="0"/>
        </w:rPr>
        <w:t xml:space="preserve">: Users and processes should only have the minimum permissions necessary to perform their function.</w:t>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Fail-Safe Defaults</w:t>
      </w:r>
      <w:r w:rsidDel="00000000" w:rsidR="00000000" w:rsidRPr="00000000">
        <w:rPr>
          <w:color w:val="1f1f1f"/>
          <w:rtl w:val="0"/>
        </w:rPr>
        <w:t xml:space="preserve">: If a system fails, it should default to a secure state (e.g., access is denied by default) rather than an open one.</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520" w:lineRule="auto"/>
        <w:ind w:left="720" w:hanging="360"/>
        <w:rPr>
          <w:color w:val="1f1f1f"/>
        </w:rPr>
      </w:pPr>
      <w:r w:rsidDel="00000000" w:rsidR="00000000" w:rsidRPr="00000000">
        <w:rPr>
          <w:b w:val="1"/>
          <w:bCs w:val="1"/>
          <w:color w:val="1f1f1f"/>
          <w:rtl w:val="0"/>
        </w:rPr>
        <w:t xml:space="preserve">Defense in Depth</w:t>
      </w:r>
      <w:r w:rsidDel="00000000" w:rsidR="00000000" w:rsidRPr="00000000">
        <w:rPr>
          <w:color w:val="1f1f1f"/>
          <w:rtl w:val="0"/>
        </w:rPr>
        <w:t xml:space="preserve">: Security should not rely on a single control. Multiple layers of security should be implemented to ensure that if one fails, others are there to protect the system.</w:t>
      </w:r>
    </w:p>
    <w:p w:rsidR="00000000" w:rsidDel="00000000" w:rsidP="00000000" w:rsidRDefault="00000000" w:rsidRPr="00000000" w14:paraId="000000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iyzo7hfipec2" w:id="4"/>
      <w:bookmarkEnd w:id="4"/>
      <w:r w:rsidDel="00000000" w:rsidR="00000000" w:rsidRPr="00000000">
        <w:rPr>
          <w:b w:val="1"/>
          <w:bCs w:val="1"/>
          <w:color w:val="1f1f1f"/>
          <w:sz w:val="22"/>
          <w:szCs w:val="22"/>
          <w:rtl w:val="0"/>
        </w:rPr>
        <w:t xml:space="preserve">Differences</w:t>
      </w:r>
    </w:p>
    <w:p w:rsidR="00000000" w:rsidDel="00000000" w:rsidP="00000000" w:rsidRDefault="00000000" w:rsidRPr="00000000" w14:paraId="0000001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Saltzer &amp; Schroeder</w:t>
      </w:r>
      <w:r w:rsidDel="00000000" w:rsidR="00000000" w:rsidRPr="00000000">
        <w:rPr>
          <w:color w:val="1f1f1f"/>
          <w:rtl w:val="0"/>
        </w:rPr>
        <w:t xml:space="preserve">: They uniquely emphasize Psychological Acceptability. They posit that security mechanisms should not be so complex or burdensome that users (or developers) try to bypass them.</w:t>
      </w:r>
    </w:p>
    <w:p w:rsidR="00000000" w:rsidDel="00000000" w:rsidP="00000000" w:rsidRDefault="00000000" w:rsidRPr="00000000" w14:paraId="0000001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OWASP</w:t>
      </w:r>
      <w:r w:rsidDel="00000000" w:rsidR="00000000" w:rsidRPr="00000000">
        <w:rPr>
          <w:color w:val="1f1f1f"/>
          <w:rtl w:val="0"/>
        </w:rPr>
        <w:t xml:space="preserve">: They focus heavily on Attack Surface Minimization and Continuous Monitoring. They explicitly address the reality that modern applications are often interconnected services, making the "surface area" of potential attacks much larger and more dynamic.</w:t>
      </w:r>
    </w:p>
    <w:p w:rsidR="00000000" w:rsidDel="00000000" w:rsidP="00000000" w:rsidRDefault="00000000" w:rsidRPr="00000000" w14:paraId="00000015">
      <w:pPr>
        <w:numPr>
          <w:ilvl w:val="0"/>
          <w:numId w:val="5"/>
        </w:numPr>
        <w:pBdr>
          <w:top w:color="auto" w:space="0" w:sz="0" w:val="none"/>
          <w:bottom w:color="auto" w:space="0" w:sz="0" w:val="none"/>
          <w:right w:color="auto" w:space="0" w:sz="0" w:val="none"/>
          <w:between w:color="auto" w:space="0" w:sz="0" w:val="none"/>
        </w:pBdr>
        <w:spacing w:after="520" w:lineRule="auto"/>
        <w:ind w:left="720" w:hanging="360"/>
        <w:rPr>
          <w:color w:val="1f1f1f"/>
        </w:rPr>
      </w:pPr>
      <w:r w:rsidDel="00000000" w:rsidR="00000000" w:rsidRPr="00000000">
        <w:rPr>
          <w:b w:val="1"/>
          <w:bCs w:val="1"/>
          <w:color w:val="1f1f1f"/>
          <w:rtl w:val="0"/>
        </w:rPr>
        <w:t xml:space="preserve">CSSLP</w:t>
      </w:r>
      <w:r w:rsidDel="00000000" w:rsidR="00000000" w:rsidRPr="00000000">
        <w:rPr>
          <w:color w:val="1f1f1f"/>
          <w:rtl w:val="0"/>
        </w:rPr>
        <w:t xml:space="preserve">: They provide a unique focus on Auditability and Accountability. Because the guide is designed for certification and professional compliance, it emphasizes the need for systems to keep non-repudiable logs that prove compliance.</w:t>
      </w:r>
      <w:r w:rsidDel="00000000" w:rsidR="00000000" w:rsidRPr="00000000">
        <w:rPr>
          <w:rtl w:val="0"/>
        </w:rPr>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ftjm5wzcs0rq" w:id="5"/>
      <w:bookmarkEnd w:id="5"/>
      <w:r w:rsidDel="00000000" w:rsidR="00000000" w:rsidRPr="00000000">
        <w:rPr>
          <w:b w:val="1"/>
          <w:bCs w:val="1"/>
          <w:color w:val="1f1f1f"/>
          <w:sz w:val="26"/>
          <w:szCs w:val="26"/>
          <w:rtl w:val="0"/>
        </w:rPr>
        <w:t xml:space="preserve">My Personal Key Principles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After reviewing these frameworks, these principles stand out to me as critical for modern developers:</w:t>
      </w:r>
    </w:p>
    <w:p w:rsidR="00000000" w:rsidDel="00000000" w:rsidP="00000000" w:rsidRDefault="00000000" w:rsidRPr="00000000" w14:paraId="0000001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color w:val="1f1f1f"/>
          <w:rtl w:val="0"/>
        </w:rPr>
        <w:t xml:space="preserve">Principle of Least Privilege (PoLP)</w:t>
      </w:r>
    </w:p>
    <w:p w:rsidR="00000000" w:rsidDel="00000000" w:rsidP="00000000" w:rsidRDefault="00000000" w:rsidRPr="00000000" w14:paraId="00000019">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color w:val="1f1f1f"/>
          <w:rtl w:val="0"/>
        </w:rPr>
        <w:t xml:space="preserve">Defense in Depth</w:t>
      </w:r>
    </w:p>
    <w:p w:rsidR="00000000" w:rsidDel="00000000" w:rsidP="00000000" w:rsidRDefault="00000000" w:rsidRPr="00000000" w14:paraId="0000001A">
      <w:pPr>
        <w:numPr>
          <w:ilvl w:val="0"/>
          <w:numId w:val="4"/>
        </w:numPr>
        <w:pBdr>
          <w:top w:color="auto" w:space="0" w:sz="0" w:val="none"/>
          <w:bottom w:color="auto" w:space="0" w:sz="0" w:val="none"/>
          <w:right w:color="auto" w:space="0" w:sz="0" w:val="none"/>
          <w:between w:color="auto" w:space="0" w:sz="0" w:val="none"/>
        </w:pBdr>
        <w:spacing w:after="520" w:lineRule="auto"/>
        <w:ind w:left="720" w:hanging="360"/>
        <w:rPr>
          <w:color w:val="1f1f1f"/>
        </w:rPr>
      </w:pPr>
      <w:r w:rsidDel="00000000" w:rsidR="00000000" w:rsidRPr="00000000">
        <w:rPr>
          <w:color w:val="1f1f1f"/>
          <w:rtl w:val="0"/>
        </w:rPr>
        <w:t xml:space="preserve">Keep it Simple (Reduce Complexity)</w:t>
      </w:r>
    </w:p>
    <w:p w:rsidR="00000000" w:rsidDel="00000000" w:rsidP="00000000" w:rsidRDefault="00000000" w:rsidRPr="00000000" w14:paraId="0000001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ohjbsn62t6f0" w:id="6"/>
      <w:bookmarkEnd w:id="6"/>
      <w:r w:rsidDel="00000000" w:rsidR="00000000" w:rsidRPr="00000000">
        <w:rPr>
          <w:b w:val="1"/>
          <w:bCs w:val="1"/>
          <w:color w:val="1f1f1f"/>
          <w:sz w:val="22"/>
          <w:szCs w:val="22"/>
          <w:rtl w:val="0"/>
        </w:rPr>
        <w:t xml:space="preserve">Justification</w:t>
      </w:r>
    </w:p>
    <w:p w:rsidR="00000000" w:rsidDel="00000000" w:rsidP="00000000" w:rsidRDefault="00000000" w:rsidRPr="00000000" w14:paraId="0000001C">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Least Privilege</w:t>
      </w:r>
      <w:r w:rsidDel="00000000" w:rsidR="00000000" w:rsidRPr="00000000">
        <w:rPr>
          <w:color w:val="1f1f1f"/>
          <w:rtl w:val="0"/>
        </w:rPr>
        <w:t xml:space="preserve">: I chose this because it is the most effective control against lateral movement. In my recent coursework regarding microservices, I realized that if a single service is compromised, PoLP ensures that the attacker cannot easily pivot to the database or admin console. It limits the "blast radius" of any potential exploit.</w:t>
      </w:r>
    </w:p>
    <w:p w:rsidR="00000000" w:rsidDel="00000000" w:rsidP="00000000" w:rsidRDefault="00000000" w:rsidRPr="00000000" w14:paraId="0000001D">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b w:val="1"/>
          <w:bCs w:val="1"/>
          <w:color w:val="1f1f1f"/>
          <w:rtl w:val="0"/>
        </w:rPr>
        <w:t xml:space="preserve">Defense in Depth</w:t>
      </w:r>
      <w:r w:rsidDel="00000000" w:rsidR="00000000" w:rsidRPr="00000000">
        <w:rPr>
          <w:color w:val="1f1f1f"/>
          <w:rtl w:val="0"/>
        </w:rPr>
        <w:t xml:space="preserve">: I selected this because no single technology is perfect. As I learn to write code, I'm realizing that bugs are inevitable. Defense in Depth acknowledges that human error exists; having multiple, independent layers—such as input validation, network firewalls, and encrypted databases—means that one developer mistake doesn't automatically lead to a catastrophic breach.</w:t>
      </w:r>
    </w:p>
    <w:p w:rsidR="00000000" w:rsidDel="00000000" w:rsidP="00000000" w:rsidRDefault="00000000" w:rsidRPr="00000000" w14:paraId="0000001E">
      <w:pPr>
        <w:numPr>
          <w:ilvl w:val="0"/>
          <w:numId w:val="6"/>
        </w:numPr>
        <w:pBdr>
          <w:top w:color="auto" w:space="0" w:sz="0" w:val="none"/>
          <w:bottom w:color="auto" w:space="0" w:sz="0" w:val="none"/>
          <w:right w:color="auto" w:space="0" w:sz="0" w:val="none"/>
          <w:between w:color="auto" w:space="0" w:sz="0" w:val="none"/>
        </w:pBdr>
        <w:spacing w:after="520" w:lineRule="auto"/>
        <w:ind w:left="720" w:hanging="360"/>
        <w:rPr>
          <w:color w:val="1f1f1f"/>
        </w:rPr>
      </w:pPr>
      <w:r w:rsidDel="00000000" w:rsidR="00000000" w:rsidRPr="00000000">
        <w:rPr>
          <w:b w:val="1"/>
          <w:bCs w:val="1"/>
          <w:color w:val="1f1f1f"/>
          <w:rtl w:val="0"/>
        </w:rPr>
        <w:t xml:space="preserve">Keep it Simple</w:t>
      </w:r>
      <w:r w:rsidDel="00000000" w:rsidR="00000000" w:rsidRPr="00000000">
        <w:rPr>
          <w:color w:val="1f1f1f"/>
          <w:rtl w:val="0"/>
        </w:rPr>
        <w:t xml:space="preserve">: This is inspired by Saltzer &amp; Schroeder’s warning against complexity. Keeping code secure is hard enough on its own. It makes sense to me that the more complex the code is, the harder it’ll be to secure. So if complexity increases risk, then it becomes increasingly difficult to identify and create test cases. Simplifying the architecture should make the code easier to audit and harder to break.</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5dike1cv8f7" w:id="7"/>
      <w:bookmarkEnd w:id="7"/>
      <w:r w:rsidDel="00000000" w:rsidR="00000000" w:rsidRPr="00000000">
        <w:rPr>
          <w:b w:val="1"/>
          <w:bCs w:val="1"/>
          <w:color w:val="1f1f1f"/>
          <w:sz w:val="26"/>
          <w:szCs w:val="26"/>
          <w:rtl w:val="0"/>
        </w:rPr>
        <w:t xml:space="preserve">Conclusion</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While the CSSLP, Saltzer &amp; Schroeder, and OWASP frameworks come from different perspectives, they share a common thread: the necessity of building resilience into the foundation of an application. Working to understand these diverse sets of principles is shaping my outlook as a developer. Rather than focusing exclusively on functional code, I’m starting to consider the security implications of each instruction. Recognizing that security is a process, rather than a checkbox, makes me feel much more prepared to build software that is not only functional but actually trustworthy.</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y0li0g7be63" w:id="8"/>
      <w:bookmarkEnd w:id="8"/>
      <w:r w:rsidDel="00000000" w:rsidR="00000000" w:rsidRPr="00000000">
        <w:rPr>
          <w:rtl w:val="0"/>
        </w:rPr>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hrc3ovy5jy8" w:id="9"/>
      <w:bookmarkEnd w:id="9"/>
      <w:r w:rsidDel="00000000" w:rsidR="00000000" w:rsidRPr="00000000">
        <w:rPr>
          <w:b w:val="1"/>
          <w:bCs w:val="1"/>
          <w:color w:val="1f1f1f"/>
          <w:sz w:val="26"/>
          <w:szCs w:val="26"/>
          <w:rtl w:val="0"/>
        </w:rPr>
        <w:t xml:space="preserve">References</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color w:val="1f1f1f"/>
          <w:rtl w:val="0"/>
        </w:rPr>
        <w:t xml:space="preserve">CSSLP All-in-One Exam Guide, 3rd Edition. (2018). McGraw-Hill Education.</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rPr>
      </w:pPr>
      <w:r w:rsidDel="00000000" w:rsidR="00000000" w:rsidRPr="00000000">
        <w:rPr>
          <w:color w:val="1f1f1f"/>
          <w:rtl w:val="0"/>
        </w:rPr>
        <w:t xml:space="preserve">OWASP Foundation. (n.d.). </w:t>
      </w:r>
      <w:r w:rsidDel="00000000" w:rsidR="00000000" w:rsidRPr="00000000">
        <w:rPr>
          <w:i w:val="1"/>
          <w:iCs w:val="1"/>
          <w:color w:val="1f1f1f"/>
          <w:rtl w:val="0"/>
        </w:rPr>
        <w:t xml:space="preserve">Security by Design Principles</w:t>
      </w:r>
      <w:r w:rsidDel="00000000" w:rsidR="00000000" w:rsidRPr="00000000">
        <w:rPr>
          <w:color w:val="1f1f1f"/>
          <w:rtl w:val="0"/>
        </w:rPr>
        <w:t xml:space="preserve">.</w:t>
      </w:r>
      <w:hyperlink r:id="rId6">
        <w:r w:rsidDel="00000000" w:rsidR="00000000" w:rsidRPr="00000000">
          <w:rPr>
            <w:color w:val="1f1f1f"/>
            <w:rtl w:val="0"/>
          </w:rPr>
          <w:t xml:space="preserve"> </w:t>
        </w:r>
      </w:hyperlink>
      <w:hyperlink r:id="rId7">
        <w:r w:rsidDel="00000000" w:rsidR="00000000" w:rsidRPr="00000000">
          <w:rPr>
            <w:color w:val="0b57d0"/>
            <w:u w:val="single"/>
            <w:rtl w:val="0"/>
          </w:rPr>
          <w:t xml:space="preserve">https://owasp.org/www-project-top-ten/</w:t>
        </w:r>
      </w:hyperlink>
      <w:r w:rsidDel="00000000" w:rsidR="00000000" w:rsidRPr="00000000">
        <w:rPr>
          <w:rtl w:val="0"/>
        </w:rPr>
      </w:r>
    </w:p>
    <w:p w:rsidR="00000000" w:rsidDel="00000000" w:rsidP="00000000" w:rsidRDefault="00000000" w:rsidRPr="00000000" w14:paraId="00000025">
      <w:pPr>
        <w:numPr>
          <w:ilvl w:val="0"/>
          <w:numId w:val="2"/>
        </w:numPr>
        <w:pBdr>
          <w:top w:color="auto" w:space="0" w:sz="0" w:val="none"/>
          <w:bottom w:color="auto" w:space="0" w:sz="0" w:val="none"/>
          <w:right w:color="auto" w:space="0" w:sz="0" w:val="none"/>
          <w:between w:color="auto" w:space="0" w:sz="0" w:val="none"/>
        </w:pBdr>
        <w:spacing w:after="520" w:lineRule="auto"/>
        <w:ind w:left="720" w:hanging="360"/>
        <w:rPr>
          <w:color w:val="1f1f1f"/>
        </w:rPr>
      </w:pPr>
      <w:r w:rsidDel="00000000" w:rsidR="00000000" w:rsidRPr="00000000">
        <w:rPr>
          <w:color w:val="1f1f1f"/>
          <w:rtl w:val="0"/>
        </w:rPr>
        <w:t xml:space="preserve">Saltzer, J. H., &amp; Schroeder, M. D. (1975). The protection of information in computer systems. </w:t>
      </w:r>
      <w:r w:rsidDel="00000000" w:rsidR="00000000" w:rsidRPr="00000000">
        <w:rPr>
          <w:i w:val="1"/>
          <w:iCs w:val="1"/>
          <w:color w:val="1f1f1f"/>
          <w:rtl w:val="0"/>
        </w:rPr>
        <w:t xml:space="preserve">Proceedings of the IEEE</w:t>
      </w:r>
      <w:r w:rsidDel="00000000" w:rsidR="00000000" w:rsidRPr="00000000">
        <w:rPr>
          <w:color w:val="1f1f1f"/>
          <w:rtl w:val="0"/>
        </w:rPr>
        <w:t xml:space="preserve">, 63(9), 1278–1308.</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wasp.org/www-project-top-ten/" TargetMode="External"/><Relationship Id="rId7" Type="http://schemas.openxmlformats.org/officeDocument/2006/relationships/hyperlink" Target="https://owasp.org/www-project-top-t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