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Abram Denzlinger</w:t>
      </w:r>
    </w:p>
    <w:p w:rsidR="00000000" w:rsidDel="00000000" w:rsidP="00000000" w:rsidRDefault="00000000" w:rsidRPr="00000000" w14:paraId="00000002">
      <w:pPr>
        <w:spacing w:line="480" w:lineRule="auto"/>
        <w:rPr/>
      </w:pPr>
      <w:r w:rsidDel="00000000" w:rsidR="00000000" w:rsidRPr="00000000">
        <w:rPr>
          <w:rtl w:val="0"/>
        </w:rPr>
        <w:t xml:space="preserve">April 26, 2026</w:t>
      </w:r>
    </w:p>
    <w:p w:rsidR="00000000" w:rsidDel="00000000" w:rsidP="00000000" w:rsidRDefault="00000000" w:rsidRPr="00000000" w14:paraId="00000003">
      <w:pPr>
        <w:spacing w:line="480" w:lineRule="auto"/>
        <w:rPr/>
      </w:pPr>
      <w:r w:rsidDel="00000000" w:rsidR="00000000" w:rsidRPr="00000000">
        <w:rPr>
          <w:rtl w:val="0"/>
        </w:rPr>
        <w:t xml:space="preserve">Assignment 7.2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6"/>
          <w:szCs w:val="26"/>
        </w:rPr>
      </w:pPr>
      <w:r w:rsidDel="00000000" w:rsidR="00000000" w:rsidRPr="00000000">
        <w:rPr>
          <w:color w:val="1f1f1f"/>
          <w:rtl w:val="0"/>
        </w:rPr>
        <w:t xml:space="preserve">I’ve organized these tests in a logical order that follows the Software Development Life Cycle (SDLC). They are generally moving from the high-level design phase through building, testing, deployment, and maintenance.</w:t>
      </w:r>
      <w:r w:rsidDel="00000000" w:rsidR="00000000" w:rsidRPr="00000000">
        <w:rPr>
          <w:rtl w:val="0"/>
        </w:rPr>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Attack Surface Analysis</w:t>
      </w:r>
      <w:r w:rsidDel="00000000" w:rsidR="00000000" w:rsidRPr="00000000">
        <w:rPr>
          <w:color w:val="1f1f1f"/>
          <w:rtl w:val="0"/>
        </w:rPr>
        <w:t xml:space="preserve"> (Planning/Design)</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Scanning</w:t>
      </w:r>
      <w:r w:rsidDel="00000000" w:rsidR="00000000" w:rsidRPr="00000000">
        <w:rPr>
          <w:color w:val="1f1f1f"/>
          <w:rtl w:val="0"/>
        </w:rPr>
        <w:t xml:space="preserve"> (Early Development)</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Fuzzing</w:t>
      </w:r>
      <w:r w:rsidDel="00000000" w:rsidR="00000000" w:rsidRPr="00000000">
        <w:rPr>
          <w:color w:val="1f1f1f"/>
          <w:rtl w:val="0"/>
        </w:rPr>
        <w:t xml:space="preserve"> (Development/Unit Testing)</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Simulation Testing</w:t>
      </w:r>
      <w:r w:rsidDel="00000000" w:rsidR="00000000" w:rsidRPr="00000000">
        <w:rPr>
          <w:color w:val="1f1f1f"/>
          <w:rtl w:val="0"/>
        </w:rPr>
        <w:t xml:space="preserve"> (Integration/QA)</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Penetration Testing</w:t>
      </w:r>
      <w:r w:rsidDel="00000000" w:rsidR="00000000" w:rsidRPr="00000000">
        <w:rPr>
          <w:color w:val="1f1f1f"/>
          <w:rtl w:val="0"/>
        </w:rPr>
        <w:t xml:space="preserve"> (Pre-Deployment)</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Testing for Failure</w:t>
      </w:r>
      <w:r w:rsidDel="00000000" w:rsidR="00000000" w:rsidRPr="00000000">
        <w:rPr>
          <w:color w:val="1f1f1f"/>
          <w:rtl w:val="0"/>
        </w:rPr>
        <w:t xml:space="preserve"> (System Integration/Stress)</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Regression Testing</w:t>
      </w:r>
      <w:r w:rsidDel="00000000" w:rsidR="00000000" w:rsidRPr="00000000">
        <w:rPr>
          <w:color w:val="1f1f1f"/>
          <w:rtl w:val="0"/>
        </w:rPr>
        <w:t xml:space="preserve"> (Maintenance/Lifecycle)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r w:rsidDel="00000000" w:rsidR="00000000" w:rsidRPr="00000000">
        <w:rPr>
          <w:b w:val="1"/>
          <w:bCs w:val="1"/>
          <w:rtl w:val="0"/>
        </w:rPr>
        <w:t xml:space="preserve">Detailed Breakdown</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640"/>
        <w:gridCol w:w="2055"/>
        <w:gridCol w:w="2430"/>
        <w:tblGridChange w:id="0">
          <w:tblGrid>
            <w:gridCol w:w="1635"/>
            <w:gridCol w:w="2640"/>
            <w:gridCol w:w="2055"/>
            <w:gridCol w:w="243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Test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Common Tools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Expected Results</w:t>
            </w:r>
            <w:r w:rsidDel="00000000" w:rsidR="00000000" w:rsidRPr="00000000">
              <w:rPr>
                <w:rtl w:val="0"/>
              </w:rPr>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Attack Surface Analysis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Mapping out every entry point where an unauthorized user might interact with the system or data.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OWASP Attack Surface Detector, ThreatModeler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A comprehensive map of risk areas (e.g., APIs, ports, user input fields).</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Scanning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Automated checks that run against the code or network to find "low-hanging fruit" and known vulnerabilities.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Nessus, Burp Suite, SonarQube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A report of known vulnerabilities (CVEs), configuration errors, and compliance gaps.</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Fuzzing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Providing malformed or random data ("fuzz") as input to see how the system handles errors.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AFL (American Fuzzy Lop), Peach Fuzzer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Identification of unhandled exceptions, memory leaks, or application crashes.</w:t>
            </w:r>
          </w:p>
        </w:tc>
      </w:tr>
      <w:tr>
        <w:trPr>
          <w:cantSplit w:val="0"/>
          <w:trHeight w:val="24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Simulation Testing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Using synthetic data to mimic real-world production environments to ensure the system handles scale and variety correctly.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GenRocket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High-fidelity test data that allows for testing edge cases without privacy/security risks to real user data.</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Penetration Testing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A human-led, active simulation of a malicious attack to see if existing security controls can actually be bypassed.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Metasploit, Kali Linux suite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A prioritized list of actual, exploitable vulnerabilities and a verification of security defenses.</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Testing for Failure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Deliberately stressing the system or creating "chaos" to see if it remains resilient (fail-safe).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Chaos Monkey, Gremlin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Understanding the system's "breaking point" and ensuring graceful degradation rather than total collapse.</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Regression Testing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Re-running previous tests after changes to ensure new code hasn't broken old features.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Selenium, JUnit, Jenkins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Confirmation that the system remains stable and previously identified bugs stay fixed.</w:t>
            </w:r>
          </w:p>
        </w:tc>
      </w:tr>
    </w:tbl>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videoygg4bn" w:id="0"/>
      <w:bookmarkEnd w:id="0"/>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bdipd8axk8d" w:id="1"/>
      <w:bookmarkEnd w:id="1"/>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Attack Surface Analysis:</w:t>
      </w:r>
      <w:r w:rsidDel="00000000" w:rsidR="00000000" w:rsidRPr="00000000">
        <w:rPr>
          <w:color w:val="1f1f1f"/>
          <w:rtl w:val="0"/>
        </w:rPr>
        <w:t xml:space="preserve"> I put this first because you cannot defend what you don't understand. Per the CSSLP guidance, you need to identify the perimeter before you start testing the walls. If you don't know where the input fields are, how can you test them?</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Scanning &amp; Fuzzing:</w:t>
      </w:r>
      <w:r w:rsidDel="00000000" w:rsidR="00000000" w:rsidRPr="00000000">
        <w:rPr>
          <w:color w:val="1f1f1f"/>
          <w:rtl w:val="0"/>
        </w:rPr>
        <w:t xml:space="preserve"> These are largely automated. It makes sense to perform these early in the cycle (shift-left security) to catch common mistakes before they become deeply integrated into the code. Fuzzing provides deeper insight into potential crashes early 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Simulation &amp; Penetration Testing: </w:t>
      </w:r>
      <w:r w:rsidDel="00000000" w:rsidR="00000000" w:rsidRPr="00000000">
        <w:rPr>
          <w:color w:val="1f1f1f"/>
          <w:rtl w:val="0"/>
        </w:rPr>
        <w:t xml:space="preserve">I placed Simulation Testing here because it relies on the data integrity established in earlier stages. Penetration testing is best done once the system is mostly built and hardened (via scanning and fuzzing). As noted by Thomas Hamilton (2025), a structured test case is vital here to ensure the "hacker" is actually testing the business requirements, not just playing around.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Failure &amp; Regression Testing:</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Testing for Failure:</w:t>
      </w:r>
      <w:r w:rsidDel="00000000" w:rsidR="00000000" w:rsidRPr="00000000">
        <w:rPr>
          <w:color w:val="1f1f1f"/>
          <w:rtl w:val="0"/>
        </w:rPr>
        <w:t xml:space="preserve"> This is higher-stakes; you don't want to run stress tests until the system is mature enough to be challenged.</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Regression Testing:</w:t>
      </w:r>
      <w:r w:rsidDel="00000000" w:rsidR="00000000" w:rsidRPr="00000000">
        <w:rPr>
          <w:color w:val="1f1f1f"/>
          <w:rtl w:val="0"/>
        </w:rPr>
        <w:t xml:space="preserve"> This is last because it is the final gatekeeper. Every time we patch a vulnerability found in the earlier steps (like a Pentest finding), we </w:t>
      </w:r>
      <w:r w:rsidDel="00000000" w:rsidR="00000000" w:rsidRPr="00000000">
        <w:rPr>
          <w:i w:val="1"/>
          <w:iCs w:val="1"/>
          <w:color w:val="1f1f1f"/>
          <w:rtl w:val="0"/>
        </w:rPr>
        <w:t xml:space="preserve">must</w:t>
      </w:r>
      <w:r w:rsidDel="00000000" w:rsidR="00000000" w:rsidRPr="00000000">
        <w:rPr>
          <w:color w:val="1f1f1f"/>
          <w:rtl w:val="0"/>
        </w:rPr>
        <w:t xml:space="preserve"> run regression tests to ensure our "fix" didn't break something else. It is the continuous loop that keeps the software secure throughout its lifecycle.</w:t>
      </w:r>
    </w:p>
    <w:p w:rsidR="00000000" w:rsidDel="00000000" w:rsidP="00000000" w:rsidRDefault="00000000" w:rsidRPr="00000000" w14:paraId="00000037">
      <w:pPr>
        <w:rPr>
          <w:b w:val="1"/>
          <w:bCs w:val="1"/>
        </w:rPr>
      </w:pPr>
      <w:r w:rsidDel="00000000" w:rsidR="00000000" w:rsidRPr="00000000">
        <w:rPr>
          <w:b w:val="1"/>
          <w:bCs w:val="1"/>
          <w:rtl w:val="0"/>
        </w:rPr>
        <w:t xml:space="preserve">References: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hd w:fill="ffffff" w:val="clear"/>
        <w:ind w:left="0" w:firstLine="0"/>
      </w:pPr>
      <w:r w:rsidDel="00000000" w:rsidR="00000000" w:rsidRPr="00000000">
        <w:rPr>
          <w:color w:val="262626"/>
          <w:sz w:val="21"/>
          <w:szCs w:val="21"/>
          <w:rtl w:val="0"/>
        </w:rPr>
        <w:t xml:space="preserve">CSSLP Exam Guide, 3rd. Edition - Chapter 11.</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hd w:fill="ffffff" w:val="clear"/>
        <w:ind w:left="0" w:firstLine="0"/>
        <w:rPr>
          <w:color w:val="262626"/>
          <w:sz w:val="21"/>
          <w:szCs w:val="21"/>
          <w:u w:val="none"/>
        </w:rPr>
      </w:pPr>
      <w:r w:rsidDel="00000000" w:rsidR="00000000" w:rsidRPr="00000000">
        <w:rPr>
          <w:rtl w:val="0"/>
        </w:rPr>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hd w:fill="ffffff" w:val="clear"/>
        <w:ind w:left="0" w:firstLine="0"/>
      </w:pPr>
      <w:hyperlink r:id="rId6">
        <w:r w:rsidDel="00000000" w:rsidR="00000000" w:rsidRPr="00000000">
          <w:rPr>
            <w:color w:val="2073a1"/>
            <w:sz w:val="21"/>
            <w:szCs w:val="21"/>
            <w:u w:val="single"/>
            <w:rtl w:val="0"/>
          </w:rPr>
          <w:t xml:space="preserve">Synthetic Data Redefines the Test Data Lifecycle</w:t>
        </w:r>
      </w:hyperlink>
      <w:r w:rsidDel="00000000" w:rsidR="00000000" w:rsidRPr="00000000">
        <w:rPr>
          <w:color w:val="262626"/>
          <w:sz w:val="21"/>
          <w:szCs w:val="21"/>
          <w:rtl w:val="0"/>
        </w:rPr>
        <w:t xml:space="preserve">, n.a., GenRocket, Jun 30, 2021.</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hd w:fill="ffffff" w:val="clear"/>
        <w:ind w:left="0" w:firstLine="0"/>
        <w:rPr>
          <w:color w:val="262626"/>
          <w:sz w:val="21"/>
          <w:szCs w:val="21"/>
          <w:u w:val="none"/>
        </w:rPr>
      </w:pPr>
      <w:r w:rsidDel="00000000" w:rsidR="00000000" w:rsidRPr="00000000">
        <w:rPr>
          <w:rtl w:val="0"/>
        </w:rPr>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hd w:fill="ffffff" w:val="clear"/>
        <w:ind w:left="0" w:firstLine="0"/>
      </w:pPr>
      <w:hyperlink r:id="rId7">
        <w:r w:rsidDel="00000000" w:rsidR="00000000" w:rsidRPr="00000000">
          <w:rPr>
            <w:color w:val="2073a1"/>
            <w:sz w:val="21"/>
            <w:szCs w:val="21"/>
            <w:u w:val="single"/>
            <w:rtl w:val="0"/>
          </w:rPr>
          <w:t xml:space="preserve">How to Write Test Cases in Software Testing with Examples</w:t>
        </w:r>
      </w:hyperlink>
      <w:r w:rsidDel="00000000" w:rsidR="00000000" w:rsidRPr="00000000">
        <w:rPr>
          <w:color w:val="262626"/>
          <w:sz w:val="21"/>
          <w:szCs w:val="21"/>
          <w:rtl w:val="0"/>
        </w:rPr>
        <w:t xml:space="preserve">, Thomas Hamilton, GURU99, </w:t>
      </w:r>
      <w:r w:rsidDel="00000000" w:rsidR="00000000" w:rsidRPr="00000000">
        <w:rPr>
          <w:color w:val="222222"/>
          <w:sz w:val="21"/>
          <w:szCs w:val="21"/>
          <w:rtl w:val="0"/>
        </w:rPr>
        <w:t xml:space="preserve">August 14, 2025</w:t>
      </w:r>
      <w:r w:rsidDel="00000000" w:rsidR="00000000" w:rsidRPr="00000000">
        <w:rPr>
          <w:color w:val="262626"/>
          <w:sz w:val="21"/>
          <w:szCs w:val="21"/>
          <w:rtl w:val="0"/>
        </w:rPr>
        <w:t xml:space="preserve">.</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nrocket.com/newsletter/test-data-lifecycle/" TargetMode="External"/><Relationship Id="rId7" Type="http://schemas.openxmlformats.org/officeDocument/2006/relationships/hyperlink" Target="https://www.guru99.com/test-ca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