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jc w:val="center"/>
      </w:pPr>
      <w:r>
        <w:rPr>
          <w:rFonts w:ascii="Times New Roman" w:hAnsi="Times New Roman"/>
          <w:b/>
          <w:sz w:val="28"/>
        </w:rPr>
        <w:t>BẢN MÔ TẢ Ý TƯỞNG, DỰ ÁN KHỞI NGHIỆP: SẮC VIỆT</w:t>
      </w:r>
    </w:p>
    <w:p>
      <w:pPr>
        <w:spacing w:line="312" w:lineRule="auto"/>
        <w:jc w:val="both"/>
      </w:pPr>
      <w:r>
        <w:rPr>
          <w:rFonts w:ascii="Times New Roman" w:hAnsi="Times New Roman"/>
          <w:b/>
          <w:sz w:val="26"/>
        </w:rPr>
        <w:t>Mô tả ý tưởng, dự án khởi nghiệp (Tóm tắt)</w:t>
      </w:r>
    </w:p>
    <w:p>
      <w:pPr>
        <w:spacing w:line="312" w:lineRule="auto"/>
        <w:jc w:val="both"/>
      </w:pPr>
      <w:r>
        <w:rPr>
          <w:rFonts w:ascii="Times New Roman" w:hAnsi="Times New Roman"/>
          <w:sz w:val="26"/>
        </w:rPr>
        <w:t>Hiện nay, nghệ nhân vùng cao thiếu vắng các kênh phân phối trực tiếp cho sản phẩm thủ công, trong khi người tiêu dùng khao khát những sản phẩm nguyên bản gắn liền với giá trị bản địa. "Sắc Việt" ra đời để giải quyết bài toán này thông qua nền tảng thương mại điện tử kết hợp bảo tàng văn hóa số. Dự án cung cấp giải pháp đầu ra bền vững giúp nghệ nhân nâng cao sinh kế, đồng thời số hóa di sản để đưa văn hóa dân tộc đến gần hơn với công chúng.</w:t>
      </w:r>
    </w:p>
    <w:p>
      <w:pPr>
        <w:spacing w:line="312" w:lineRule="auto"/>
        <w:jc w:val="both"/>
      </w:pPr>
      <w:r>
        <w:rPr>
          <w:rFonts w:ascii="Times New Roman" w:hAnsi="Times New Roman"/>
          <w:sz w:val="26"/>
        </w:rPr>
        <w:t>Nền tảng ứng dụng cấu trúc phần mềm hiện đại, nổi bật với sự tích hợp Trí tuệ nhân tạo (Gemini AI) làm trợ lý văn hóa ảo và Bản đồ số (Leaflet) định vị nguồn gốc sản phẩm. Khách hàng không chỉ mua sắm mà còn được đắm chìm trong không gian tri thức, xem sản phẩm, thêm vào giỏ hàng và thanh toán trực tuyến thuận tiện. Nghệ nhân có thể quản lý kho hàng minh bạch qua bảng điều khiển riêng.</w:t>
      </w:r>
    </w:p>
    <w:p>
      <w:pPr>
        <w:spacing w:line="312" w:lineRule="auto"/>
        <w:jc w:val="both"/>
      </w:pPr>
      <w:r>
        <w:rPr>
          <w:rFonts w:ascii="Times New Roman" w:hAnsi="Times New Roman"/>
          <w:sz w:val="26"/>
        </w:rPr>
        <w:t>Nhắm đến thị trường du lịch văn hóa và bán lẻ trực tuyến, Sắc Việt tập trung vào thế hệ Gen Z, Millennials và du khách quốc tế. Dù đối đầu với các sàn thương mại đại trà, Sắc Việt sở hữu thế mạnh độc tôn nhờ chiến lược thị trường ngách: minh bạch hóa nguồn gốc, cá nhân hóa bằng AI và biến mỗi giao dịch thành một hành trình trải nghiệm, bảo tồn di sản dân tộc.</w:t>
      </w:r>
    </w:p>
    <w:p>
      <w:pPr>
        <w:spacing w:line="312" w:lineRule="auto"/>
        <w:jc w:val="both"/>
      </w:pPr>
      <w:r>
        <w:rPr>
          <w:rFonts w:ascii="Times New Roman" w:hAnsi="Times New Roman"/>
          <w:b/>
          <w:sz w:val="26"/>
        </w:rPr>
        <w:t>1. Tính cần thiết của sản phẩm dịch vụ</w:t>
      </w:r>
    </w:p>
    <w:p>
      <w:pPr>
        <w:spacing w:line="312" w:lineRule="auto"/>
        <w:jc w:val="both"/>
      </w:pPr>
      <w:r>
        <w:rPr>
          <w:rFonts w:ascii="Times New Roman" w:hAnsi="Times New Roman"/>
          <w:sz w:val="26"/>
        </w:rPr>
        <w:t>Dự án "Sắc Việt" hiện không dừng lại ở mức độ ý tưởng mà đã được lập trình hoàn thiện thành một sản phẩm phần mềm khả thi (MVP). Hệ thống cốt lõi bao gồm Sàn thương mại điện tử (Marketplace), Thư viện số, Trợ lý ảo AI và Bản đồ định vị văn hóa đã sẵn sàng vận hành. Mục tiêu cốt lõi của nền tảng là xây dựng một hệ sinh thái số kết nối trực tiếp nghệ nhân địa phương với thị trường tiêu dùng trong nước và quốc tế. Tầm nhìn của dự án là trở thành nền tảng thương mại điện tử bền vững hàng đầu Việt Nam, nơi mỗi sản phẩm giao dịch đều chuyên chở một câu chuyện di sản. Giá trị dự án mang lại mang tính kép: giúp đồng bào thiểu số tăng thu nhập thông qua kênh phân phối D2C (Direct-to-Consumer) không qua trung gian, đồng thời mang đến cho người tiêu dùng các sản phẩm thủ công nguyên bản, chất lượng cao.</w:t>
      </w:r>
    </w:p>
    <w:p>
      <w:pPr>
        <w:spacing w:line="312" w:lineRule="auto"/>
        <w:jc w:val="both"/>
      </w:pPr>
      <w:r>
        <w:rPr>
          <w:rFonts w:ascii="Times New Roman" w:hAnsi="Times New Roman"/>
          <w:sz w:val="26"/>
        </w:rPr>
        <w:t>Đối tượng khách hàng trọng tâm là nhóm người trẻ (Gen Z, Millennials) có xu hướng tiêu dùng xanh, ủng hộ văn hóa bản địa và tập khách du lịch mong muốn tìm kiếm lưu niệm xác thực. Khách hàng ưu tiên lựa chọn Sắc Việt thay vì các sàn bán lẻ tổng hợp (như Shopee, Lazada) bởi trải nghiệm mua sắm gắn liền với tri thức. Nền tảng không bán hàng hóa công nghiệp đại trà mà bán "giá trị nguyên bản". Về mặt tác động xã hội, Sắc Việt góp phần trực tiếp giải quyết bài toán sinh kế cho các nhóm yếu thế tại vùng sâu vùng xa, đồng thời đóng vai trò như một kho lưu trữ số hóa kiến trúc, ẩm thực, lễ hội của 54 dân tộc, ngăn chặn nguy cơ đứt gãy di sản trong kỷ nguyên số.</w:t>
      </w:r>
    </w:p>
    <w:p>
      <w:pPr>
        <w:spacing w:line="312" w:lineRule="auto"/>
        <w:jc w:val="both"/>
      </w:pPr>
      <w:r>
        <w:rPr>
          <w:rFonts w:ascii="Times New Roman" w:hAnsi="Times New Roman"/>
          <w:sz w:val="26"/>
        </w:rPr>
        <w:t>[Gợi ý chèn hình ảnh: Chụp màn hình Giao diện Trang chủ (Homepage) của ứng dụng Sắc Việt]</w:t>
      </w:r>
    </w:p>
    <w:p>
      <w:pPr>
        <w:spacing w:line="312" w:lineRule="auto"/>
        <w:jc w:val="both"/>
      </w:pPr>
      <w:r>
        <w:rPr>
          <w:rFonts w:ascii="Times New Roman" w:hAnsi="Times New Roman"/>
          <w:b/>
          <w:sz w:val="26"/>
        </w:rPr>
        <w:t>2. Tính khả thi</w:t>
      </w:r>
    </w:p>
    <w:p>
      <w:pPr>
        <w:spacing w:line="312" w:lineRule="auto"/>
        <w:jc w:val="both"/>
      </w:pPr>
      <w:r>
        <w:rPr>
          <w:rFonts w:ascii="Times New Roman" w:hAnsi="Times New Roman"/>
          <w:sz w:val="26"/>
        </w:rPr>
        <w:t>Việc phát triển và đưa Sắc Việt vào kinh doanh là hoàn toàn khả thi cả về mặt công nghệ lẫn chuỗi cung ứng. Về công nghệ, nền tảng được phát triển trên kiến trúc đám mây hiện đại (Next.js, Supabase), giúp loại bỏ chi phí xây dựng hạ tầng phần cứng vật lý tốn kém. Về nguồn hàng, thay vì tự xây dựng nhà máy, dự án đóng vai trò trung gian công nghệ, ký kết trực tiếp với các Hợp tác xã và tổ hợp tác tại làng nghề để số hóa sản phẩm của họ. Điều này tạo ra một cơ cấu chi phí vận hành (OPEX) cực kỳ tinh gọn. Thông qua mô hình D2C, việc cắt giảm toàn bộ tầng nấc trung gian (thương lái) giúp giá thành sản phẩm đến tay khách hàng luôn ở mức hợp lý, trong khi tỷ suất lợi nhuận nghệ nhân nhận về lại cao hơn phương thức bán truyền thống. Dự án chỉ trích lại mức hoa hồng nền tảng thấp để duy trì máy chủ.</w:t>
      </w:r>
    </w:p>
    <w:p>
      <w:pPr>
        <w:spacing w:line="312" w:lineRule="auto"/>
        <w:jc w:val="both"/>
      </w:pPr>
      <w:r>
        <w:rPr>
          <w:rFonts w:ascii="Times New Roman" w:hAnsi="Times New Roman"/>
          <w:sz w:val="26"/>
        </w:rPr>
        <w:t>Quá trình triển khai sở hữu thuận lợi lớn nhờ đón đầu xu hướng tiêu dùng bền vững và sự hỗ trợ từ các chính sách chuyển đổi số quốc gia. Tuy nhiên, thách thức đặt ra là năng lực số hóa của đồng bào thiểu số còn hạn chế, đòi hỏi nền tảng phải thiết kế luồng người dùng (UX) cực kỳ tối giản và có đội ngũ hỗ trợ trực tiếp thời gian đầu. Để đảm bảo tính cạnh tranh khốc liệt, Sắc Việt chọn hướng đi "Đại dương xanh", không cạnh tranh bằng giá rẻ mà bằng giá trị tri thức. Sự khác biệt này được minh chứng bằng công nghệ Bản đồ số trực quan kết hợp thư viện dữ liệu dân tộc, tạo ra một rào cản gia nhập ngành (barrier to entry) vững chắc, khiến các đối thủ thương mại điện tử thông thường không thể dễ dàng sao chép.</w:t>
      </w:r>
    </w:p>
    <w:p>
      <w:pPr>
        <w:spacing w:line="312" w:lineRule="auto"/>
        <w:jc w:val="both"/>
      </w:pPr>
      <w:r>
        <w:rPr>
          <w:rFonts w:ascii="Times New Roman" w:hAnsi="Times New Roman"/>
          <w:sz w:val="26"/>
        </w:rPr>
        <w:t>[Gợi ý chèn hình ảnh: Chụp màn hình tính năng Bản đồ di sản (Leaflet)]</w:t>
      </w:r>
    </w:p>
    <w:p>
      <w:pPr>
        <w:spacing w:line="312" w:lineRule="auto"/>
        <w:jc w:val="both"/>
      </w:pPr>
      <w:r>
        <w:rPr>
          <w:rFonts w:ascii="Times New Roman" w:hAnsi="Times New Roman"/>
          <w:b/>
          <w:sz w:val="26"/>
        </w:rPr>
        <w:t>3. Tính độc đáo, sáng tạo</w:t>
      </w:r>
    </w:p>
    <w:p>
      <w:pPr>
        <w:spacing w:line="312" w:lineRule="auto"/>
        <w:jc w:val="both"/>
      </w:pPr>
      <w:r>
        <w:rPr>
          <w:rFonts w:ascii="Times New Roman" w:hAnsi="Times New Roman"/>
          <w:sz w:val="26"/>
        </w:rPr>
        <w:t>Nền tảng Sắc Việt mang tính tiên phong tại thị trường Việt Nam khi lai ghép thành công giữa mô hình Sàn thương mại điện tử và Bảo tàng văn hóa số tương tác. Nếu các nền tảng bán lẻ hiện hữu chỉ tập trung vào giao dịch vật lý, thì giá trị độc tôn của Sắc Việt là ứng dụng công nghệ lõi (Deep Tech) để biến mua sắm thành trải nghiệm khám phá. Sự sáng tạo đột phá nằm ở việc tích hợp Trí tuệ nhân tạo (Gemini AI) làm Trợ lý văn hóa ảo. Khách hàng không cần tra cứu thủ công; AI có khả năng lập tức giải nghĩa các họa tiết thổ cẩm, kiến trúc nhà mồ hay nghi lễ truyền thống dựa trên ngữ cảnh của từng sản phẩm. Đây là mức độ cá nhân hóa trải nghiệm mà các cửa hàng truyền thống hay sàn TMĐT đại trà không thể cung cấp.</w:t>
      </w:r>
    </w:p>
    <w:p>
      <w:pPr>
        <w:spacing w:line="312" w:lineRule="auto"/>
        <w:jc w:val="both"/>
      </w:pPr>
      <w:r>
        <w:rPr>
          <w:rFonts w:ascii="Times New Roman" w:hAnsi="Times New Roman"/>
          <w:sz w:val="26"/>
        </w:rPr>
        <w:t>Quá trình đổi mới sáng tạo này mang lại lợi thế vượt trội về mặt chi phí vận hành. Bằng việc xây dựng nền tảng trên kiến trúc máy chủ không trạng thái (Serverless Architecture), chi phí IT cố định gần như tiệm cận mức 0 và tự động mở rộng (scale) theo lưu lượng thực tế. Đồng thời, việc ứng dụng AI để tự động hóa khâu sản xuất nội dung văn hóa (SEO blog) và hỗ trợ khách hàng giúp nền tảng tiết kiệm hơn 80% chi phí nhân sự. Bộ máy vận hành siêu tinh gọn cho phép Sắc Việt áp dụng mức phí nền tảng cực thấp. Điều này dẫn đến lợi thế cạnh tranh tuyệt đối: giá bán lẻ cuối cùng rẻ hơn các kênh phân phối truyền thống nhưng nghệ nhân vẫn nhận được phần thặng dư tối đa.</w:t>
      </w:r>
    </w:p>
    <w:p>
      <w:pPr>
        <w:spacing w:line="312" w:lineRule="auto"/>
        <w:jc w:val="both"/>
      </w:pPr>
      <w:r>
        <w:rPr>
          <w:rFonts w:ascii="Times New Roman" w:hAnsi="Times New Roman"/>
          <w:sz w:val="26"/>
        </w:rPr>
        <w:t>[Gợi ý chèn hình ảnh: Chụp màn hình khung Chatbot AI (tích hợp Gemini) đang phản hồi câu hỏi]</w:t>
      </w:r>
    </w:p>
    <w:p>
      <w:pPr>
        <w:spacing w:line="312" w:lineRule="auto"/>
        <w:jc w:val="both"/>
      </w:pPr>
      <w:r>
        <w:rPr>
          <w:rFonts w:ascii="Times New Roman" w:hAnsi="Times New Roman"/>
          <w:b/>
          <w:sz w:val="26"/>
        </w:rPr>
        <w:t>4. Kế hoạch sản xuất, kinh doanh</w:t>
      </w:r>
    </w:p>
    <w:p>
      <w:pPr>
        <w:spacing w:line="312" w:lineRule="auto"/>
        <w:jc w:val="both"/>
      </w:pPr>
      <w:r>
        <w:rPr>
          <w:rFonts w:ascii="Times New Roman" w:hAnsi="Times New Roman"/>
          <w:sz w:val="26"/>
        </w:rPr>
        <w:t>Do đặc thù là nền tảng số, kế hoạch sản xuất kinh doanh của Sắc Việt được phân bổ rõ ràng theo lộ trình song song giữa tối ưu công nghệ và phát triển chuỗi cung ứng. Trong giai đoạn đầu ra mắt (Go-to-market), nhóm tập trung hoàn thiện trải nghiệm mua sắm trên Web App và trực tiếp ký kết biên bản ghi nhớ (MOU) với các Hợp tác xã điểm (như làng gốm Bàu Trúc, làng dệt Tây Bắc). Các điểm nút này sẽ được số hóa danh mục sản phẩm để đưa lên sàn. Giai đoạn tiếp theo tập trung vào chuẩn hóa quy trình, cung cấp công cụ tự quản lý kho hàng (Dashboard) cho đại diện các hợp tác xã, đảm bảo luồng giao dịch từ khi đặt hàng đến khi xuất kho diễn ra hoàn toàn tự động trên hệ thống.</w:t>
      </w:r>
    </w:p>
    <w:p>
      <w:pPr>
        <w:spacing w:line="312" w:lineRule="auto"/>
        <w:jc w:val="both"/>
      </w:pPr>
      <w:r>
        <w:rPr>
          <w:rFonts w:ascii="Times New Roman" w:hAnsi="Times New Roman"/>
          <w:sz w:val="26"/>
        </w:rPr>
        <w:t>Đối mặt với rủi ro về sự không đồng đều của hàng thủ công và rào cản địa lý, dự án thiết lập cơ chế kiểm định thông qua trưởng các Hợp tác xã để giám sát chất lượng đầu ra. Bài toán vận chuyển từ vùng sâu vùng xa được giải quyết thông qua việc trở thành đối tác tích hợp API với các mạng lưới bưu chính sở hữu độ phủ tuyến xã sâu rộng (VNPost, Viettel Post), kèm theo quy chuẩn đóng gói chống sốc thân thiện với môi trường. Về kênh phân phối, Sắc Việt vận hành theo chiến lược O2O (Online-to-Offline). Kênh Online (Website) là lõi D2C, trong khi kênh Offline đóng vai trò vệ tinh trải nghiệm bằng việc đặt các mã QR Code tại bảo tàng, homestay sinh thái. Mô hình này không chỉ nhắm đến đô thị lớn trong ngắn hạn mà còn sẵn sàng vươn ra thị trường thương mại xuyên biên giới để xuất khẩu văn hóa trong dài hạn.</w:t>
      </w:r>
    </w:p>
    <w:p>
      <w:pPr>
        <w:spacing w:line="312" w:lineRule="auto"/>
        <w:jc w:val="both"/>
      </w:pPr>
      <w:r>
        <w:rPr>
          <w:rFonts w:ascii="Times New Roman" w:hAnsi="Times New Roman"/>
          <w:sz w:val="26"/>
        </w:rPr>
        <w:t>[Gợi ý chèn hình ảnh: Sơ đồ vận hành nền tảng (Flowchart) hoặc cảnh nghệ nhân làm việc]</w:t>
      </w:r>
    </w:p>
    <w:p>
      <w:pPr>
        <w:spacing w:line="312" w:lineRule="auto"/>
        <w:jc w:val="both"/>
      </w:pPr>
      <w:r>
        <w:rPr>
          <w:rFonts w:ascii="Times New Roman" w:hAnsi="Times New Roman"/>
          <w:b/>
          <w:sz w:val="26"/>
        </w:rPr>
        <w:t>5. Kết quả tiềm năng của dự án</w:t>
      </w:r>
    </w:p>
    <w:p>
      <w:pPr>
        <w:spacing w:line="312" w:lineRule="auto"/>
        <w:jc w:val="both"/>
      </w:pPr>
      <w:r>
        <w:rPr>
          <w:rFonts w:ascii="Times New Roman" w:hAnsi="Times New Roman"/>
          <w:sz w:val="26"/>
        </w:rPr>
        <w:t>Mô hình tài chính của Sắc Việt được thiết kế linh hoạt nhằm đảm bảo dòng tiền bền vững thông qua ba nguồn thu chính. Lõi doanh thu đến từ phí hoa hồng (Commission rate khoảng 10-12%) trích xuất tự động trên mỗi giao dịch thành công. Nguồn thu thứ hai đến từ các hợp đồng B2B, cung cấp quà tặng mang bản sắc văn hóa cho tập khách hàng doanh nghiệp, chuỗi nhà hàng, resort. Trong tương lai, nền tảng sẽ khai thác thêm doanh thu từ dịch vụ gia tăng (hiển thị ưu tiên, quảng cáo) dành cho các địa phương muốn thúc đẩy du lịch. Dựa trên tính toán dung lượng thị trường, trong năm đầu tiên thâm nhập, với tệp người dùng sớm và khoảng 500 đơn hàng B2C/tháng cùng các hợp đồng B2B, doanh thu dự kiến đạt 800 triệu đến 1,2 tỷ VNĐ. Tới năm thứ ba, khi kích hoạt đa ngôn ngữ để đón tệp khách quốc tế, con số này ước tính tăng tốc đạt mức 3,5 - 5 tỷ VNĐ/năm.</w:t>
      </w:r>
    </w:p>
    <w:p>
      <w:pPr>
        <w:spacing w:line="312" w:lineRule="auto"/>
        <w:jc w:val="both"/>
      </w:pPr>
      <w:r>
        <w:rPr>
          <w:rFonts w:ascii="Times New Roman" w:hAnsi="Times New Roman"/>
          <w:sz w:val="26"/>
        </w:rPr>
        <w:t>Nhờ lợi thế tự chủ công nghệ, chi phí khởi tạo (CAPEX) được nén ở mức tối thiểu (khoảng 50-70 triệu VNĐ) dành cho pháp lý, máy chủ ban đầu và thiết kế nhận diện. Chi phí vận hành hàng tháng (OPEX) dao động từ 30-45 triệu VNĐ, chủ yếu phân bổ cho phí API, Marketing và nhân sự lõi. Với biên lợi nhuận ròng hấp dẫn (20-25%), dự án dự kiến đạt điểm hòa vốn ngay trong tháng thứ 10 đến 12 của năm đầu tiên. Vượt lên trên các chỉ số tài chính, thước đo thành công lớn nhất của Sắc Việt nằm ở tác động xã hội. Dự án kiến tạo một sinh kế bền vững, trao quyền độc lập tài chính cho các cộng đồng yếu thế và đồng thời xây dựng một pháo đài số bảo vệ, tôn vinh và lan tỏa di sản dân tộc đến thế hệ tương lai.</w:t>
      </w:r>
    </w:p>
    <w:p>
      <w:pPr>
        <w:spacing w:line="312" w:lineRule="auto"/>
        <w:jc w:val="both"/>
      </w:pPr>
      <w:r>
        <w:rPr>
          <w:rFonts w:ascii="Times New Roman" w:hAnsi="Times New Roman"/>
          <w:sz w:val="26"/>
        </w:rPr>
        <w:t>[Gợi ý chèn hình ảnh: Chụp màn hình Bảng điều khiển (Dashboard) quản lý đơn hàng hoặc Giỏ hàng]</w:t>
      </w:r>
    </w:p>
    <w:p>
      <w:pPr>
        <w:spacing w:line="312" w:lineRule="auto"/>
        <w:jc w:val="both"/>
      </w:pPr>
      <w:r>
        <w:rPr>
          <w:rFonts w:ascii="Times New Roman" w:hAnsi="Times New Roman"/>
          <w:b/>
          <w:sz w:val="26"/>
        </w:rPr>
        <w:t>6. Nguồn lực thực hiện</w:t>
      </w:r>
    </w:p>
    <w:p>
      <w:pPr>
        <w:spacing w:line="312" w:lineRule="auto"/>
        <w:jc w:val="both"/>
      </w:pPr>
      <w:r>
        <w:rPr>
          <w:rFonts w:ascii="Times New Roman" w:hAnsi="Times New Roman"/>
          <w:sz w:val="26"/>
        </w:rPr>
        <w:t>Sắc Việt hiện đang trong giai đoạn ươm tạo và nhận được sự bảo trợ, cố vấn chuyên môn sát sao từ các giảng viên trực tiếp tại trường Đại học về định hướng công nghệ và kinh doanh. Đội ngũ nòng cốt cấu thành từ 05 thành viên, sở hữu hàm lượng kiến thức thực chiến đa ngành trải dài từ Lập trình, Quản trị kinh doanh đến Truyền thông đa phương tiện. Việc nhóm tự tay kiến trúc và lập trình hoàn thiện mã nguồn nền tảng MVP chính là minh chứng rõ rệt nhất cho mức độ sẵn sàng triển khai dự án ra thị trường thực tế mà không bị phụ thuộc vào đơn vị gia công bên ngoài.</w:t>
      </w:r>
    </w:p>
    <w:p>
      <w:pPr>
        <w:spacing w:line="312" w:lineRule="auto"/>
        <w:jc w:val="both"/>
      </w:pPr>
      <w:r>
        <w:rPr>
          <w:rFonts w:ascii="Times New Roman" w:hAnsi="Times New Roman"/>
          <w:sz w:val="26"/>
        </w:rPr>
        <w:t>Cơ cấu tổ chức được chuyên môn hóa cao: Trưởng nhóm (CEO) điều phối chiến lược và gọi vốn; Giám đốc Công nghệ (CTO) chịu trách nhiệm kiến trúc phần mềm, bảo mật và vận hành AI; Giám đốc Marketing (CMO) thiết kế trải nghiệm thương hiệu; Giám đốc Vận hành (COO) trực tiếp kết nối chuỗi cung ứng, logistics; và Giám đốc Nội dung (CCO) kiểm soát tính chính xác của thư viện di sản. Để tối ưu nguồn lực, dự án thiết lập mạng lưới đối tác chiến lược bao gồm các Hợp tác xã (nguồn hàng), các công ty chuyển phát nhanh (Logistics) và các tập đoàn cung cấp hạ tầng đám mây (Google, Vercel). Nhóm đã tự huy động số vốn ban đầu (khoảng 50 triệu VNĐ) để hoàn tất R&amp;D. Bước vào thương mại hóa, dự án dự kiến huy động thêm 250 - 300 triệu VNĐ thông qua các quỹ hỗ trợ khởi nghiệp sinh viên, các vườn ươm Impact Startup và hình thức gọi vốn cộng đồng (Crowdfunding).</w:t>
      </w:r>
    </w:p>
    <w:p>
      <w:pPr>
        <w:spacing w:line="312" w:lineRule="auto"/>
        <w:jc w:val="both"/>
      </w:pPr>
      <w:r>
        <w:rPr>
          <w:rFonts w:ascii="Times New Roman" w:hAnsi="Times New Roman"/>
          <w:sz w:val="26"/>
        </w:rPr>
        <w:t>[Gợi ý chèn hình ảnh: Ảnh chụp chung của đội ngũ 5 thành viên nhóm dự án]</w:t>
      </w:r>
    </w:p>
    <w:p>
      <w:pPr>
        <w:spacing w:line="312" w:lineRule="auto"/>
        <w:jc w:val="both"/>
      </w:pPr>
      <w:r>
        <w:rPr>
          <w:rFonts w:ascii="Times New Roman" w:hAnsi="Times New Roman"/>
          <w:b/>
          <w:sz w:val="26"/>
        </w:rPr>
        <w:t>7. Các kênh truyền thông</w:t>
      </w:r>
    </w:p>
    <w:p>
      <w:pPr>
        <w:spacing w:line="312" w:lineRule="auto"/>
        <w:jc w:val="both"/>
      </w:pPr>
      <w:r>
        <w:rPr>
          <w:rFonts w:ascii="Times New Roman" w:hAnsi="Times New Roman"/>
          <w:sz w:val="26"/>
        </w:rPr>
        <w:t>Chiến lược truyền thông của Sắc Việt được cấu trúc theo phễu chuyển đổi (Marketing Funnel) lấy công nghệ làm động lực. Giai đoạn nhận diện tập trung khơi gợi niềm tự hào văn hóa thông qua thông điệp "Chạm vào di sản", sử dụng định dạng video ngắn để lan tỏa vẻ đẹp thủ công. Giai đoạn ra mắt sẽ kích hoạt các chiến dịch tương tác, khuyến khích khách hàng trò chuyện với AI để nhận ưu đãi mua sắm. Giai đoạn chuyển đổi chú trọng vào minh bạch hóa các báo cáo tác động xã hội, biến chính những khách hàng đã trải nghiệm thành đại sứ thương hiệu thông qua các nội dung tự sản xuất (UGC). Bộ công cụ truyền thông được chuẩn hóa bao gồm nhận diện thương hiệu nhất quán, kho dữ liệu hình ảnh bản địa chất lượng cao và kho bài viết chuẩn SEO từ Thư viện di sản số nhằm thu hút lưu lượng truy cập (Organic traffic) miễn phí và bền vững.</w:t>
      </w:r>
    </w:p>
    <w:p>
      <w:pPr>
        <w:spacing w:line="312" w:lineRule="auto"/>
        <w:jc w:val="both"/>
      </w:pPr>
      <w:r>
        <w:rPr>
          <w:rFonts w:ascii="Times New Roman" w:hAnsi="Times New Roman"/>
          <w:sz w:val="26"/>
        </w:rPr>
        <w:t>Sự khác biệt trong chiến lược nằm ở các chiến dịch (Campaign) tiếp thị bằng công nghệ. Nền tảng sẽ tổ chức các sự kiện "Check-in bản đồ ảo", nơi người dùng tương tác trên bản đồ Leaflet để sưu tầm vật phẩm văn hóa số đổi lấy chiết khấu thực tế. Các kênh tiếp cận chủ lực được ưu tiên là TikTok và Instagram Reels (tối ưu hóa tiếp cận Gen Z), kết hợp cùng Facebook Fanpage để nuôi dưỡng cộng đồng. Hiệu suất truyền thông được đo lường khắt khe theo thời gian thực (Real-time tracking) thông qua tỷ lệ chuyển đổi (CTR), chi phí trên mỗi khách hàng mới (CAC) và tỷ suất lợi nhuận trên ngân sách quảng cáo (ROAS). Nhờ tận dụng triệt để nội dung sáng tạo và SEO, Sắc Việt tự tin tối ưu hóa CAC ở mức thấp nhất, tạo tiền đề cho sự phát triển đột phá.</w:t>
      </w:r>
    </w:p>
    <w:p>
      <w:pPr>
        <w:spacing w:line="312" w:lineRule="auto"/>
        <w:jc w:val="both"/>
      </w:pPr>
      <w:r>
        <w:rPr>
          <w:rFonts w:ascii="Times New Roman" w:hAnsi="Times New Roman"/>
          <w:sz w:val="26"/>
        </w:rPr>
        <w:t>[Gợi ý chèn hình ảnh: Logo Sắc Việt kết hợp cùng banner truyền thông]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