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/>
      </w:pPr>
      <w:r>
        <w:rPr>
          <w:rFonts w:ascii="Outfit" w:cs="Outfit" w:eastAsia="Outfit" w:hAnsi="Outfit"/>
          <w:b/>
          <w:bCs/>
          <w:color w:val="1E3A5F"/>
          <w:sz w:val="40"/>
          <w:szCs w:val="40"/>
        </w:rPr>
        <w:t xml:space="preserve">DEODATO LEÃO</w:t>
      </w:r>
    </w:p>
    <w:p>
      <w:pPr>
        <w:pBdr>
          <w:bottom w:val="single" w:color="2B7A78" w:sz="10" w:space="6"/>
        </w:pBdr>
        <w:spacing w:after="140"/>
      </w:pPr>
      <w:r>
        <w:rPr>
          <w:rFonts w:ascii="Outfit" w:cs="Outfit" w:eastAsia="Outfit" w:hAnsi="Outfit"/>
          <w:b/>
          <w:bCs/>
          <w:color w:val="2B7A78"/>
          <w:sz w:val="20"/>
          <w:szCs w:val="20"/>
        </w:rPr>
        <w:t xml:space="preserve">FINANÇAS  |  INVESTIMENTOS  |  GESTÃO  |  EDUCAÇÃO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00"/>
        <w:gridCol w:w="280"/>
        <w:gridCol w:w="670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pBdr>
                <w:bottom w:val="single" w:color="FFFFFF" w:sz="5" w:space="3"/>
              </w:pBdr>
              <w:spacing w:after="80" w:before="1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CONTATO</w:t>
            </w:r>
          </w:p>
          <w:p>
            <w:pPr>
              <w:spacing w:after="70" w:before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Salvador, Bahia</w:t>
            </w:r>
          </w:p>
          <w:p>
            <w:pPr>
              <w:spacing w:after="70" w:before="0" w:line="250"/>
            </w:pPr>
            <w:r>
              <w:rPr>
                <w:color w:val="FFFFFF"/>
                <w:sz w:val="18"/>
                <w:szCs w:val="18"/>
              </w:rPr>
              <w:t xml:space="preserve">(71) 92004-1629</w:t>
            </w:r>
          </w:p>
          <w:p>
            <w:pPr>
              <w:spacing w:after="70" w:before="0" w:line="250"/>
            </w:pPr>
            <w:r>
              <w:rPr>
                <w:color w:val="FFFFFF"/>
                <w:sz w:val="17"/>
                <w:szCs w:val="17"/>
              </w:rPr>
              <w:t xml:space="preserve">tonnylion@hotmail.com</w:t>
            </w:r>
          </w:p>
          <w:p>
            <w:pPr>
              <w:pBdr>
                <w:bottom w:val="single" w:color="FFFFFF" w:sz="5" w:space="3"/>
              </w:pBdr>
              <w:spacing w:after="80" w:before="1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COMPETÊNCIAS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Análise de investimentos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Gestão de riscos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Contabilidade e finanças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Controles administrativos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Compras e negociação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Gestão de estoque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Supervisão de equipes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Planejamento estratégico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Excel e Power BI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Marketing digital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Comunicação e ensino</w:t>
            </w:r>
          </w:p>
          <w:p>
            <w:pPr>
              <w:pBdr>
                <w:bottom w:val="single" w:color="FFFFFF" w:sz="5" w:space="3"/>
              </w:pBdr>
              <w:spacing w:after="80" w:before="1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FORMAÇÃO</w:t>
            </w:r>
          </w:p>
          <w:p>
            <w:pPr>
              <w:spacing w:after="20" w:before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MBA em Contabilidade e Finanças</w:t>
            </w:r>
          </w:p>
          <w:p>
            <w:pPr>
              <w:spacing w:after="70" w:before="0" w:line="250"/>
            </w:pPr>
            <w:r>
              <w:rPr>
                <w:color w:val="E5E7EB"/>
                <w:sz w:val="17"/>
                <w:szCs w:val="17"/>
              </w:rPr>
              <w:t xml:space="preserve">Faculdade Focus | 2026</w:t>
            </w:r>
          </w:p>
          <w:p>
            <w:pPr>
              <w:spacing w:after="20" w:before="6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Pós-graduação em Língua Inglesa</w:t>
            </w:r>
          </w:p>
          <w:p>
            <w:pPr>
              <w:spacing w:after="70" w:before="0" w:line="250"/>
            </w:pPr>
            <w:r>
              <w:rPr>
                <w:color w:val="E5E7EB"/>
                <w:sz w:val="17"/>
                <w:szCs w:val="17"/>
              </w:rPr>
              <w:t xml:space="preserve">Faculdade Descomplica | 2021</w:t>
            </w:r>
          </w:p>
          <w:p>
            <w:pPr>
              <w:spacing w:after="20" w:before="6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Bacharelado em Letras</w:t>
            </w:r>
          </w:p>
          <w:p>
            <w:pPr>
              <w:spacing w:after="70" w:before="0" w:line="250"/>
            </w:pPr>
            <w:r>
              <w:rPr>
                <w:color w:val="E5E7EB"/>
                <w:sz w:val="17"/>
                <w:szCs w:val="17"/>
              </w:rPr>
              <w:t xml:space="preserve">UFBA | 2013</w:t>
            </w:r>
          </w:p>
          <w:p>
            <w:pPr>
              <w:spacing w:after="20" w:before="6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Técnico em Contabilidade</w:t>
            </w:r>
          </w:p>
          <w:p>
            <w:pPr>
              <w:spacing w:after="70" w:before="0" w:line="250"/>
            </w:pPr>
            <w:r>
              <w:rPr>
                <w:color w:val="E5E7EB"/>
                <w:sz w:val="17"/>
                <w:szCs w:val="17"/>
              </w:rPr>
              <w:t xml:space="preserve">Educandário São Jerônimo | 1988</w:t>
            </w:r>
          </w:p>
          <w:p>
            <w:pPr>
              <w:pBdr>
                <w:bottom w:val="single" w:color="FFFFFF" w:sz="5" w:space="3"/>
              </w:pBdr>
              <w:spacing w:after="80" w:before="1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DIFERENCIAIS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Perfil multidisciplinar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Aprendizado contínuo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Responsabilidade e iniciativa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Adaptabilidade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2" w:line="235"/>
            </w:pPr>
            <w:r>
              <w:rPr>
                <w:color w:val="FFFFFF"/>
                <w:sz w:val="18"/>
                <w:szCs w:val="18"/>
              </w:rPr>
              <w:t xml:space="preserve">Inglês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0" w:before="0" w:line="250"/>
            </w:pPr>
            <w:r>
              <w:rPr>
                <w:color w:val="243442"/>
              </w:rPr>
              <w:t xml:space="preserve"/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pBdr>
                <w:bottom w:val="single" w:color="2B7A78" w:sz="7" w:space="4"/>
              </w:pBdr>
              <w:spacing w:after="90" w:before="1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PERFIL EXECUTIVO</w:t>
            </w:r>
          </w:p>
          <w:p>
            <w:pPr>
              <w:spacing w:after="70" w:before="0" w:line="250"/>
            </w:pPr>
            <w:r>
              <w:rPr>
                <w:color w:val="243442"/>
              </w:rPr>
              <w:t xml:space="preserve">Profissional com trajetória multidisciplinar em mercado financeiro, administração, compras, supervisão, educação e atendimento ao cliente. Atua como trader autônomo desde 2022 e combina formação em Contabilidade e Finanças com experiência em gestão, comunicação e desenvolvimento de pessoas.</w:t>
            </w:r>
          </w:p>
          <w:p>
            <w:pPr>
              <w:pBdr>
                <w:bottom w:val="single" w:color="2B7A78" w:sz="7" w:space="4"/>
              </w:pBdr>
              <w:spacing w:after="90" w:before="1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OBJETIVO</w:t>
            </w:r>
          </w:p>
          <w:p>
            <w:pPr>
              <w:spacing w:after="70" w:before="0" w:line="250"/>
            </w:pPr>
            <w:r>
              <w:rPr>
                <w:color w:val="243442"/>
              </w:rPr>
              <w:t xml:space="preserve">Contribuir em iniciativas, negócios ou projetos nas áreas financeira, administrativa, comercial e educacional, aplicando visão analítica, disciplina e capacidade de comunicação. Busca oportunidades de parceria, desenvolvimento empresarial e geração sustentável de resultados.</w:t>
            </w:r>
          </w:p>
          <w:p>
            <w:pPr>
              <w:pBdr>
                <w:bottom w:val="single" w:color="2B7A78" w:sz="7" w:space="4"/>
              </w:pBdr>
              <w:spacing w:after="90" w:before="180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EXPERIÊNCIA PROFISSIONAL</w:t>
            </w:r>
          </w:p>
          <w:p>
            <w:pPr>
              <w:spacing w:after="20" w:before="90"/>
            </w:pPr>
            <w:r>
              <w:rPr>
                <w:b/>
                <w:bCs/>
                <w:color w:val="1E3A5F"/>
                <w:sz w:val="21"/>
                <w:szCs w:val="21"/>
              </w:rPr>
              <w:t xml:space="preserve">Trader autônomo</w:t>
            </w:r>
          </w:p>
          <w:p>
            <w:pPr>
              <w:spacing w:after="40"/>
            </w:pPr>
            <w:r>
              <w:rPr>
                <w:i/>
                <w:iCs/>
                <w:color w:val="566473"/>
                <w:sz w:val="18"/>
                <w:szCs w:val="18"/>
              </w:rPr>
              <w:t xml:space="preserve">Atuação independente</w:t>
            </w:r>
            <w:r>
              <w:rPr>
                <w:b/>
                <w:bCs/>
                <w:color w:val="2B7A78"/>
                <w:sz w:val="18"/>
                <w:szCs w:val="18"/>
              </w:rPr>
              <w:t xml:space="preserve"> | jul. 2022 – atual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2" w:line="235"/>
            </w:pPr>
            <w:r>
              <w:rPr>
                <w:color w:val="243442"/>
                <w:sz w:val="20"/>
                <w:szCs w:val="20"/>
              </w:rPr>
              <w:t xml:space="preserve">Análise de oportunidades, acompanhamento de cenários e aplicação de princípios de gestão de risco.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2" w:line="235"/>
            </w:pPr>
            <w:r>
              <w:rPr>
                <w:color w:val="243442"/>
                <w:sz w:val="20"/>
                <w:szCs w:val="20"/>
              </w:rPr>
              <w:t xml:space="preserve">Desenvolvimento contínuo em investimentos, fundamentos e gerenciamento de riscos.</w:t>
            </w:r>
          </w:p>
          <w:p>
            <w:pPr>
              <w:spacing w:after="20" w:before="90"/>
            </w:pPr>
            <w:r>
              <w:rPr>
                <w:b/>
                <w:bCs/>
                <w:color w:val="1E3A5F"/>
                <w:sz w:val="21"/>
                <w:szCs w:val="21"/>
              </w:rPr>
              <w:t xml:space="preserve">Professor de Inglês, Português e Redação</w:t>
            </w:r>
          </w:p>
          <w:p>
            <w:pPr>
              <w:spacing w:after="40"/>
            </w:pPr>
            <w:r>
              <w:rPr>
                <w:i/>
                <w:iCs/>
                <w:color w:val="566473"/>
                <w:sz w:val="18"/>
                <w:szCs w:val="18"/>
              </w:rPr>
              <w:t xml:space="preserve">Área de educação</w:t>
            </w:r>
            <w:r>
              <w:rPr>
                <w:b/>
                <w:bCs/>
                <w:color w:val="2B7A78"/>
                <w:sz w:val="18"/>
                <w:szCs w:val="18"/>
              </w:rPr>
              <w:t xml:space="preserve"> | mar. 2013 – mai. 2022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2" w:line="235"/>
            </w:pPr>
            <w:r>
              <w:rPr>
                <w:color w:val="243442"/>
                <w:sz w:val="20"/>
                <w:szCs w:val="20"/>
              </w:rPr>
              <w:t xml:space="preserve">Planejamento e condução de aulas e acompanhamento do desenvolvimento de estudantes.</w:t>
            </w:r>
          </w:p>
          <w:p>
            <w:pPr>
              <w:spacing w:after="20" w:before="90"/>
            </w:pPr>
            <w:r>
              <w:rPr>
                <w:b/>
                <w:bCs/>
                <w:color w:val="1E3A5F"/>
                <w:sz w:val="21"/>
                <w:szCs w:val="21"/>
              </w:rPr>
              <w:t xml:space="preserve">Assistente administrativo-financeiro</w:t>
            </w:r>
          </w:p>
          <w:p>
            <w:pPr>
              <w:spacing w:after="40"/>
            </w:pPr>
            <w:r>
              <w:rPr>
                <w:i/>
                <w:iCs/>
                <w:color w:val="566473"/>
                <w:sz w:val="18"/>
                <w:szCs w:val="18"/>
              </w:rPr>
              <w:t xml:space="preserve">Foco Assessoria Financeira</w:t>
            </w:r>
            <w:r>
              <w:rPr>
                <w:b/>
                <w:bCs/>
                <w:color w:val="2B7A78"/>
                <w:sz w:val="18"/>
                <w:szCs w:val="18"/>
              </w:rPr>
              <w:t xml:space="preserve"> | mai. 2013 – jul. 2014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2" w:line="235"/>
            </w:pPr>
            <w:r>
              <w:rPr>
                <w:color w:val="243442"/>
                <w:sz w:val="20"/>
                <w:szCs w:val="20"/>
              </w:rPr>
              <w:t xml:space="preserve">Apoio às rotinas administrativas e financeiras da organização.</w:t>
            </w:r>
          </w:p>
          <w:p>
            <w:pPr>
              <w:spacing w:after="20" w:before="90"/>
            </w:pPr>
            <w:r>
              <w:rPr>
                <w:b/>
                <w:bCs/>
                <w:color w:val="1E3A5F"/>
                <w:sz w:val="21"/>
                <w:szCs w:val="21"/>
              </w:rPr>
              <w:t xml:space="preserve">Atendente, almoxarife, comprador e supervisor</w:t>
            </w:r>
          </w:p>
          <w:p>
            <w:pPr>
              <w:spacing w:after="40"/>
            </w:pPr>
            <w:r>
              <w:rPr>
                <w:i/>
                <w:iCs/>
                <w:color w:val="566473"/>
                <w:sz w:val="18"/>
                <w:szCs w:val="18"/>
              </w:rPr>
              <w:t xml:space="preserve">Pituba Livraria (Vídeo Hobby)</w:t>
            </w:r>
            <w:r>
              <w:rPr>
                <w:b/>
                <w:bCs/>
                <w:color w:val="2B7A78"/>
                <w:sz w:val="18"/>
                <w:szCs w:val="18"/>
              </w:rPr>
              <w:t xml:space="preserve"> | dez. 2006 – mar. 2013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2" w:line="235"/>
            </w:pPr>
            <w:r>
              <w:rPr>
                <w:color w:val="243442"/>
                <w:sz w:val="20"/>
                <w:szCs w:val="20"/>
              </w:rPr>
              <w:t xml:space="preserve">Atendimento, controle de estoque, compras, relacionamento com fornecedores e supervisão operacional.</w:t>
            </w:r>
          </w:p>
          <w:p>
            <w:pPr>
              <w:spacing w:after="20" w:before="90"/>
            </w:pPr>
            <w:r>
              <w:rPr>
                <w:b/>
                <w:bCs/>
                <w:color w:val="1E3A5F"/>
                <w:sz w:val="21"/>
                <w:szCs w:val="21"/>
              </w:rPr>
              <w:t xml:space="preserve">Almoxarife I e comprador</w:t>
            </w:r>
          </w:p>
          <w:p>
            <w:pPr>
              <w:spacing w:after="40"/>
            </w:pPr>
            <w:r>
              <w:rPr>
                <w:i/>
                <w:iCs/>
                <w:color w:val="566473"/>
                <w:sz w:val="18"/>
                <w:szCs w:val="18"/>
              </w:rPr>
              <w:t xml:space="preserve">Hoje Empreendimentos Ltda.</w:t>
            </w:r>
            <w:r>
              <w:rPr>
                <w:b/>
                <w:bCs/>
                <w:color w:val="2B7A78"/>
                <w:sz w:val="18"/>
                <w:szCs w:val="18"/>
              </w:rPr>
              <w:t xml:space="preserve"> | jul. 2004 – mar. 2006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2" w:line="235"/>
            </w:pPr>
            <w:r>
              <w:rPr>
                <w:color w:val="243442"/>
                <w:sz w:val="20"/>
                <w:szCs w:val="20"/>
              </w:rPr>
              <w:t xml:space="preserve">Controle de almoxarifado, compras e suporte ao abastecimento da operação.</w:t>
            </w:r>
          </w:p>
        </w:tc>
      </w:tr>
    </w:tbl>
    <w:p>
      <w:pPr>
        <w:pageBreakBefore/>
        <w:spacing w:after="20"/>
      </w:pPr>
      <w:r>
        <w:rPr>
          <w:rFonts w:ascii="Outfit" w:cs="Outfit" w:eastAsia="Outfit" w:hAnsi="Outfit"/>
          <w:b/>
          <w:bCs/>
          <w:color w:val="1E3A5F"/>
          <w:sz w:val="30"/>
          <w:szCs w:val="30"/>
        </w:rPr>
        <w:t xml:space="preserve">FORMAÇÃO E DESENVOLVIMENTO</w:t>
      </w:r>
    </w:p>
    <w:p>
      <w:pPr>
        <w:pBdr>
          <w:bottom w:val="single" w:color="2B7A78" w:sz="9" w:space="5"/>
        </w:pBdr>
        <w:spacing w:after="130"/>
      </w:pPr>
      <w:r>
        <w:rPr>
          <w:b/>
          <w:bCs/>
          <w:color w:val="2B7A78"/>
          <w:sz w:val="20"/>
          <w:szCs w:val="20"/>
        </w:rPr>
        <w:t xml:space="preserve">Cursos e certificações selecionados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Construa Seu Primeiro App com IA</w:t>
      </w:r>
      <w:r>
        <w:rPr>
          <w:color w:val="243442"/>
          <w:sz w:val="17"/>
          <w:szCs w:val="17"/>
        </w:rPr>
        <w:t xml:space="preserve"> — Santander Open Academy | 2026 — cursando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Excel com IA e Claude</w:t>
      </w:r>
      <w:r>
        <w:rPr>
          <w:color w:val="243442"/>
          <w:sz w:val="17"/>
          <w:szCs w:val="17"/>
        </w:rPr>
        <w:t xml:space="preserve"> — Santander Open Academy | 2026 | 29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Fundamentos do Power BI</w:t>
      </w:r>
      <w:r>
        <w:rPr>
          <w:color w:val="243442"/>
          <w:sz w:val="17"/>
          <w:szCs w:val="17"/>
        </w:rPr>
        <w:t xml:space="preserve"> — Fundação Bradesco | 2026 | 37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Introdução à Ciência de Dados</w:t>
      </w:r>
      <w:r>
        <w:rPr>
          <w:color w:val="243442"/>
          <w:sz w:val="17"/>
          <w:szCs w:val="17"/>
        </w:rPr>
        <w:t xml:space="preserve"> — Santander Open Academy | 2026 | 6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The Investor’s Path Method</w:t>
      </w:r>
      <w:r>
        <w:rPr>
          <w:color w:val="243442"/>
          <w:sz w:val="17"/>
          <w:szCs w:val="17"/>
        </w:rPr>
        <w:t xml:space="preserve"> — Santander Open Academy | 2026 | 8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The Trader Path: Analysis and Risk Management</w:t>
      </w:r>
      <w:r>
        <w:rPr>
          <w:color w:val="243442"/>
          <w:sz w:val="17"/>
          <w:szCs w:val="17"/>
        </w:rPr>
        <w:t xml:space="preserve"> — Santander Open Academy | 2026 | 8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Marketing Digital e Redes Sociais</w:t>
      </w:r>
      <w:r>
        <w:rPr>
          <w:color w:val="243442"/>
          <w:sz w:val="17"/>
          <w:szCs w:val="17"/>
        </w:rPr>
        <w:t xml:space="preserve"> — Sebrae | 2026 | 7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Marketing Digital: Estratégias e Práticas</w:t>
      </w:r>
      <w:r>
        <w:rPr>
          <w:color w:val="243442"/>
          <w:sz w:val="17"/>
          <w:szCs w:val="17"/>
        </w:rPr>
        <w:t xml:space="preserve"> — Sebrae | 2026 | 8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Contabilidade Empresarial</w:t>
      </w:r>
      <w:r>
        <w:rPr>
          <w:color w:val="243442"/>
          <w:sz w:val="17"/>
          <w:szCs w:val="17"/>
        </w:rPr>
        <w:t xml:space="preserve"> — Fundação Bradesco | 2026 | 10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Conceitos e Fundamentos do Empreendedorismo</w:t>
      </w:r>
      <w:r>
        <w:rPr>
          <w:color w:val="243442"/>
          <w:sz w:val="17"/>
          <w:szCs w:val="17"/>
        </w:rPr>
        <w:t xml:space="preserve"> — FGV | 2025 | 8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Gestão de Finanças Pessoais</w:t>
      </w:r>
      <w:r>
        <w:rPr>
          <w:color w:val="243442"/>
          <w:sz w:val="17"/>
          <w:szCs w:val="17"/>
        </w:rPr>
        <w:t xml:space="preserve"> — ENAP | 2025 | 20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Jornada de Formação de Assessores XP</w:t>
      </w:r>
      <w:r>
        <w:rPr>
          <w:color w:val="243442"/>
          <w:sz w:val="17"/>
          <w:szCs w:val="17"/>
        </w:rPr>
        <w:t xml:space="preserve"> — XPE | 2023 | 100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Empreendedorismo para o Mercado Financeiro</w:t>
      </w:r>
      <w:r>
        <w:rPr>
          <w:color w:val="243442"/>
          <w:sz w:val="17"/>
          <w:szCs w:val="17"/>
        </w:rPr>
        <w:t xml:space="preserve"> — FGV | 2023 | 8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Como Fazer Investimentos 1 e 2</w:t>
      </w:r>
      <w:r>
        <w:rPr>
          <w:color w:val="243442"/>
          <w:sz w:val="17"/>
          <w:szCs w:val="17"/>
        </w:rPr>
        <w:t xml:space="preserve"> — FGV | 2023 | 20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Gestão Financeira</w:t>
      </w:r>
      <w:r>
        <w:rPr>
          <w:color w:val="243442"/>
          <w:sz w:val="17"/>
          <w:szCs w:val="17"/>
        </w:rPr>
        <w:t xml:space="preserve"> — Sebrae | 2023 | 3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Introdução à Gestão de Projetos</w:t>
      </w:r>
      <w:r>
        <w:rPr>
          <w:color w:val="243442"/>
          <w:sz w:val="17"/>
          <w:szCs w:val="17"/>
        </w:rPr>
        <w:t xml:space="preserve"> — Fundação Bradesco | 2021 | 10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Planejamento Estratégico para Empreendedores</w:t>
      </w:r>
      <w:r>
        <w:rPr>
          <w:color w:val="243442"/>
          <w:sz w:val="17"/>
          <w:szCs w:val="17"/>
        </w:rPr>
        <w:t xml:space="preserve"> — Sebrae | 2019 | 3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Excel</w:t>
      </w:r>
      <w:r>
        <w:rPr>
          <w:color w:val="243442"/>
          <w:sz w:val="17"/>
          <w:szCs w:val="17"/>
        </w:rPr>
        <w:t xml:space="preserve"> — Faculdade DeVry/Rui Barbosa | 2015 | 60 h</w:t>
      </w:r>
    </w:p>
    <w:p>
      <w:pPr>
        <w:spacing w:after="42" w:line="225"/>
      </w:pPr>
      <w:r>
        <w:rPr>
          <w:b/>
          <w:bCs/>
          <w:color w:val="1E3A5F"/>
          <w:sz w:val="18"/>
          <w:szCs w:val="18"/>
        </w:rPr>
        <w:t xml:space="preserve">Inglês Intensivo</w:t>
      </w:r>
      <w:r>
        <w:rPr>
          <w:color w:val="243442"/>
          <w:sz w:val="17"/>
          <w:szCs w:val="17"/>
        </w:rPr>
        <w:t xml:space="preserve"> — ACBEU | 2007–2008</w:t>
      </w:r>
    </w:p>
    <w:p>
      <w:pPr>
        <w:pBdr>
          <w:bottom w:val="single" w:color="2B7A78" w:sz="7" w:space="4"/>
        </w:pBdr>
        <w:spacing w:after="90" w:before="180"/>
      </w:pPr>
      <w:r>
        <w:rPr>
          <w:b/>
          <w:bCs/>
          <w:color w:val="1E3A5F"/>
          <w:sz w:val="22"/>
          <w:szCs w:val="22"/>
        </w:rPr>
        <w:t xml:space="preserve">FORMAÇÃO ACADÊMICA</w:t>
      </w:r>
    </w:p>
    <w:p>
      <w:pPr>
        <w:spacing w:after="52" w:line="235"/>
      </w:pPr>
      <w:r>
        <w:rPr>
          <w:b/>
          <w:bCs/>
          <w:color w:val="1E3A5F"/>
          <w:sz w:val="19"/>
          <w:szCs w:val="19"/>
        </w:rPr>
        <w:t xml:space="preserve">MBA em Contabilidade e Finanças</w:t>
      </w:r>
      <w:r>
        <w:rPr>
          <w:color w:val="243442"/>
          <w:sz w:val="18"/>
          <w:szCs w:val="18"/>
        </w:rPr>
        <w:t xml:space="preserve"> — Faculdade Focus | 2026</w:t>
      </w:r>
    </w:p>
    <w:p>
      <w:pPr>
        <w:spacing w:after="52" w:line="235"/>
      </w:pPr>
      <w:r>
        <w:rPr>
          <w:b/>
          <w:bCs/>
          <w:color w:val="1E3A5F"/>
          <w:sz w:val="19"/>
          <w:szCs w:val="19"/>
        </w:rPr>
        <w:t xml:space="preserve">Pós-graduação em Língua Inglesa</w:t>
      </w:r>
      <w:r>
        <w:rPr>
          <w:color w:val="243442"/>
          <w:sz w:val="18"/>
          <w:szCs w:val="18"/>
        </w:rPr>
        <w:t xml:space="preserve"> — Faculdade Descomplica | 2021</w:t>
      </w:r>
    </w:p>
    <w:p>
      <w:pPr>
        <w:spacing w:after="52" w:line="235"/>
      </w:pPr>
      <w:r>
        <w:rPr>
          <w:b/>
          <w:bCs/>
          <w:color w:val="1E3A5F"/>
          <w:sz w:val="19"/>
          <w:szCs w:val="19"/>
        </w:rPr>
        <w:t xml:space="preserve">Bacharelado em Letras</w:t>
      </w:r>
      <w:r>
        <w:rPr>
          <w:color w:val="243442"/>
          <w:sz w:val="18"/>
          <w:szCs w:val="18"/>
        </w:rPr>
        <w:t xml:space="preserve"> — Universidade Federal da Bahia | 2013</w:t>
      </w:r>
    </w:p>
    <w:p>
      <w:pPr>
        <w:spacing w:after="52" w:line="235"/>
      </w:pPr>
      <w:r>
        <w:rPr>
          <w:b/>
          <w:bCs/>
          <w:color w:val="1E3A5F"/>
          <w:sz w:val="19"/>
          <w:szCs w:val="19"/>
        </w:rPr>
        <w:t xml:space="preserve">Técnico em Contabilidade</w:t>
      </w:r>
      <w:r>
        <w:rPr>
          <w:color w:val="243442"/>
          <w:sz w:val="18"/>
          <w:szCs w:val="18"/>
        </w:rPr>
        <w:t xml:space="preserve"> — Educandário São Jerônimo | 1988</w:t>
      </w:r>
    </w:p>
    <w:p>
      <w:pPr>
        <w:pBdr>
          <w:bottom w:val="single" w:color="2B7A78" w:sz="7" w:space="4"/>
        </w:pBdr>
        <w:spacing w:after="90" w:before="180"/>
      </w:pPr>
      <w:r>
        <w:rPr>
          <w:b/>
          <w:bCs/>
          <w:color w:val="1E3A5F"/>
          <w:sz w:val="22"/>
          <w:szCs w:val="22"/>
        </w:rPr>
        <w:t xml:space="preserve">INFORMAÇÕES ADICIONAIS</w:t>
      </w:r>
    </w:p>
    <w:p>
      <w:pPr>
        <w:spacing w:after="70" w:before="0" w:line="250"/>
      </w:pPr>
      <w:r>
        <w:rPr>
          <w:color w:val="243442"/>
        </w:rPr>
        <w:t xml:space="preserve">Perfil orientado a aprendizado contínuo, responsabilidade, iniciativa, adaptabilidade e assimilação de novas tarefas. Disponibilidade para novos desafios e para contribuir com o crescimento qualitativo e quantitativo de organizações e projetos.</w:t>
      </w:r>
    </w:p>
    <w:sectPr>
      <w:headerReference w:type="default" r:id="rId6"/>
      <w:footerReference w:type="default" r:id="rId7"/>
      <w:pgSz w:w="12240" w:h="15840" w:orient="portrait"/>
      <w:pgMar w:top="600" w:right="1080" w:bottom="650" w:left="1080" w:header="300" w:footer="3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3"/>
      </w:pBdr>
      <w:tabs>
        <w:tab w:val="right" w:pos="9026"/>
      </w:tabs>
    </w:pPr>
    <w:r>
      <w:rPr>
        <w:color w:val="566473"/>
        <w:sz w:val="15"/>
        <w:szCs w:val="15"/>
      </w:rPr>
      <w:t xml:space="preserve">Deodato Leão</w:t>
    </w:r>
    <w:r>
      <w:rPr>
        <w:color w:val="566473"/>
        <w:sz w:val="15"/>
        <w:szCs w:val="15"/>
      </w:rPr>
      <w:t xml:space="preserve">	Página </w:t>
    </w:r>
    <w:r>
      <w:rPr>
        <w:color w:val="56647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50"/>
      <w:jc w:val="right"/>
    </w:pPr>
    <w:r>
      <w:rPr>
        <w:b/>
        <w:bCs/>
        <w:color w:val="2B7A78"/>
        <w:sz w:val="15"/>
        <w:szCs w:val="15"/>
      </w:rPr>
      <w:t xml:space="preserve">CURRÍCULO EXECUTIVO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18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1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igtree" w:cs="Figtree" w:eastAsia="Figtree" w:hAnsi="Figtree"/>
        <w:color w:val="243442"/>
        <w:sz w:val="20"/>
        <w:szCs w:val="20"/>
      </w:rPr>
    </w:rPrDefault>
    <w:pPrDefault>
      <w:pPr>
        <w:spacing w:line="25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Executivo — Deodato Leão — Layout em duas colunas</dc:title>
  <dc:creator>OpenAI</dc:creator>
  <dc:description>Currículo executivo para investidores e Sebrae</dc:description>
  <cp:lastModifiedBy>Un-named</cp:lastModifiedBy>
  <cp:revision>1</cp:revision>
  <dcterms:created xsi:type="dcterms:W3CDTF">2026-10-01T12:56:38.582Z</dcterms:created>
  <dcterms:modified xsi:type="dcterms:W3CDTF">2026-10-01T12:56:38.583Z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