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A0CD" w14:textId="77777777" w:rsidR="00387C78" w:rsidRPr="004A764F" w:rsidRDefault="00387C78" w:rsidP="00387C78">
      <w:pPr>
        <w:numPr>
          <w:ilvl w:val="0"/>
          <w:numId w:val="1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</w:pPr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Инструкция по применению </w:t>
      </w:r>
      <w:proofErr w:type="spellStart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>СтрессаНет</w:t>
      </w:r>
      <w:proofErr w:type="spellEnd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 40 </w:t>
      </w:r>
      <w:proofErr w:type="spellStart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>шт</w:t>
      </w:r>
      <w:proofErr w:type="spellEnd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 таблетки покрытые оболочкой</w:t>
      </w:r>
    </w:p>
    <w:p w14:paraId="68AA9AEF" w14:textId="77777777" w:rsidR="00387C78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360" w:lineRule="atLeast"/>
        <w:ind w:left="-36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</w:p>
    <w:p w14:paraId="7406A115" w14:textId="77777777" w:rsidR="00387C78" w:rsidRPr="000B6BBF" w:rsidRDefault="00387C78" w:rsidP="00387C78">
      <w:pPr>
        <w:numPr>
          <w:ilvl w:val="0"/>
          <w:numId w:val="1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0B6BBF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Описание</w:t>
      </w:r>
    </w:p>
    <w:p w14:paraId="3D5E8FCD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Растительное средство с седативным эффектом, который обусловлен входящими в состав компонентами:</w:t>
      </w:r>
    </w:p>
    <w:p w14:paraId="6FBF77F9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Валериана лекарственная - </w:t>
      </w:r>
      <w:r w:rsidRPr="000B6BBF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успокаивающее и обезболивающее средство при нервном возбуждении и бессоннице, при неврозах сердца, вегетососудистой дистонии, хронической головной боли, нервных заболеваниях желудка и кишечника, кожных болезнях, экземе.</w:t>
      </w:r>
    </w:p>
    <w:p w14:paraId="1F6A76C2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Душица обыкновенная 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>применяется как успокаивающее средство при нарушениях функций центральной нервной системы, при бессоннице, нервных расстройствах; как средство, усиливающее секреторную деятельность желудка и перистальтику кишечника, при атонии; как отхаркивающее средство при бронхитах.</w:t>
      </w:r>
    </w:p>
    <w:p w14:paraId="525AA826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Мелисса лекарственная 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>при приеме внутрь</w:t>
      </w:r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 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>замедляет ритм сердечных сокращений, приступы тахикардии, уменьшают сердцебиение, одышку, боль в сердце, снижают артериальное давление, снимают спазм гладкой мускулатуры, возбуждают аппетит, устраняют рвоту, вздутие живота, помогают при неврозах различного происхождения и болезненных и скудных менструациях. Используется при различных невралгиях, головной боли, при чрезмерной возбудимости, истерии, ипохондрии, бессоннице, болях в желудке, анемии, атеросклерозе, при холецистите, желчекаменной болезни.</w:t>
      </w:r>
    </w:p>
    <w:p w14:paraId="7AF19211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Пустырник пятилопастный - 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 xml:space="preserve">хорошее средство при </w:t>
      </w:r>
      <w:proofErr w:type="spellStart"/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>сердечнососудистых</w:t>
      </w:r>
      <w:proofErr w:type="spellEnd"/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 xml:space="preserve"> неврозах, гипертонии. Его рекомендуют при неврозах сердца, начальной стадии гипертонии, повышенной нервной возбудимости как успокаивающее средство, при климактерических жалобах. Препараты пустырника обладают успокаивающим действием, уменьшают головные боли, улучшают сон и общее самочувствие.</w:t>
      </w:r>
    </w:p>
    <w:p w14:paraId="207D9555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 xml:space="preserve">Пассифлора </w:t>
      </w:r>
      <w:proofErr w:type="spellStart"/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инкарнатная</w:t>
      </w:r>
      <w:proofErr w:type="spellEnd"/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 - 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>седативное и легкое снотворное средства при различных заболеваниях нервной системы, сопровождающихся повышенной возбудимостью, бессонницей, головной болью, климактерическими расстройствами.</w:t>
      </w:r>
    </w:p>
    <w:p w14:paraId="0CD69ACD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Хмель обыкновенный 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>обладает успокаивающим, болеутоляющим и легким снотворным влиянием на центральную и периферическую нервную систему, мочегонным и желчегонным (вместе с горечами) действием, антисептическим эффектом, что позволяет использовать хмель для лечения пиелонефритов.</w:t>
      </w:r>
    </w:p>
    <w:p w14:paraId="1FFD5170" w14:textId="77777777" w:rsidR="00387C78" w:rsidRPr="000B6BBF" w:rsidRDefault="00387C78" w:rsidP="00387C78">
      <w:p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2D2D2D"/>
          <w:sz w:val="24"/>
          <w:szCs w:val="24"/>
          <w:lang w:eastAsia="ru-RU"/>
        </w:rPr>
        <w:t>L-Триптофан - 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t xml:space="preserve">выполняет роль строительного материала для всех протеинов, является эффективным снотворным средством, понижает чувствительность к боли, стимулирует выработку гормона роста, препятствует развитию ожирения, рождая у нас желание поддерживать хорошую форму и употреблять пищу в правильных количествах. Из триптофана в нашем организме в течение дня моделируется нейромедиатор серотонин. Условно его называют «гормон счастья». Серотонину мы обязаны ощущением приподнятого настроения, эмоционального и душевного комфорта, повышает уровень работоспособности, стимулирует познавательную активность, в том числе в стрессовых ситуациях, способствует сохранению эмоциональной устойчивости, самообладанию в </w:t>
      </w:r>
      <w:r w:rsidRPr="000B6BBF">
        <w:rPr>
          <w:rFonts w:ascii="Arial" w:eastAsia="Times New Roman" w:hAnsi="Arial" w:cs="Arial"/>
          <w:color w:val="2D2D2D"/>
          <w:sz w:val="24"/>
          <w:szCs w:val="24"/>
          <w:lang w:eastAsia="ru-RU"/>
        </w:rPr>
        <w:lastRenderedPageBreak/>
        <w:t>условиях повышенных умственных и эмоциональных нагрузок, снижает раздражительность, агрессивность, в том числе на фоне диет, отказа от курения и алкоголя. Серотонин устраняет чувство тревоги, страха и эмоционального напряжения. Благодаря такому воздействию на организм, серотонин иногда называют лучшим средством от стресса.</w:t>
      </w:r>
    </w:p>
    <w:p w14:paraId="5429FA8C" w14:textId="77777777" w:rsidR="00387C78" w:rsidRPr="000B6BBF" w:rsidRDefault="00387C78" w:rsidP="00387C78">
      <w:pPr>
        <w:numPr>
          <w:ilvl w:val="0"/>
          <w:numId w:val="1"/>
        </w:numPr>
        <w:pBdr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0B6BBF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Способ применения и дозы</w:t>
      </w:r>
    </w:p>
    <w:p w14:paraId="697DA3ED" w14:textId="77777777" w:rsidR="00387C78" w:rsidRPr="000B6BBF" w:rsidRDefault="00387C78" w:rsidP="00387C78">
      <w:pPr>
        <w:pBdr>
          <w:bottom w:val="single" w:sz="6" w:space="0" w:color="DEDEDE"/>
        </w:pBdr>
        <w:shd w:val="clear" w:color="auto" w:fill="FFFFFF"/>
        <w:spacing w:beforeAutospacing="1" w:after="0" w:afterAutospacing="1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БАД (SILMUNNSIL/</w:t>
      </w:r>
      <w:proofErr w:type="spellStart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Cилмуннсил</w:t>
      </w:r>
      <w:proofErr w:type="spellEnd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) взрослым по 1 таблетке 3 раза в день во время еды. Продолжительность приема - 1 месяц. При необходимости прием можно повторить.</w:t>
      </w:r>
    </w:p>
    <w:p w14:paraId="1406977D" w14:textId="77777777" w:rsidR="00387C78" w:rsidRPr="000B6BBF" w:rsidRDefault="00387C78" w:rsidP="00387C78">
      <w:pPr>
        <w:numPr>
          <w:ilvl w:val="0"/>
          <w:numId w:val="1"/>
        </w:numPr>
        <w:pBdr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0B6BBF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Противопоказания</w:t>
      </w:r>
    </w:p>
    <w:p w14:paraId="5BEE4876" w14:textId="77777777" w:rsidR="00387C78" w:rsidRPr="000B6BBF" w:rsidRDefault="00387C78" w:rsidP="00387C78">
      <w:pPr>
        <w:pBdr>
          <w:bottom w:val="single" w:sz="6" w:space="0" w:color="DEDEDE"/>
        </w:pBdr>
        <w:shd w:val="clear" w:color="auto" w:fill="FFFFFF"/>
        <w:spacing w:beforeAutospacing="1" w:after="0" w:afterAutospacing="1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Индивидуальная непереносимость компонентов, беременность, кормление грудью. Перед применением рекомендуется проконсультироваться с врачом.</w:t>
      </w:r>
    </w:p>
    <w:p w14:paraId="5F5EBD98" w14:textId="77777777" w:rsidR="00387C78" w:rsidRPr="000B6BBF" w:rsidRDefault="00387C78" w:rsidP="00387C78">
      <w:pPr>
        <w:numPr>
          <w:ilvl w:val="0"/>
          <w:numId w:val="1"/>
        </w:numPr>
        <w:pBdr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0B6BBF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Показания к применению</w:t>
      </w:r>
    </w:p>
    <w:p w14:paraId="509C4B2E" w14:textId="77777777" w:rsidR="00387C78" w:rsidRPr="000B6BBF" w:rsidRDefault="00387C78" w:rsidP="00387C78">
      <w:pPr>
        <w:pBdr>
          <w:bottom w:val="single" w:sz="6" w:space="0" w:color="DEDEDE"/>
        </w:pBdr>
        <w:shd w:val="clear" w:color="auto" w:fill="FFFFFF"/>
        <w:spacing w:beforeAutospacing="1" w:after="0" w:afterAutospacing="1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 xml:space="preserve">Для реализации населению в качестве БАД к пище - источника </w:t>
      </w:r>
      <w:proofErr w:type="spellStart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валереновой</w:t>
      </w:r>
      <w:proofErr w:type="spellEnd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 xml:space="preserve"> кислоты, флавоноидов, содержащей розмариновую кислоту и </w:t>
      </w:r>
      <w:proofErr w:type="spellStart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иридоиды</w:t>
      </w:r>
      <w:proofErr w:type="spellEnd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.</w:t>
      </w: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br/>
        <w:t>Не является лекарственным средством.</w:t>
      </w: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br/>
      </w: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br/>
      </w:r>
      <w:r w:rsidRPr="000B6BBF">
        <w:rPr>
          <w:rFonts w:ascii="Arial" w:eastAsia="Times New Roman" w:hAnsi="Arial" w:cs="Arial"/>
          <w:color w:val="1E1E1E"/>
          <w:sz w:val="24"/>
          <w:szCs w:val="24"/>
          <w:u w:val="single"/>
          <w:lang w:eastAsia="ru-RU"/>
        </w:rPr>
        <w:t>Помогает справиться со следующими состояниями:</w:t>
      </w: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br/>
      </w:r>
    </w:p>
    <w:p w14:paraId="16FD112F" w14:textId="77777777" w:rsidR="00387C78" w:rsidRPr="000B6BBF" w:rsidRDefault="00387C78" w:rsidP="00387C78">
      <w:pPr>
        <w:numPr>
          <w:ilvl w:val="1"/>
          <w:numId w:val="1"/>
        </w:numPr>
        <w:pBdr>
          <w:bottom w:val="single" w:sz="6" w:space="0" w:color="DEDEDE"/>
        </w:pBdr>
        <w:shd w:val="clear" w:color="auto" w:fill="FFFFFF"/>
        <w:spacing w:before="100" w:beforeAutospacing="1" w:after="30" w:line="315" w:lineRule="atLeast"/>
        <w:ind w:left="0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стресс;</w:t>
      </w:r>
    </w:p>
    <w:p w14:paraId="0588FA04" w14:textId="77777777" w:rsidR="00387C78" w:rsidRPr="000B6BBF" w:rsidRDefault="00387C78" w:rsidP="00387C78">
      <w:pPr>
        <w:numPr>
          <w:ilvl w:val="1"/>
          <w:numId w:val="1"/>
        </w:numPr>
        <w:pBdr>
          <w:bottom w:val="single" w:sz="6" w:space="0" w:color="DEDEDE"/>
        </w:pBdr>
        <w:shd w:val="clear" w:color="auto" w:fill="FFFFFF"/>
        <w:spacing w:before="100" w:beforeAutospacing="1" w:after="30" w:line="315" w:lineRule="atLeast"/>
        <w:ind w:left="0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чувство тревоги и беспокойства;</w:t>
      </w:r>
    </w:p>
    <w:p w14:paraId="72EC18EF" w14:textId="77777777" w:rsidR="00387C78" w:rsidRPr="000B6BBF" w:rsidRDefault="00387C78" w:rsidP="00387C78">
      <w:pPr>
        <w:numPr>
          <w:ilvl w:val="1"/>
          <w:numId w:val="1"/>
        </w:numPr>
        <w:pBdr>
          <w:bottom w:val="single" w:sz="6" w:space="0" w:color="DEDEDE"/>
        </w:pBdr>
        <w:shd w:val="clear" w:color="auto" w:fill="FFFFFF"/>
        <w:spacing w:before="100" w:beforeAutospacing="1" w:after="30" w:line="315" w:lineRule="atLeast"/>
        <w:ind w:left="0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повышенная раздражительность;</w:t>
      </w:r>
    </w:p>
    <w:p w14:paraId="66856C7A" w14:textId="77777777" w:rsidR="00387C78" w:rsidRPr="000B6BBF" w:rsidRDefault="00387C78" w:rsidP="00387C78">
      <w:pPr>
        <w:numPr>
          <w:ilvl w:val="1"/>
          <w:numId w:val="1"/>
        </w:numPr>
        <w:pBdr>
          <w:bottom w:val="single" w:sz="6" w:space="0" w:color="DEDEDE"/>
        </w:pBdr>
        <w:shd w:val="clear" w:color="auto" w:fill="FFFFFF"/>
        <w:spacing w:before="100" w:beforeAutospacing="1" w:after="100" w:afterAutospacing="1" w:line="315" w:lineRule="atLeast"/>
        <w:ind w:left="0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плохой сон.</w:t>
      </w:r>
    </w:p>
    <w:p w14:paraId="279F74A4" w14:textId="77777777" w:rsidR="00387C78" w:rsidRPr="000B6BBF" w:rsidRDefault="00387C78" w:rsidP="00387C78">
      <w:pPr>
        <w:numPr>
          <w:ilvl w:val="0"/>
          <w:numId w:val="1"/>
        </w:numPr>
        <w:pBdr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0B6BBF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Условия хранения</w:t>
      </w:r>
    </w:p>
    <w:p w14:paraId="2B4A75C5" w14:textId="77777777" w:rsidR="00387C78" w:rsidRPr="000B6BBF" w:rsidRDefault="00387C78" w:rsidP="00387C78">
      <w:pPr>
        <w:pBdr>
          <w:bottom w:val="single" w:sz="6" w:space="0" w:color="DEDEDE"/>
        </w:pBdr>
        <w:shd w:val="clear" w:color="auto" w:fill="FFFFFF"/>
        <w:spacing w:beforeAutospacing="1" w:after="0" w:afterAutospacing="1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Хранить в сухом, защищенном от прямых солнечных лучей, недоступном для детей месте при температуре не выше +25 ºС.</w:t>
      </w:r>
    </w:p>
    <w:p w14:paraId="6294D743" w14:textId="77777777" w:rsidR="00387C78" w:rsidRPr="000B6BBF" w:rsidRDefault="00387C78" w:rsidP="00387C78">
      <w:pPr>
        <w:numPr>
          <w:ilvl w:val="0"/>
          <w:numId w:val="1"/>
        </w:numPr>
        <w:pBdr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0B6BBF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Состав</w:t>
      </w:r>
    </w:p>
    <w:p w14:paraId="0313173C" w14:textId="77777777" w:rsidR="00387C78" w:rsidRPr="000B6BBF" w:rsidRDefault="00387C78" w:rsidP="00387C78">
      <w:pPr>
        <w:pBdr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 xml:space="preserve">Лактоза, микрокристаллическая целлюлоза (носитель), экстракт корней валерианы лекарственной, экстракт травы пустырника пятилопастного, экстракт шишек хмеля обыкновенного, экстракт травы душицы обыкновенной; экстракт цветков пассифлоры </w:t>
      </w:r>
      <w:proofErr w:type="spellStart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инкарнатной</w:t>
      </w:r>
      <w:proofErr w:type="spellEnd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 xml:space="preserve">, экстракт травы мелиссы лекарственной, L-триптофан, диоксид кремния и кальциевая соль стеариновой кислоты (агенты </w:t>
      </w:r>
      <w:proofErr w:type="spellStart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антислёживающие</w:t>
      </w:r>
      <w:proofErr w:type="spellEnd"/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).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1468"/>
        <w:gridCol w:w="4348"/>
      </w:tblGrid>
      <w:tr w:rsidR="00387C78" w:rsidRPr="000B6BBF" w14:paraId="5A82CF97" w14:textId="77777777" w:rsidTr="00E8555F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F0FDF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b/>
                <w:bCs/>
                <w:color w:val="1E1E1E"/>
                <w:sz w:val="24"/>
                <w:szCs w:val="24"/>
                <w:lang w:eastAsia="ru-RU"/>
              </w:rPr>
              <w:t>Содержание биологически активных веществ в 3 таблетках: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C0A4E5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b/>
                <w:bCs/>
                <w:color w:val="1E1E1E"/>
                <w:sz w:val="24"/>
                <w:szCs w:val="24"/>
                <w:lang w:eastAsia="ru-RU"/>
              </w:rPr>
              <w:t>% от адекватного уровня потребления</w:t>
            </w:r>
            <w:r w:rsidRPr="000B6BBF">
              <w:rPr>
                <w:rFonts w:ascii="Times New Roman" w:eastAsia="Times New Roman" w:hAnsi="Times New Roman" w:cs="Times New Roman"/>
                <w:b/>
                <w:bCs/>
                <w:color w:val="1E1E1E"/>
                <w:sz w:val="18"/>
                <w:szCs w:val="18"/>
                <w:vertAlign w:val="superscript"/>
                <w:lang w:eastAsia="ru-RU"/>
              </w:rPr>
              <w:t>**</w:t>
            </w:r>
            <w:r w:rsidRPr="000B6BBF">
              <w:rPr>
                <w:rFonts w:ascii="Times New Roman" w:eastAsia="Times New Roman" w:hAnsi="Times New Roman" w:cs="Times New Roman"/>
                <w:b/>
                <w:bCs/>
                <w:color w:val="1E1E1E"/>
                <w:sz w:val="24"/>
                <w:szCs w:val="24"/>
                <w:lang w:eastAsia="ru-RU"/>
              </w:rPr>
              <w:t> в 3 таблетках</w:t>
            </w:r>
          </w:p>
        </w:tc>
      </w:tr>
      <w:tr w:rsidR="00387C78" w:rsidRPr="000B6BBF" w14:paraId="0C6871BD" w14:textId="77777777" w:rsidTr="00E855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62AAFF" w14:textId="77777777" w:rsidR="00387C78" w:rsidRPr="000B6BBF" w:rsidRDefault="00387C78" w:rsidP="00E8555F">
            <w:pPr>
              <w:spacing w:after="15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флавоноиды</w:t>
            </w:r>
          </w:p>
          <w:p w14:paraId="4F46DBFE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lastRenderedPageBreak/>
              <w:t xml:space="preserve">(в пересчете </w:t>
            </w:r>
            <w:proofErr w:type="gramStart"/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на рутин</w:t>
            </w:r>
            <w:proofErr w:type="gramEnd"/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727391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lastRenderedPageBreak/>
              <w:t>9,6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C868C6" w14:textId="77777777" w:rsidR="00387C78" w:rsidRPr="000B6BBF" w:rsidRDefault="00387C78" w:rsidP="00E8555F">
            <w:pPr>
              <w:spacing w:after="0" w:line="285" w:lineRule="atLeast"/>
              <w:jc w:val="center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32%</w:t>
            </w:r>
          </w:p>
        </w:tc>
      </w:tr>
      <w:tr w:rsidR="00387C78" w:rsidRPr="000B6BBF" w14:paraId="3CC630DA" w14:textId="77777777" w:rsidTr="00E855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E0123D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proofErr w:type="spellStart"/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валереновая</w:t>
            </w:r>
            <w:proofErr w:type="spellEnd"/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 xml:space="preserve"> кислота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2878F0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0,72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B473AC" w14:textId="77777777" w:rsidR="00387C78" w:rsidRPr="000B6BBF" w:rsidRDefault="00387C78" w:rsidP="00E8555F">
            <w:pPr>
              <w:spacing w:after="0" w:line="285" w:lineRule="atLeast"/>
              <w:jc w:val="center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36%</w:t>
            </w:r>
          </w:p>
        </w:tc>
      </w:tr>
      <w:tr w:rsidR="00387C78" w:rsidRPr="000B6BBF" w14:paraId="1AFD7134" w14:textId="77777777" w:rsidTr="00E855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4CEAD9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триптофан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DA3D88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30,0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7754D0" w14:textId="77777777" w:rsidR="00387C78" w:rsidRPr="000B6BBF" w:rsidRDefault="00387C78" w:rsidP="00E8555F">
            <w:pPr>
              <w:spacing w:after="0" w:line="285" w:lineRule="atLeast"/>
              <w:jc w:val="center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4%</w:t>
            </w:r>
          </w:p>
        </w:tc>
      </w:tr>
      <w:tr w:rsidR="00387C78" w:rsidRPr="000B6BBF" w14:paraId="570A309A" w14:textId="77777777" w:rsidTr="00E855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EC8FDE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proofErr w:type="spellStart"/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иридоиды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57DF10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3,0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5311E" w14:textId="77777777" w:rsidR="00387C78" w:rsidRPr="000B6BBF" w:rsidRDefault="00387C78" w:rsidP="00E8555F">
            <w:pPr>
              <w:spacing w:after="0" w:line="285" w:lineRule="atLeast"/>
              <w:jc w:val="center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-</w:t>
            </w:r>
          </w:p>
        </w:tc>
      </w:tr>
      <w:tr w:rsidR="00387C78" w:rsidRPr="000B6BBF" w14:paraId="54062594" w14:textId="77777777" w:rsidTr="00E8555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F76295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розмариновая кислота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8DB169" w14:textId="77777777" w:rsidR="00387C78" w:rsidRPr="000B6BBF" w:rsidRDefault="00387C78" w:rsidP="00E8555F">
            <w:pPr>
              <w:spacing w:after="0" w:line="285" w:lineRule="atLeast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1,5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DC0DB1" w14:textId="77777777" w:rsidR="00387C78" w:rsidRPr="000B6BBF" w:rsidRDefault="00387C78" w:rsidP="00E8555F">
            <w:pPr>
              <w:spacing w:after="0" w:line="285" w:lineRule="atLeast"/>
              <w:jc w:val="center"/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</w:pPr>
            <w:r w:rsidRPr="000B6BBF">
              <w:rPr>
                <w:rFonts w:ascii="Times New Roman" w:eastAsia="Times New Roman" w:hAnsi="Times New Roman" w:cs="Times New Roman"/>
                <w:color w:val="1E1E1E"/>
                <w:sz w:val="24"/>
                <w:szCs w:val="24"/>
                <w:lang w:eastAsia="ru-RU"/>
              </w:rPr>
              <w:t>-</w:t>
            </w:r>
          </w:p>
        </w:tc>
      </w:tr>
    </w:tbl>
    <w:p w14:paraId="0ADC7649" w14:textId="77777777" w:rsidR="00387C78" w:rsidRPr="000B6BBF" w:rsidRDefault="00387C78" w:rsidP="00387C78">
      <w:pPr>
        <w:pBdr>
          <w:bottom w:val="single" w:sz="6" w:space="0" w:color="DEDEDE"/>
        </w:pBdr>
        <w:shd w:val="clear" w:color="auto" w:fill="FFFFFF"/>
        <w:spacing w:after="15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color w:val="1E1E1E"/>
          <w:sz w:val="18"/>
          <w:szCs w:val="18"/>
          <w:vertAlign w:val="superscript"/>
          <w:lang w:eastAsia="ru-RU"/>
        </w:rPr>
        <w:t>**</w:t>
      </w: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 </w:t>
      </w:r>
      <w:r w:rsidRPr="000B6BBF">
        <w:rPr>
          <w:rFonts w:ascii="Arial" w:eastAsia="Times New Roman" w:hAnsi="Arial" w:cs="Arial"/>
          <w:i/>
          <w:iCs/>
          <w:color w:val="1E1E1E"/>
          <w:sz w:val="24"/>
          <w:szCs w:val="24"/>
          <w:lang w:eastAsia="ru-RU"/>
        </w:rPr>
        <w:t>согласно «Единым санитарно-эпидемиологическим и гигиеническим требованиям к товарам, подлежащим санитарно-эпидемиологическому надзору (контролю)» (Глава II, Раздел 1, Приложение 5)</w:t>
      </w:r>
    </w:p>
    <w:p w14:paraId="46B287FD" w14:textId="77777777" w:rsidR="00387C78" w:rsidRPr="000B6BBF" w:rsidRDefault="00387C78" w:rsidP="00387C78">
      <w:pPr>
        <w:pBdr>
          <w:bottom w:val="single" w:sz="6" w:space="0" w:color="DEDEDE"/>
        </w:pBdr>
        <w:shd w:val="clear" w:color="auto" w:fill="FFFFFF"/>
        <w:spacing w:after="0" w:line="285" w:lineRule="atLeast"/>
        <w:rPr>
          <w:rFonts w:ascii="Arial" w:eastAsia="Times New Roman" w:hAnsi="Arial" w:cs="Arial"/>
          <w:color w:val="1E1E1E"/>
          <w:sz w:val="24"/>
          <w:szCs w:val="24"/>
          <w:lang w:eastAsia="ru-RU"/>
        </w:rPr>
      </w:pPr>
      <w:r w:rsidRPr="000B6BBF">
        <w:rPr>
          <w:rFonts w:ascii="Arial" w:eastAsia="Times New Roman" w:hAnsi="Arial" w:cs="Arial"/>
          <w:b/>
          <w:bCs/>
          <w:color w:val="1E1E1E"/>
          <w:sz w:val="24"/>
          <w:szCs w:val="24"/>
          <w:lang w:eastAsia="ru-RU"/>
        </w:rPr>
        <w:t>Пищевая и энергетическая ценность в суточной порции (3 таблетки):</w:t>
      </w:r>
      <w:r w:rsidRPr="000B6BBF">
        <w:rPr>
          <w:rFonts w:ascii="Arial" w:eastAsia="Times New Roman" w:hAnsi="Arial" w:cs="Arial"/>
          <w:color w:val="1E1E1E"/>
          <w:sz w:val="24"/>
          <w:szCs w:val="24"/>
          <w:lang w:eastAsia="ru-RU"/>
        </w:rPr>
        <w:t> белки - 0 г, жиры - 0 г, углеводы - 0,7 г, пищевые волокна - 0,4 г; 4 ккал (15 кДж).</w:t>
      </w:r>
    </w:p>
    <w:p w14:paraId="4A17DAF6" w14:textId="77777777" w:rsidR="00387C78" w:rsidRDefault="00387C78" w:rsidP="00387C78"/>
    <w:p w14:paraId="1037F858" w14:textId="77777777" w:rsidR="00387C78" w:rsidRPr="004A764F" w:rsidRDefault="00387C78" w:rsidP="00387C78">
      <w:pPr>
        <w:numPr>
          <w:ilvl w:val="0"/>
          <w:numId w:val="1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</w:pPr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Инструкция по применению Глицин Форте Эвалар 1000 мг 20 </w:t>
      </w:r>
      <w:proofErr w:type="spellStart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>шт</w:t>
      </w:r>
      <w:proofErr w:type="spellEnd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 таблетки шипучие</w:t>
      </w:r>
    </w:p>
    <w:p w14:paraId="4E3F0DCD" w14:textId="77777777" w:rsidR="00387C78" w:rsidRPr="004A22A0" w:rsidRDefault="00387C78" w:rsidP="00387C78">
      <w:pPr>
        <w:numPr>
          <w:ilvl w:val="0"/>
          <w:numId w:val="1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4A22A0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Описание</w:t>
      </w:r>
    </w:p>
    <w:p w14:paraId="64015666" w14:textId="77777777" w:rsidR="00387C78" w:rsidRDefault="00387C78" w:rsidP="00387C78">
      <w:pPr>
        <w:pStyle w:val="product-details-instructions-mainitem"/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Максимальная дозировка глицина 1000 мг в составе Глицина Форте Эвалар способствует:</w:t>
      </w:r>
    </w:p>
    <w:p w14:paraId="225C7A99" w14:textId="77777777" w:rsidR="00387C78" w:rsidRDefault="00387C78" w:rsidP="00387C78">
      <w:pPr>
        <w:pStyle w:val="ac"/>
        <w:numPr>
          <w:ilvl w:val="1"/>
          <w:numId w:val="2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ind w:left="0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Повышению умственной работоспособности</w:t>
      </w:r>
    </w:p>
    <w:p w14:paraId="50D7F681" w14:textId="77777777" w:rsidR="00387C78" w:rsidRDefault="00387C78" w:rsidP="00387C78">
      <w:pPr>
        <w:pStyle w:val="ac"/>
        <w:numPr>
          <w:ilvl w:val="1"/>
          <w:numId w:val="2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ind w:left="0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Улучшению обучаемости</w:t>
      </w:r>
    </w:p>
    <w:p w14:paraId="0818922D" w14:textId="77777777" w:rsidR="00387C78" w:rsidRDefault="00387C78" w:rsidP="00387C78">
      <w:pPr>
        <w:pStyle w:val="ac"/>
        <w:numPr>
          <w:ilvl w:val="1"/>
          <w:numId w:val="2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ind w:left="0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Уменьшению психоэмоционального (нервного и умственного) напряжения</w:t>
      </w:r>
    </w:p>
    <w:p w14:paraId="31AC7D9F" w14:textId="77777777" w:rsidR="00387C78" w:rsidRDefault="00387C78" w:rsidP="00387C78">
      <w:pPr>
        <w:pStyle w:val="ac"/>
        <w:numPr>
          <w:ilvl w:val="1"/>
          <w:numId w:val="2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ind w:left="0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Улучшению настроения</w:t>
      </w:r>
    </w:p>
    <w:p w14:paraId="415C1C38" w14:textId="77777777" w:rsidR="00387C78" w:rsidRDefault="00387C78" w:rsidP="00387C78">
      <w:pPr>
        <w:pStyle w:val="ac"/>
        <w:numPr>
          <w:ilvl w:val="1"/>
          <w:numId w:val="2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ind w:left="0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Снижению усталости и утренней сонливости</w:t>
      </w:r>
    </w:p>
    <w:p w14:paraId="05B379EC" w14:textId="77777777" w:rsidR="00387C78" w:rsidRDefault="00387C78" w:rsidP="00387C78">
      <w:pPr>
        <w:pStyle w:val="ac"/>
        <w:numPr>
          <w:ilvl w:val="1"/>
          <w:numId w:val="2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ind w:left="0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Облегчению засыпания и улучшению сна</w:t>
      </w:r>
    </w:p>
    <w:p w14:paraId="51590396" w14:textId="77777777" w:rsidR="00387C78" w:rsidRDefault="00387C78" w:rsidP="00387C78">
      <w:pPr>
        <w:pStyle w:val="ac"/>
        <w:numPr>
          <w:ilvl w:val="1"/>
          <w:numId w:val="2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ind w:left="0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Ускорению детоксикации (в том числе уменьшению симптомов похмелья)</w:t>
      </w:r>
    </w:p>
    <w:p w14:paraId="5EEB7BD0" w14:textId="77777777" w:rsidR="00387C78" w:rsidRDefault="00387C78" w:rsidP="00387C78">
      <w:pPr>
        <w:pStyle w:val="ac"/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150" w:afterAutospacing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Впервые действие глицина усилено не только витаминами B1, B6, B12, но и витамином D3. Витамины группы В благотворно влияют на нервную систему, помогают противодействовать стрессу. Витамин D способствует повышению уровня серотонина – «гормона радости», улучшая настроение.</w:t>
      </w:r>
    </w:p>
    <w:p w14:paraId="0AF9D11A" w14:textId="77777777" w:rsidR="00387C78" w:rsidRDefault="00387C78" w:rsidP="00387C78">
      <w:pPr>
        <w:pStyle w:val="ac"/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150" w:afterAutospacing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Шипучая таблетка быстро растворяется в воде. Диоксид углерода, который выделяется при растворении, может усиливать секреторную и всасывательную активность кишечника, что способствует повышению биодоступности действующих компонентов. Кроме того, питьевая форма комфортна для желудка. А еще два преимущества у Глицина Форте Эвалар 1000 мг — это удобный способ приема (1 таблетка 1 раз в день) и приятный вкус манго.</w:t>
      </w:r>
    </w:p>
    <w:p w14:paraId="2CD7938F" w14:textId="77777777" w:rsidR="00387C78" w:rsidRDefault="00387C78" w:rsidP="00387C78">
      <w:pPr>
        <w:pStyle w:val="ac"/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beforeAutospacing="0" w:after="0" w:afterAutospacing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Гарантия качества: произведено по международным стандартам GMP.</w:t>
      </w:r>
    </w:p>
    <w:p w14:paraId="6544A8DE" w14:textId="77777777" w:rsidR="00387C78" w:rsidRDefault="00387C78" w:rsidP="00387C78">
      <w:pPr>
        <w:pStyle w:val="3"/>
        <w:numPr>
          <w:ilvl w:val="0"/>
          <w:numId w:val="2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lastRenderedPageBreak/>
        <w:t>Способ применения и дозы</w:t>
      </w:r>
    </w:p>
    <w:p w14:paraId="160F3746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Взрослым — по 1 таблетке в день, растворив в 200 мл воды комнатной температуры. Для улучшения сна рекомендуется вечерний прием. Продолжительность приема — не менее 1 месяца.</w:t>
      </w:r>
    </w:p>
    <w:p w14:paraId="60C83E1C" w14:textId="77777777" w:rsidR="00387C78" w:rsidRDefault="00387C78" w:rsidP="00387C78">
      <w:pPr>
        <w:pStyle w:val="3"/>
        <w:numPr>
          <w:ilvl w:val="0"/>
          <w:numId w:val="2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Противопоказания</w:t>
      </w:r>
    </w:p>
    <w:p w14:paraId="7D03B586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Индивидуальная непереносимость компонентов беременность кормление грудью. Перед применением рекомендуется проконсультироваться с врачом.</w:t>
      </w:r>
    </w:p>
    <w:p w14:paraId="1257D177" w14:textId="77777777" w:rsidR="00387C78" w:rsidRDefault="00387C78" w:rsidP="00387C78">
      <w:pPr>
        <w:pStyle w:val="3"/>
        <w:numPr>
          <w:ilvl w:val="0"/>
          <w:numId w:val="2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Показания к применению</w:t>
      </w:r>
    </w:p>
    <w:p w14:paraId="4E0B7867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Рекомендуется в качестве биологически активной добавки к пище — источника глицина, дополнительного источника витаминов В1, В6, В12, D3.</w:t>
      </w:r>
      <w:r>
        <w:rPr>
          <w:rFonts w:ascii="Arial" w:hAnsi="Arial" w:cs="Arial"/>
          <w:color w:val="1E1E1E"/>
        </w:rPr>
        <w:br/>
      </w:r>
      <w:r>
        <w:rPr>
          <w:rFonts w:ascii="Arial" w:hAnsi="Arial" w:cs="Arial"/>
          <w:color w:val="1E1E1E"/>
        </w:rPr>
        <w:br/>
        <w:t>Инновационный комплекс, содержащий высокую дозировку глицина, и усиленный витаминами в виде шипучего напитка способствует повышению умственной работоспособности и улучшению обучаемости, уменьшению психоэмоционального (нервного и умственного) напряжения, улучшению настроения, снижению усталости и утренней сонливости, облегчению засыпания и улучшению сна. Способствует ускорению детоксикации.</w:t>
      </w:r>
    </w:p>
    <w:p w14:paraId="2916EDC6" w14:textId="77777777" w:rsidR="00387C78" w:rsidRDefault="00387C78" w:rsidP="00387C78">
      <w:pPr>
        <w:pStyle w:val="3"/>
        <w:numPr>
          <w:ilvl w:val="0"/>
          <w:numId w:val="2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Условия хранения</w:t>
      </w:r>
    </w:p>
    <w:p w14:paraId="6FAC7D0C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Хранить в недоступном для детей месте при температуре не выше 25° С.</w:t>
      </w:r>
    </w:p>
    <w:p w14:paraId="4746376F" w14:textId="77777777" w:rsidR="00387C78" w:rsidRDefault="00387C78" w:rsidP="00387C78">
      <w:pPr>
        <w:pStyle w:val="3"/>
        <w:numPr>
          <w:ilvl w:val="0"/>
          <w:numId w:val="2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Состав</w:t>
      </w:r>
    </w:p>
    <w:p w14:paraId="6BC983C0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Глицин (1000 мг), лимонная кислота и гидрокарбонат натрия (регуляторы кислотности), мальтодекстрин, декстроза, ароматизатор натуральный «Манго», полиэтиленгликоль (носитель), сукралоза (подсластитель), цианокобаламин (витамин В12), пиридоксина гидрохлорид (витамин В6), тиамина гидрохлорид (витамин В1), холекальциферол (витамин D), полидиметилсилоксан (пеногаситель).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4"/>
        <w:gridCol w:w="3652"/>
        <w:gridCol w:w="2523"/>
      </w:tblGrid>
      <w:tr w:rsidR="00387C78" w14:paraId="4C889CA2" w14:textId="77777777" w:rsidTr="00E8555F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D04234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Содержание в 1 таблетке (суточном приеме) и % от рекомендуемого уровня суточного потребления (адекватного уровня)</w:t>
            </w:r>
          </w:p>
        </w:tc>
      </w:tr>
      <w:tr w:rsidR="00387C78" w14:paraId="17039409" w14:textId="77777777" w:rsidTr="00E85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DC13A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Глицин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1AA7C2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1000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2A793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28,6%</w:t>
            </w:r>
          </w:p>
        </w:tc>
      </w:tr>
      <w:tr w:rsidR="00387C78" w14:paraId="7FC11D8F" w14:textId="77777777" w:rsidTr="00E85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52EABE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Витамин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04742F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15 мкг (600 МЕ)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9FDF9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300%*</w:t>
            </w:r>
          </w:p>
        </w:tc>
      </w:tr>
      <w:tr w:rsidR="00387C78" w14:paraId="45924F30" w14:textId="77777777" w:rsidTr="00E85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97EA91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Витамин В</w:t>
            </w:r>
            <w:r>
              <w:rPr>
                <w:color w:val="1E1E1E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E7AA5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6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83C7BB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300%*</w:t>
            </w:r>
          </w:p>
        </w:tc>
      </w:tr>
      <w:tr w:rsidR="00387C78" w14:paraId="1CF7C1AF" w14:textId="77777777" w:rsidTr="00E85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4C0C0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lastRenderedPageBreak/>
              <w:t>Витамин В</w:t>
            </w:r>
            <w:r>
              <w:rPr>
                <w:color w:val="1E1E1E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935734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5 мг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850403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357,1%*</w:t>
            </w:r>
          </w:p>
        </w:tc>
      </w:tr>
      <w:tr w:rsidR="00387C78" w14:paraId="568483C0" w14:textId="77777777" w:rsidTr="00E8555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E0657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Витамин В</w:t>
            </w:r>
            <w:r>
              <w:rPr>
                <w:color w:val="1E1E1E"/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D61CCB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9 мкг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1B9087" w14:textId="77777777" w:rsidR="00387C78" w:rsidRDefault="00387C78" w:rsidP="00E8555F">
            <w:pPr>
              <w:pStyle w:val="ac"/>
              <w:spacing w:before="0" w:beforeAutospacing="0" w:after="0" w:afterAutospacing="0" w:line="285" w:lineRule="atLeast"/>
              <w:rPr>
                <w:color w:val="1E1E1E"/>
              </w:rPr>
            </w:pPr>
            <w:r>
              <w:rPr>
                <w:color w:val="1E1E1E"/>
              </w:rPr>
              <w:t>900%*</w:t>
            </w:r>
          </w:p>
        </w:tc>
      </w:tr>
    </w:tbl>
    <w:p w14:paraId="34BF4E7E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* Не превышает верхний допустимый уровень суточного потребления.</w:t>
      </w:r>
    </w:p>
    <w:p w14:paraId="2A330746" w14:textId="77777777" w:rsidR="00387C78" w:rsidRPr="004A764F" w:rsidRDefault="00387C78" w:rsidP="00387C78">
      <w:pPr>
        <w:numPr>
          <w:ilvl w:val="0"/>
          <w:numId w:val="1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</w:pPr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Инструкция по применению </w:t>
      </w:r>
      <w:proofErr w:type="spellStart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>Оптифайбер</w:t>
      </w:r>
      <w:proofErr w:type="spellEnd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 16 </w:t>
      </w:r>
      <w:proofErr w:type="spellStart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>шт</w:t>
      </w:r>
      <w:proofErr w:type="spellEnd"/>
      <w:r w:rsidRPr="004A764F">
        <w:rPr>
          <w:rFonts w:ascii="Arial" w:eastAsia="Times New Roman" w:hAnsi="Arial" w:cs="Arial"/>
          <w:b/>
          <w:color w:val="1E1E1E"/>
          <w:sz w:val="30"/>
          <w:szCs w:val="30"/>
          <w:highlight w:val="cyan"/>
          <w:lang w:eastAsia="ru-RU"/>
        </w:rPr>
        <w:t xml:space="preserve"> порошок саше</w:t>
      </w:r>
    </w:p>
    <w:p w14:paraId="02AAD78F" w14:textId="77777777" w:rsidR="00387C78" w:rsidRPr="00853AE4" w:rsidRDefault="00387C78" w:rsidP="00387C78">
      <w:pPr>
        <w:numPr>
          <w:ilvl w:val="0"/>
          <w:numId w:val="1"/>
        </w:numPr>
        <w:pBdr>
          <w:top w:val="single" w:sz="6" w:space="0" w:color="DEDEDE"/>
          <w:bottom w:val="single" w:sz="6" w:space="0" w:color="DEDEDE"/>
        </w:pBdr>
        <w:shd w:val="clear" w:color="auto" w:fill="FFFFFF"/>
        <w:spacing w:after="0" w:line="360" w:lineRule="atLeast"/>
        <w:ind w:left="0"/>
        <w:outlineLvl w:val="2"/>
        <w:rPr>
          <w:rFonts w:ascii="Arial" w:eastAsia="Times New Roman" w:hAnsi="Arial" w:cs="Arial"/>
          <w:color w:val="1E1E1E"/>
          <w:sz w:val="30"/>
          <w:szCs w:val="30"/>
          <w:lang w:eastAsia="ru-RU"/>
        </w:rPr>
      </w:pPr>
      <w:r w:rsidRPr="00853AE4">
        <w:rPr>
          <w:rFonts w:ascii="Arial" w:eastAsia="Times New Roman" w:hAnsi="Arial" w:cs="Arial"/>
          <w:color w:val="1E1E1E"/>
          <w:sz w:val="30"/>
          <w:szCs w:val="30"/>
          <w:lang w:eastAsia="ru-RU"/>
        </w:rPr>
        <w:t>Инструкция по применению</w:t>
      </w:r>
    </w:p>
    <w:p w14:paraId="6F1C353B" w14:textId="77777777" w:rsidR="00387C78" w:rsidRDefault="00387C78" w:rsidP="00387C78">
      <w:pPr>
        <w:pStyle w:val="product-details-instructions-mainitem"/>
        <w:pBdr>
          <w:top w:val="single" w:sz="6" w:space="0" w:color="DEDEDE"/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 xml:space="preserve">Рекомендуется применять пищевые волокна </w:t>
      </w:r>
      <w:proofErr w:type="spellStart"/>
      <w:r>
        <w:rPr>
          <w:rFonts w:ascii="Arial" w:hAnsi="Arial" w:cs="Arial"/>
          <w:color w:val="1E1E1E"/>
        </w:rPr>
        <w:t>ОптиФайбер</w:t>
      </w:r>
      <w:proofErr w:type="spellEnd"/>
      <w:r>
        <w:rPr>
          <w:rFonts w:ascii="Arial" w:hAnsi="Arial" w:cs="Arial"/>
          <w:color w:val="1E1E1E"/>
        </w:rPr>
        <w:t xml:space="preserve"> взрослым и детям старше 14 лет по 1 мерной ложке в день во время еды. После приготовления употребить немедленно или плотно накрыть, поставить в холодильник и использовать в течение 24 часов. Продолжительность приема – не менее 14 дней. </w:t>
      </w:r>
      <w:proofErr w:type="spellStart"/>
      <w:r>
        <w:rPr>
          <w:rFonts w:ascii="Arial" w:hAnsi="Arial" w:cs="Arial"/>
          <w:color w:val="1E1E1E"/>
        </w:rPr>
        <w:t>ОптиФайбер</w:t>
      </w:r>
      <w:proofErr w:type="spellEnd"/>
      <w:r>
        <w:rPr>
          <w:rFonts w:ascii="Arial" w:hAnsi="Arial" w:cs="Arial"/>
          <w:color w:val="1E1E1E"/>
        </w:rPr>
        <w:t xml:space="preserve"> очень прост и удобен в применении. Он не обладает вкусом, запахом и полностью растворим. Его можно добавлять в любую еду и напитки (холодные, горячие), при этом </w:t>
      </w:r>
      <w:proofErr w:type="spellStart"/>
      <w:r>
        <w:rPr>
          <w:rFonts w:ascii="Arial" w:hAnsi="Arial" w:cs="Arial"/>
          <w:color w:val="1E1E1E"/>
        </w:rPr>
        <w:t>ОптиФайбер</w:t>
      </w:r>
      <w:proofErr w:type="spellEnd"/>
      <w:r>
        <w:rPr>
          <w:rFonts w:ascii="Arial" w:hAnsi="Arial" w:cs="Arial"/>
          <w:color w:val="1E1E1E"/>
        </w:rPr>
        <w:t xml:space="preserve"> не меняет их вкус, цвет, запах и консистенцию. При необходимости постепенно увеличивайте дозу пищевых волокон раз в три дня. Добавляйте по 1 мерной ложке во время еды, распределяя порции в течение дня, пока симптомы запора не пройдут. Максимальная суточная дозировка 4 мерные ложки. Для поддержания баланса и здоровья Вашего кишечника продолжайте принимать пищевые волокна </w:t>
      </w:r>
      <w:proofErr w:type="spellStart"/>
      <w:r>
        <w:rPr>
          <w:rFonts w:ascii="Arial" w:hAnsi="Arial" w:cs="Arial"/>
          <w:color w:val="1E1E1E"/>
        </w:rPr>
        <w:t>ОптиФайбер</w:t>
      </w:r>
      <w:proofErr w:type="spellEnd"/>
      <w:r>
        <w:rPr>
          <w:rFonts w:ascii="Arial" w:hAnsi="Arial" w:cs="Arial"/>
          <w:color w:val="1E1E1E"/>
        </w:rPr>
        <w:t xml:space="preserve">. </w:t>
      </w:r>
      <w:proofErr w:type="spellStart"/>
      <w:r>
        <w:rPr>
          <w:rFonts w:ascii="Arial" w:hAnsi="Arial" w:cs="Arial"/>
          <w:color w:val="1E1E1E"/>
        </w:rPr>
        <w:t>ОптиФайбер</w:t>
      </w:r>
      <w:proofErr w:type="spellEnd"/>
      <w:r>
        <w:rPr>
          <w:rFonts w:ascii="Arial" w:hAnsi="Arial" w:cs="Arial"/>
          <w:color w:val="1E1E1E"/>
        </w:rPr>
        <w:t xml:space="preserve"> действует физиологично, не раздражает кишечник и не вызывает привыкание. Подходит для регулярного применения при частых запорах.</w:t>
      </w:r>
    </w:p>
    <w:p w14:paraId="2832FFB0" w14:textId="77777777" w:rsidR="00387C78" w:rsidRDefault="00387C78" w:rsidP="00387C78">
      <w:pPr>
        <w:pStyle w:val="3"/>
        <w:numPr>
          <w:ilvl w:val="0"/>
          <w:numId w:val="3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Описание</w:t>
      </w:r>
    </w:p>
    <w:p w14:paraId="4787D908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 xml:space="preserve">БАД. Не является лекарственным средством. Перед применением рекомендуется проконсультироваться с врачом (специалистом). </w:t>
      </w:r>
      <w:proofErr w:type="spellStart"/>
      <w:r>
        <w:rPr>
          <w:rFonts w:ascii="Arial" w:hAnsi="Arial" w:cs="Arial"/>
          <w:color w:val="1E1E1E"/>
        </w:rPr>
        <w:t>ОптиФайбер</w:t>
      </w:r>
      <w:proofErr w:type="spellEnd"/>
      <w:r>
        <w:rPr>
          <w:rFonts w:ascii="Arial" w:hAnsi="Arial" w:cs="Arial"/>
          <w:color w:val="1E1E1E"/>
        </w:rPr>
        <w:t xml:space="preserve"> – 100% натуральное средство для поддержания комфортной и регулярной работы кишечника, которое оказывает двойное действие: помогает смягчить и правильно сформировать стул, питает полезные бактерии в кишечнике (</w:t>
      </w:r>
      <w:proofErr w:type="spellStart"/>
      <w:r>
        <w:rPr>
          <w:rFonts w:ascii="Arial" w:hAnsi="Arial" w:cs="Arial"/>
          <w:color w:val="1E1E1E"/>
        </w:rPr>
        <w:t>Lactobacilli</w:t>
      </w:r>
      <w:proofErr w:type="spellEnd"/>
      <w:r>
        <w:rPr>
          <w:rFonts w:ascii="Arial" w:hAnsi="Arial" w:cs="Arial"/>
          <w:color w:val="1E1E1E"/>
        </w:rPr>
        <w:t xml:space="preserve"> и </w:t>
      </w:r>
      <w:proofErr w:type="spellStart"/>
      <w:r>
        <w:rPr>
          <w:rFonts w:ascii="Arial" w:hAnsi="Arial" w:cs="Arial"/>
          <w:color w:val="1E1E1E"/>
        </w:rPr>
        <w:t>Bifidobacteria</w:t>
      </w:r>
      <w:proofErr w:type="spellEnd"/>
      <w:r>
        <w:rPr>
          <w:rFonts w:ascii="Arial" w:hAnsi="Arial" w:cs="Arial"/>
          <w:color w:val="1E1E1E"/>
        </w:rPr>
        <w:t>).</w:t>
      </w:r>
    </w:p>
    <w:p w14:paraId="419DD66E" w14:textId="77777777" w:rsidR="00387C78" w:rsidRDefault="00387C78" w:rsidP="00387C78">
      <w:pPr>
        <w:pStyle w:val="3"/>
        <w:numPr>
          <w:ilvl w:val="0"/>
          <w:numId w:val="3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Противопоказания</w:t>
      </w:r>
    </w:p>
    <w:p w14:paraId="5F382196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>Индивидуальная непереносимость компонентов.</w:t>
      </w:r>
    </w:p>
    <w:p w14:paraId="076D595A" w14:textId="77777777" w:rsidR="00387C78" w:rsidRDefault="00387C78" w:rsidP="00387C78">
      <w:pPr>
        <w:pStyle w:val="3"/>
        <w:numPr>
          <w:ilvl w:val="0"/>
          <w:numId w:val="3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Показания к применению</w:t>
      </w:r>
    </w:p>
    <w:p w14:paraId="09098DB7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proofErr w:type="spellStart"/>
      <w:r>
        <w:rPr>
          <w:rFonts w:ascii="Arial" w:hAnsi="Arial" w:cs="Arial"/>
          <w:color w:val="1E1E1E"/>
        </w:rPr>
        <w:t>ОптиФайбер</w:t>
      </w:r>
      <w:proofErr w:type="spellEnd"/>
      <w:r>
        <w:rPr>
          <w:rFonts w:ascii="Arial" w:hAnsi="Arial" w:cs="Arial"/>
          <w:color w:val="1E1E1E"/>
        </w:rPr>
        <w:t xml:space="preserve"> целесообразно использовать в качестве БАД к пище в целях оптимизации рациона питания, в том числе при: – отсутствии регулярного стула – затрудненном освобождении кишечника – дискомфорте и вздутии живота – нарушении баланса кишечной микрофлоры</w:t>
      </w:r>
    </w:p>
    <w:p w14:paraId="4E8E6BEA" w14:textId="77777777" w:rsidR="00387C78" w:rsidRDefault="00387C78" w:rsidP="00387C78">
      <w:pPr>
        <w:pStyle w:val="3"/>
        <w:numPr>
          <w:ilvl w:val="0"/>
          <w:numId w:val="3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Условия хранения</w:t>
      </w:r>
    </w:p>
    <w:p w14:paraId="48CEBFF5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 xml:space="preserve">Хранить при температуре не выше 25°С. Хранить в недоступном для детей месте. Для банки: хранить в течение 8 недель после вскрытия. После приготовления </w:t>
      </w:r>
      <w:r>
        <w:rPr>
          <w:rFonts w:ascii="Arial" w:hAnsi="Arial" w:cs="Arial"/>
          <w:color w:val="1E1E1E"/>
        </w:rPr>
        <w:lastRenderedPageBreak/>
        <w:t>употребить немедленно или плотно накрыть, поставить в холодильник и использовать в течение 24 часов.</w:t>
      </w:r>
    </w:p>
    <w:p w14:paraId="3EA6EC93" w14:textId="77777777" w:rsidR="00387C78" w:rsidRDefault="00387C78" w:rsidP="00387C78">
      <w:pPr>
        <w:pStyle w:val="3"/>
        <w:numPr>
          <w:ilvl w:val="0"/>
          <w:numId w:val="3"/>
        </w:numPr>
        <w:pBdr>
          <w:bottom w:val="single" w:sz="6" w:space="0" w:color="DEDEDE"/>
        </w:pBdr>
        <w:shd w:val="clear" w:color="auto" w:fill="FFFFFF"/>
        <w:spacing w:before="0" w:after="0" w:line="360" w:lineRule="atLeast"/>
        <w:ind w:left="0"/>
        <w:rPr>
          <w:rFonts w:ascii="Arial" w:hAnsi="Arial" w:cs="Arial"/>
          <w:b/>
          <w:bCs/>
          <w:color w:val="1E1E1E"/>
          <w:sz w:val="30"/>
          <w:szCs w:val="30"/>
        </w:rPr>
      </w:pPr>
      <w:r>
        <w:rPr>
          <w:rFonts w:ascii="Arial" w:hAnsi="Arial" w:cs="Arial"/>
          <w:color w:val="1E1E1E"/>
          <w:sz w:val="30"/>
          <w:szCs w:val="30"/>
        </w:rPr>
        <w:t>Состав</w:t>
      </w:r>
    </w:p>
    <w:p w14:paraId="24CEA3B0" w14:textId="77777777" w:rsidR="00387C78" w:rsidRDefault="00387C78" w:rsidP="00387C78">
      <w:pPr>
        <w:pStyle w:val="product-details-instructions-mainitem"/>
        <w:pBdr>
          <w:bottom w:val="single" w:sz="6" w:space="0" w:color="DEDEDE"/>
        </w:pBdr>
        <w:shd w:val="clear" w:color="auto" w:fill="FFFFFF"/>
        <w:spacing w:before="0" w:after="0" w:line="285" w:lineRule="atLeast"/>
        <w:rPr>
          <w:rFonts w:ascii="Arial" w:hAnsi="Arial" w:cs="Arial"/>
          <w:color w:val="1E1E1E"/>
        </w:rPr>
      </w:pPr>
      <w:r>
        <w:rPr>
          <w:rFonts w:ascii="Arial" w:hAnsi="Arial" w:cs="Arial"/>
          <w:color w:val="1E1E1E"/>
        </w:rPr>
        <w:t xml:space="preserve">Экстракт плодов </w:t>
      </w:r>
      <w:proofErr w:type="spellStart"/>
      <w:r>
        <w:rPr>
          <w:rFonts w:ascii="Arial" w:hAnsi="Arial" w:cs="Arial"/>
          <w:color w:val="1E1E1E"/>
        </w:rPr>
        <w:t>циамопсиса</w:t>
      </w:r>
      <w:proofErr w:type="spellEnd"/>
      <w:r>
        <w:rPr>
          <w:rFonts w:ascii="Arial" w:hAnsi="Arial" w:cs="Arial"/>
          <w:color w:val="1E1E1E"/>
        </w:rPr>
        <w:t xml:space="preserve"> </w:t>
      </w:r>
      <w:proofErr w:type="spellStart"/>
      <w:r>
        <w:rPr>
          <w:rFonts w:ascii="Arial" w:hAnsi="Arial" w:cs="Arial"/>
          <w:color w:val="1E1E1E"/>
        </w:rPr>
        <w:t>четырехкрыльникового</w:t>
      </w:r>
      <w:proofErr w:type="spellEnd"/>
      <w:r>
        <w:rPr>
          <w:rFonts w:ascii="Arial" w:hAnsi="Arial" w:cs="Arial"/>
          <w:color w:val="1E1E1E"/>
        </w:rPr>
        <w:t xml:space="preserve"> (</w:t>
      </w:r>
      <w:proofErr w:type="spellStart"/>
      <w:r>
        <w:rPr>
          <w:rFonts w:ascii="Arial" w:hAnsi="Arial" w:cs="Arial"/>
          <w:color w:val="1E1E1E"/>
        </w:rPr>
        <w:t>Cyamopsis</w:t>
      </w:r>
      <w:proofErr w:type="spellEnd"/>
      <w:r>
        <w:rPr>
          <w:rFonts w:ascii="Arial" w:hAnsi="Arial" w:cs="Arial"/>
          <w:color w:val="1E1E1E"/>
        </w:rPr>
        <w:t xml:space="preserve"> </w:t>
      </w:r>
      <w:proofErr w:type="spellStart"/>
      <w:r>
        <w:rPr>
          <w:rFonts w:ascii="Arial" w:hAnsi="Arial" w:cs="Arial"/>
          <w:color w:val="1E1E1E"/>
        </w:rPr>
        <w:t>tetragonoloba</w:t>
      </w:r>
      <w:proofErr w:type="spellEnd"/>
      <w:r>
        <w:rPr>
          <w:rFonts w:ascii="Arial" w:hAnsi="Arial" w:cs="Arial"/>
          <w:color w:val="1E1E1E"/>
        </w:rPr>
        <w:t>). Без добавления сахара. Не содержит сенну, лактозу, глютен, ГМО, подсластители, красители, ароматизаторы и консерванты.</w:t>
      </w:r>
    </w:p>
    <w:p w14:paraId="634989D0" w14:textId="77777777" w:rsidR="000F3931" w:rsidRDefault="000F3931"/>
    <w:sectPr w:rsidR="000F3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4A5"/>
    <w:multiLevelType w:val="multilevel"/>
    <w:tmpl w:val="54F6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E7DD2"/>
    <w:multiLevelType w:val="multilevel"/>
    <w:tmpl w:val="659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935BE"/>
    <w:multiLevelType w:val="multilevel"/>
    <w:tmpl w:val="EC0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492011">
    <w:abstractNumId w:val="1"/>
  </w:num>
  <w:num w:numId="2" w16cid:durableId="1934313438">
    <w:abstractNumId w:val="0"/>
  </w:num>
  <w:num w:numId="3" w16cid:durableId="102072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31"/>
    <w:rsid w:val="000A147A"/>
    <w:rsid w:val="000F3931"/>
    <w:rsid w:val="0038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95DAAB-923F-4EFE-8AEB-36E0C4D0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C7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3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39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3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3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3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3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3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3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39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39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3931"/>
    <w:rPr>
      <w:b/>
      <w:bCs/>
      <w:smallCaps/>
      <w:color w:val="0F4761" w:themeColor="accent1" w:themeShade="BF"/>
      <w:spacing w:val="5"/>
    </w:rPr>
  </w:style>
  <w:style w:type="paragraph" w:customStyle="1" w:styleId="product-details-instructions-mainitem">
    <w:name w:val="product-details-instructions-main__item"/>
    <w:basedOn w:val="a"/>
    <w:rsid w:val="0038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38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1503</Words>
  <Characters>8572</Characters>
  <Application>Microsoft Office Word</Application>
  <DocSecurity>0</DocSecurity>
  <Lines>71</Lines>
  <Paragraphs>20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Аксентьев</dc:creator>
  <cp:keywords/>
  <dc:description/>
  <cp:lastModifiedBy>Алексей Аксентьев</cp:lastModifiedBy>
  <cp:revision>2</cp:revision>
  <dcterms:created xsi:type="dcterms:W3CDTF">2026-07-21T06:56:00Z</dcterms:created>
  <dcterms:modified xsi:type="dcterms:W3CDTF">2026-07-21T06:56:00Z</dcterms:modified>
</cp:coreProperties>
</file>