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82D7B" w14:textId="77777777" w:rsidR="006E1E0F" w:rsidRPr="004A764F" w:rsidRDefault="006E1E0F" w:rsidP="006E1E0F">
      <w:pPr>
        <w:numPr>
          <w:ilvl w:val="0"/>
          <w:numId w:val="1"/>
        </w:numPr>
        <w:pBdr>
          <w:top w:val="single" w:sz="6" w:space="0" w:color="DEDEDE"/>
          <w:bottom w:val="single" w:sz="6" w:space="0" w:color="DEDEDE"/>
        </w:pBdr>
        <w:shd w:val="clear" w:color="auto" w:fill="FFFFFF"/>
        <w:spacing w:after="0" w:line="360" w:lineRule="atLeast"/>
        <w:ind w:left="0"/>
        <w:outlineLvl w:val="2"/>
        <w:rPr>
          <w:rFonts w:ascii="Arial" w:eastAsia="Times New Roman" w:hAnsi="Arial" w:cs="Arial"/>
          <w:b/>
          <w:color w:val="1E1E1E"/>
          <w:sz w:val="30"/>
          <w:szCs w:val="30"/>
          <w:highlight w:val="cyan"/>
          <w:lang w:eastAsia="ru-RU"/>
        </w:rPr>
      </w:pPr>
      <w:r w:rsidRPr="004A764F">
        <w:rPr>
          <w:rFonts w:ascii="Arial" w:eastAsia="Times New Roman" w:hAnsi="Arial" w:cs="Arial"/>
          <w:b/>
          <w:color w:val="1E1E1E"/>
          <w:sz w:val="30"/>
          <w:szCs w:val="30"/>
          <w:highlight w:val="cyan"/>
          <w:lang w:eastAsia="ru-RU"/>
        </w:rPr>
        <w:t>Инструкция по применению Seni Care 500 мл пенка для мытья тела</w:t>
      </w:r>
    </w:p>
    <w:p w14:paraId="534585CC" w14:textId="77777777" w:rsidR="006E1E0F" w:rsidRDefault="006E1E0F" w:rsidP="006E1E0F">
      <w:pPr>
        <w:pStyle w:val="3"/>
        <w:numPr>
          <w:ilvl w:val="0"/>
          <w:numId w:val="2"/>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2D2AD334" w14:textId="77777777" w:rsidR="006E1E0F" w:rsidRDefault="006E1E0F" w:rsidP="006E1E0F">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Предназначена для мытья кожи, подверженной действию раздражающих факторов (таких как моча и кал), и ухода за ней. Благодаря натуральным активным компонентам успокаивает кожу и питает ее. Содержит SINODOR® - средство, поглощающее запах мочи. Продукт дерматологически протестирован. Гипоаллергенный.</w:t>
      </w:r>
      <w:r>
        <w:rPr>
          <w:rFonts w:ascii="Arial" w:hAnsi="Arial" w:cs="Arial"/>
          <w:color w:val="1E1E1E"/>
        </w:rPr>
        <w:br/>
      </w:r>
    </w:p>
    <w:p w14:paraId="5EF5418A" w14:textId="77777777" w:rsidR="006E1E0F" w:rsidRDefault="006E1E0F" w:rsidP="006E1E0F">
      <w:pPr>
        <w:pStyle w:val="product-details-instructions-mainitem"/>
        <w:numPr>
          <w:ilvl w:val="1"/>
          <w:numId w:val="2"/>
        </w:numPr>
        <w:pBdr>
          <w:top w:val="single" w:sz="6" w:space="0" w:color="DEDEDE"/>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заменяет мытье водой и мылом;</w:t>
      </w:r>
    </w:p>
    <w:p w14:paraId="01E02833" w14:textId="77777777" w:rsidR="006E1E0F" w:rsidRDefault="006E1E0F" w:rsidP="006E1E0F">
      <w:pPr>
        <w:pStyle w:val="product-details-instructions-mainitem"/>
        <w:numPr>
          <w:ilvl w:val="1"/>
          <w:numId w:val="2"/>
        </w:numPr>
        <w:pBdr>
          <w:top w:val="single" w:sz="6" w:space="0" w:color="DEDEDE"/>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нежно очищает кожу, оставляя на ее поверхности защитный слой;</w:t>
      </w:r>
    </w:p>
    <w:p w14:paraId="0F72D092" w14:textId="77777777" w:rsidR="006E1E0F" w:rsidRDefault="006E1E0F" w:rsidP="006E1E0F">
      <w:pPr>
        <w:pStyle w:val="product-details-instructions-mainitem"/>
        <w:numPr>
          <w:ilvl w:val="1"/>
          <w:numId w:val="2"/>
        </w:numPr>
        <w:pBdr>
          <w:top w:val="single" w:sz="6" w:space="0" w:color="DEDEDE"/>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эффективно увлажняет кожу и обладает противовоспалительным действием;</w:t>
      </w:r>
    </w:p>
    <w:p w14:paraId="42B832AE" w14:textId="77777777" w:rsidR="006E1E0F" w:rsidRDefault="006E1E0F" w:rsidP="006E1E0F">
      <w:pPr>
        <w:pStyle w:val="product-details-instructions-mainitem"/>
        <w:numPr>
          <w:ilvl w:val="1"/>
          <w:numId w:val="2"/>
        </w:numPr>
        <w:pBdr>
          <w:top w:val="single" w:sz="6" w:space="0" w:color="DEDEDE"/>
          <w:bottom w:val="single" w:sz="6" w:space="0" w:color="DEDEDE"/>
        </w:pBdr>
        <w:shd w:val="clear" w:color="auto" w:fill="FFFFFF"/>
        <w:spacing w:after="30" w:afterAutospacing="0" w:line="315" w:lineRule="atLeast"/>
        <w:ind w:left="0"/>
        <w:rPr>
          <w:rFonts w:ascii="Arial" w:hAnsi="Arial" w:cs="Arial"/>
          <w:color w:val="1E1E1E"/>
        </w:rPr>
      </w:pPr>
      <w:r>
        <w:rPr>
          <w:rFonts w:ascii="Arial" w:hAnsi="Arial" w:cs="Arial"/>
          <w:color w:val="1E1E1E"/>
        </w:rPr>
        <w:t>рекомендуется для ежедневного ухода за кожей, особенно подверженной влиянию раздражающих факторов, таких как моча, кал и т.д.;</w:t>
      </w:r>
    </w:p>
    <w:p w14:paraId="2F7D0C30" w14:textId="77777777" w:rsidR="006E1E0F" w:rsidRDefault="006E1E0F" w:rsidP="006E1E0F">
      <w:pPr>
        <w:pStyle w:val="product-details-instructions-mainitem"/>
        <w:numPr>
          <w:ilvl w:val="1"/>
          <w:numId w:val="2"/>
        </w:numPr>
        <w:pBdr>
          <w:top w:val="single" w:sz="6" w:space="0" w:color="DEDEDE"/>
          <w:bottom w:val="single" w:sz="6" w:space="0" w:color="DEDEDE"/>
        </w:pBdr>
        <w:shd w:val="clear" w:color="auto" w:fill="FFFFFF"/>
        <w:spacing w:line="315" w:lineRule="atLeast"/>
        <w:ind w:left="0"/>
        <w:rPr>
          <w:rFonts w:ascii="Arial" w:hAnsi="Arial" w:cs="Arial"/>
          <w:color w:val="1E1E1E"/>
        </w:rPr>
      </w:pPr>
      <w:r>
        <w:rPr>
          <w:rFonts w:ascii="Arial" w:hAnsi="Arial" w:cs="Arial"/>
          <w:color w:val="1E1E1E"/>
        </w:rPr>
        <w:t>без парабенов.</w:t>
      </w:r>
    </w:p>
    <w:p w14:paraId="6B495225" w14:textId="77777777" w:rsidR="006E1E0F" w:rsidRDefault="006E1E0F" w:rsidP="006E1E0F">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76E144EF" w14:textId="77777777" w:rsidR="006E1E0F" w:rsidRDefault="006E1E0F" w:rsidP="006E1E0F">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Энергично встряхнуть, перевернуть баллончик вверх дном. Нанести на загрязненные части тела с расстояния приблизительно 10 см и равномерно распределить по коже. Оставить на 1-2 минуты, после чего вытереть полотенцем или салфеткой. Не смывать водой. В зависимости от степени загрязнения действие повторить. Для удобства проведения процедуры можно использовать рукавицы для мытья seni care.</w:t>
      </w:r>
    </w:p>
    <w:p w14:paraId="3B1E6974" w14:textId="77777777" w:rsidR="006E1E0F" w:rsidRDefault="006E1E0F" w:rsidP="006E1E0F">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Противопоказания</w:t>
      </w:r>
    </w:p>
    <w:p w14:paraId="18C05EE2" w14:textId="77777777" w:rsidR="006E1E0F" w:rsidRDefault="006E1E0F" w:rsidP="006E1E0F">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Индивидуальная непереносимость</w:t>
      </w:r>
    </w:p>
    <w:p w14:paraId="2704D27A" w14:textId="77777777" w:rsidR="006E1E0F" w:rsidRDefault="006E1E0F" w:rsidP="006E1E0F">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Показания к применению</w:t>
      </w:r>
    </w:p>
    <w:p w14:paraId="7F0B6C02" w14:textId="77777777" w:rsidR="006E1E0F" w:rsidRDefault="006E1E0F" w:rsidP="006E1E0F">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Для очищения и ухода за чувствительной кожей, подверженной действию раздражающих факторов. Не требует смывания водой.</w:t>
      </w:r>
    </w:p>
    <w:p w14:paraId="743B72D2" w14:textId="77777777" w:rsidR="006E1E0F" w:rsidRDefault="006E1E0F" w:rsidP="006E1E0F">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Условия хранения</w:t>
      </w:r>
    </w:p>
    <w:p w14:paraId="27B0EA49" w14:textId="77777777" w:rsidR="006E1E0F" w:rsidRDefault="006E1E0F" w:rsidP="006E1E0F">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Хранить в сухом, защищенном от света месте</w:t>
      </w:r>
    </w:p>
    <w:p w14:paraId="4918C012" w14:textId="77777777" w:rsidR="006E1E0F" w:rsidRDefault="006E1E0F" w:rsidP="006E1E0F">
      <w:pPr>
        <w:pStyle w:val="3"/>
        <w:numPr>
          <w:ilvl w:val="0"/>
          <w:numId w:val="2"/>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558D4C4D" w14:textId="77777777" w:rsidR="006E1E0F" w:rsidRDefault="006E1E0F" w:rsidP="006E1E0F">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Активные компоненты:</w:t>
      </w:r>
      <w:r>
        <w:rPr>
          <w:rFonts w:ascii="Arial" w:hAnsi="Arial" w:cs="Arial"/>
          <w:color w:val="1E1E1E"/>
        </w:rPr>
        <w:br/>
      </w:r>
    </w:p>
    <w:p w14:paraId="28B5170B" w14:textId="77777777" w:rsidR="006E1E0F" w:rsidRDefault="006E1E0F" w:rsidP="006E1E0F">
      <w:pPr>
        <w:numPr>
          <w:ilvl w:val="0"/>
          <w:numId w:val="2"/>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оливковое масло</w:t>
      </w:r>
    </w:p>
    <w:p w14:paraId="4641B825" w14:textId="77777777" w:rsidR="006E1E0F" w:rsidRDefault="006E1E0F" w:rsidP="006E1E0F">
      <w:pPr>
        <w:numPr>
          <w:ilvl w:val="0"/>
          <w:numId w:val="2"/>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D-пантенол</w:t>
      </w:r>
    </w:p>
    <w:p w14:paraId="6242314A" w14:textId="77777777" w:rsidR="006E1E0F" w:rsidRDefault="006E1E0F" w:rsidP="006E1E0F">
      <w:pPr>
        <w:numPr>
          <w:ilvl w:val="0"/>
          <w:numId w:val="2"/>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сахарный бетаин</w:t>
      </w:r>
    </w:p>
    <w:p w14:paraId="2069D986" w14:textId="77777777" w:rsidR="006E1E0F" w:rsidRDefault="006E1E0F" w:rsidP="006E1E0F">
      <w:pPr>
        <w:numPr>
          <w:ilvl w:val="0"/>
          <w:numId w:val="2"/>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lastRenderedPageBreak/>
        <w:t>SINODOR®</w:t>
      </w:r>
    </w:p>
    <w:p w14:paraId="17CAA3E7" w14:textId="77777777" w:rsidR="006E1E0F" w:rsidRDefault="006E1E0F" w:rsidP="006E1E0F">
      <w:pPr>
        <w:numPr>
          <w:ilvl w:val="0"/>
          <w:numId w:val="2"/>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биокомплекс льна</w:t>
      </w:r>
    </w:p>
    <w:p w14:paraId="53FE8D90" w14:textId="77777777" w:rsidR="006E1E0F" w:rsidRDefault="006E1E0F" w:rsidP="006E1E0F">
      <w:pPr>
        <w:numPr>
          <w:ilvl w:val="0"/>
          <w:numId w:val="2"/>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молочная кислота</w:t>
      </w:r>
    </w:p>
    <w:p w14:paraId="6789B370" w14:textId="77777777" w:rsidR="006E1E0F" w:rsidRPr="00126441" w:rsidRDefault="006E1E0F" w:rsidP="006E1E0F">
      <w:pPr>
        <w:numPr>
          <w:ilvl w:val="0"/>
          <w:numId w:val="1"/>
        </w:numPr>
        <w:pBdr>
          <w:top w:val="single" w:sz="6" w:space="0" w:color="DEDEDE"/>
          <w:bottom w:val="single" w:sz="6" w:space="0" w:color="DEDEDE"/>
        </w:pBdr>
        <w:shd w:val="clear" w:color="auto" w:fill="FFFFFF"/>
        <w:spacing w:after="0" w:line="360" w:lineRule="atLeast"/>
        <w:ind w:left="0"/>
        <w:outlineLvl w:val="2"/>
        <w:rPr>
          <w:rFonts w:ascii="Arial" w:eastAsia="Times New Roman" w:hAnsi="Arial" w:cs="Arial"/>
          <w:b/>
          <w:color w:val="1E1E1E"/>
          <w:sz w:val="30"/>
          <w:szCs w:val="30"/>
          <w:highlight w:val="cyan"/>
          <w:lang w:eastAsia="ru-RU"/>
        </w:rPr>
      </w:pPr>
      <w:r w:rsidRPr="00126441">
        <w:rPr>
          <w:rFonts w:ascii="Arial" w:eastAsia="Times New Roman" w:hAnsi="Arial" w:cs="Arial"/>
          <w:b/>
          <w:color w:val="1E1E1E"/>
          <w:sz w:val="30"/>
          <w:szCs w:val="30"/>
          <w:highlight w:val="cyan"/>
          <w:lang w:eastAsia="ru-RU"/>
        </w:rPr>
        <w:t>Инструкция по применению Корега Экстра Сила 36 шт таблетки для обработки зубных протезов максимальное очищение</w:t>
      </w:r>
    </w:p>
    <w:p w14:paraId="28B5BFA2" w14:textId="77777777" w:rsidR="006E1E0F" w:rsidRDefault="006E1E0F" w:rsidP="006E1E0F">
      <w:pPr>
        <w:pStyle w:val="3"/>
        <w:numPr>
          <w:ilvl w:val="0"/>
          <w:numId w:val="3"/>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Описание</w:t>
      </w:r>
    </w:p>
    <w:p w14:paraId="5F856B90" w14:textId="77777777" w:rsidR="006E1E0F" w:rsidRDefault="006E1E0F" w:rsidP="006E1E0F">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Корега Максимальное очищение таблетки для тщательного очищения зубных протезов и быстрого удаления пятен, придают ощущение свежести. Зубные протезы отличаются от естественных зубов, поэтому им нужен особый уход. Новые таблетки Корега Двойная сила обеспечивают превосходно быстрое очищение зубных протезов благодаря формуле, которая высвобождает в 2 раза больше чистящих ингредиентов (активного кислорода). Корега на 99.99% уменьшает число бактерий, вызывающих неприятный запах изо рта1, а также удаляет еще больше пятен в течение нескольких минут1 и уменьшает бактериальный налет. При этом таблетки Корега бережно очищают зубной протез и подходят для ежедневного использования. Основные преимущества: - Превосходное очищение; - Быстрое удаление большего количества пятен; - На 99.99% уменьшают число бактерий, вызывающих неприятный запах изо рта</w:t>
      </w:r>
    </w:p>
    <w:p w14:paraId="1C7C589E" w14:textId="77777777" w:rsidR="006E1E0F" w:rsidRDefault="006E1E0F" w:rsidP="006E1E0F">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Способ применения и дозы</w:t>
      </w:r>
    </w:p>
    <w:p w14:paraId="69606F0D" w14:textId="77777777" w:rsidR="006E1E0F" w:rsidRDefault="006E1E0F" w:rsidP="006E1E0F">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Положите таблетку в стакан с теплой (не горячей) водой, чтобы полученный раствор полностью покрывал зубной протез. Замочите зубной протез на 3 минуты. Почистите протез мягкой зубной щеткой с использованием раствора. Тщательно ополосните протез проточной водой. Раствор, оставшийся после использования, следует немедленно вылить.</w:t>
      </w:r>
    </w:p>
    <w:p w14:paraId="339134C4" w14:textId="77777777" w:rsidR="006E1E0F" w:rsidRDefault="006E1E0F" w:rsidP="006E1E0F">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Противопоказания</w:t>
      </w:r>
    </w:p>
    <w:p w14:paraId="64A22462" w14:textId="77777777" w:rsidR="006E1E0F" w:rsidRDefault="006E1E0F" w:rsidP="006E1E0F">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Индивидуальная непереносимость компонентов продукта.</w:t>
      </w:r>
    </w:p>
    <w:p w14:paraId="3B5AB3FF" w14:textId="77777777" w:rsidR="006E1E0F" w:rsidRDefault="006E1E0F" w:rsidP="006E1E0F">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Особые указания</w:t>
      </w:r>
    </w:p>
    <w:p w14:paraId="21B802CC" w14:textId="77777777" w:rsidR="006E1E0F" w:rsidRDefault="006E1E0F" w:rsidP="006E1E0F">
      <w:pPr>
        <w:pStyle w:val="product-details-instructions-mainitem"/>
        <w:pBdr>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При попадании раствора или частичек таблеток на слизистую глаз может вызвать сильное раздражение, поэтому тщательно мойте руки после использования. При попадании в глаза аккуратно промойте их водой в течение нескольких минут. При проглатывании таблетки или раствора обратитесь к врачу. Может вызвать аллергические реакции. При появлении раздражения, прекратите использование и обратитесь к врачу.</w:t>
      </w:r>
    </w:p>
    <w:p w14:paraId="2B5018B0" w14:textId="77777777" w:rsidR="006E1E0F" w:rsidRDefault="006E1E0F" w:rsidP="006E1E0F">
      <w:pPr>
        <w:pStyle w:val="3"/>
        <w:numPr>
          <w:ilvl w:val="0"/>
          <w:numId w:val="3"/>
        </w:numPr>
        <w:pBdr>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Состав</w:t>
      </w:r>
    </w:p>
    <w:p w14:paraId="3ACFE3D7" w14:textId="77777777" w:rsidR="006E1E0F" w:rsidRPr="004A764F" w:rsidRDefault="006E1E0F" w:rsidP="006E1E0F">
      <w:pPr>
        <w:pStyle w:val="product-details-instructions-mainitem"/>
        <w:pBdr>
          <w:bottom w:val="single" w:sz="6" w:space="0" w:color="DEDEDE"/>
        </w:pBdr>
        <w:shd w:val="clear" w:color="auto" w:fill="FFFFFF"/>
        <w:spacing w:before="0" w:after="0" w:line="285" w:lineRule="atLeast"/>
        <w:rPr>
          <w:rFonts w:ascii="Arial" w:hAnsi="Arial" w:cs="Arial"/>
          <w:color w:val="1E1E1E"/>
          <w:lang w:val="en-US"/>
        </w:rPr>
      </w:pPr>
      <w:r w:rsidRPr="004A764F">
        <w:rPr>
          <w:rFonts w:ascii="Arial" w:hAnsi="Arial" w:cs="Arial"/>
          <w:color w:val="1E1E1E"/>
          <w:lang w:val="en-US"/>
        </w:rPr>
        <w:t xml:space="preserve">Sodium Bicarbonate, Citric Acid, Potassium Carote (Potassium Mpnopersulfate), Spdium Carbonate, Spdium Carbonate Peroxide, TAED, Sodium Benzoate, PEG-180, </w:t>
      </w:r>
      <w:r w:rsidRPr="004A764F">
        <w:rPr>
          <w:rFonts w:ascii="Arial" w:hAnsi="Arial" w:cs="Arial"/>
          <w:color w:val="1E1E1E"/>
          <w:lang w:val="en-US"/>
        </w:rPr>
        <w:lastRenderedPageBreak/>
        <w:t>Sodium Lauryl Sulfate, VP/VA Copolymer, Aroma, Cellulose Gum, Cl 42090, Cl 73015, Cl 19140.</w:t>
      </w:r>
    </w:p>
    <w:p w14:paraId="54648905" w14:textId="77777777" w:rsidR="006E1E0F" w:rsidRPr="004A764F" w:rsidRDefault="006E1E0F" w:rsidP="006E1E0F">
      <w:pPr>
        <w:pStyle w:val="2"/>
        <w:shd w:val="clear" w:color="auto" w:fill="FFFFFF"/>
        <w:spacing w:before="0" w:after="0" w:line="648" w:lineRule="atLeast"/>
        <w:rPr>
          <w:rFonts w:ascii="Arial" w:hAnsi="Arial" w:cs="Arial"/>
          <w:bCs/>
          <w:color w:val="1E1E1E"/>
          <w:sz w:val="30"/>
          <w:szCs w:val="30"/>
        </w:rPr>
      </w:pPr>
      <w:r w:rsidRPr="004A764F">
        <w:rPr>
          <w:rFonts w:ascii="Arial" w:hAnsi="Arial" w:cs="Arial"/>
          <w:color w:val="1E1E1E"/>
          <w:sz w:val="30"/>
          <w:szCs w:val="30"/>
          <w:highlight w:val="cyan"/>
        </w:rPr>
        <w:t>Инструкция по применению Merries 54 шт подгузники размер L 9-14кг</w:t>
      </w:r>
    </w:p>
    <w:p w14:paraId="2FE95D75" w14:textId="77777777" w:rsidR="006E1E0F" w:rsidRDefault="006E1E0F" w:rsidP="006E1E0F">
      <w:pPr>
        <w:pStyle w:val="3"/>
        <w:numPr>
          <w:ilvl w:val="0"/>
          <w:numId w:val="4"/>
        </w:numPr>
        <w:pBdr>
          <w:top w:val="single" w:sz="6" w:space="0" w:color="DEDEDE"/>
          <w:bottom w:val="single" w:sz="6" w:space="0" w:color="DEDEDE"/>
        </w:pBdr>
        <w:shd w:val="clear" w:color="auto" w:fill="FFFFFF"/>
        <w:spacing w:before="0" w:after="0" w:line="360" w:lineRule="atLeast"/>
        <w:ind w:left="0"/>
        <w:rPr>
          <w:rFonts w:ascii="Arial" w:hAnsi="Arial" w:cs="Arial"/>
          <w:b/>
          <w:bCs/>
          <w:color w:val="1E1E1E"/>
          <w:sz w:val="30"/>
          <w:szCs w:val="30"/>
        </w:rPr>
      </w:pPr>
      <w:r>
        <w:rPr>
          <w:rFonts w:ascii="Arial" w:hAnsi="Arial" w:cs="Arial"/>
          <w:color w:val="1E1E1E"/>
          <w:sz w:val="30"/>
          <w:szCs w:val="30"/>
        </w:rPr>
        <w:t>Инструкция по применению</w:t>
      </w:r>
    </w:p>
    <w:p w14:paraId="26B326C6" w14:textId="77777777" w:rsidR="006E1E0F" w:rsidRDefault="006E1E0F" w:rsidP="006E1E0F">
      <w:pPr>
        <w:pStyle w:val="product-details-instructions-mainitem"/>
        <w:pBdr>
          <w:top w:val="single" w:sz="6" w:space="0" w:color="DEDEDE"/>
          <w:bottom w:val="single" w:sz="6" w:space="0" w:color="DEDEDE"/>
        </w:pBdr>
        <w:shd w:val="clear" w:color="auto" w:fill="FFFFFF"/>
        <w:spacing w:before="0" w:after="0" w:line="285" w:lineRule="atLeast"/>
        <w:rPr>
          <w:rFonts w:ascii="Arial" w:hAnsi="Arial" w:cs="Arial"/>
          <w:color w:val="1E1E1E"/>
        </w:rPr>
      </w:pPr>
      <w:r>
        <w:rPr>
          <w:rFonts w:ascii="Arial" w:hAnsi="Arial" w:cs="Arial"/>
          <w:color w:val="1E1E1E"/>
        </w:rPr>
        <w:t>Подгузники Merries изготовлены из чистого хлопка, гладкого как шёлк и очень мягкого на ощупь. Специально разработанная «дышащая» поверхность подгузника позволяет ребёнку чувствовать себя сухо и комфортно. Мягко облегая тело ребёнка, подгузник не стесняет его движений и не сдавливает нежную кожу малыша.</w:t>
      </w:r>
      <w:r>
        <w:rPr>
          <w:rFonts w:ascii="Arial" w:hAnsi="Arial" w:cs="Arial"/>
          <w:color w:val="1E1E1E"/>
        </w:rPr>
        <w:br/>
        <w:t>Подгузники идеально подходят для сна, длительных прогулок и поездок. Обладают повышенным уровнем впитываемости, при этом жидкость скапливается в нижнем слое подгузника, оставляя внутреннюю поверхность сухой независимо от степени заполнения. Необходимо отметить, что внутреннее покрытие подгузника изготовлено из тончайшего и очень нежного полотна, запатентованного компанией Kao Corp. Когда подходит время менять подгузник, индикатор наполнения в виде трёх полосок в его центральной части, становится голубым.</w:t>
      </w:r>
      <w:r>
        <w:rPr>
          <w:rFonts w:ascii="Arial" w:hAnsi="Arial" w:cs="Arial"/>
          <w:color w:val="1E1E1E"/>
        </w:rPr>
        <w:br/>
      </w:r>
      <w:r>
        <w:rPr>
          <w:rFonts w:ascii="Arial" w:hAnsi="Arial" w:cs="Arial"/>
          <w:color w:val="1E1E1E"/>
        </w:rPr>
        <w:br/>
      </w:r>
      <w:r>
        <w:rPr>
          <w:rFonts w:ascii="Arial" w:hAnsi="Arial" w:cs="Arial"/>
          <w:b/>
          <w:bCs/>
          <w:color w:val="1E1E1E"/>
        </w:rPr>
        <w:t>Особенности:</w:t>
      </w:r>
    </w:p>
    <w:p w14:paraId="41E34888" w14:textId="77777777" w:rsidR="006E1E0F" w:rsidRDefault="006E1E0F" w:rsidP="006E1E0F">
      <w:pPr>
        <w:numPr>
          <w:ilvl w:val="0"/>
          <w:numId w:val="4"/>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эластичная резинка.</w:t>
      </w:r>
    </w:p>
    <w:p w14:paraId="476251A3" w14:textId="77777777" w:rsidR="006E1E0F" w:rsidRDefault="006E1E0F" w:rsidP="006E1E0F">
      <w:pPr>
        <w:numPr>
          <w:ilvl w:val="0"/>
          <w:numId w:val="4"/>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наличие индикатора наполняемости (подгузник следует заменить, когда 3 полоски посередине станут синими);</w:t>
      </w:r>
    </w:p>
    <w:p w14:paraId="21E2B7F4" w14:textId="77777777" w:rsidR="006E1E0F" w:rsidRDefault="006E1E0F" w:rsidP="006E1E0F">
      <w:pPr>
        <w:numPr>
          <w:ilvl w:val="0"/>
          <w:numId w:val="4"/>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великолепная впитываемость;</w:t>
      </w:r>
    </w:p>
    <w:p w14:paraId="11B7C809" w14:textId="77777777" w:rsidR="006E1E0F" w:rsidRDefault="006E1E0F" w:rsidP="006E1E0F">
      <w:pPr>
        <w:numPr>
          <w:ilvl w:val="0"/>
          <w:numId w:val="4"/>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вся поверхность подгузника покрыта экстрактом растения Гамамелис.</w:t>
      </w:r>
    </w:p>
    <w:p w14:paraId="5281C42E" w14:textId="77777777" w:rsidR="006E1E0F" w:rsidRDefault="006E1E0F" w:rsidP="006E1E0F">
      <w:pPr>
        <w:numPr>
          <w:ilvl w:val="0"/>
          <w:numId w:val="4"/>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Вес ребенка: 9-14 кг</w:t>
      </w:r>
    </w:p>
    <w:p w14:paraId="574FFA6B" w14:textId="77777777" w:rsidR="006E1E0F" w:rsidRDefault="006E1E0F" w:rsidP="006E1E0F">
      <w:pPr>
        <w:numPr>
          <w:ilvl w:val="0"/>
          <w:numId w:val="4"/>
        </w:numPr>
        <w:shd w:val="clear" w:color="auto" w:fill="FFFFFF"/>
        <w:spacing w:before="100" w:beforeAutospacing="1" w:after="100" w:afterAutospacing="1" w:line="240" w:lineRule="auto"/>
        <w:ind w:left="0"/>
        <w:rPr>
          <w:rFonts w:ascii="Arial" w:hAnsi="Arial" w:cs="Arial"/>
          <w:color w:val="000000"/>
        </w:rPr>
      </w:pPr>
      <w:r>
        <w:rPr>
          <w:rFonts w:ascii="Arial" w:hAnsi="Arial" w:cs="Arial"/>
          <w:color w:val="000000"/>
        </w:rPr>
        <w:t>Кол-во в упаковке: 54 шт</w:t>
      </w:r>
    </w:p>
    <w:p w14:paraId="3246AF51" w14:textId="77777777" w:rsidR="006E1E0F" w:rsidRDefault="006E1E0F" w:rsidP="006E1E0F">
      <w:pPr>
        <w:shd w:val="clear" w:color="auto" w:fill="FFFFFF"/>
        <w:spacing w:after="0"/>
        <w:rPr>
          <w:rFonts w:ascii="Arial" w:hAnsi="Arial" w:cs="Arial"/>
          <w:color w:val="000000"/>
        </w:rPr>
      </w:pPr>
      <w:r>
        <w:rPr>
          <w:rFonts w:ascii="Arial" w:hAnsi="Arial" w:cs="Arial"/>
          <w:color w:val="000000"/>
        </w:rPr>
        <w:br/>
        <w:t>Безупречно облегая живот и ножки, позволяют малышу свободно двигаться, а экстракт растения Гамамелис не допустит воспаления и раздражения мест касания подгузника с кожей ребенка.</w:t>
      </w:r>
      <w:r>
        <w:rPr>
          <w:rFonts w:ascii="Arial" w:hAnsi="Arial" w:cs="Arial"/>
          <w:color w:val="000000"/>
        </w:rPr>
        <w:br/>
      </w:r>
      <w:r>
        <w:rPr>
          <w:rFonts w:ascii="Arial" w:hAnsi="Arial" w:cs="Arial"/>
          <w:color w:val="000000"/>
        </w:rPr>
        <w:br/>
        <w:t>Подгузники изготавливаются только из натуральных природных материалов прошедших строгий контроль качества. Мягкий хлопчатый материал подгузника не протекает и при этом предохранит Вашего малыша от появления опрелостей.</w:t>
      </w:r>
    </w:p>
    <w:p w14:paraId="215DAACD" w14:textId="77777777" w:rsidR="00517FBE" w:rsidRDefault="00517FBE"/>
    <w:sectPr w:rsidR="00517FB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529E"/>
    <w:multiLevelType w:val="multilevel"/>
    <w:tmpl w:val="5DF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12267"/>
    <w:multiLevelType w:val="multilevel"/>
    <w:tmpl w:val="0076E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E7DD2"/>
    <w:multiLevelType w:val="multilevel"/>
    <w:tmpl w:val="659EF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D23D8"/>
    <w:multiLevelType w:val="multilevel"/>
    <w:tmpl w:val="987A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492011">
    <w:abstractNumId w:val="2"/>
  </w:num>
  <w:num w:numId="2" w16cid:durableId="904994571">
    <w:abstractNumId w:val="1"/>
  </w:num>
  <w:num w:numId="3" w16cid:durableId="920137624">
    <w:abstractNumId w:val="3"/>
  </w:num>
  <w:num w:numId="4" w16cid:durableId="431825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FBE"/>
    <w:rsid w:val="000A147A"/>
    <w:rsid w:val="00517FBE"/>
    <w:rsid w:val="006E1E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3F21F-8659-496A-A33C-8A94672E7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1E0F"/>
    <w:pPr>
      <w:spacing w:line="259" w:lineRule="auto"/>
    </w:pPr>
    <w:rPr>
      <w:kern w:val="0"/>
      <w:sz w:val="22"/>
      <w:szCs w:val="22"/>
      <w14:ligatures w14:val="none"/>
    </w:rPr>
  </w:style>
  <w:style w:type="paragraph" w:styleId="1">
    <w:name w:val="heading 1"/>
    <w:basedOn w:val="a"/>
    <w:next w:val="a"/>
    <w:link w:val="10"/>
    <w:uiPriority w:val="9"/>
    <w:qFormat/>
    <w:rsid w:val="00517F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17F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17FB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17FB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17FB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17FB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17FB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17FB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17FB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17FB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17FB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17FB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17FB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17FB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17FB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17FBE"/>
    <w:rPr>
      <w:rFonts w:eastAsiaTheme="majorEastAsia" w:cstheme="majorBidi"/>
      <w:color w:val="595959" w:themeColor="text1" w:themeTint="A6"/>
    </w:rPr>
  </w:style>
  <w:style w:type="character" w:customStyle="1" w:styleId="80">
    <w:name w:val="Заголовок 8 Знак"/>
    <w:basedOn w:val="a0"/>
    <w:link w:val="8"/>
    <w:uiPriority w:val="9"/>
    <w:semiHidden/>
    <w:rsid w:val="00517FB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17FBE"/>
    <w:rPr>
      <w:rFonts w:eastAsiaTheme="majorEastAsia" w:cstheme="majorBidi"/>
      <w:color w:val="272727" w:themeColor="text1" w:themeTint="D8"/>
    </w:rPr>
  </w:style>
  <w:style w:type="paragraph" w:styleId="a3">
    <w:name w:val="Title"/>
    <w:basedOn w:val="a"/>
    <w:next w:val="a"/>
    <w:link w:val="a4"/>
    <w:uiPriority w:val="10"/>
    <w:qFormat/>
    <w:rsid w:val="00517F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17F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17FB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17FB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17FBE"/>
    <w:pPr>
      <w:spacing w:before="160"/>
      <w:jc w:val="center"/>
    </w:pPr>
    <w:rPr>
      <w:i/>
      <w:iCs/>
      <w:color w:val="404040" w:themeColor="text1" w:themeTint="BF"/>
    </w:rPr>
  </w:style>
  <w:style w:type="character" w:customStyle="1" w:styleId="22">
    <w:name w:val="Цитата 2 Знак"/>
    <w:basedOn w:val="a0"/>
    <w:link w:val="21"/>
    <w:uiPriority w:val="29"/>
    <w:rsid w:val="00517FBE"/>
    <w:rPr>
      <w:i/>
      <w:iCs/>
      <w:color w:val="404040" w:themeColor="text1" w:themeTint="BF"/>
    </w:rPr>
  </w:style>
  <w:style w:type="paragraph" w:styleId="a7">
    <w:name w:val="List Paragraph"/>
    <w:basedOn w:val="a"/>
    <w:uiPriority w:val="34"/>
    <w:qFormat/>
    <w:rsid w:val="00517FBE"/>
    <w:pPr>
      <w:ind w:left="720"/>
      <w:contextualSpacing/>
    </w:pPr>
  </w:style>
  <w:style w:type="character" w:styleId="a8">
    <w:name w:val="Intense Emphasis"/>
    <w:basedOn w:val="a0"/>
    <w:uiPriority w:val="21"/>
    <w:qFormat/>
    <w:rsid w:val="00517FBE"/>
    <w:rPr>
      <w:i/>
      <w:iCs/>
      <w:color w:val="0F4761" w:themeColor="accent1" w:themeShade="BF"/>
    </w:rPr>
  </w:style>
  <w:style w:type="paragraph" w:styleId="a9">
    <w:name w:val="Intense Quote"/>
    <w:basedOn w:val="a"/>
    <w:next w:val="a"/>
    <w:link w:val="aa"/>
    <w:uiPriority w:val="30"/>
    <w:qFormat/>
    <w:rsid w:val="00517F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17FBE"/>
    <w:rPr>
      <w:i/>
      <w:iCs/>
      <w:color w:val="0F4761" w:themeColor="accent1" w:themeShade="BF"/>
    </w:rPr>
  </w:style>
  <w:style w:type="character" w:styleId="ab">
    <w:name w:val="Intense Reference"/>
    <w:basedOn w:val="a0"/>
    <w:uiPriority w:val="32"/>
    <w:qFormat/>
    <w:rsid w:val="00517FBE"/>
    <w:rPr>
      <w:b/>
      <w:bCs/>
      <w:smallCaps/>
      <w:color w:val="0F4761" w:themeColor="accent1" w:themeShade="BF"/>
      <w:spacing w:val="5"/>
    </w:rPr>
  </w:style>
  <w:style w:type="paragraph" w:customStyle="1" w:styleId="product-details-instructions-mainitem">
    <w:name w:val="product-details-instructions-main__item"/>
    <w:basedOn w:val="a"/>
    <w:rsid w:val="006E1E0F"/>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760</Words>
  <Characters>4334</Characters>
  <Application>Microsoft Office Word</Application>
  <DocSecurity>0</DocSecurity>
  <Lines>36</Lines>
  <Paragraphs>10</Paragraphs>
  <ScaleCrop>false</ScaleCrop>
  <Company/>
  <LinksUpToDate>false</LinksUpToDate>
  <CharactersWithSpaces>5084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Аксентьев</dc:creator>
  <cp:keywords/>
  <dc:description/>
  <cp:lastModifiedBy>Алексей Аксентьев</cp:lastModifiedBy>
  <cp:revision>2</cp:revision>
  <dcterms:created xsi:type="dcterms:W3CDTF">2026-07-21T06:58:00Z</dcterms:created>
  <dcterms:modified xsi:type="dcterms:W3CDTF">2026-07-21T06:58:00Z</dcterms:modified>
</cp:coreProperties>
</file>