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129F5" w14:textId="4B3FFB17" w:rsidR="00B97ACF" w:rsidRPr="00B97ACF" w:rsidRDefault="00B97ACF" w:rsidP="00B97ACF">
      <w:pPr>
        <w:pStyle w:val="Ttulo1"/>
      </w:pPr>
      <w:r w:rsidRPr="00B97ACF">
        <w:t>Preparação das lâminas</w:t>
      </w:r>
    </w:p>
    <w:p w14:paraId="68D06BAC" w14:textId="021BD0AD" w:rsidR="00B97ACF" w:rsidRPr="00B97ACF" w:rsidRDefault="00B97ACF" w:rsidP="00B97ACF">
      <w:pPr>
        <w:pStyle w:val="Ttulo2"/>
      </w:pPr>
      <w:r w:rsidRPr="00B97ACF">
        <w:t>1. Saturação (tecido)</w:t>
      </w:r>
    </w:p>
    <w:p w14:paraId="1EBF968E" w14:textId="77777777" w:rsidR="00B97ACF" w:rsidRPr="00B97ACF" w:rsidRDefault="00B97ACF" w:rsidP="00B97ACF">
      <w:r w:rsidRPr="00B97ACF">
        <w:t xml:space="preserve">O que é. No espaço de cor HSV, o canal S mede o quão "puro" (colorido) é o pixel, independente do brilho. Vai de 0 (cinza puro) a 255 (cor totalmente saturada). Branco, cinza, vidro da lâmina → S baixo (~0–20). Tecido corado com H&amp;E (rosa, roxo, </w:t>
      </w:r>
      <w:proofErr w:type="spellStart"/>
      <w:r w:rsidRPr="00B97ACF">
        <w:t>eosinofílico</w:t>
      </w:r>
      <w:proofErr w:type="spellEnd"/>
      <w:r w:rsidRPr="00B97ACF">
        <w:t>) → S alto (~60–200).</w:t>
      </w:r>
    </w:p>
    <w:p w14:paraId="36FF7CBC" w14:textId="6EEEB22C" w:rsidR="00B97ACF" w:rsidRDefault="00B97ACF" w:rsidP="00B97ACF">
      <w:r w:rsidRPr="00B97ACF">
        <w:rPr>
          <w:b/>
          <w:bCs/>
        </w:rPr>
        <w:t xml:space="preserve">O que o </w:t>
      </w:r>
      <w:proofErr w:type="spellStart"/>
      <w:r w:rsidRPr="00B97ACF">
        <w:rPr>
          <w:b/>
          <w:bCs/>
        </w:rPr>
        <w:t>slider</w:t>
      </w:r>
      <w:proofErr w:type="spellEnd"/>
      <w:r w:rsidRPr="00B97ACF">
        <w:rPr>
          <w:b/>
          <w:bCs/>
        </w:rPr>
        <w:t xml:space="preserve"> controla.</w:t>
      </w:r>
      <w:r w:rsidRPr="00B97ACF">
        <w:t xml:space="preserve"> Limiar </w:t>
      </w:r>
      <w:r w:rsidRPr="007E4937">
        <w:t xml:space="preserve">S &gt; </w:t>
      </w:r>
      <w:proofErr w:type="spellStart"/>
      <w:r w:rsidRPr="007E4937">
        <w:t>threshold</w:t>
      </w:r>
      <w:proofErr w:type="spellEnd"/>
      <w:r w:rsidRPr="00B97ACF">
        <w:t xml:space="preserve"> → pixel </w:t>
      </w:r>
      <w:r w:rsidRPr="00B97ACF">
        <w:rPr>
          <w:b/>
          <w:bCs/>
        </w:rPr>
        <w:t>contado como tecido</w:t>
      </w:r>
      <w:r w:rsidRPr="00B97ACF">
        <w:t>. É a primeira metade da máscara "tecido".</w:t>
      </w:r>
    </w:p>
    <w:tbl>
      <w:tblPr>
        <w:tblStyle w:val="TabelaSimples5"/>
        <w:tblW w:w="9639" w:type="dxa"/>
        <w:tblLook w:val="04A0" w:firstRow="1" w:lastRow="0" w:firstColumn="1" w:lastColumn="0" w:noHBand="0" w:noVBand="1"/>
      </w:tblPr>
      <w:tblGrid>
        <w:gridCol w:w="2127"/>
        <w:gridCol w:w="7512"/>
      </w:tblGrid>
      <w:tr w:rsidR="00207D09" w:rsidRPr="00C94291" w14:paraId="298A72DA" w14:textId="77777777" w:rsidTr="00C938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7" w:type="dxa"/>
            <w:shd w:val="clear" w:color="auto" w:fill="auto"/>
            <w:hideMark/>
          </w:tcPr>
          <w:p w14:paraId="02610627" w14:textId="77777777" w:rsidR="00B97ACF" w:rsidRPr="00C94291" w:rsidRDefault="00B97ACF" w:rsidP="00207D09">
            <w:pPr>
              <w:spacing w:before="0"/>
              <w:rPr>
                <w:b/>
                <w:bCs/>
                <w:i w:val="0"/>
                <w:iCs w:val="0"/>
                <w:sz w:val="20"/>
                <w:szCs w:val="20"/>
              </w:rPr>
            </w:pPr>
            <w:r w:rsidRPr="00C94291">
              <w:rPr>
                <w:b/>
                <w:bCs/>
                <w:i w:val="0"/>
                <w:iCs w:val="0"/>
                <w:sz w:val="20"/>
                <w:szCs w:val="20"/>
              </w:rPr>
              <w:t>Valor</w:t>
            </w:r>
          </w:p>
        </w:tc>
        <w:tc>
          <w:tcPr>
            <w:tcW w:w="7512" w:type="dxa"/>
            <w:shd w:val="clear" w:color="auto" w:fill="auto"/>
            <w:hideMark/>
          </w:tcPr>
          <w:p w14:paraId="5F35AF14" w14:textId="77777777" w:rsidR="00B97ACF" w:rsidRPr="00C94291" w:rsidRDefault="00B97ACF" w:rsidP="00207D09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0"/>
                <w:szCs w:val="20"/>
              </w:rPr>
            </w:pPr>
            <w:r w:rsidRPr="00C94291">
              <w:rPr>
                <w:b/>
                <w:bCs/>
                <w:i w:val="0"/>
                <w:iCs w:val="0"/>
                <w:sz w:val="20"/>
                <w:szCs w:val="20"/>
              </w:rPr>
              <w:t>Efeito</w:t>
            </w:r>
          </w:p>
        </w:tc>
      </w:tr>
      <w:tr w:rsidR="00207D09" w:rsidRPr="00C94291" w14:paraId="0FDC9ED0" w14:textId="77777777" w:rsidTr="00C93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shd w:val="clear" w:color="auto" w:fill="auto"/>
            <w:hideMark/>
          </w:tcPr>
          <w:p w14:paraId="3F64E4D8" w14:textId="77777777" w:rsidR="00B97ACF" w:rsidRPr="00C94291" w:rsidRDefault="00B97ACF" w:rsidP="00207D09">
            <w:pPr>
              <w:spacing w:before="0"/>
            </w:pPr>
            <w:r w:rsidRPr="00C94291">
              <w:rPr>
                <w:b/>
                <w:bCs/>
              </w:rPr>
              <w:t>Baixo</w:t>
            </w:r>
            <w:r w:rsidRPr="00C94291">
              <w:t xml:space="preserve"> (~10–20)</w:t>
            </w:r>
          </w:p>
        </w:tc>
        <w:tc>
          <w:tcPr>
            <w:tcW w:w="7512" w:type="dxa"/>
            <w:shd w:val="clear" w:color="auto" w:fill="auto"/>
            <w:hideMark/>
          </w:tcPr>
          <w:p w14:paraId="1CAC0F88" w14:textId="37E42077" w:rsidR="00B97ACF" w:rsidRPr="00C94291" w:rsidRDefault="00B97ACF" w:rsidP="00207D09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4291">
              <w:t>Muito sensível</w:t>
            </w:r>
            <w:r w:rsidR="000C2778">
              <w:t xml:space="preserve">, </w:t>
            </w:r>
            <w:r w:rsidRPr="00C94291">
              <w:t xml:space="preserve">captura tecido pálido, mas </w:t>
            </w:r>
            <w:r w:rsidRPr="00C94291">
              <w:rPr>
                <w:b/>
                <w:bCs/>
              </w:rPr>
              <w:t>também</w:t>
            </w:r>
            <w:r w:rsidRPr="00C94291">
              <w:t xml:space="preserve"> captura bolhas, sujeira amarelada, arranhões, variações da lâmina.</w:t>
            </w:r>
          </w:p>
        </w:tc>
      </w:tr>
      <w:tr w:rsidR="00207D09" w:rsidRPr="00C94291" w14:paraId="7822510F" w14:textId="77777777" w:rsidTr="00C938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shd w:val="clear" w:color="auto" w:fill="auto"/>
            <w:hideMark/>
          </w:tcPr>
          <w:p w14:paraId="1DC55334" w14:textId="77777777" w:rsidR="00B97ACF" w:rsidRPr="00C94291" w:rsidRDefault="00B97ACF" w:rsidP="00207D09">
            <w:pPr>
              <w:spacing w:before="0"/>
            </w:pPr>
            <w:r w:rsidRPr="00C94291">
              <w:rPr>
                <w:b/>
                <w:bCs/>
              </w:rPr>
              <w:t>Alto</w:t>
            </w:r>
            <w:r w:rsidRPr="00C94291">
              <w:t xml:space="preserve"> (~60–80)</w:t>
            </w:r>
          </w:p>
        </w:tc>
        <w:tc>
          <w:tcPr>
            <w:tcW w:w="7512" w:type="dxa"/>
            <w:shd w:val="clear" w:color="auto" w:fill="auto"/>
            <w:hideMark/>
          </w:tcPr>
          <w:p w14:paraId="3615A9DD" w14:textId="2CF2A4FE" w:rsidR="00B97ACF" w:rsidRPr="00C94291" w:rsidRDefault="00B97ACF" w:rsidP="00207D09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4291">
              <w:t>Só tecido forte</w:t>
            </w:r>
            <w:r w:rsidR="000C2778">
              <w:t xml:space="preserve">, </w:t>
            </w:r>
            <w:r w:rsidRPr="00C94291">
              <w:t xml:space="preserve">pode </w:t>
            </w:r>
            <w:r w:rsidRPr="00C94291">
              <w:rPr>
                <w:b/>
                <w:bCs/>
              </w:rPr>
              <w:t>perder</w:t>
            </w:r>
            <w:r w:rsidRPr="00C94291">
              <w:t xml:space="preserve"> cortes corados fracamente (IHC com DAB claro, hematoxilina diluída).</w:t>
            </w:r>
          </w:p>
        </w:tc>
      </w:tr>
    </w:tbl>
    <w:p w14:paraId="578C9B1E" w14:textId="7973AA51" w:rsidR="00B97ACF" w:rsidRPr="00B97ACF" w:rsidRDefault="00B97ACF" w:rsidP="00B97ACF">
      <w:r w:rsidRPr="00B97ACF">
        <w:rPr>
          <w:b/>
          <w:bCs/>
        </w:rPr>
        <w:t>Como calibrar.</w:t>
      </w:r>
      <w:r w:rsidRPr="00B97ACF">
        <w:t xml:space="preserve"> Abra uma lâmina de referência, olhe as regiões de tecido e as regiões de fundo. Se o app está pegando muito "ruído colorido", </w:t>
      </w:r>
      <w:r w:rsidRPr="00B97ACF">
        <w:rPr>
          <w:b/>
          <w:bCs/>
        </w:rPr>
        <w:t>suba</w:t>
      </w:r>
      <w:r w:rsidRPr="00B97ACF">
        <w:t xml:space="preserve">. Se está perdendo tecido pálido, </w:t>
      </w:r>
      <w:r w:rsidRPr="00B97ACF">
        <w:rPr>
          <w:b/>
          <w:bCs/>
        </w:rPr>
        <w:t>desça</w:t>
      </w:r>
      <w:r w:rsidRPr="00B97ACF">
        <w:t xml:space="preserve">. Para histologia H&amp;E padrão, </w:t>
      </w:r>
      <w:r w:rsidRPr="00B97ACF">
        <w:rPr>
          <w:b/>
          <w:bCs/>
        </w:rPr>
        <w:t>25 é um bom padrão</w:t>
      </w:r>
      <w:r w:rsidRPr="00B97ACF">
        <w:t>.</w:t>
      </w:r>
    </w:p>
    <w:p w14:paraId="35FE7C74" w14:textId="77777777" w:rsidR="00B97ACF" w:rsidRPr="00B97ACF" w:rsidRDefault="00B97ACF" w:rsidP="00B97ACF">
      <w:pPr>
        <w:pStyle w:val="Ttulo2"/>
      </w:pPr>
      <w:r w:rsidRPr="00B97ACF">
        <w:t>2. Valor máx. (escuro)</w:t>
      </w:r>
    </w:p>
    <w:p w14:paraId="7EF92D4D" w14:textId="77777777" w:rsidR="00B97ACF" w:rsidRPr="00B97ACF" w:rsidRDefault="00B97ACF" w:rsidP="00B97ACF">
      <w:r w:rsidRPr="00B97ACF">
        <w:t xml:space="preserve">O que é. O canal V do HSV é brilho (0 = preto, 255 = branco). O nome do </w:t>
      </w:r>
      <w:proofErr w:type="spellStart"/>
      <w:r w:rsidRPr="00B97ACF">
        <w:t>slider</w:t>
      </w:r>
      <w:proofErr w:type="spellEnd"/>
      <w:r w:rsidRPr="00B97ACF">
        <w:t xml:space="preserve"> é um pouco confuso: ele representa o limiar de "escuro". A regra é V &lt; val_threshold → pixel contado como tecido.</w:t>
      </w:r>
    </w:p>
    <w:p w14:paraId="384BE7E5" w14:textId="54F9EF2C" w:rsidR="00B97ACF" w:rsidRDefault="00B97ACF" w:rsidP="00B97ACF">
      <w:r w:rsidRPr="00B97ACF">
        <w:t xml:space="preserve">Motivo de existir: nem todo objeto de interesse é </w:t>
      </w:r>
      <w:r w:rsidRPr="00B97ACF">
        <w:rPr>
          <w:b/>
          <w:bCs/>
        </w:rPr>
        <w:t>colorido</w:t>
      </w:r>
      <w:r w:rsidR="000C2778">
        <w:t xml:space="preserve">, </w:t>
      </w:r>
      <w:r w:rsidRPr="00B97ACF">
        <w:t xml:space="preserve">vidro sujo, bolhas, fragmentos de parafina, artefatos pretos e o </w:t>
      </w:r>
      <w:r w:rsidRPr="00B97ACF">
        <w:rPr>
          <w:b/>
          <w:bCs/>
        </w:rPr>
        <w:t>próprio tecido muito denso</w:t>
      </w:r>
      <w:r w:rsidRPr="00B97ACF">
        <w:t xml:space="preserve"> aparecem </w:t>
      </w:r>
      <w:r w:rsidR="00C94291" w:rsidRPr="00B97ACF">
        <w:t>escuros,</w:t>
      </w:r>
      <w:r w:rsidRPr="00B97ACF">
        <w:t xml:space="preserve"> mas com S baixo. Essa máscara "pega" esses casos.</w:t>
      </w:r>
    </w:p>
    <w:tbl>
      <w:tblPr>
        <w:tblStyle w:val="TabelaSimples5"/>
        <w:tblW w:w="9639" w:type="dxa"/>
        <w:tblLook w:val="04A0" w:firstRow="1" w:lastRow="0" w:firstColumn="1" w:lastColumn="0" w:noHBand="0" w:noVBand="1"/>
      </w:tblPr>
      <w:tblGrid>
        <w:gridCol w:w="2127"/>
        <w:gridCol w:w="7512"/>
      </w:tblGrid>
      <w:tr w:rsidR="00207D09" w:rsidRPr="00C94291" w14:paraId="3F8F6409" w14:textId="77777777" w:rsidTr="00C938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7" w:type="dxa"/>
            <w:shd w:val="clear" w:color="auto" w:fill="auto"/>
            <w:hideMark/>
          </w:tcPr>
          <w:p w14:paraId="530C1F05" w14:textId="77777777" w:rsidR="00B97ACF" w:rsidRPr="00C94291" w:rsidRDefault="00B97ACF" w:rsidP="00207D09">
            <w:pPr>
              <w:spacing w:before="0"/>
              <w:rPr>
                <w:b/>
                <w:bCs/>
                <w:i w:val="0"/>
                <w:iCs w:val="0"/>
                <w:sz w:val="20"/>
                <w:szCs w:val="20"/>
              </w:rPr>
            </w:pPr>
            <w:r w:rsidRPr="00C94291">
              <w:rPr>
                <w:b/>
                <w:bCs/>
                <w:i w:val="0"/>
                <w:iCs w:val="0"/>
                <w:sz w:val="20"/>
                <w:szCs w:val="20"/>
              </w:rPr>
              <w:t>Valor</w:t>
            </w:r>
          </w:p>
        </w:tc>
        <w:tc>
          <w:tcPr>
            <w:tcW w:w="7512" w:type="dxa"/>
            <w:shd w:val="clear" w:color="auto" w:fill="auto"/>
            <w:hideMark/>
          </w:tcPr>
          <w:p w14:paraId="130EF310" w14:textId="77777777" w:rsidR="00B97ACF" w:rsidRPr="00C94291" w:rsidRDefault="00B97ACF" w:rsidP="00207D09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0"/>
                <w:szCs w:val="20"/>
              </w:rPr>
            </w:pPr>
            <w:r w:rsidRPr="00C94291">
              <w:rPr>
                <w:b/>
                <w:bCs/>
                <w:i w:val="0"/>
                <w:iCs w:val="0"/>
                <w:sz w:val="20"/>
                <w:szCs w:val="20"/>
              </w:rPr>
              <w:t>Efeito</w:t>
            </w:r>
          </w:p>
        </w:tc>
      </w:tr>
      <w:tr w:rsidR="00207D09" w:rsidRPr="00C94291" w14:paraId="11199743" w14:textId="77777777" w:rsidTr="00C93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shd w:val="clear" w:color="auto" w:fill="auto"/>
            <w:hideMark/>
          </w:tcPr>
          <w:p w14:paraId="7AFD8216" w14:textId="77777777" w:rsidR="00B97ACF" w:rsidRPr="00C94291" w:rsidRDefault="00B97ACF" w:rsidP="00207D09">
            <w:pPr>
              <w:spacing w:before="0"/>
            </w:pPr>
            <w:r w:rsidRPr="00C94291">
              <w:rPr>
                <w:b/>
                <w:bCs/>
              </w:rPr>
              <w:t>Baixo</w:t>
            </w:r>
            <w:r w:rsidRPr="00C94291">
              <w:t xml:space="preserve"> (~180–200)</w:t>
            </w:r>
          </w:p>
        </w:tc>
        <w:tc>
          <w:tcPr>
            <w:tcW w:w="7512" w:type="dxa"/>
            <w:shd w:val="clear" w:color="auto" w:fill="auto"/>
            <w:hideMark/>
          </w:tcPr>
          <w:p w14:paraId="6A747782" w14:textId="63759B87" w:rsidR="00B97ACF" w:rsidRPr="00C94291" w:rsidRDefault="00B97ACF" w:rsidP="00207D09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4291">
              <w:t>Só o muito escuro conta (fragmentos, artefatos)</w:t>
            </w:r>
            <w:r w:rsidR="000C2778">
              <w:t xml:space="preserve">, </w:t>
            </w:r>
            <w:r w:rsidRPr="00C94291">
              <w:t xml:space="preserve">tecido pálido </w:t>
            </w:r>
            <w:r w:rsidRPr="00C94291">
              <w:rPr>
                <w:b/>
                <w:bCs/>
              </w:rPr>
              <w:t>não</w:t>
            </w:r>
            <w:r w:rsidRPr="00C94291">
              <w:t xml:space="preserve"> entra.</w:t>
            </w:r>
          </w:p>
        </w:tc>
      </w:tr>
      <w:tr w:rsidR="00207D09" w:rsidRPr="00C94291" w14:paraId="6ADB6765" w14:textId="77777777" w:rsidTr="00C938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shd w:val="clear" w:color="auto" w:fill="auto"/>
            <w:hideMark/>
          </w:tcPr>
          <w:p w14:paraId="1DCCA16F" w14:textId="77777777" w:rsidR="00B97ACF" w:rsidRPr="00C94291" w:rsidRDefault="00B97ACF" w:rsidP="00207D09">
            <w:pPr>
              <w:spacing w:before="0"/>
            </w:pPr>
            <w:r w:rsidRPr="00C94291">
              <w:rPr>
                <w:b/>
                <w:bCs/>
              </w:rPr>
              <w:t>Alto</w:t>
            </w:r>
            <w:r w:rsidRPr="00C94291">
              <w:t xml:space="preserve"> (~230–245)</w:t>
            </w:r>
          </w:p>
        </w:tc>
        <w:tc>
          <w:tcPr>
            <w:tcW w:w="7512" w:type="dxa"/>
            <w:shd w:val="clear" w:color="auto" w:fill="auto"/>
            <w:hideMark/>
          </w:tcPr>
          <w:p w14:paraId="4E59ECB9" w14:textId="72DEB982" w:rsidR="00B97ACF" w:rsidRPr="00C94291" w:rsidRDefault="00B97ACF" w:rsidP="00207D09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4291">
              <w:t>Qualquer sombra ou gradiente de iluminação conta</w:t>
            </w:r>
            <w:r w:rsidR="000C2778">
              <w:t xml:space="preserve">, </w:t>
            </w:r>
            <w:r w:rsidRPr="00C94291">
              <w:t xml:space="preserve">gera </w:t>
            </w:r>
            <w:r w:rsidRPr="00C94291">
              <w:rPr>
                <w:b/>
                <w:bCs/>
              </w:rPr>
              <w:t>falsos positivos enormes</w:t>
            </w:r>
            <w:r w:rsidRPr="00C94291">
              <w:t xml:space="preserve"> com fundo não-uniforme.</w:t>
            </w:r>
          </w:p>
        </w:tc>
      </w:tr>
    </w:tbl>
    <w:p w14:paraId="7E1A86FF" w14:textId="1E5EFF76" w:rsidR="00B97ACF" w:rsidRPr="00B97ACF" w:rsidRDefault="00B97ACF" w:rsidP="00B97ACF">
      <w:r w:rsidRPr="00B97ACF">
        <w:rPr>
          <w:b/>
          <w:bCs/>
        </w:rPr>
        <w:t>Como calibrar.</w:t>
      </w:r>
      <w:r w:rsidRPr="00B97ACF">
        <w:t xml:space="preserve"> Se</w:t>
      </w:r>
      <w:r w:rsidR="00207D09">
        <w:t xml:space="preserve"> </w:t>
      </w:r>
      <w:r w:rsidRPr="00B97ACF">
        <w:t xml:space="preserve">o fundo for bem branco e uniforme (scanner bem iluminado), </w:t>
      </w:r>
      <w:r w:rsidRPr="00B97ACF">
        <w:rPr>
          <w:b/>
          <w:bCs/>
        </w:rPr>
        <w:t>230</w:t>
      </w:r>
      <w:r w:rsidRPr="00B97ACF">
        <w:t xml:space="preserve"> funciona. Se aparecer muita área "detectada" fora do tecido, </w:t>
      </w:r>
      <w:r w:rsidRPr="00B97ACF">
        <w:rPr>
          <w:b/>
          <w:bCs/>
        </w:rPr>
        <w:t>desça para 200–215</w:t>
      </w:r>
      <w:r w:rsidRPr="00B97ACF">
        <w:t>. Se o fundo estiver acinzentado (iluminação irregular), conserte a iluminação do scanner antes de mexer aqui</w:t>
      </w:r>
      <w:r w:rsidR="000C2778">
        <w:t xml:space="preserve">, </w:t>
      </w:r>
      <w:r w:rsidRPr="00B97ACF">
        <w:t xml:space="preserve">esse </w:t>
      </w:r>
      <w:proofErr w:type="spellStart"/>
      <w:r w:rsidRPr="00B97ACF">
        <w:t>slider</w:t>
      </w:r>
      <w:proofErr w:type="spellEnd"/>
      <w:r w:rsidRPr="00B97ACF">
        <w:t xml:space="preserve"> </w:t>
      </w:r>
      <w:r w:rsidRPr="00B97ACF">
        <w:rPr>
          <w:b/>
          <w:bCs/>
        </w:rPr>
        <w:t>não é</w:t>
      </w:r>
      <w:r w:rsidRPr="00B97ACF">
        <w:t xml:space="preserve"> o lugar para compensar má iluminação.</w:t>
      </w:r>
    </w:p>
    <w:p w14:paraId="5AB9E7D6" w14:textId="77777777" w:rsidR="00B97ACF" w:rsidRPr="00B97ACF" w:rsidRDefault="00B97ACF" w:rsidP="00B97ACF">
      <w:r w:rsidRPr="00B97ACF">
        <w:rPr>
          <w:rFonts w:ascii="Segoe UI Emoji" w:hAnsi="Segoe UI Emoji" w:cs="Segoe UI Emoji"/>
        </w:rPr>
        <w:t>⚠️</w:t>
      </w:r>
      <w:r w:rsidRPr="00B97ACF">
        <w:t xml:space="preserve"> </w:t>
      </w:r>
      <w:r w:rsidRPr="00B97ACF">
        <w:rPr>
          <w:b/>
          <w:bCs/>
        </w:rPr>
        <w:t>Cuidado:</w:t>
      </w:r>
      <w:r w:rsidRPr="00B97ACF">
        <w:t xml:space="preserve"> esse é o parâmetro mais perigoso em lâminas reais. Se o fundo tiver vinheta (mais escuro nas bordas), o </w:t>
      </w:r>
      <w:r w:rsidRPr="007E4937">
        <w:t>V &lt; 230</w:t>
      </w:r>
      <w:r w:rsidRPr="00B97ACF">
        <w:t xml:space="preserve"> vai "detectar" as bordas como tecido. Se isso acontecer, prefira </w:t>
      </w:r>
      <w:r w:rsidRPr="00B97ACF">
        <w:rPr>
          <w:b/>
          <w:bCs/>
        </w:rPr>
        <w:t>desligar</w:t>
      </w:r>
      <w:r w:rsidRPr="00B97ACF">
        <w:t xml:space="preserve"> esse canal (</w:t>
      </w:r>
      <w:r w:rsidRPr="007E4937">
        <w:t>val_threshold = 0</w:t>
      </w:r>
      <w:r w:rsidRPr="00B97ACF">
        <w:t>) e confiar só em saturação + Canny.</w:t>
      </w:r>
    </w:p>
    <w:p w14:paraId="7A28602D" w14:textId="77777777" w:rsidR="00B97ACF" w:rsidRPr="00B97ACF" w:rsidRDefault="00B97ACF" w:rsidP="00B97ACF">
      <w:pPr>
        <w:pStyle w:val="Ttulo2"/>
      </w:pPr>
      <w:r w:rsidRPr="00B97ACF">
        <w:t>3. Canny low</w:t>
      </w:r>
    </w:p>
    <w:p w14:paraId="79FE9DCC" w14:textId="6B1F660E" w:rsidR="00B97ACF" w:rsidRPr="00B97ACF" w:rsidRDefault="00B97ACF" w:rsidP="00B97ACF">
      <w:r w:rsidRPr="00B97ACF">
        <w:rPr>
          <w:b/>
          <w:bCs/>
        </w:rPr>
        <w:t>O que é.</w:t>
      </w:r>
      <w:r w:rsidRPr="00B97ACF">
        <w:t xml:space="preserve"> O detector de bordas </w:t>
      </w:r>
      <w:r w:rsidRPr="00B97ACF">
        <w:rPr>
          <w:b/>
          <w:bCs/>
        </w:rPr>
        <w:t>Canny</w:t>
      </w:r>
      <w:r w:rsidRPr="00B97ACF">
        <w:t xml:space="preserve"> trabalha com </w:t>
      </w:r>
      <w:r w:rsidRPr="00B97ACF">
        <w:rPr>
          <w:b/>
          <w:bCs/>
        </w:rPr>
        <w:t>histerese</w:t>
      </w:r>
      <w:r w:rsidR="000C2778">
        <w:t xml:space="preserve">, </w:t>
      </w:r>
      <w:r w:rsidRPr="00B97ACF">
        <w:t>duas faixas de gradiente:</w:t>
      </w:r>
    </w:p>
    <w:p w14:paraId="37F89A43" w14:textId="77777777" w:rsidR="00B97ACF" w:rsidRPr="00B97ACF" w:rsidRDefault="00B97ACF" w:rsidP="00B97ACF">
      <w:pPr>
        <w:pStyle w:val="PargrafodaLista"/>
        <w:numPr>
          <w:ilvl w:val="0"/>
          <w:numId w:val="1"/>
        </w:numPr>
      </w:pPr>
      <w:r w:rsidRPr="00B97ACF">
        <w:t xml:space="preserve">Gradiente </w:t>
      </w:r>
      <w:r w:rsidRPr="00B97ACF">
        <w:rPr>
          <w:b/>
          <w:bCs/>
        </w:rPr>
        <w:t>≥ high</w:t>
      </w:r>
      <w:r w:rsidRPr="00B97ACF">
        <w:t xml:space="preserve"> → </w:t>
      </w:r>
      <w:r w:rsidRPr="00B97ACF">
        <w:rPr>
          <w:b/>
          <w:bCs/>
        </w:rPr>
        <w:t>borda forte</w:t>
      </w:r>
      <w:r w:rsidRPr="00B97ACF">
        <w:t xml:space="preserve"> (sempre mantida);</w:t>
      </w:r>
    </w:p>
    <w:p w14:paraId="5742DF9E" w14:textId="77777777" w:rsidR="00B97ACF" w:rsidRPr="00B97ACF" w:rsidRDefault="00B97ACF" w:rsidP="00B97ACF">
      <w:pPr>
        <w:pStyle w:val="PargrafodaLista"/>
        <w:numPr>
          <w:ilvl w:val="0"/>
          <w:numId w:val="1"/>
        </w:numPr>
      </w:pPr>
      <w:r w:rsidRPr="00B97ACF">
        <w:t xml:space="preserve">Gradiente entre </w:t>
      </w:r>
      <w:r w:rsidRPr="00B97ACF">
        <w:rPr>
          <w:b/>
          <w:bCs/>
        </w:rPr>
        <w:t>low e high</w:t>
      </w:r>
      <w:r w:rsidRPr="00B97ACF">
        <w:t xml:space="preserve"> → </w:t>
      </w:r>
      <w:r w:rsidRPr="00B97ACF">
        <w:rPr>
          <w:b/>
          <w:bCs/>
        </w:rPr>
        <w:t>borda fraca</w:t>
      </w:r>
      <w:r w:rsidRPr="00B97ACF">
        <w:t xml:space="preserve"> (mantida </w:t>
      </w:r>
      <w:r w:rsidRPr="00B97ACF">
        <w:rPr>
          <w:b/>
          <w:bCs/>
        </w:rPr>
        <w:t>só se</w:t>
      </w:r>
      <w:r w:rsidRPr="00B97ACF">
        <w:t xml:space="preserve"> estiver conectada a uma borda forte);</w:t>
      </w:r>
    </w:p>
    <w:p w14:paraId="3B89A417" w14:textId="77777777" w:rsidR="00B97ACF" w:rsidRPr="00B97ACF" w:rsidRDefault="00B97ACF" w:rsidP="00B97ACF">
      <w:pPr>
        <w:pStyle w:val="PargrafodaLista"/>
        <w:numPr>
          <w:ilvl w:val="0"/>
          <w:numId w:val="1"/>
        </w:numPr>
      </w:pPr>
      <w:r w:rsidRPr="00B97ACF">
        <w:t xml:space="preserve">Gradiente </w:t>
      </w:r>
      <w:r w:rsidRPr="00B97ACF">
        <w:rPr>
          <w:b/>
          <w:bCs/>
        </w:rPr>
        <w:t>&lt; low</w:t>
      </w:r>
      <w:r w:rsidRPr="00B97ACF">
        <w:t xml:space="preserve"> → descartado.</w:t>
      </w:r>
    </w:p>
    <w:p w14:paraId="3D23108B" w14:textId="77777777" w:rsidR="00C93802" w:rsidRDefault="00C93802">
      <w:pPr>
        <w:shd w:val="clear" w:color="auto" w:fill="auto"/>
        <w:spacing w:before="0" w:after="160" w:line="259" w:lineRule="auto"/>
        <w:jc w:val="left"/>
      </w:pPr>
    </w:p>
    <w:p w14:paraId="6978525C" w14:textId="47FC8264" w:rsidR="00C93802" w:rsidRDefault="00C93802">
      <w:pPr>
        <w:shd w:val="clear" w:color="auto" w:fill="auto"/>
        <w:spacing w:before="0" w:after="160" w:line="259" w:lineRule="auto"/>
        <w:jc w:val="left"/>
      </w:pPr>
      <w:r>
        <w:br w:type="page"/>
      </w:r>
    </w:p>
    <w:p w14:paraId="2A68CB37" w14:textId="71AF345A" w:rsidR="00B97ACF" w:rsidRDefault="00B97ACF" w:rsidP="00B97ACF">
      <w:r w:rsidRPr="00B97ACF">
        <w:lastRenderedPageBreak/>
        <w:t xml:space="preserve">O </w:t>
      </w:r>
      <w:r w:rsidRPr="00B97ACF">
        <w:rPr>
          <w:shd w:val="clear" w:color="auto" w:fill="EBEEF2"/>
        </w:rPr>
        <w:t>low</w:t>
      </w:r>
      <w:r w:rsidRPr="00B97ACF">
        <w:t xml:space="preserve"> é, portanto, </w:t>
      </w:r>
      <w:r w:rsidRPr="00B97ACF">
        <w:rPr>
          <w:b/>
          <w:bCs/>
        </w:rPr>
        <w:t>o piso de sensibilidade</w:t>
      </w:r>
      <w:r w:rsidRPr="00B97ACF">
        <w:t>: abaixo dele nada existe. Ele define quanto "sinal fraco" o algoritmo aceita acompanhar.</w:t>
      </w:r>
    </w:p>
    <w:tbl>
      <w:tblPr>
        <w:tblStyle w:val="TabelaSimples5"/>
        <w:tblW w:w="9639" w:type="dxa"/>
        <w:tblLook w:val="04A0" w:firstRow="1" w:lastRow="0" w:firstColumn="1" w:lastColumn="0" w:noHBand="0" w:noVBand="1"/>
      </w:tblPr>
      <w:tblGrid>
        <w:gridCol w:w="2127"/>
        <w:gridCol w:w="7512"/>
      </w:tblGrid>
      <w:tr w:rsidR="00207D09" w:rsidRPr="00C93802" w14:paraId="1F1EF3CE" w14:textId="77777777" w:rsidTr="00C938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7" w:type="dxa"/>
            <w:shd w:val="clear" w:color="auto" w:fill="auto"/>
            <w:hideMark/>
          </w:tcPr>
          <w:p w14:paraId="1148D40D" w14:textId="77777777" w:rsidR="00B97ACF" w:rsidRPr="00C93802" w:rsidRDefault="00B97ACF" w:rsidP="00207D09">
            <w:pPr>
              <w:spacing w:before="0"/>
              <w:rPr>
                <w:b/>
                <w:bCs/>
                <w:i w:val="0"/>
                <w:iCs w:val="0"/>
                <w:sz w:val="20"/>
                <w:szCs w:val="20"/>
              </w:rPr>
            </w:pPr>
            <w:r w:rsidRPr="00C93802">
              <w:rPr>
                <w:b/>
                <w:bCs/>
                <w:i w:val="0"/>
                <w:iCs w:val="0"/>
                <w:sz w:val="20"/>
                <w:szCs w:val="20"/>
              </w:rPr>
              <w:t>Valor</w:t>
            </w:r>
          </w:p>
        </w:tc>
        <w:tc>
          <w:tcPr>
            <w:tcW w:w="7512" w:type="dxa"/>
            <w:shd w:val="clear" w:color="auto" w:fill="auto"/>
            <w:hideMark/>
          </w:tcPr>
          <w:p w14:paraId="31FBACBF" w14:textId="77777777" w:rsidR="00B97ACF" w:rsidRPr="00C93802" w:rsidRDefault="00B97ACF" w:rsidP="00207D09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0"/>
                <w:szCs w:val="20"/>
              </w:rPr>
            </w:pPr>
            <w:r w:rsidRPr="00C93802">
              <w:rPr>
                <w:b/>
                <w:bCs/>
                <w:i w:val="0"/>
                <w:iCs w:val="0"/>
                <w:sz w:val="20"/>
                <w:szCs w:val="20"/>
              </w:rPr>
              <w:t>Efeito</w:t>
            </w:r>
          </w:p>
        </w:tc>
      </w:tr>
      <w:tr w:rsidR="00207D09" w:rsidRPr="00C93802" w14:paraId="398161E2" w14:textId="77777777" w:rsidTr="00C93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shd w:val="clear" w:color="auto" w:fill="auto"/>
            <w:hideMark/>
          </w:tcPr>
          <w:p w14:paraId="017BE634" w14:textId="77777777" w:rsidR="00B97ACF" w:rsidRPr="00C93802" w:rsidRDefault="00B97ACF" w:rsidP="00207D09">
            <w:pPr>
              <w:spacing w:before="0"/>
            </w:pPr>
            <w:r w:rsidRPr="00C93802">
              <w:rPr>
                <w:b/>
                <w:bCs/>
              </w:rPr>
              <w:t>Baixo</w:t>
            </w:r>
            <w:r w:rsidRPr="00C93802">
              <w:t xml:space="preserve"> (~20–30)</w:t>
            </w:r>
          </w:p>
        </w:tc>
        <w:tc>
          <w:tcPr>
            <w:tcW w:w="7512" w:type="dxa"/>
            <w:shd w:val="clear" w:color="auto" w:fill="auto"/>
            <w:hideMark/>
          </w:tcPr>
          <w:p w14:paraId="093B0D7E" w14:textId="0F704887" w:rsidR="00B97ACF" w:rsidRPr="00C93802" w:rsidRDefault="00B97ACF" w:rsidP="00207D09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3802">
              <w:t>Aceita bordas muito fracas</w:t>
            </w:r>
            <w:r w:rsidR="000C2778">
              <w:t xml:space="preserve">, </w:t>
            </w:r>
            <w:r w:rsidRPr="00C93802">
              <w:t xml:space="preserve">bom para contornos sutis (membranas, cortes finos), </w:t>
            </w:r>
            <w:r w:rsidRPr="00C93802">
              <w:rPr>
                <w:b/>
                <w:bCs/>
              </w:rPr>
              <w:t>mas</w:t>
            </w:r>
            <w:r w:rsidRPr="00C93802">
              <w:t xml:space="preserve"> captura textura do vidro, ruído do sensor, granulação do tecido.</w:t>
            </w:r>
          </w:p>
        </w:tc>
      </w:tr>
      <w:tr w:rsidR="00207D09" w:rsidRPr="00C93802" w14:paraId="78E6E641" w14:textId="77777777" w:rsidTr="00C938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shd w:val="clear" w:color="auto" w:fill="auto"/>
            <w:hideMark/>
          </w:tcPr>
          <w:p w14:paraId="3394E88B" w14:textId="77777777" w:rsidR="00B97ACF" w:rsidRPr="00C93802" w:rsidRDefault="00B97ACF" w:rsidP="00207D09">
            <w:pPr>
              <w:spacing w:before="0"/>
            </w:pPr>
            <w:r w:rsidRPr="00C93802">
              <w:rPr>
                <w:b/>
                <w:bCs/>
              </w:rPr>
              <w:t>Alto</w:t>
            </w:r>
            <w:r w:rsidRPr="00C93802">
              <w:t xml:space="preserve"> (~80–120)</w:t>
            </w:r>
          </w:p>
        </w:tc>
        <w:tc>
          <w:tcPr>
            <w:tcW w:w="7512" w:type="dxa"/>
            <w:shd w:val="clear" w:color="auto" w:fill="auto"/>
            <w:hideMark/>
          </w:tcPr>
          <w:p w14:paraId="72A9D896" w14:textId="1973332F" w:rsidR="00B97ACF" w:rsidRPr="00C93802" w:rsidRDefault="00B97ACF" w:rsidP="00207D09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3802">
              <w:t>Só bordas bem conectadas</w:t>
            </w:r>
            <w:r w:rsidR="000C2778">
              <w:t xml:space="preserve">, </w:t>
            </w:r>
            <w:r w:rsidRPr="00C93802">
              <w:t>perde estruturas finas, mas reduz drasticamente o ruído.</w:t>
            </w:r>
          </w:p>
        </w:tc>
      </w:tr>
    </w:tbl>
    <w:p w14:paraId="4D1C3DE1" w14:textId="2A9AF020" w:rsidR="00B97ACF" w:rsidRDefault="00B97ACF" w:rsidP="00B97ACF">
      <w:r w:rsidRPr="00B97ACF">
        <w:rPr>
          <w:b/>
          <w:bCs/>
        </w:rPr>
        <w:t>Regra prática</w:t>
      </w:r>
      <w:r w:rsidRPr="007E4937">
        <w:t>. low ≈ 0.4 a 0.5 × high</w:t>
      </w:r>
      <w:r w:rsidRPr="00B97ACF">
        <w:t xml:space="preserve">. Se você mexe </w:t>
      </w:r>
      <w:r w:rsidRPr="007E4937">
        <w:t>no high, ajuste o low proporcionalmente.</w:t>
      </w:r>
    </w:p>
    <w:p w14:paraId="14FAB3D3" w14:textId="77777777" w:rsidR="00C93802" w:rsidRPr="00B97ACF" w:rsidRDefault="00C93802" w:rsidP="00C93802"/>
    <w:p w14:paraId="4BCE512E" w14:textId="77777777" w:rsidR="00B97ACF" w:rsidRPr="00B97ACF" w:rsidRDefault="00B97ACF" w:rsidP="00B97ACF">
      <w:pPr>
        <w:pStyle w:val="Ttulo2"/>
      </w:pPr>
      <w:r w:rsidRPr="00B97ACF">
        <w:t>4. Canny high</w:t>
      </w:r>
    </w:p>
    <w:p w14:paraId="450D22DC" w14:textId="30522404" w:rsidR="00B97ACF" w:rsidRDefault="00B97ACF" w:rsidP="00B97ACF">
      <w:r w:rsidRPr="00B97ACF">
        <w:rPr>
          <w:b/>
          <w:bCs/>
        </w:rPr>
        <w:t>O que é.</w:t>
      </w:r>
      <w:r w:rsidRPr="00B97ACF">
        <w:t xml:space="preserve"> O </w:t>
      </w:r>
      <w:r w:rsidRPr="00B97ACF">
        <w:rPr>
          <w:b/>
          <w:bCs/>
        </w:rPr>
        <w:t>teto</w:t>
      </w:r>
      <w:r w:rsidRPr="00B97ACF">
        <w:t xml:space="preserve"> da histerese: só o que tiver gradiente acima desse valor vira "semente" de borda. Tudo que não estiver conectado a uma semente é descartado (mesmo que esteja acima do </w:t>
      </w:r>
      <w:r w:rsidRPr="00B97ACF">
        <w:rPr>
          <w:shd w:val="clear" w:color="auto" w:fill="EBEEF2"/>
        </w:rPr>
        <w:t>low</w:t>
      </w:r>
      <w:r w:rsidRPr="00B97ACF">
        <w:t>).</w:t>
      </w:r>
    </w:p>
    <w:tbl>
      <w:tblPr>
        <w:tblStyle w:val="TabelaSimples5"/>
        <w:tblW w:w="9639" w:type="dxa"/>
        <w:tblLook w:val="04A0" w:firstRow="1" w:lastRow="0" w:firstColumn="1" w:lastColumn="0" w:noHBand="0" w:noVBand="1"/>
      </w:tblPr>
      <w:tblGrid>
        <w:gridCol w:w="2127"/>
        <w:gridCol w:w="7512"/>
      </w:tblGrid>
      <w:tr w:rsidR="00AF43E7" w:rsidRPr="00C93802" w14:paraId="7C17E5D4" w14:textId="77777777" w:rsidTr="00C938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7" w:type="dxa"/>
            <w:shd w:val="clear" w:color="auto" w:fill="auto"/>
            <w:hideMark/>
          </w:tcPr>
          <w:p w14:paraId="23FF20E6" w14:textId="77777777" w:rsidR="00B97ACF" w:rsidRPr="00C93802" w:rsidRDefault="00B97ACF" w:rsidP="00AF43E7">
            <w:pPr>
              <w:spacing w:before="0"/>
              <w:rPr>
                <w:b/>
                <w:bCs/>
                <w:i w:val="0"/>
                <w:iCs w:val="0"/>
                <w:sz w:val="20"/>
                <w:szCs w:val="20"/>
              </w:rPr>
            </w:pPr>
            <w:r w:rsidRPr="00C93802">
              <w:rPr>
                <w:b/>
                <w:bCs/>
                <w:i w:val="0"/>
                <w:iCs w:val="0"/>
                <w:sz w:val="20"/>
                <w:szCs w:val="20"/>
              </w:rPr>
              <w:t>Valor</w:t>
            </w:r>
          </w:p>
        </w:tc>
        <w:tc>
          <w:tcPr>
            <w:tcW w:w="7512" w:type="dxa"/>
            <w:shd w:val="clear" w:color="auto" w:fill="auto"/>
            <w:hideMark/>
          </w:tcPr>
          <w:p w14:paraId="0D9DDC44" w14:textId="77777777" w:rsidR="00B97ACF" w:rsidRPr="00C93802" w:rsidRDefault="00B97ACF" w:rsidP="00AF43E7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0"/>
                <w:szCs w:val="20"/>
              </w:rPr>
            </w:pPr>
            <w:r w:rsidRPr="00C93802">
              <w:rPr>
                <w:b/>
                <w:bCs/>
                <w:i w:val="0"/>
                <w:iCs w:val="0"/>
                <w:sz w:val="20"/>
                <w:szCs w:val="20"/>
              </w:rPr>
              <w:t>Efeito</w:t>
            </w:r>
          </w:p>
        </w:tc>
      </w:tr>
      <w:tr w:rsidR="00AF43E7" w:rsidRPr="00C93802" w14:paraId="545BA6F8" w14:textId="77777777" w:rsidTr="00C93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shd w:val="clear" w:color="auto" w:fill="auto"/>
            <w:hideMark/>
          </w:tcPr>
          <w:p w14:paraId="3BD90102" w14:textId="77777777" w:rsidR="00B97ACF" w:rsidRPr="00C93802" w:rsidRDefault="00B97ACF" w:rsidP="00AF43E7">
            <w:pPr>
              <w:spacing w:before="0"/>
            </w:pPr>
            <w:r w:rsidRPr="00C93802">
              <w:rPr>
                <w:b/>
                <w:bCs/>
              </w:rPr>
              <w:t>Baixo</w:t>
            </w:r>
            <w:r w:rsidRPr="00C93802">
              <w:t xml:space="preserve"> (~80–100)</w:t>
            </w:r>
          </w:p>
        </w:tc>
        <w:tc>
          <w:tcPr>
            <w:tcW w:w="7512" w:type="dxa"/>
            <w:shd w:val="clear" w:color="auto" w:fill="auto"/>
            <w:hideMark/>
          </w:tcPr>
          <w:p w14:paraId="0F088179" w14:textId="77777777" w:rsidR="00B97ACF" w:rsidRPr="00C93802" w:rsidRDefault="00B97ACF" w:rsidP="00AF43E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3802">
              <w:t xml:space="preserve">Muitas sementes → muitas bordas → detecção </w:t>
            </w:r>
            <w:proofErr w:type="spellStart"/>
            <w:r w:rsidRPr="00C93802">
              <w:rPr>
                <w:b/>
                <w:bCs/>
              </w:rPr>
              <w:t>super-recall</w:t>
            </w:r>
            <w:proofErr w:type="spellEnd"/>
            <w:r w:rsidRPr="00C93802">
              <w:t xml:space="preserve">, mas com muito lixo (o fechamento morfológico vai </w:t>
            </w:r>
            <w:r w:rsidRPr="00C93802">
              <w:rPr>
                <w:b/>
                <w:bCs/>
              </w:rPr>
              <w:t>unir</w:t>
            </w:r>
            <w:r w:rsidRPr="00C93802">
              <w:t xml:space="preserve"> tudo isso em regiões enormes).</w:t>
            </w:r>
          </w:p>
        </w:tc>
      </w:tr>
      <w:tr w:rsidR="00207D09" w:rsidRPr="00C93802" w14:paraId="6C3F80BE" w14:textId="77777777" w:rsidTr="00C938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shd w:val="clear" w:color="auto" w:fill="auto"/>
            <w:hideMark/>
          </w:tcPr>
          <w:p w14:paraId="5B2151C8" w14:textId="77777777" w:rsidR="00B97ACF" w:rsidRPr="00C93802" w:rsidRDefault="00B97ACF" w:rsidP="00AF43E7">
            <w:pPr>
              <w:spacing w:before="0"/>
            </w:pPr>
            <w:r w:rsidRPr="00C93802">
              <w:rPr>
                <w:b/>
                <w:bCs/>
              </w:rPr>
              <w:t>Alto</w:t>
            </w:r>
            <w:r w:rsidRPr="00C93802">
              <w:t xml:space="preserve"> (~200–250)</w:t>
            </w:r>
          </w:p>
        </w:tc>
        <w:tc>
          <w:tcPr>
            <w:tcW w:w="7512" w:type="dxa"/>
            <w:shd w:val="clear" w:color="auto" w:fill="auto"/>
            <w:hideMark/>
          </w:tcPr>
          <w:p w14:paraId="284B4FC2" w14:textId="77777777" w:rsidR="00B97ACF" w:rsidRPr="00C93802" w:rsidRDefault="00B97ACF" w:rsidP="00AF43E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3802">
              <w:t xml:space="preserve">Poucas sementes → só bordas muito nítidas → pode </w:t>
            </w:r>
            <w:r w:rsidRPr="00C93802">
              <w:rPr>
                <w:b/>
                <w:bCs/>
              </w:rPr>
              <w:t>quebrar</w:t>
            </w:r>
            <w:r w:rsidRPr="00C93802">
              <w:t xml:space="preserve"> o contorno do tecido em pedaços que o fechamento não consegue reconectar.</w:t>
            </w:r>
          </w:p>
        </w:tc>
      </w:tr>
    </w:tbl>
    <w:p w14:paraId="5B3AECDC" w14:textId="5B39A6CB" w:rsidR="00B97ACF" w:rsidRPr="00B97ACF" w:rsidRDefault="00B97ACF" w:rsidP="00B97ACF">
      <w:r w:rsidRPr="00B97ACF">
        <w:rPr>
          <w:b/>
          <w:bCs/>
        </w:rPr>
        <w:t>Calibração sugerida.</w:t>
      </w:r>
      <w:r w:rsidRPr="00B97ACF">
        <w:t xml:space="preserve"> Comece com a </w:t>
      </w:r>
      <w:r w:rsidRPr="00B97ACF">
        <w:rPr>
          <w:b/>
          <w:bCs/>
        </w:rPr>
        <w:t>razão 1:3</w:t>
      </w:r>
      <w:r w:rsidRPr="00B97ACF">
        <w:t xml:space="preserve"> (</w:t>
      </w:r>
      <w:r w:rsidRPr="007E4937">
        <w:t>low=50, high=150</w:t>
      </w:r>
      <w:r w:rsidRPr="00B97ACF">
        <w:t xml:space="preserve">). Se aparecer muita borda no fundo, </w:t>
      </w:r>
      <w:r w:rsidRPr="00B97ACF">
        <w:rPr>
          <w:b/>
          <w:bCs/>
        </w:rPr>
        <w:t>suba ambos</w:t>
      </w:r>
      <w:r w:rsidRPr="00B97ACF">
        <w:t xml:space="preserve">. Se o contorno do tecido ficar fragmentado, </w:t>
      </w:r>
      <w:r w:rsidRPr="00B97ACF">
        <w:rPr>
          <w:b/>
          <w:bCs/>
        </w:rPr>
        <w:t>desça ambos</w:t>
      </w:r>
      <w:r w:rsidRPr="00B97ACF">
        <w:t xml:space="preserve"> (mantendo a razão).</w:t>
      </w:r>
    </w:p>
    <w:p w14:paraId="7E9DAD3A" w14:textId="70D161F8" w:rsidR="00B97ACF" w:rsidRDefault="00B97ACF" w:rsidP="00B97ACF">
      <w:r w:rsidRPr="00B97ACF">
        <w:rPr>
          <w:b/>
          <w:bCs/>
        </w:rPr>
        <w:t>Por que Canny entra na conta?</w:t>
      </w:r>
      <w:r w:rsidRPr="00B97ACF">
        <w:t xml:space="preserve"> A máscara de saturação sozinha perde o </w:t>
      </w:r>
      <w:r w:rsidRPr="00B97ACF">
        <w:rPr>
          <w:b/>
          <w:bCs/>
        </w:rPr>
        <w:t>contorno externo</w:t>
      </w:r>
      <w:r w:rsidRPr="00B97ACF">
        <w:t xml:space="preserve"> da lamínula e fragmentos claros de tecido. Canny recupera essas bordas. Em lâminas histológicas, </w:t>
      </w:r>
      <w:r w:rsidRPr="00B97ACF">
        <w:rPr>
          <w:b/>
          <w:bCs/>
        </w:rPr>
        <w:t xml:space="preserve">tecido </w:t>
      </w:r>
      <w:r w:rsidRPr="00B97ACF">
        <w:rPr>
          <w:rFonts w:ascii="Cambria Math" w:hAnsi="Cambria Math" w:cs="Cambria Math"/>
          <w:b/>
          <w:bCs/>
        </w:rPr>
        <w:t>∪</w:t>
      </w:r>
      <w:r w:rsidRPr="00B97ACF">
        <w:rPr>
          <w:b/>
          <w:bCs/>
        </w:rPr>
        <w:t xml:space="preserve"> Canny</w:t>
      </w:r>
      <w:r w:rsidRPr="00B97ACF">
        <w:t xml:space="preserve"> é mais estável que qualquer um dos dois isoladamente.</w:t>
      </w:r>
    </w:p>
    <w:p w14:paraId="2BA84967" w14:textId="77777777" w:rsidR="00C93802" w:rsidRPr="00B97ACF" w:rsidRDefault="00C93802" w:rsidP="00C93802"/>
    <w:p w14:paraId="10348C36" w14:textId="77777777" w:rsidR="00B97ACF" w:rsidRPr="00B97ACF" w:rsidRDefault="00B97ACF" w:rsidP="00B97ACF">
      <w:pPr>
        <w:pStyle w:val="Ttulo2"/>
      </w:pPr>
      <w:r w:rsidRPr="00B97ACF">
        <w:t>5. Área mínima (px²)</w:t>
      </w:r>
    </w:p>
    <w:p w14:paraId="4AF3AD50" w14:textId="77777777" w:rsidR="00B97ACF" w:rsidRPr="00B97ACF" w:rsidRDefault="00B97ACF" w:rsidP="00B97ACF">
      <w:r w:rsidRPr="00B97ACF">
        <w:rPr>
          <w:b/>
          <w:bCs/>
        </w:rPr>
        <w:t>O que é.</w:t>
      </w:r>
      <w:r w:rsidRPr="00B97ACF">
        <w:t xml:space="preserve"> Depois de </w:t>
      </w:r>
      <w:r w:rsidRPr="007E4937">
        <w:t>findContours</w:t>
      </w:r>
      <w:r w:rsidRPr="00B97ACF">
        <w:t xml:space="preserve">, cada contorno tem uma </w:t>
      </w:r>
      <w:r w:rsidRPr="00B97ACF">
        <w:rPr>
          <w:b/>
          <w:bCs/>
        </w:rPr>
        <w:t>área</w:t>
      </w:r>
      <w:r w:rsidRPr="00B97ACF">
        <w:t xml:space="preserve"> (número de pixels internos). Esse </w:t>
      </w:r>
      <w:proofErr w:type="spellStart"/>
      <w:r w:rsidRPr="00B97ACF">
        <w:t>slider</w:t>
      </w:r>
      <w:proofErr w:type="spellEnd"/>
      <w:r w:rsidRPr="00B97ACF">
        <w:t xml:space="preserve"> descarta contornos com </w:t>
      </w:r>
      <w:r w:rsidRPr="00B97ACF">
        <w:rPr>
          <w:b/>
          <w:bCs/>
        </w:rPr>
        <w:t xml:space="preserve">área &lt; </w:t>
      </w:r>
      <w:proofErr w:type="spellStart"/>
      <w:r w:rsidRPr="00B97ACF">
        <w:rPr>
          <w:b/>
          <w:bCs/>
        </w:rPr>
        <w:t>threshold</w:t>
      </w:r>
      <w:proofErr w:type="spellEnd"/>
      <w:r w:rsidRPr="00B97ACF">
        <w:t>.</w:t>
      </w:r>
    </w:p>
    <w:p w14:paraId="014CC1AA" w14:textId="77777777" w:rsidR="00B97ACF" w:rsidRPr="00B97ACF" w:rsidRDefault="00B97ACF" w:rsidP="00B97ACF">
      <w:r w:rsidRPr="00B97ACF">
        <w:rPr>
          <w:b/>
          <w:bCs/>
        </w:rPr>
        <w:t>O que ele está combatendo.</w:t>
      </w:r>
      <w:r w:rsidRPr="00B97ACF">
        <w:t xml:space="preserve"> Poeira, fiapos, bolhas pequenas, artefatos de vidro, fragmentos minúsculos que </w:t>
      </w:r>
      <w:r w:rsidRPr="00B97ACF">
        <w:rPr>
          <w:b/>
          <w:bCs/>
        </w:rPr>
        <w:t>não valem</w:t>
      </w:r>
      <w:r w:rsidRPr="00B97ACF">
        <w:t xml:space="preserve"> uma varredura de alta resolução. Um scanner que gasta 30 s por tile </w:t>
      </w:r>
      <w:r w:rsidRPr="00B97ACF">
        <w:rPr>
          <w:b/>
          <w:bCs/>
        </w:rPr>
        <w:t>não quer</w:t>
      </w:r>
      <w:r w:rsidRPr="00B97ACF">
        <w:t xml:space="preserve"> tirar uma foto de um grão de poeira.</w:t>
      </w:r>
    </w:p>
    <w:p w14:paraId="78AE43F0" w14:textId="6BFFC5BE" w:rsidR="00B97ACF" w:rsidRDefault="00B97ACF" w:rsidP="00B97ACF">
      <w:r w:rsidRPr="00B97ACF">
        <w:rPr>
          <w:b/>
          <w:bCs/>
        </w:rPr>
        <w:t>Dependência crítica da resolução.</w:t>
      </w:r>
      <w:r w:rsidRPr="00B97ACF">
        <w:t xml:space="preserve"> A área em px² só significa algo se você sabe o </w:t>
      </w:r>
      <w:r w:rsidRPr="00B97ACF">
        <w:rPr>
          <w:b/>
          <w:bCs/>
        </w:rPr>
        <w:t>tamanho real</w:t>
      </w:r>
      <w:r w:rsidRPr="00B97ACF">
        <w:t xml:space="preserve"> de um pixel:</w:t>
      </w:r>
    </w:p>
    <w:tbl>
      <w:tblPr>
        <w:tblStyle w:val="TabelaSimples5"/>
        <w:tblW w:w="9639" w:type="dxa"/>
        <w:tblLook w:val="04A0" w:firstRow="1" w:lastRow="0" w:firstColumn="1" w:lastColumn="0" w:noHBand="0" w:noVBand="1"/>
      </w:tblPr>
      <w:tblGrid>
        <w:gridCol w:w="4678"/>
        <w:gridCol w:w="2268"/>
        <w:gridCol w:w="2693"/>
      </w:tblGrid>
      <w:tr w:rsidR="00A33934" w:rsidRPr="00C93802" w14:paraId="759215D9" w14:textId="77777777" w:rsidTr="00A339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78" w:type="dxa"/>
            <w:shd w:val="clear" w:color="auto" w:fill="auto"/>
            <w:hideMark/>
          </w:tcPr>
          <w:p w14:paraId="50713C55" w14:textId="3FAEFE6A" w:rsidR="00B97ACF" w:rsidRPr="00C93802" w:rsidRDefault="00B97ACF" w:rsidP="00A33934">
            <w:pPr>
              <w:spacing w:before="0"/>
              <w:rPr>
                <w:b/>
                <w:bCs/>
                <w:i w:val="0"/>
                <w:iCs w:val="0"/>
                <w:sz w:val="20"/>
                <w:szCs w:val="20"/>
              </w:rPr>
            </w:pPr>
            <w:r w:rsidRPr="00C93802">
              <w:rPr>
                <w:b/>
                <w:bCs/>
                <w:i w:val="0"/>
                <w:iCs w:val="0"/>
                <w:sz w:val="20"/>
                <w:szCs w:val="20"/>
              </w:rPr>
              <w:t>Imagem de preview</w:t>
            </w:r>
          </w:p>
        </w:tc>
        <w:tc>
          <w:tcPr>
            <w:tcW w:w="2268" w:type="dxa"/>
            <w:shd w:val="clear" w:color="auto" w:fill="auto"/>
            <w:hideMark/>
          </w:tcPr>
          <w:p w14:paraId="23246EB5" w14:textId="77777777" w:rsidR="00B97ACF" w:rsidRPr="00C93802" w:rsidRDefault="00B97ACF" w:rsidP="00A3393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0"/>
                <w:szCs w:val="20"/>
              </w:rPr>
            </w:pPr>
            <w:r w:rsidRPr="00C93802">
              <w:rPr>
                <w:b/>
                <w:bCs/>
                <w:i w:val="0"/>
                <w:iCs w:val="0"/>
                <w:sz w:val="20"/>
                <w:szCs w:val="20"/>
              </w:rPr>
              <w:t>1 mm² ≈</w:t>
            </w:r>
          </w:p>
        </w:tc>
        <w:tc>
          <w:tcPr>
            <w:tcW w:w="2693" w:type="dxa"/>
            <w:shd w:val="clear" w:color="auto" w:fill="auto"/>
            <w:hideMark/>
          </w:tcPr>
          <w:p w14:paraId="47B7E9D3" w14:textId="77777777" w:rsidR="00B97ACF" w:rsidRPr="00C93802" w:rsidRDefault="00B97ACF" w:rsidP="00A3393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0"/>
                <w:szCs w:val="20"/>
              </w:rPr>
            </w:pPr>
            <w:r w:rsidRPr="00C93802">
              <w:rPr>
                <w:b/>
                <w:bCs/>
                <w:i w:val="0"/>
                <w:iCs w:val="0"/>
                <w:sz w:val="20"/>
                <w:szCs w:val="20"/>
              </w:rPr>
              <w:t>Área mín. razoável</w:t>
            </w:r>
          </w:p>
        </w:tc>
      </w:tr>
      <w:tr w:rsidR="00A33934" w:rsidRPr="00C93802" w14:paraId="0126534F" w14:textId="77777777" w:rsidTr="00A339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shd w:val="clear" w:color="auto" w:fill="auto"/>
            <w:hideMark/>
          </w:tcPr>
          <w:p w14:paraId="005D09A4" w14:textId="77777777" w:rsidR="00B97ACF" w:rsidRPr="00C93802" w:rsidRDefault="00B97ACF" w:rsidP="00A33934">
            <w:pPr>
              <w:spacing w:before="0"/>
            </w:pPr>
            <w:r w:rsidRPr="00C93802">
              <w:t xml:space="preserve">800 × 500 </w:t>
            </w:r>
            <w:proofErr w:type="spellStart"/>
            <w:r w:rsidRPr="00C93802">
              <w:t>px</w:t>
            </w:r>
            <w:proofErr w:type="spellEnd"/>
            <w:r w:rsidRPr="00C93802">
              <w:t xml:space="preserve"> (lâmina inteira ~75×25 mm)</w:t>
            </w:r>
          </w:p>
        </w:tc>
        <w:tc>
          <w:tcPr>
            <w:tcW w:w="2268" w:type="dxa"/>
            <w:shd w:val="clear" w:color="auto" w:fill="auto"/>
            <w:hideMark/>
          </w:tcPr>
          <w:p w14:paraId="0C4789F6" w14:textId="77777777" w:rsidR="00B97ACF" w:rsidRPr="00C93802" w:rsidRDefault="00B97ACF" w:rsidP="00A3393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3802">
              <w:t>~430 px²</w:t>
            </w:r>
          </w:p>
        </w:tc>
        <w:tc>
          <w:tcPr>
            <w:tcW w:w="2693" w:type="dxa"/>
            <w:shd w:val="clear" w:color="auto" w:fill="auto"/>
            <w:hideMark/>
          </w:tcPr>
          <w:p w14:paraId="2F844A62" w14:textId="77777777" w:rsidR="00B97ACF" w:rsidRPr="00C93802" w:rsidRDefault="00B97ACF" w:rsidP="00A3393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3802">
              <w:t>2.000</w:t>
            </w:r>
          </w:p>
        </w:tc>
      </w:tr>
      <w:tr w:rsidR="00A33934" w:rsidRPr="00C93802" w14:paraId="5F8C4363" w14:textId="77777777" w:rsidTr="00A339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shd w:val="clear" w:color="auto" w:fill="auto"/>
            <w:hideMark/>
          </w:tcPr>
          <w:p w14:paraId="3656AD64" w14:textId="77777777" w:rsidR="00B97ACF" w:rsidRPr="00C93802" w:rsidRDefault="00B97ACF" w:rsidP="00A33934">
            <w:pPr>
              <w:spacing w:before="0"/>
            </w:pPr>
            <w:r w:rsidRPr="00C93802">
              <w:t xml:space="preserve">1600 × 900 </w:t>
            </w:r>
            <w:proofErr w:type="spellStart"/>
            <w:r w:rsidRPr="00C93802">
              <w:t>px</w:t>
            </w:r>
            <w:proofErr w:type="spellEnd"/>
          </w:p>
        </w:tc>
        <w:tc>
          <w:tcPr>
            <w:tcW w:w="2268" w:type="dxa"/>
            <w:shd w:val="clear" w:color="auto" w:fill="auto"/>
            <w:hideMark/>
          </w:tcPr>
          <w:p w14:paraId="3646B38D" w14:textId="77777777" w:rsidR="00B97ACF" w:rsidRPr="00C93802" w:rsidRDefault="00B97ACF" w:rsidP="00A3393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3802">
              <w:t>~1.700 px²</w:t>
            </w:r>
          </w:p>
        </w:tc>
        <w:tc>
          <w:tcPr>
            <w:tcW w:w="2693" w:type="dxa"/>
            <w:shd w:val="clear" w:color="auto" w:fill="auto"/>
            <w:hideMark/>
          </w:tcPr>
          <w:p w14:paraId="51630A3A" w14:textId="77777777" w:rsidR="00B97ACF" w:rsidRPr="00C93802" w:rsidRDefault="00B97ACF" w:rsidP="00A3393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3802">
              <w:t>8.000</w:t>
            </w:r>
          </w:p>
        </w:tc>
      </w:tr>
      <w:tr w:rsidR="00A33934" w:rsidRPr="00C93802" w14:paraId="35F31A9F" w14:textId="77777777" w:rsidTr="00A339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shd w:val="clear" w:color="auto" w:fill="auto"/>
            <w:hideMark/>
          </w:tcPr>
          <w:p w14:paraId="23021185" w14:textId="77777777" w:rsidR="00B97ACF" w:rsidRPr="00C93802" w:rsidRDefault="00B97ACF" w:rsidP="00A33934">
            <w:pPr>
              <w:spacing w:before="0"/>
            </w:pPr>
            <w:r w:rsidRPr="00C93802">
              <w:t xml:space="preserve">3000 × 1700 </w:t>
            </w:r>
            <w:proofErr w:type="spellStart"/>
            <w:r w:rsidRPr="00C93802">
              <w:t>px</w:t>
            </w:r>
            <w:proofErr w:type="spellEnd"/>
          </w:p>
        </w:tc>
        <w:tc>
          <w:tcPr>
            <w:tcW w:w="2268" w:type="dxa"/>
            <w:shd w:val="clear" w:color="auto" w:fill="auto"/>
            <w:hideMark/>
          </w:tcPr>
          <w:p w14:paraId="2166EC04" w14:textId="77777777" w:rsidR="00B97ACF" w:rsidRPr="00C93802" w:rsidRDefault="00B97ACF" w:rsidP="00A3393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3802">
              <w:t>~5.400 px²</w:t>
            </w:r>
          </w:p>
        </w:tc>
        <w:tc>
          <w:tcPr>
            <w:tcW w:w="2693" w:type="dxa"/>
            <w:shd w:val="clear" w:color="auto" w:fill="auto"/>
            <w:hideMark/>
          </w:tcPr>
          <w:p w14:paraId="047920FC" w14:textId="77777777" w:rsidR="00B97ACF" w:rsidRPr="00C93802" w:rsidRDefault="00B97ACF" w:rsidP="00A3393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3802">
              <w:t>25.000</w:t>
            </w:r>
          </w:p>
        </w:tc>
      </w:tr>
    </w:tbl>
    <w:p w14:paraId="4A510CA5" w14:textId="7717474F" w:rsidR="00B97ACF" w:rsidRPr="00B97ACF" w:rsidRDefault="00B97ACF" w:rsidP="007E4937">
      <w:r w:rsidRPr="00B97ACF">
        <w:t xml:space="preserve">Se você mudar a câmera ou a resolução do preview, </w:t>
      </w:r>
      <w:r w:rsidRPr="00B97ACF">
        <w:rPr>
          <w:b/>
          <w:bCs/>
        </w:rPr>
        <w:t>recalibre</w:t>
      </w:r>
      <w:r w:rsidRPr="00B97ACF">
        <w:t xml:space="preserve"> este valor</w:t>
      </w:r>
      <w:r w:rsidR="000C2778">
        <w:t xml:space="preserve">, </w:t>
      </w:r>
      <w:r w:rsidRPr="007E4937">
        <w:t>o min_area</w:t>
      </w:r>
      <w:r w:rsidRPr="00B97ACF">
        <w:t xml:space="preserve"> atual deixa de fazer sentido.</w:t>
      </w:r>
    </w:p>
    <w:p w14:paraId="225EE957" w14:textId="4E1ADC1C" w:rsidR="00B97ACF" w:rsidRPr="00B97ACF" w:rsidRDefault="00B97ACF" w:rsidP="00B97ACF">
      <w:r w:rsidRPr="00B97ACF">
        <w:rPr>
          <w:b/>
          <w:bCs/>
        </w:rPr>
        <w:t>Regra de bolso.</w:t>
      </w:r>
      <w:r w:rsidRPr="00B97ACF">
        <w:t xml:space="preserve"> Ajuste até que </w:t>
      </w:r>
      <w:r w:rsidRPr="00B97ACF">
        <w:rPr>
          <w:b/>
          <w:bCs/>
        </w:rPr>
        <w:t>bolhas pequenas e sujeira</w:t>
      </w:r>
      <w:r w:rsidRPr="00B97ACF">
        <w:t xml:space="preserve"> desapareçam da lista de áreas detectadas, mas o </w:t>
      </w:r>
      <w:r w:rsidRPr="00B97ACF">
        <w:rPr>
          <w:b/>
          <w:bCs/>
        </w:rPr>
        <w:t>menor fragmento de tecido clinicamente relevante</w:t>
      </w:r>
      <w:r w:rsidRPr="00B97ACF">
        <w:t xml:space="preserve"> ainda apareça. Este é o parâmetro mais "subjetivo" do app</w:t>
      </w:r>
      <w:r w:rsidR="000C2778">
        <w:t xml:space="preserve">, </w:t>
      </w:r>
      <w:r w:rsidRPr="00B97ACF">
        <w:t>depende do que o patologista vai querer ver.</w:t>
      </w:r>
    </w:p>
    <w:p w14:paraId="19AD5B79" w14:textId="77777777" w:rsidR="00C93802" w:rsidRDefault="00C93802">
      <w:pPr>
        <w:shd w:val="clear" w:color="auto" w:fill="auto"/>
        <w:spacing w:before="0" w:after="160" w:line="259" w:lineRule="auto"/>
        <w:jc w:val="left"/>
        <w:rPr>
          <w:color w:val="000000" w:themeColor="text1"/>
          <w:sz w:val="32"/>
          <w:szCs w:val="32"/>
        </w:rPr>
      </w:pPr>
      <w:r>
        <w:br w:type="page"/>
      </w:r>
    </w:p>
    <w:p w14:paraId="2BF5E64F" w14:textId="476F7376" w:rsidR="00B97ACF" w:rsidRPr="00B97ACF" w:rsidRDefault="00B97ACF" w:rsidP="00B97ACF">
      <w:pPr>
        <w:pStyle w:val="Ttulo2"/>
      </w:pPr>
      <w:r w:rsidRPr="00B97ACF">
        <w:lastRenderedPageBreak/>
        <w:t>6. Kernel morfológico</w:t>
      </w:r>
    </w:p>
    <w:p w14:paraId="13913912" w14:textId="77777777" w:rsidR="00B97ACF" w:rsidRPr="00B97ACF" w:rsidRDefault="00B97ACF" w:rsidP="00B97ACF">
      <w:r w:rsidRPr="00B97ACF">
        <w:rPr>
          <w:b/>
          <w:bCs/>
        </w:rPr>
        <w:t>O que é.</w:t>
      </w:r>
      <w:r w:rsidRPr="00B97ACF">
        <w:t xml:space="preserve"> O fechamento morfológico (</w:t>
      </w:r>
      <w:r w:rsidRPr="007E4937">
        <w:t>cv2.morphologyEx(..., MORPH_CLOSE, kernel</w:t>
      </w:r>
      <w:r w:rsidRPr="00B97ACF">
        <w:rPr>
          <w:shd w:val="clear" w:color="auto" w:fill="EBEEF2"/>
        </w:rPr>
        <w:t>)</w:t>
      </w:r>
      <w:r w:rsidRPr="00B97ACF">
        <w:t>) faz duas operações em sequência:</w:t>
      </w:r>
    </w:p>
    <w:p w14:paraId="45472F3F" w14:textId="45F360F5" w:rsidR="00B97ACF" w:rsidRPr="00B97ACF" w:rsidRDefault="00B97ACF" w:rsidP="00B97ACF">
      <w:pPr>
        <w:pStyle w:val="PargrafodaLista"/>
        <w:numPr>
          <w:ilvl w:val="0"/>
          <w:numId w:val="2"/>
        </w:numPr>
      </w:pPr>
      <w:r w:rsidRPr="00B97ACF">
        <w:rPr>
          <w:b/>
          <w:bCs/>
        </w:rPr>
        <w:t>Dilatação</w:t>
      </w:r>
      <w:r w:rsidR="000C2778">
        <w:t xml:space="preserve">, </w:t>
      </w:r>
      <w:r w:rsidRPr="00B97ACF">
        <w:t>engorda as regiões brancas (expande cada pixel "</w:t>
      </w:r>
      <w:proofErr w:type="spellStart"/>
      <w:r w:rsidRPr="00B97ACF">
        <w:t>on</w:t>
      </w:r>
      <w:proofErr w:type="spellEnd"/>
      <w:r w:rsidRPr="00B97ACF">
        <w:t>" pelo raio do kernel);</w:t>
      </w:r>
    </w:p>
    <w:p w14:paraId="56EC5735" w14:textId="10E9A721" w:rsidR="00B97ACF" w:rsidRPr="00B97ACF" w:rsidRDefault="00B97ACF" w:rsidP="00B97ACF">
      <w:pPr>
        <w:pStyle w:val="PargrafodaLista"/>
        <w:numPr>
          <w:ilvl w:val="0"/>
          <w:numId w:val="2"/>
        </w:numPr>
      </w:pPr>
      <w:r w:rsidRPr="00B97ACF">
        <w:rPr>
          <w:b/>
          <w:bCs/>
        </w:rPr>
        <w:t>Erosão</w:t>
      </w:r>
      <w:r w:rsidR="000C2778">
        <w:t xml:space="preserve">, </w:t>
      </w:r>
      <w:r w:rsidRPr="00B97ACF">
        <w:t>encolhe de volta.</w:t>
      </w:r>
    </w:p>
    <w:p w14:paraId="43DA657E" w14:textId="77777777" w:rsidR="00B97ACF" w:rsidRPr="00B97ACF" w:rsidRDefault="00B97ACF" w:rsidP="00B97ACF">
      <w:r w:rsidRPr="00B97ACF">
        <w:rPr>
          <w:b/>
          <w:bCs/>
        </w:rPr>
        <w:t>Resultado líquido:</w:t>
      </w:r>
      <w:r w:rsidRPr="00B97ACF">
        <w:t xml:space="preserve"> preenche </w:t>
      </w:r>
      <w:r w:rsidRPr="00B97ACF">
        <w:rPr>
          <w:b/>
          <w:bCs/>
        </w:rPr>
        <w:t>buracos</w:t>
      </w:r>
      <w:r w:rsidRPr="00B97ACF">
        <w:t xml:space="preserve"> e </w:t>
      </w:r>
      <w:r w:rsidRPr="00B97ACF">
        <w:rPr>
          <w:b/>
          <w:bCs/>
        </w:rPr>
        <w:t>conecta</w:t>
      </w:r>
      <w:r w:rsidRPr="00B97ACF">
        <w:t xml:space="preserve"> fragmentos próximos, sem mudar o tamanho externo das regiões (aproximadamente).</w:t>
      </w:r>
    </w:p>
    <w:p w14:paraId="2C74796D" w14:textId="129A15C4" w:rsidR="00B97ACF" w:rsidRDefault="00B97ACF" w:rsidP="00B97ACF">
      <w:r w:rsidRPr="00B97ACF">
        <w:t xml:space="preserve">O </w:t>
      </w:r>
      <w:r w:rsidRPr="00B97ACF">
        <w:rPr>
          <w:b/>
          <w:bCs/>
        </w:rPr>
        <w:t>kernel</w:t>
      </w:r>
      <w:r w:rsidRPr="00B97ACF">
        <w:t xml:space="preserve"> é um elemento estruturante (aqui, uma elipse </w:t>
      </w:r>
      <w:r w:rsidRPr="007E4937">
        <w:t>k × k</w:t>
      </w:r>
      <w:r w:rsidRPr="00B97ACF">
        <w:t xml:space="preserve"> com </w:t>
      </w:r>
      <w:r w:rsidRPr="007E4937">
        <w:t xml:space="preserve">k </w:t>
      </w:r>
      <w:r w:rsidRPr="00B97ACF">
        <w:t xml:space="preserve">ímpar). Seu diâmetro define </w:t>
      </w:r>
      <w:r w:rsidRPr="00B97ACF">
        <w:rPr>
          <w:b/>
          <w:bCs/>
        </w:rPr>
        <w:t>a que distância dois fragmentos ainda se "sentem"</w:t>
      </w:r>
      <w:r w:rsidRPr="00B97ACF">
        <w:t xml:space="preserve"> e viram uma região só.</w:t>
      </w:r>
    </w:p>
    <w:tbl>
      <w:tblPr>
        <w:tblStyle w:val="TabelaSimples5"/>
        <w:tblW w:w="9639" w:type="dxa"/>
        <w:tblLook w:val="04A0" w:firstRow="1" w:lastRow="0" w:firstColumn="1" w:lastColumn="0" w:noHBand="0" w:noVBand="1"/>
      </w:tblPr>
      <w:tblGrid>
        <w:gridCol w:w="2127"/>
        <w:gridCol w:w="7512"/>
      </w:tblGrid>
      <w:tr w:rsidR="00A33934" w:rsidRPr="00C93802" w14:paraId="3EAE9557" w14:textId="77777777" w:rsidTr="00C938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7" w:type="dxa"/>
            <w:shd w:val="clear" w:color="auto" w:fill="auto"/>
            <w:hideMark/>
          </w:tcPr>
          <w:p w14:paraId="0B631E99" w14:textId="77777777" w:rsidR="00B97ACF" w:rsidRPr="00C93802" w:rsidRDefault="00B97ACF" w:rsidP="00A33934">
            <w:pPr>
              <w:spacing w:before="0"/>
              <w:rPr>
                <w:rFonts w:asciiTheme="minorHAnsi" w:hAnsiTheme="minorHAnsi"/>
                <w:b/>
                <w:bCs/>
                <w:i w:val="0"/>
                <w:iCs w:val="0"/>
                <w:sz w:val="20"/>
                <w:szCs w:val="20"/>
              </w:rPr>
            </w:pPr>
            <w:r w:rsidRPr="00C93802">
              <w:rPr>
                <w:rFonts w:asciiTheme="minorHAnsi" w:hAnsiTheme="minorHAnsi"/>
                <w:b/>
                <w:bCs/>
                <w:i w:val="0"/>
                <w:iCs w:val="0"/>
                <w:sz w:val="20"/>
                <w:szCs w:val="20"/>
              </w:rPr>
              <w:t>Kernel</w:t>
            </w:r>
          </w:p>
        </w:tc>
        <w:tc>
          <w:tcPr>
            <w:tcW w:w="7512" w:type="dxa"/>
            <w:shd w:val="clear" w:color="auto" w:fill="auto"/>
            <w:hideMark/>
          </w:tcPr>
          <w:p w14:paraId="74997872" w14:textId="77777777" w:rsidR="00B97ACF" w:rsidRPr="00C93802" w:rsidRDefault="00B97ACF" w:rsidP="00A3393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/>
                <w:i w:val="0"/>
                <w:iCs w:val="0"/>
                <w:sz w:val="20"/>
                <w:szCs w:val="20"/>
              </w:rPr>
            </w:pPr>
            <w:r w:rsidRPr="00C93802">
              <w:rPr>
                <w:rFonts w:asciiTheme="minorHAnsi" w:hAnsiTheme="minorHAnsi"/>
                <w:b/>
                <w:bCs/>
                <w:i w:val="0"/>
                <w:iCs w:val="0"/>
                <w:sz w:val="20"/>
                <w:szCs w:val="20"/>
              </w:rPr>
              <w:t>Efeito</w:t>
            </w:r>
          </w:p>
        </w:tc>
      </w:tr>
      <w:tr w:rsidR="00A33934" w:rsidRPr="00C93802" w14:paraId="4A24F7E1" w14:textId="77777777" w:rsidTr="00C93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shd w:val="clear" w:color="auto" w:fill="auto"/>
            <w:hideMark/>
          </w:tcPr>
          <w:p w14:paraId="4AA4020C" w14:textId="77777777" w:rsidR="00B97ACF" w:rsidRPr="008F54C9" w:rsidRDefault="00B97ACF" w:rsidP="00A33934">
            <w:pPr>
              <w:spacing w:before="0"/>
              <w:rPr>
                <w:rFonts w:asciiTheme="minorHAnsi" w:hAnsiTheme="minorHAnsi"/>
                <w:sz w:val="20"/>
                <w:szCs w:val="20"/>
              </w:rPr>
            </w:pPr>
            <w:r w:rsidRPr="008F54C9">
              <w:rPr>
                <w:rFonts w:asciiTheme="minorHAnsi" w:hAnsiTheme="minorHAnsi"/>
                <w:sz w:val="20"/>
                <w:szCs w:val="20"/>
              </w:rPr>
              <w:t>Pequeno (3–5)</w:t>
            </w:r>
          </w:p>
        </w:tc>
        <w:tc>
          <w:tcPr>
            <w:tcW w:w="7512" w:type="dxa"/>
            <w:shd w:val="clear" w:color="auto" w:fill="auto"/>
            <w:hideMark/>
          </w:tcPr>
          <w:p w14:paraId="10EF5F3A" w14:textId="6E8E44DE" w:rsidR="00B97ACF" w:rsidRPr="008F54C9" w:rsidRDefault="00B97ACF" w:rsidP="00A3393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F54C9">
              <w:rPr>
                <w:sz w:val="20"/>
                <w:szCs w:val="20"/>
              </w:rPr>
              <w:t>Fechamento conservador</w:t>
            </w:r>
            <w:r w:rsidR="000C2778" w:rsidRPr="008F54C9">
              <w:rPr>
                <w:sz w:val="20"/>
                <w:szCs w:val="20"/>
              </w:rPr>
              <w:t xml:space="preserve">, </w:t>
            </w:r>
            <w:r w:rsidRPr="008F54C9">
              <w:rPr>
                <w:sz w:val="20"/>
                <w:szCs w:val="20"/>
              </w:rPr>
              <w:t>fragmentos só se juntam se estiverem praticamente tocando. Muitos contornos pequenos, mas fiel à geometria real.</w:t>
            </w:r>
          </w:p>
        </w:tc>
      </w:tr>
      <w:tr w:rsidR="00A33934" w:rsidRPr="00C93802" w14:paraId="552B6D89" w14:textId="77777777" w:rsidTr="00C938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shd w:val="clear" w:color="auto" w:fill="auto"/>
            <w:hideMark/>
          </w:tcPr>
          <w:p w14:paraId="07465B58" w14:textId="77777777" w:rsidR="00B97ACF" w:rsidRPr="008F54C9" w:rsidRDefault="00B97ACF" w:rsidP="00A33934">
            <w:pPr>
              <w:spacing w:before="0"/>
              <w:rPr>
                <w:rFonts w:asciiTheme="minorHAnsi" w:hAnsiTheme="minorHAnsi"/>
                <w:sz w:val="20"/>
                <w:szCs w:val="20"/>
              </w:rPr>
            </w:pPr>
            <w:r w:rsidRPr="008F54C9">
              <w:rPr>
                <w:rFonts w:asciiTheme="minorHAnsi" w:hAnsiTheme="minorHAnsi"/>
                <w:sz w:val="20"/>
                <w:szCs w:val="20"/>
              </w:rPr>
              <w:t>Médio (7–11)</w:t>
            </w:r>
          </w:p>
        </w:tc>
        <w:tc>
          <w:tcPr>
            <w:tcW w:w="7512" w:type="dxa"/>
            <w:shd w:val="clear" w:color="auto" w:fill="auto"/>
            <w:hideMark/>
          </w:tcPr>
          <w:p w14:paraId="312AE1F6" w14:textId="68A5AFD7" w:rsidR="00B97ACF" w:rsidRPr="008F54C9" w:rsidRDefault="00B97ACF" w:rsidP="00A3393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F54C9">
              <w:rPr>
                <w:sz w:val="20"/>
                <w:szCs w:val="20"/>
              </w:rPr>
              <w:t>Padrão para histologia</w:t>
            </w:r>
            <w:r w:rsidR="000C2778" w:rsidRPr="008F54C9">
              <w:rPr>
                <w:sz w:val="20"/>
                <w:szCs w:val="20"/>
              </w:rPr>
              <w:t xml:space="preserve">, </w:t>
            </w:r>
            <w:r w:rsidRPr="008F54C9">
              <w:rPr>
                <w:sz w:val="20"/>
                <w:szCs w:val="20"/>
              </w:rPr>
              <w:t xml:space="preserve">junta fragmentos do mesmo corte separados por pequenos espaços de vidro. </w:t>
            </w:r>
            <w:r w:rsidRPr="008F54C9">
              <w:rPr>
                <w:b/>
                <w:bCs/>
                <w:sz w:val="20"/>
                <w:szCs w:val="20"/>
              </w:rPr>
              <w:t>Recomendado.</w:t>
            </w:r>
          </w:p>
        </w:tc>
      </w:tr>
      <w:tr w:rsidR="00A33934" w:rsidRPr="00C93802" w14:paraId="10F70698" w14:textId="77777777" w:rsidTr="00C93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shd w:val="clear" w:color="auto" w:fill="auto"/>
            <w:hideMark/>
          </w:tcPr>
          <w:p w14:paraId="7E16126F" w14:textId="07C21CFD" w:rsidR="00B97ACF" w:rsidRPr="008F54C9" w:rsidRDefault="00B97ACF" w:rsidP="00A33934">
            <w:pPr>
              <w:spacing w:before="0"/>
              <w:rPr>
                <w:rFonts w:asciiTheme="minorHAnsi" w:hAnsiTheme="minorHAnsi"/>
                <w:sz w:val="20"/>
                <w:szCs w:val="20"/>
              </w:rPr>
            </w:pPr>
            <w:r w:rsidRPr="008F54C9">
              <w:rPr>
                <w:rFonts w:asciiTheme="minorHAnsi" w:hAnsiTheme="minorHAnsi"/>
                <w:sz w:val="20"/>
                <w:szCs w:val="20"/>
              </w:rPr>
              <w:t>Grande (15–25)</w:t>
            </w:r>
          </w:p>
        </w:tc>
        <w:tc>
          <w:tcPr>
            <w:tcW w:w="7512" w:type="dxa"/>
            <w:shd w:val="clear" w:color="auto" w:fill="auto"/>
            <w:hideMark/>
          </w:tcPr>
          <w:p w14:paraId="2FCE1B38" w14:textId="3B53A793" w:rsidR="00B97ACF" w:rsidRPr="008F54C9" w:rsidRDefault="00B97ACF" w:rsidP="00A3393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F54C9">
              <w:rPr>
                <w:sz w:val="20"/>
                <w:szCs w:val="20"/>
              </w:rPr>
              <w:t>Muito agressivo</w:t>
            </w:r>
            <w:r w:rsidR="000C2778" w:rsidRPr="008F54C9">
              <w:rPr>
                <w:sz w:val="20"/>
                <w:szCs w:val="20"/>
              </w:rPr>
              <w:t xml:space="preserve">, </w:t>
            </w:r>
            <w:r w:rsidRPr="008F54C9">
              <w:rPr>
                <w:sz w:val="20"/>
                <w:szCs w:val="20"/>
              </w:rPr>
              <w:t xml:space="preserve">pode </w:t>
            </w:r>
            <w:r w:rsidRPr="008F54C9">
              <w:rPr>
                <w:b/>
                <w:bCs/>
                <w:sz w:val="20"/>
                <w:szCs w:val="20"/>
              </w:rPr>
              <w:t>fundir cortes distintos</w:t>
            </w:r>
            <w:r w:rsidRPr="008F54C9">
              <w:rPr>
                <w:sz w:val="20"/>
                <w:szCs w:val="20"/>
              </w:rPr>
              <w:t xml:space="preserve"> numa única </w:t>
            </w:r>
            <w:proofErr w:type="spellStart"/>
            <w:r w:rsidRPr="008F54C9">
              <w:rPr>
                <w:sz w:val="20"/>
                <w:szCs w:val="20"/>
              </w:rPr>
              <w:t>bbox</w:t>
            </w:r>
            <w:proofErr w:type="spellEnd"/>
            <w:r w:rsidRPr="008F54C9">
              <w:rPr>
                <w:sz w:val="20"/>
                <w:szCs w:val="20"/>
              </w:rPr>
              <w:t xml:space="preserve"> gigante. Em lâminas com múltiplos fragmentos, isso força o scanner a tirar um tile enorme e inútil.</w:t>
            </w:r>
          </w:p>
        </w:tc>
      </w:tr>
    </w:tbl>
    <w:p w14:paraId="6FC4A120" w14:textId="4A6AA66E" w:rsidR="00B97ACF" w:rsidRPr="00B97ACF" w:rsidRDefault="00B97ACF" w:rsidP="00C93802">
      <w:pPr>
        <w:shd w:val="clear" w:color="auto" w:fill="auto"/>
      </w:pPr>
      <w:r w:rsidRPr="00C93802">
        <w:rPr>
          <w:b/>
          <w:bCs/>
        </w:rPr>
        <w:t>Por que sempre ímpar?</w:t>
      </w:r>
      <w:r w:rsidRPr="00C93802">
        <w:t xml:space="preserve"> Porque a elipse é centrada num pix</w:t>
      </w:r>
      <w:r w:rsidRPr="008F54C9">
        <w:t xml:space="preserve">el; k par gera kernel assimétrico. O </w:t>
      </w:r>
      <w:r w:rsidRPr="00C93802">
        <w:t>código já força isso (</w:t>
      </w:r>
      <w:r w:rsidRPr="007E4937">
        <w:t>if k % 2 == 0: k += 1</w:t>
      </w:r>
      <w:r w:rsidRPr="00C93802">
        <w:t xml:space="preserve">), mas o </w:t>
      </w:r>
      <w:proofErr w:type="spellStart"/>
      <w:r w:rsidRPr="00C93802">
        <w:t>slider</w:t>
      </w:r>
      <w:proofErr w:type="spellEnd"/>
      <w:r w:rsidRPr="00C93802">
        <w:t xml:space="preserve"> já pula de 2 em 2 a partir de 1, então na prática você só vê ímpares.</w:t>
      </w:r>
    </w:p>
    <w:p w14:paraId="65663365" w14:textId="77777777" w:rsidR="00B97ACF" w:rsidRPr="00B97ACF" w:rsidRDefault="00B97ACF" w:rsidP="00B97ACF">
      <w:r w:rsidRPr="00B97ACF">
        <w:rPr>
          <w:b/>
          <w:bCs/>
        </w:rPr>
        <w:t xml:space="preserve">Trade-off direto com </w:t>
      </w:r>
      <w:r w:rsidRPr="007E4937">
        <w:t>min_area. Um kernel grande infla contornos pequenos o suficiente para passarem do min_area, então os dois parâmetros interagem. Ajuste primeiro o kernel (para dar a forma desejada às regiões), depois o min_area (</w:t>
      </w:r>
      <w:r w:rsidRPr="00B97ACF">
        <w:t>para filtrar lixo).</w:t>
      </w:r>
    </w:p>
    <w:p w14:paraId="3E6CD278" w14:textId="34FE7CDA" w:rsidR="00B97ACF" w:rsidRDefault="00B97ACF" w:rsidP="00B97ACF">
      <w:r w:rsidRPr="00B97ACF">
        <w:t>Como esses parâmetros interagem</w:t>
      </w:r>
      <w:r w:rsidR="000C2778">
        <w:t xml:space="preserve">, </w:t>
      </w:r>
      <w:r w:rsidRPr="00B97ACF">
        <w:t>tabela de diagnóstico</w:t>
      </w:r>
    </w:p>
    <w:tbl>
      <w:tblPr>
        <w:tblStyle w:val="SimplesTabela3"/>
        <w:tblW w:w="9639" w:type="dxa"/>
        <w:tblLook w:val="04A0" w:firstRow="1" w:lastRow="0" w:firstColumn="1" w:lastColumn="0" w:noHBand="0" w:noVBand="1"/>
      </w:tblPr>
      <w:tblGrid>
        <w:gridCol w:w="2932"/>
        <w:gridCol w:w="4072"/>
        <w:gridCol w:w="2635"/>
      </w:tblGrid>
      <w:tr w:rsidR="007E4937" w:rsidRPr="007E4937" w14:paraId="3B5DBB6C" w14:textId="77777777" w:rsidTr="008F54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shd w:val="clear" w:color="auto" w:fill="auto"/>
            <w:hideMark/>
          </w:tcPr>
          <w:p w14:paraId="6FD317A3" w14:textId="77C6D161" w:rsidR="00B97ACF" w:rsidRPr="007E4937" w:rsidRDefault="008F54C9" w:rsidP="008F54C9">
            <w:pPr>
              <w:spacing w:before="0"/>
              <w:rPr>
                <w:sz w:val="20"/>
                <w:szCs w:val="20"/>
              </w:rPr>
            </w:pPr>
            <w:r w:rsidRPr="007E4937">
              <w:rPr>
                <w:caps w:val="0"/>
                <w:sz w:val="20"/>
                <w:szCs w:val="20"/>
              </w:rPr>
              <w:t>Sintoma</w:t>
            </w:r>
          </w:p>
        </w:tc>
        <w:tc>
          <w:tcPr>
            <w:tcW w:w="0" w:type="auto"/>
            <w:shd w:val="clear" w:color="auto" w:fill="auto"/>
            <w:hideMark/>
          </w:tcPr>
          <w:p w14:paraId="103EC473" w14:textId="4DBBD4B6" w:rsidR="00B97ACF" w:rsidRPr="007E4937" w:rsidRDefault="008F54C9" w:rsidP="008F54C9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4937">
              <w:rPr>
                <w:caps w:val="0"/>
                <w:sz w:val="20"/>
                <w:szCs w:val="20"/>
              </w:rPr>
              <w:t>Parâmetro responsável</w:t>
            </w:r>
          </w:p>
        </w:tc>
        <w:tc>
          <w:tcPr>
            <w:tcW w:w="0" w:type="auto"/>
            <w:shd w:val="clear" w:color="auto" w:fill="auto"/>
            <w:hideMark/>
          </w:tcPr>
          <w:p w14:paraId="5303298C" w14:textId="4C28AD83" w:rsidR="00B97ACF" w:rsidRPr="007E4937" w:rsidRDefault="008F54C9" w:rsidP="008F54C9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4937">
              <w:rPr>
                <w:caps w:val="0"/>
                <w:sz w:val="20"/>
                <w:szCs w:val="20"/>
              </w:rPr>
              <w:t>Ajuste</w:t>
            </w:r>
          </w:p>
        </w:tc>
      </w:tr>
      <w:tr w:rsidR="007E4937" w:rsidRPr="007E4937" w14:paraId="3DE34852" w14:textId="77777777" w:rsidTr="008F54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15EBF6BA" w14:textId="0A7888F3" w:rsidR="00B97ACF" w:rsidRPr="007E4937" w:rsidRDefault="007E4937" w:rsidP="008F54C9">
            <w:pPr>
              <w:spacing w:before="0"/>
              <w:jc w:val="left"/>
              <w:rPr>
                <w:b w:val="0"/>
                <w:bCs w:val="0"/>
                <w:sz w:val="20"/>
                <w:szCs w:val="20"/>
              </w:rPr>
            </w:pPr>
            <w:r w:rsidRPr="007E4937">
              <w:rPr>
                <w:b w:val="0"/>
                <w:bCs w:val="0"/>
                <w:caps w:val="0"/>
                <w:sz w:val="20"/>
                <w:szCs w:val="20"/>
              </w:rPr>
              <w:t>Fundo detectado como tecido</w:t>
            </w:r>
          </w:p>
        </w:tc>
        <w:tc>
          <w:tcPr>
            <w:tcW w:w="0" w:type="auto"/>
            <w:shd w:val="clear" w:color="auto" w:fill="auto"/>
            <w:hideMark/>
          </w:tcPr>
          <w:p w14:paraId="186504E8" w14:textId="77777777" w:rsidR="00B97ACF" w:rsidRPr="007E4937" w:rsidRDefault="00B97ACF" w:rsidP="008F54C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4937">
              <w:rPr>
                <w:sz w:val="20"/>
                <w:szCs w:val="20"/>
              </w:rPr>
              <w:t xml:space="preserve">val_threshold alto demais ou sat_threshold </w:t>
            </w:r>
            <w:r w:rsidRPr="007E4937">
              <w:rPr>
                <w:sz w:val="20"/>
                <w:szCs w:val="20"/>
              </w:rPr>
              <w:t>baixo demais</w:t>
            </w:r>
          </w:p>
        </w:tc>
        <w:tc>
          <w:tcPr>
            <w:tcW w:w="0" w:type="auto"/>
            <w:shd w:val="clear" w:color="auto" w:fill="auto"/>
            <w:hideMark/>
          </w:tcPr>
          <w:p w14:paraId="7679E8C2" w14:textId="77777777" w:rsidR="00B97ACF" w:rsidRPr="007E4937" w:rsidRDefault="00B97ACF" w:rsidP="008F54C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4937">
              <w:rPr>
                <w:sz w:val="20"/>
                <w:szCs w:val="20"/>
              </w:rPr>
              <w:t xml:space="preserve">↓ </w:t>
            </w:r>
            <w:r w:rsidRPr="007E4937">
              <w:rPr>
                <w:sz w:val="20"/>
                <w:szCs w:val="20"/>
              </w:rPr>
              <w:t>val_threshold, ↑ sat_threshold</w:t>
            </w:r>
          </w:p>
        </w:tc>
      </w:tr>
      <w:tr w:rsidR="00A33934" w:rsidRPr="007E4937" w14:paraId="4BD7DBC1" w14:textId="77777777" w:rsidTr="008F54C9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535A56B7" w14:textId="7556D7E4" w:rsidR="00B97ACF" w:rsidRPr="007E4937" w:rsidRDefault="007E4937" w:rsidP="008F54C9">
            <w:pPr>
              <w:spacing w:before="0"/>
              <w:jc w:val="left"/>
              <w:rPr>
                <w:b w:val="0"/>
                <w:bCs w:val="0"/>
                <w:sz w:val="20"/>
                <w:szCs w:val="20"/>
              </w:rPr>
            </w:pPr>
            <w:r w:rsidRPr="007E4937">
              <w:rPr>
                <w:b w:val="0"/>
                <w:bCs w:val="0"/>
                <w:caps w:val="0"/>
                <w:sz w:val="20"/>
                <w:szCs w:val="20"/>
              </w:rPr>
              <w:t>Tecido pálido não detectado</w:t>
            </w:r>
          </w:p>
        </w:tc>
        <w:tc>
          <w:tcPr>
            <w:tcW w:w="0" w:type="auto"/>
            <w:shd w:val="clear" w:color="auto" w:fill="auto"/>
            <w:hideMark/>
          </w:tcPr>
          <w:p w14:paraId="4BBD9E05" w14:textId="77777777" w:rsidR="00B97ACF" w:rsidRPr="007E4937" w:rsidRDefault="00B97ACF" w:rsidP="008F54C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4937">
              <w:rPr>
                <w:sz w:val="20"/>
                <w:szCs w:val="20"/>
              </w:rPr>
              <w:t>sat_threshold</w:t>
            </w:r>
            <w:r w:rsidRPr="007E4937">
              <w:rPr>
                <w:sz w:val="20"/>
                <w:szCs w:val="20"/>
              </w:rPr>
              <w:t xml:space="preserve"> alto demais</w:t>
            </w:r>
          </w:p>
        </w:tc>
        <w:tc>
          <w:tcPr>
            <w:tcW w:w="0" w:type="auto"/>
            <w:shd w:val="clear" w:color="auto" w:fill="auto"/>
            <w:hideMark/>
          </w:tcPr>
          <w:p w14:paraId="4464031A" w14:textId="77777777" w:rsidR="00B97ACF" w:rsidRPr="007E4937" w:rsidRDefault="00B97ACF" w:rsidP="008F54C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4937">
              <w:rPr>
                <w:sz w:val="20"/>
                <w:szCs w:val="20"/>
              </w:rPr>
              <w:t xml:space="preserve">↓ </w:t>
            </w:r>
            <w:r w:rsidRPr="007E4937">
              <w:rPr>
                <w:sz w:val="20"/>
                <w:szCs w:val="20"/>
              </w:rPr>
              <w:t>sat_threshold</w:t>
            </w:r>
            <w:r w:rsidRPr="007E4937">
              <w:rPr>
                <w:sz w:val="20"/>
                <w:szCs w:val="20"/>
              </w:rPr>
              <w:t xml:space="preserve"> (20–30)</w:t>
            </w:r>
          </w:p>
        </w:tc>
      </w:tr>
      <w:tr w:rsidR="007E4937" w:rsidRPr="007E4937" w14:paraId="0C3F0950" w14:textId="77777777" w:rsidTr="008F54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331656C0" w14:textId="22571469" w:rsidR="00B97ACF" w:rsidRPr="007E4937" w:rsidRDefault="007E4937" w:rsidP="008F54C9">
            <w:pPr>
              <w:spacing w:before="0"/>
              <w:jc w:val="left"/>
              <w:rPr>
                <w:b w:val="0"/>
                <w:bCs w:val="0"/>
                <w:sz w:val="20"/>
                <w:szCs w:val="20"/>
              </w:rPr>
            </w:pPr>
            <w:r w:rsidRPr="007E4937">
              <w:rPr>
                <w:b w:val="0"/>
                <w:bCs w:val="0"/>
                <w:caps w:val="0"/>
                <w:sz w:val="20"/>
                <w:szCs w:val="20"/>
              </w:rPr>
              <w:t>Muitas regiões pequenas (poeira)</w:t>
            </w:r>
          </w:p>
        </w:tc>
        <w:tc>
          <w:tcPr>
            <w:tcW w:w="0" w:type="auto"/>
            <w:shd w:val="clear" w:color="auto" w:fill="auto"/>
            <w:hideMark/>
          </w:tcPr>
          <w:p w14:paraId="7B0AE335" w14:textId="77777777" w:rsidR="00B97ACF" w:rsidRPr="007E4937" w:rsidRDefault="00B97ACF" w:rsidP="008F54C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4937">
              <w:rPr>
                <w:sz w:val="20"/>
                <w:szCs w:val="20"/>
              </w:rPr>
              <w:t>min_area</w:t>
            </w:r>
            <w:r w:rsidRPr="007E4937">
              <w:rPr>
                <w:sz w:val="20"/>
                <w:szCs w:val="20"/>
              </w:rPr>
              <w:t xml:space="preserve"> baixo</w:t>
            </w:r>
          </w:p>
        </w:tc>
        <w:tc>
          <w:tcPr>
            <w:tcW w:w="0" w:type="auto"/>
            <w:shd w:val="clear" w:color="auto" w:fill="auto"/>
            <w:hideMark/>
          </w:tcPr>
          <w:p w14:paraId="6BBB51D3" w14:textId="77777777" w:rsidR="00B97ACF" w:rsidRPr="007E4937" w:rsidRDefault="00B97ACF" w:rsidP="008F54C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4937">
              <w:rPr>
                <w:sz w:val="20"/>
                <w:szCs w:val="20"/>
              </w:rPr>
              <w:t>↑</w:t>
            </w:r>
            <w:r w:rsidRPr="007E4937">
              <w:rPr>
                <w:sz w:val="20"/>
                <w:szCs w:val="20"/>
              </w:rPr>
              <w:t xml:space="preserve"> min_area</w:t>
            </w:r>
          </w:p>
        </w:tc>
      </w:tr>
      <w:tr w:rsidR="00A33934" w:rsidRPr="007E4937" w14:paraId="1061CF3A" w14:textId="77777777" w:rsidTr="008F54C9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6954E6B3" w14:textId="5D629AE6" w:rsidR="00B97ACF" w:rsidRPr="007E4937" w:rsidRDefault="007E4937" w:rsidP="008F54C9">
            <w:pPr>
              <w:spacing w:before="0"/>
              <w:jc w:val="left"/>
              <w:rPr>
                <w:b w:val="0"/>
                <w:bCs w:val="0"/>
                <w:sz w:val="20"/>
                <w:szCs w:val="20"/>
              </w:rPr>
            </w:pPr>
            <w:r w:rsidRPr="007E4937">
              <w:rPr>
                <w:b w:val="0"/>
                <w:bCs w:val="0"/>
                <w:caps w:val="0"/>
                <w:sz w:val="20"/>
                <w:szCs w:val="20"/>
              </w:rPr>
              <w:t>Tecido fragmentado em vários pedaços</w:t>
            </w:r>
          </w:p>
        </w:tc>
        <w:tc>
          <w:tcPr>
            <w:tcW w:w="0" w:type="auto"/>
            <w:shd w:val="clear" w:color="auto" w:fill="auto"/>
            <w:hideMark/>
          </w:tcPr>
          <w:p w14:paraId="79235A68" w14:textId="77777777" w:rsidR="00B97ACF" w:rsidRPr="007E4937" w:rsidRDefault="00B97ACF" w:rsidP="008F54C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7E4937">
              <w:rPr>
                <w:sz w:val="20"/>
                <w:szCs w:val="20"/>
              </w:rPr>
              <w:t>morph_kernel</w:t>
            </w:r>
            <w:proofErr w:type="spellEnd"/>
            <w:r w:rsidRPr="007E4937">
              <w:rPr>
                <w:sz w:val="20"/>
                <w:szCs w:val="20"/>
              </w:rPr>
              <w:t xml:space="preserve"> pequeno ou Canny quebrado</w:t>
            </w:r>
          </w:p>
        </w:tc>
        <w:tc>
          <w:tcPr>
            <w:tcW w:w="0" w:type="auto"/>
            <w:shd w:val="clear" w:color="auto" w:fill="auto"/>
            <w:hideMark/>
          </w:tcPr>
          <w:p w14:paraId="5C5051DF" w14:textId="77777777" w:rsidR="00B97ACF" w:rsidRPr="007E4937" w:rsidRDefault="00B97ACF" w:rsidP="008F54C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4937">
              <w:rPr>
                <w:sz w:val="20"/>
                <w:szCs w:val="20"/>
              </w:rPr>
              <w:t xml:space="preserve">↑ kernel para 9–11, ↓ </w:t>
            </w:r>
            <w:proofErr w:type="spellStart"/>
            <w:r w:rsidRPr="007E4937">
              <w:rPr>
                <w:sz w:val="20"/>
                <w:szCs w:val="20"/>
              </w:rPr>
              <w:t>canny</w:t>
            </w:r>
            <w:proofErr w:type="spellEnd"/>
          </w:p>
        </w:tc>
      </w:tr>
      <w:tr w:rsidR="007E4937" w:rsidRPr="007E4937" w14:paraId="0D2F0053" w14:textId="77777777" w:rsidTr="008F54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1357972D" w14:textId="0A4C0A5F" w:rsidR="00B97ACF" w:rsidRPr="007E4937" w:rsidRDefault="007E4937" w:rsidP="008F54C9">
            <w:pPr>
              <w:spacing w:before="0"/>
              <w:jc w:val="left"/>
              <w:rPr>
                <w:b w:val="0"/>
                <w:bCs w:val="0"/>
                <w:sz w:val="20"/>
                <w:szCs w:val="20"/>
              </w:rPr>
            </w:pPr>
            <w:r w:rsidRPr="007E4937">
              <w:rPr>
                <w:b w:val="0"/>
                <w:bCs w:val="0"/>
                <w:caps w:val="0"/>
                <w:sz w:val="20"/>
                <w:szCs w:val="20"/>
              </w:rPr>
              <w:t>Região gigante cobrindo tudo</w:t>
            </w:r>
          </w:p>
        </w:tc>
        <w:tc>
          <w:tcPr>
            <w:tcW w:w="0" w:type="auto"/>
            <w:shd w:val="clear" w:color="auto" w:fill="auto"/>
            <w:hideMark/>
          </w:tcPr>
          <w:p w14:paraId="224F482E" w14:textId="77777777" w:rsidR="00B97ACF" w:rsidRPr="007E4937" w:rsidRDefault="00B97ACF" w:rsidP="008F54C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4937">
              <w:rPr>
                <w:sz w:val="20"/>
                <w:szCs w:val="20"/>
              </w:rPr>
              <w:t xml:space="preserve">Canny com </w:t>
            </w:r>
            <w:r w:rsidRPr="007E4937">
              <w:rPr>
                <w:sz w:val="20"/>
                <w:szCs w:val="20"/>
                <w:shd w:val="clear" w:color="auto" w:fill="EBEEF2"/>
              </w:rPr>
              <w:t>high</w:t>
            </w:r>
            <w:r w:rsidRPr="007E4937">
              <w:rPr>
                <w:sz w:val="20"/>
                <w:szCs w:val="20"/>
              </w:rPr>
              <w:t xml:space="preserve"> baixo demais ou kernel grande demais</w:t>
            </w:r>
          </w:p>
        </w:tc>
        <w:tc>
          <w:tcPr>
            <w:tcW w:w="0" w:type="auto"/>
            <w:shd w:val="clear" w:color="auto" w:fill="auto"/>
            <w:hideMark/>
          </w:tcPr>
          <w:p w14:paraId="5690D457" w14:textId="77777777" w:rsidR="00B97ACF" w:rsidRPr="007E4937" w:rsidRDefault="00B97ACF" w:rsidP="008F54C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4937">
              <w:rPr>
                <w:sz w:val="20"/>
                <w:szCs w:val="20"/>
              </w:rPr>
              <w:t xml:space="preserve">↑ </w:t>
            </w:r>
            <w:proofErr w:type="spellStart"/>
            <w:r w:rsidRPr="007E4937">
              <w:rPr>
                <w:sz w:val="20"/>
                <w:szCs w:val="20"/>
              </w:rPr>
              <w:t>canny_high</w:t>
            </w:r>
            <w:proofErr w:type="spellEnd"/>
            <w:r w:rsidRPr="007E4937">
              <w:rPr>
                <w:sz w:val="20"/>
                <w:szCs w:val="20"/>
              </w:rPr>
              <w:t>, ↓ kernel</w:t>
            </w:r>
          </w:p>
        </w:tc>
      </w:tr>
      <w:tr w:rsidR="00A33934" w:rsidRPr="007E4937" w14:paraId="32956F47" w14:textId="77777777" w:rsidTr="008F54C9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5F2C2726" w14:textId="23EA18CE" w:rsidR="00B97ACF" w:rsidRPr="007E4937" w:rsidRDefault="007E4937" w:rsidP="008F54C9">
            <w:pPr>
              <w:spacing w:before="0"/>
              <w:jc w:val="left"/>
              <w:rPr>
                <w:b w:val="0"/>
                <w:bCs w:val="0"/>
                <w:sz w:val="20"/>
                <w:szCs w:val="20"/>
              </w:rPr>
            </w:pPr>
            <w:r w:rsidRPr="007E4937">
              <w:rPr>
                <w:b w:val="0"/>
                <w:bCs w:val="0"/>
                <w:caps w:val="0"/>
                <w:sz w:val="20"/>
                <w:szCs w:val="20"/>
              </w:rPr>
              <w:t>Contorno externo incompleto</w:t>
            </w:r>
          </w:p>
        </w:tc>
        <w:tc>
          <w:tcPr>
            <w:tcW w:w="0" w:type="auto"/>
            <w:shd w:val="clear" w:color="auto" w:fill="auto"/>
            <w:hideMark/>
          </w:tcPr>
          <w:p w14:paraId="3BE6C315" w14:textId="77777777" w:rsidR="00B97ACF" w:rsidRPr="007E4937" w:rsidRDefault="00B97ACF" w:rsidP="008F54C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4937">
              <w:rPr>
                <w:sz w:val="20"/>
                <w:szCs w:val="20"/>
              </w:rPr>
              <w:t>Canny low/high altos</w:t>
            </w:r>
          </w:p>
        </w:tc>
        <w:tc>
          <w:tcPr>
            <w:tcW w:w="0" w:type="auto"/>
            <w:shd w:val="clear" w:color="auto" w:fill="auto"/>
            <w:hideMark/>
          </w:tcPr>
          <w:p w14:paraId="1ED6D426" w14:textId="77777777" w:rsidR="00B97ACF" w:rsidRPr="007E4937" w:rsidRDefault="00B97ACF" w:rsidP="008F54C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4937">
              <w:rPr>
                <w:sz w:val="20"/>
                <w:szCs w:val="20"/>
              </w:rPr>
              <w:t>↓ ambos (mantendo razão ~1:3)</w:t>
            </w:r>
          </w:p>
        </w:tc>
      </w:tr>
      <w:tr w:rsidR="007E4937" w:rsidRPr="007E4937" w14:paraId="28EE8800" w14:textId="77777777" w:rsidTr="008F54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29DAB67C" w14:textId="6530F647" w:rsidR="00B97ACF" w:rsidRPr="007E4937" w:rsidRDefault="007E4937" w:rsidP="008F54C9">
            <w:pPr>
              <w:spacing w:before="0"/>
              <w:jc w:val="left"/>
              <w:rPr>
                <w:b w:val="0"/>
                <w:bCs w:val="0"/>
                <w:sz w:val="20"/>
                <w:szCs w:val="20"/>
              </w:rPr>
            </w:pPr>
            <w:r w:rsidRPr="007E4937">
              <w:rPr>
                <w:b w:val="0"/>
                <w:bCs w:val="0"/>
                <w:caps w:val="0"/>
                <w:sz w:val="20"/>
                <w:szCs w:val="20"/>
              </w:rPr>
              <w:t>Bolhas detectadas como tecido</w:t>
            </w:r>
          </w:p>
        </w:tc>
        <w:tc>
          <w:tcPr>
            <w:tcW w:w="0" w:type="auto"/>
            <w:shd w:val="clear" w:color="auto" w:fill="auto"/>
            <w:hideMark/>
          </w:tcPr>
          <w:p w14:paraId="469775A8" w14:textId="77777777" w:rsidR="00B97ACF" w:rsidRPr="007E4937" w:rsidRDefault="00B97ACF" w:rsidP="008F54C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4937">
              <w:rPr>
                <w:sz w:val="20"/>
                <w:szCs w:val="20"/>
              </w:rPr>
              <w:t>sat_threshold</w:t>
            </w:r>
            <w:r w:rsidRPr="007E4937">
              <w:rPr>
                <w:sz w:val="20"/>
                <w:szCs w:val="20"/>
              </w:rPr>
              <w:t xml:space="preserve"> baixo</w:t>
            </w:r>
          </w:p>
        </w:tc>
        <w:tc>
          <w:tcPr>
            <w:tcW w:w="0" w:type="auto"/>
            <w:shd w:val="clear" w:color="auto" w:fill="auto"/>
            <w:hideMark/>
          </w:tcPr>
          <w:p w14:paraId="3B899A3A" w14:textId="77777777" w:rsidR="00B97ACF" w:rsidRPr="007E4937" w:rsidRDefault="00B97ACF" w:rsidP="008F54C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4937">
              <w:rPr>
                <w:sz w:val="20"/>
                <w:szCs w:val="20"/>
              </w:rPr>
              <w:t>↑ para 30–40</w:t>
            </w:r>
          </w:p>
        </w:tc>
      </w:tr>
    </w:tbl>
    <w:p w14:paraId="0AD8DCA3" w14:textId="319AD1B1" w:rsidR="00B97ACF" w:rsidRPr="00B97ACF" w:rsidRDefault="00B97ACF" w:rsidP="00B97ACF">
      <w:pPr>
        <w:pStyle w:val="Ttulo2"/>
      </w:pPr>
      <w:r w:rsidRPr="00B97ACF">
        <w:t>Ordem prática de calibração</w:t>
      </w:r>
    </w:p>
    <w:p w14:paraId="3C951229" w14:textId="77777777" w:rsidR="00B97ACF" w:rsidRPr="008F54C9" w:rsidRDefault="00B97ACF" w:rsidP="00B97ACF">
      <w:pPr>
        <w:pStyle w:val="PargrafodaLista"/>
        <w:numPr>
          <w:ilvl w:val="0"/>
          <w:numId w:val="3"/>
        </w:numPr>
        <w:rPr>
          <w:sz w:val="22"/>
          <w:szCs w:val="22"/>
        </w:rPr>
      </w:pPr>
      <w:r w:rsidRPr="008F54C9">
        <w:rPr>
          <w:b/>
          <w:bCs/>
          <w:sz w:val="22"/>
          <w:szCs w:val="22"/>
        </w:rPr>
        <w:t>Desligue Canny temporariamente</w:t>
      </w:r>
      <w:r w:rsidRPr="008F54C9">
        <w:rPr>
          <w:sz w:val="22"/>
          <w:szCs w:val="22"/>
        </w:rPr>
        <w:t xml:space="preserve"> </w:t>
      </w:r>
      <w:r w:rsidRPr="008F54C9">
        <w:rPr>
          <w:sz w:val="22"/>
          <w:szCs w:val="22"/>
        </w:rPr>
        <w:t>(low=0, high=255 → Canny desativa na prática) e ajuste apenas sat_threshold até pegar só o tecido.</w:t>
      </w:r>
    </w:p>
    <w:p w14:paraId="3DE68A88" w14:textId="77777777" w:rsidR="00B97ACF" w:rsidRPr="008F54C9" w:rsidRDefault="00B97ACF" w:rsidP="00B97ACF">
      <w:pPr>
        <w:pStyle w:val="PargrafodaLista"/>
        <w:numPr>
          <w:ilvl w:val="0"/>
          <w:numId w:val="3"/>
        </w:numPr>
        <w:rPr>
          <w:sz w:val="22"/>
          <w:szCs w:val="22"/>
        </w:rPr>
      </w:pPr>
      <w:r w:rsidRPr="008F54C9">
        <w:rPr>
          <w:sz w:val="22"/>
          <w:szCs w:val="22"/>
        </w:rPr>
        <w:t xml:space="preserve">Ligue o </w:t>
      </w:r>
      <w:r w:rsidRPr="008F54C9">
        <w:rPr>
          <w:b/>
          <w:bCs/>
          <w:sz w:val="22"/>
          <w:szCs w:val="22"/>
        </w:rPr>
        <w:t>canal de valor</w:t>
      </w:r>
      <w:r w:rsidRPr="008F54C9">
        <w:rPr>
          <w:sz w:val="22"/>
          <w:szCs w:val="22"/>
        </w:rPr>
        <w:t xml:space="preserve"> </w:t>
      </w:r>
      <w:r w:rsidRPr="008F54C9">
        <w:rPr>
          <w:sz w:val="22"/>
          <w:szCs w:val="22"/>
        </w:rPr>
        <w:t xml:space="preserve">(val_threshold) e veja se ele adiciona algo útil. Se só adiciona lixo → </w:t>
      </w:r>
      <w:r w:rsidRPr="008F54C9">
        <w:rPr>
          <w:sz w:val="22"/>
          <w:szCs w:val="22"/>
        </w:rPr>
        <w:t>deixe em 0 (canal desligado).</w:t>
      </w:r>
    </w:p>
    <w:p w14:paraId="505D62DD" w14:textId="77777777" w:rsidR="00B97ACF" w:rsidRPr="008F54C9" w:rsidRDefault="00B97ACF" w:rsidP="00B97ACF">
      <w:pPr>
        <w:pStyle w:val="PargrafodaLista"/>
        <w:numPr>
          <w:ilvl w:val="0"/>
          <w:numId w:val="3"/>
        </w:numPr>
        <w:rPr>
          <w:sz w:val="22"/>
          <w:szCs w:val="22"/>
        </w:rPr>
      </w:pPr>
      <w:r w:rsidRPr="008F54C9">
        <w:rPr>
          <w:sz w:val="22"/>
          <w:szCs w:val="22"/>
        </w:rPr>
        <w:t xml:space="preserve">Reative </w:t>
      </w:r>
      <w:r w:rsidRPr="008F54C9">
        <w:rPr>
          <w:b/>
          <w:bCs/>
          <w:sz w:val="22"/>
          <w:szCs w:val="22"/>
        </w:rPr>
        <w:t>Canny</w:t>
      </w:r>
      <w:r w:rsidRPr="008F54C9">
        <w:rPr>
          <w:sz w:val="22"/>
          <w:szCs w:val="22"/>
        </w:rPr>
        <w:t xml:space="preserve"> (low=50, high=150) e ajuste a razão até o contorno externo do tecido ficar </w:t>
      </w:r>
      <w:r w:rsidRPr="008F54C9">
        <w:rPr>
          <w:sz w:val="22"/>
          <w:szCs w:val="22"/>
        </w:rPr>
        <w:t>contínuo.</w:t>
      </w:r>
    </w:p>
    <w:p w14:paraId="29A6A1DC" w14:textId="662C1D70" w:rsidR="00B97ACF" w:rsidRPr="008F54C9" w:rsidRDefault="00B97ACF" w:rsidP="00B97ACF">
      <w:pPr>
        <w:pStyle w:val="PargrafodaLista"/>
        <w:numPr>
          <w:ilvl w:val="0"/>
          <w:numId w:val="3"/>
        </w:numPr>
        <w:rPr>
          <w:sz w:val="22"/>
          <w:szCs w:val="22"/>
        </w:rPr>
      </w:pPr>
      <w:r w:rsidRPr="008F54C9">
        <w:rPr>
          <w:sz w:val="22"/>
          <w:szCs w:val="22"/>
        </w:rPr>
        <w:t xml:space="preserve">Aumente o </w:t>
      </w:r>
      <w:r w:rsidRPr="008F54C9">
        <w:rPr>
          <w:b/>
          <w:bCs/>
          <w:sz w:val="22"/>
          <w:szCs w:val="22"/>
        </w:rPr>
        <w:t>kernel</w:t>
      </w:r>
      <w:r w:rsidRPr="008F54C9">
        <w:rPr>
          <w:sz w:val="22"/>
          <w:szCs w:val="22"/>
        </w:rPr>
        <w:t xml:space="preserve"> (7 → 9 → 11) até fragmentos do mesmo corte se unirem</w:t>
      </w:r>
      <w:r w:rsidR="000C2778" w:rsidRPr="008F54C9">
        <w:rPr>
          <w:sz w:val="22"/>
          <w:szCs w:val="22"/>
        </w:rPr>
        <w:t xml:space="preserve">, </w:t>
      </w:r>
      <w:r w:rsidRPr="008F54C9">
        <w:rPr>
          <w:sz w:val="22"/>
          <w:szCs w:val="22"/>
        </w:rPr>
        <w:t>pare antes de fundir cortes diferentes.</w:t>
      </w:r>
    </w:p>
    <w:p w14:paraId="789C4C23" w14:textId="77777777" w:rsidR="00B97ACF" w:rsidRPr="008F54C9" w:rsidRDefault="00B97ACF" w:rsidP="00B97ACF">
      <w:pPr>
        <w:pStyle w:val="PargrafodaLista"/>
        <w:numPr>
          <w:ilvl w:val="0"/>
          <w:numId w:val="3"/>
        </w:numPr>
        <w:rPr>
          <w:sz w:val="22"/>
          <w:szCs w:val="22"/>
        </w:rPr>
      </w:pPr>
      <w:r w:rsidRPr="008F54C9">
        <w:rPr>
          <w:sz w:val="22"/>
          <w:szCs w:val="22"/>
        </w:rPr>
        <w:t>Por último, suba o</w:t>
      </w:r>
      <w:r w:rsidRPr="008F54C9">
        <w:rPr>
          <w:sz w:val="22"/>
          <w:szCs w:val="22"/>
        </w:rPr>
        <w:t xml:space="preserve"> min_area para eliminar o que sobrou de lixo.</w:t>
      </w:r>
    </w:p>
    <w:p w14:paraId="1F21C50A" w14:textId="48220A09" w:rsidR="00B97ACF" w:rsidRPr="008F54C9" w:rsidRDefault="00B97ACF" w:rsidP="00B97ACF">
      <w:pPr>
        <w:rPr>
          <w:sz w:val="22"/>
          <w:szCs w:val="22"/>
        </w:rPr>
      </w:pPr>
      <w:r w:rsidRPr="008F54C9">
        <w:rPr>
          <w:sz w:val="22"/>
          <w:szCs w:val="22"/>
        </w:rPr>
        <w:t xml:space="preserve">Cada passo anterior "resolve" um tipo de erro; seguir essa ordem evita o clássico </w:t>
      </w:r>
      <w:r w:rsidRPr="008F54C9">
        <w:rPr>
          <w:b/>
          <w:bCs/>
          <w:sz w:val="22"/>
          <w:szCs w:val="22"/>
        </w:rPr>
        <w:t>"mexo em um, o outro quebra"</w:t>
      </w:r>
      <w:r w:rsidR="000C2778" w:rsidRPr="008F54C9">
        <w:rPr>
          <w:sz w:val="22"/>
          <w:szCs w:val="22"/>
        </w:rPr>
        <w:t xml:space="preserve">, </w:t>
      </w:r>
      <w:r w:rsidRPr="008F54C9">
        <w:rPr>
          <w:sz w:val="22"/>
          <w:szCs w:val="22"/>
        </w:rPr>
        <w:t>que acontece sempre que se tenta ajustar vários limiares simultaneamente.</w:t>
      </w:r>
    </w:p>
    <w:p w14:paraId="6334E59F" w14:textId="77777777" w:rsidR="002B5F4C" w:rsidRPr="00B97ACF" w:rsidRDefault="002B5F4C" w:rsidP="002B5F4C"/>
    <w:sectPr w:rsidR="002B5F4C" w:rsidRPr="00B97ACF" w:rsidSect="00A33934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is">
    <w:panose1 w:val="00000500000000000000"/>
    <w:charset w:val="00"/>
    <w:family w:val="auto"/>
    <w:pitch w:val="variable"/>
    <w:sig w:usb0="00000007" w:usb1="00000000" w:usb2="00000000" w:usb3="00000000" w:csb0="00000093" w:csb1="00000000"/>
  </w:font>
  <w:font w:name="Times New Roman (Corpo CS)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E905DB"/>
    <w:multiLevelType w:val="multilevel"/>
    <w:tmpl w:val="B32C2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D10F57"/>
    <w:multiLevelType w:val="multilevel"/>
    <w:tmpl w:val="52D08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C315EE"/>
    <w:multiLevelType w:val="multilevel"/>
    <w:tmpl w:val="0534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CF"/>
    <w:rsid w:val="000C2778"/>
    <w:rsid w:val="00207D09"/>
    <w:rsid w:val="002B5F4C"/>
    <w:rsid w:val="006B5972"/>
    <w:rsid w:val="00717BF5"/>
    <w:rsid w:val="00797F86"/>
    <w:rsid w:val="007E4937"/>
    <w:rsid w:val="008F54C9"/>
    <w:rsid w:val="00940A18"/>
    <w:rsid w:val="00965173"/>
    <w:rsid w:val="00A33934"/>
    <w:rsid w:val="00A34BDE"/>
    <w:rsid w:val="00AF43E7"/>
    <w:rsid w:val="00B97ACF"/>
    <w:rsid w:val="00C93802"/>
    <w:rsid w:val="00C94291"/>
    <w:rsid w:val="00E14438"/>
    <w:rsid w:val="00E7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05622"/>
  <w15:chartTrackingRefBased/>
  <w15:docId w15:val="{7D111790-A00D-4680-9E1A-7151A859E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ACF"/>
    <w:pPr>
      <w:shd w:val="clear" w:color="auto" w:fill="FFFFFF"/>
      <w:spacing w:before="120" w:after="0" w:line="240" w:lineRule="auto"/>
      <w:jc w:val="both"/>
    </w:pPr>
    <w:rPr>
      <w:rFonts w:eastAsia="Times New Roman" w:cstheme="minorHAnsi"/>
      <w:color w:val="0F1115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B97ACF"/>
    <w:pPr>
      <w:keepNext/>
      <w:keepLines/>
      <w:outlineLvl w:val="0"/>
    </w:pPr>
    <w:rPr>
      <w:b/>
      <w:bCs/>
      <w:color w:val="000000" w:themeColor="text1"/>
      <w:sz w:val="36"/>
      <w:szCs w:val="36"/>
    </w:rPr>
  </w:style>
  <w:style w:type="paragraph" w:styleId="Ttulo2">
    <w:name w:val="heading 2"/>
    <w:basedOn w:val="Normal"/>
    <w:link w:val="Ttulo2Char"/>
    <w:uiPriority w:val="9"/>
    <w:qFormat/>
    <w:rsid w:val="00B97ACF"/>
    <w:pPr>
      <w:outlineLvl w:val="1"/>
    </w:pPr>
    <w:rPr>
      <w:color w:val="000000" w:themeColor="text1"/>
      <w:sz w:val="32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nking">
    <w:name w:val="Tinking"/>
    <w:basedOn w:val="Normal"/>
    <w:link w:val="TinkingChar"/>
    <w:qFormat/>
    <w:rsid w:val="00797F86"/>
    <w:rPr>
      <w:rFonts w:ascii="Calibri" w:hAnsi="Calibri" w:cs="Segoe UI"/>
      <w:color w:val="000000" w:themeColor="text1"/>
      <w:sz w:val="16"/>
      <w:szCs w:val="21"/>
    </w:rPr>
  </w:style>
  <w:style w:type="character" w:customStyle="1" w:styleId="TinkingChar">
    <w:name w:val="Tinking Char"/>
    <w:basedOn w:val="Fontepargpadro"/>
    <w:link w:val="Tinking"/>
    <w:rsid w:val="00797F86"/>
    <w:rPr>
      <w:rFonts w:ascii="Calibri" w:eastAsia="Times New Roman" w:hAnsi="Calibri" w:cs="Segoe UI"/>
      <w:color w:val="000000" w:themeColor="text1"/>
      <w:sz w:val="16"/>
      <w:szCs w:val="21"/>
      <w:shd w:val="clear" w:color="auto" w:fill="FFFFFF"/>
      <w:lang w:eastAsia="pt-BR"/>
    </w:rPr>
  </w:style>
  <w:style w:type="paragraph" w:styleId="ndicedeilustraes">
    <w:name w:val="table of figures"/>
    <w:basedOn w:val="Normal"/>
    <w:next w:val="Normal"/>
    <w:autoRedefine/>
    <w:uiPriority w:val="99"/>
    <w:unhideWhenUsed/>
    <w:qFormat/>
    <w:rsid w:val="00965173"/>
    <w:pPr>
      <w:tabs>
        <w:tab w:val="right" w:leader="dot" w:pos="9071"/>
      </w:tabs>
      <w:ind w:firstLine="567"/>
    </w:pPr>
    <w:rPr>
      <w:rFonts w:ascii="Andis" w:hAnsi="Andis" w:cs="Times New Roman (Corpo CS)"/>
    </w:rPr>
  </w:style>
  <w:style w:type="character" w:customStyle="1" w:styleId="Ttulo2Char">
    <w:name w:val="Título 2 Char"/>
    <w:basedOn w:val="Fontepargpadro"/>
    <w:link w:val="Ttulo2"/>
    <w:uiPriority w:val="9"/>
    <w:rsid w:val="00B97ACF"/>
    <w:rPr>
      <w:rFonts w:eastAsia="Times New Roman" w:cstheme="minorHAnsi"/>
      <w:color w:val="000000" w:themeColor="text1"/>
      <w:sz w:val="32"/>
      <w:szCs w:val="32"/>
      <w:shd w:val="clear" w:color="auto" w:fill="FFFFFF"/>
      <w:lang w:eastAsia="pt-BR"/>
    </w:rPr>
  </w:style>
  <w:style w:type="paragraph" w:customStyle="1" w:styleId="ds-markdown-paragraph">
    <w:name w:val="ds-markdown-paragraph"/>
    <w:basedOn w:val="Normal"/>
    <w:rsid w:val="00B97ACF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B97AC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B97ACF"/>
    <w:rPr>
      <w:rFonts w:ascii="Courier New" w:eastAsia="Times New Roman" w:hAnsi="Courier New" w:cs="Courier New"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B97ACF"/>
    <w:rPr>
      <w:rFonts w:eastAsia="Times New Roman" w:cstheme="minorHAnsi"/>
      <w:color w:val="000000" w:themeColor="text1"/>
      <w:sz w:val="36"/>
      <w:szCs w:val="36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B97ACF"/>
    <w:pPr>
      <w:ind w:left="720"/>
      <w:contextualSpacing/>
    </w:pPr>
  </w:style>
  <w:style w:type="table" w:styleId="TabeladeGrade4-nfase5">
    <w:name w:val="Grid Table 4 Accent 5"/>
    <w:basedOn w:val="Tabelanormal"/>
    <w:uiPriority w:val="49"/>
    <w:rsid w:val="00A3393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Clara">
    <w:name w:val="Grid Table Light"/>
    <w:basedOn w:val="Tabelanormal"/>
    <w:uiPriority w:val="40"/>
    <w:rsid w:val="00A3393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Simples5">
    <w:name w:val="Plain Table 5"/>
    <w:basedOn w:val="Tabelanormal"/>
    <w:uiPriority w:val="45"/>
    <w:rsid w:val="00A3393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SimplesTabela3">
    <w:name w:val="Plain Table 3"/>
    <w:basedOn w:val="Tabelanormal"/>
    <w:uiPriority w:val="43"/>
    <w:rsid w:val="00C9380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94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3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0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8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3</Pages>
  <Words>1234</Words>
  <Characters>6667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Rocha</dc:creator>
  <cp:keywords/>
  <dc:description/>
  <cp:lastModifiedBy>André Rocha</cp:lastModifiedBy>
  <cp:revision>7</cp:revision>
  <cp:lastPrinted>2026-10-17T19:45:00Z</cp:lastPrinted>
  <dcterms:created xsi:type="dcterms:W3CDTF">2026-10-17T14:39:00Z</dcterms:created>
  <dcterms:modified xsi:type="dcterms:W3CDTF">2026-10-17T19:57:00Z</dcterms:modified>
</cp:coreProperties>
</file>