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bookmarkStart w:id="25" w:name="_GoBack"/>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bookmarkEnd w:id="25"/>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09A7FC18" w:rsidR="00163813" w:rsidRDefault="00163813" w:rsidP="00163813">
      <w:pPr>
        <w:pStyle w:val="ListParagraph"/>
        <w:numPr>
          <w:ilvl w:val="0"/>
          <w:numId w:val="10"/>
        </w:numPr>
      </w:pPr>
      <w:r>
        <w:t>Design patterns shall leverage a 3-layer approach, like Model-View-Controller with the following responsibilities:</w:t>
      </w:r>
    </w:p>
    <w:p w14:paraId="791C0920" w14:textId="77777777" w:rsidR="00472AF2" w:rsidRDefault="00472AF2" w:rsidP="00472AF2">
      <w:pPr>
        <w:pStyle w:val="NoSpacing"/>
        <w:ind w:left="720"/>
      </w:pPr>
      <w:r w:rsidRPr="000641DF">
        <w:rPr>
          <w:u w:val="single"/>
        </w:rPr>
        <w:t>Experience:</w:t>
      </w:r>
      <w:r>
        <w:t xml:space="preserve"> Consumption ready API for User Interface consumers and Trading Partner consumers.</w:t>
      </w:r>
    </w:p>
    <w:p w14:paraId="4397133A" w14:textId="77777777" w:rsidR="00472AF2" w:rsidRDefault="00472AF2" w:rsidP="00472AF2">
      <w:pPr>
        <w:pStyle w:val="NoSpacing"/>
        <w:ind w:left="720"/>
      </w:pPr>
    </w:p>
    <w:p w14:paraId="15C962A0" w14:textId="77777777" w:rsidR="00472AF2" w:rsidRDefault="00472AF2" w:rsidP="00472AF2">
      <w:pPr>
        <w:pStyle w:val="NoSpacing"/>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69D963B2" w14:textId="77777777" w:rsidR="00472AF2" w:rsidRDefault="00472AF2" w:rsidP="00472AF2">
      <w:pPr>
        <w:pStyle w:val="NoSpacing"/>
        <w:ind w:left="720"/>
      </w:pPr>
    </w:p>
    <w:p w14:paraId="53D2A01E" w14:textId="77777777" w:rsidR="00472AF2" w:rsidRDefault="00472AF2" w:rsidP="00472AF2">
      <w:pPr>
        <w:pStyle w:val="NoSpacing"/>
        <w:ind w:left="720"/>
      </w:pPr>
      <w:r w:rsidRPr="000641DF">
        <w:rPr>
          <w:u w:val="single"/>
        </w:rPr>
        <w:lastRenderedPageBreak/>
        <w:t xml:space="preserve">System:  </w:t>
      </w:r>
      <w:r>
        <w:t>The most granular layer that represents interaction with data sources/systems of record and consumer/destinations systems.</w:t>
      </w:r>
    </w:p>
    <w:p w14:paraId="0C7ED773" w14:textId="77777777" w:rsidR="00472AF2" w:rsidRDefault="00472AF2" w:rsidP="00472AF2">
      <w:pPr>
        <w:pStyle w:val="ListParagraph"/>
      </w:pP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560CFA9B" w14:textId="4AF701DF" w:rsidR="00A31D56" w:rsidRDefault="00A31D56" w:rsidP="00163813">
      <w:pPr>
        <w:ind w:left="720"/>
      </w:pPr>
    </w:p>
    <w:p w14:paraId="3EC5241E" w14:textId="5AC5A3A8" w:rsidR="00A31D56" w:rsidRDefault="00A31D56" w:rsidP="00472AF2">
      <w:pPr>
        <w:pStyle w:val="NoSpacing"/>
      </w:pPr>
      <w:r w:rsidRPr="000641DF">
        <w:rPr>
          <w:u w:val="single"/>
        </w:rPr>
        <w:t>Experience:</w:t>
      </w:r>
      <w:r>
        <w:t xml:space="preserve"> Consumption ready API for User Interface consumers and Trading Partner consumers.</w:t>
      </w:r>
    </w:p>
    <w:p w14:paraId="6B243999" w14:textId="77777777" w:rsidR="00A31D56" w:rsidRDefault="00A31D56" w:rsidP="004F36AD">
      <w:pPr>
        <w:pStyle w:val="NoSpacing"/>
      </w:pP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DAA3046" w14:textId="77777777" w:rsidR="00A31D56" w:rsidRDefault="00A31D56" w:rsidP="004F36AD">
      <w:pPr>
        <w:pStyle w:val="NoSpacing"/>
      </w:pP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21116"/>
    <w:rsid w:val="00326311"/>
    <w:rsid w:val="00335E64"/>
    <w:rsid w:val="003D1045"/>
    <w:rsid w:val="00423796"/>
    <w:rsid w:val="00463D56"/>
    <w:rsid w:val="00472AF2"/>
    <w:rsid w:val="004D2FE8"/>
    <w:rsid w:val="004F36AD"/>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876DA-B76D-4DFE-A10D-5AE2C8C49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19</Pages>
  <Words>3793</Words>
  <Characters>21621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38</cp:revision>
  <dcterms:created xsi:type="dcterms:W3CDTF">2018-08-01T18:59:00Z</dcterms:created>
  <dcterms:modified xsi:type="dcterms:W3CDTF">2018-08-15T18:50:00Z</dcterms:modified>
</cp:coreProperties>
</file>