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560CFA9B" w14:textId="4AF701DF" w:rsidR="00A31D56" w:rsidRDefault="00A31D56" w:rsidP="00163813">
      <w:pPr>
        <w:ind w:left="720"/>
      </w:pPr>
    </w:p>
    <w:p w14:paraId="3EC5241E" w14:textId="5AC5A3A8" w:rsidR="00A31D56" w:rsidRDefault="00A31D56" w:rsidP="00A31D56">
      <w:pPr>
        <w:pStyle w:val="NoSpacing"/>
        <w:ind w:left="720"/>
      </w:pPr>
      <w:r w:rsidRPr="000641DF">
        <w:rPr>
          <w:u w:val="single"/>
        </w:rPr>
        <w:t>Experience:</w:t>
      </w:r>
      <w:r>
        <w:t xml:space="preserve"> Consumption ready API for User Interface consumers and Trading Partner consumers.</w:t>
      </w:r>
    </w:p>
    <w:p w14:paraId="6B243999" w14:textId="77777777" w:rsidR="00A31D56" w:rsidRDefault="00A31D56" w:rsidP="00A31D56">
      <w:pPr>
        <w:pStyle w:val="NoSpacing"/>
        <w:ind w:left="720"/>
      </w:pPr>
    </w:p>
    <w:p w14:paraId="2C0778E1" w14:textId="67C28D0E" w:rsidR="00A31D56" w:rsidRDefault="00A31D56" w:rsidP="00A31D56">
      <w:pPr>
        <w:pStyle w:val="NoSpacing"/>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DAA3046" w14:textId="77777777" w:rsidR="00A31D56" w:rsidRDefault="00A31D56" w:rsidP="00A31D56">
      <w:pPr>
        <w:pStyle w:val="NoSpacing"/>
        <w:ind w:left="720"/>
      </w:pPr>
    </w:p>
    <w:p w14:paraId="35B50B62" w14:textId="3EB0FA75" w:rsidR="00A31D56" w:rsidRDefault="00A31D56" w:rsidP="00A31D56">
      <w:pPr>
        <w:pStyle w:val="NoSpacing"/>
        <w:ind w:left="720"/>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A31D56">
      <w:pPr>
        <w:pStyle w:val="NoSpacing"/>
        <w:ind w:left="720"/>
      </w:pPr>
    </w:p>
    <w:p w14:paraId="1F4F6E7F" w14:textId="77777777" w:rsidR="00AF7941" w:rsidRDefault="00AF7941" w:rsidP="00AF7941">
      <w:pPr>
        <w:pStyle w:val="NoSpacing"/>
        <w:ind w:left="720"/>
      </w:pPr>
      <w:r>
        <w:t>Experience: Consumption ready API for User Interface consumers and Trading Partner consumers.</w:t>
      </w:r>
    </w:p>
    <w:p w14:paraId="454ED02F" w14:textId="77777777" w:rsidR="00AF7941" w:rsidRDefault="00AF7941" w:rsidP="00AF7941">
      <w:pPr>
        <w:pStyle w:val="NoSpacing"/>
        <w:ind w:left="720"/>
      </w:pPr>
    </w:p>
    <w:p w14:paraId="7B9570F0" w14:textId="77777777" w:rsidR="00AF7941" w:rsidRDefault="00AF7941" w:rsidP="00AF7941">
      <w:pPr>
        <w:pStyle w:val="NoSpacing"/>
        <w:ind w:left="720"/>
      </w:pPr>
      <w:r>
        <w:t>Process: Transformations/Translations to and from Canonical; Business Rules; Orchestration of Business Process.  The orchestrations may perform data aggregation (split-join), conditional routing (if Region=APAC then do this…), filtering (Only show available orders), and more.</w:t>
      </w:r>
    </w:p>
    <w:p w14:paraId="2F1AAD89" w14:textId="77777777" w:rsidR="00AF7941" w:rsidRDefault="00AF7941" w:rsidP="00AF7941">
      <w:pPr>
        <w:pStyle w:val="NoSpacing"/>
        <w:ind w:left="720"/>
      </w:pPr>
    </w:p>
    <w:p w14:paraId="1862779B" w14:textId="2D802E79" w:rsidR="00AF7941" w:rsidRDefault="00AF7941" w:rsidP="00AF7941">
      <w:pPr>
        <w:pStyle w:val="NoSpacing"/>
        <w:ind w:left="720"/>
      </w:pPr>
      <w:r>
        <w:t>System:  The most granular layer that represents interaction with data sources/systems of record and consumer/destinations systems.</w:t>
      </w:r>
    </w:p>
    <w:p w14:paraId="010FA1A1" w14:textId="77777777" w:rsidR="00A31D56" w:rsidRDefault="00A31D56" w:rsidP="00A31D56"/>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5C00F446" w14:textId="77777777" w:rsidR="00C06D4F" w:rsidRPr="00C06D4F" w:rsidRDefault="00C06D4F" w:rsidP="00321116">
      <w:pPr>
        <w:ind w:left="720"/>
      </w:pPr>
      <w:bookmarkStart w:id="26" w:name="_GoBack"/>
      <w:r w:rsidRPr="00C06D4F">
        <w:t>Experience: Consumption ready API for User Interface consumers and Trading Partner consumers.</w:t>
      </w:r>
    </w:p>
    <w:p w14:paraId="68FFF979" w14:textId="77777777" w:rsidR="00C06D4F" w:rsidRPr="00C06D4F" w:rsidRDefault="00C06D4F" w:rsidP="00321116">
      <w:pPr>
        <w:ind w:left="720"/>
      </w:pPr>
      <w:r w:rsidRPr="00C06D4F">
        <w:lastRenderedPageBreak/>
        <w:t>Process: Transformations/Translations to and from Canonical; Business Rules; Orchestration of Business Process.  The orchestrations may perform data aggregation (split-join), conditional routing (if Region=APAC then do this…), filtering (Only show available orders), and more.</w:t>
      </w:r>
    </w:p>
    <w:p w14:paraId="4BF42D21" w14:textId="46635B65" w:rsidR="00163813" w:rsidRDefault="00C06D4F" w:rsidP="00321116">
      <w:pPr>
        <w:ind w:left="720"/>
      </w:pPr>
      <w:r w:rsidRPr="00C06D4F">
        <w:t>System:  The most granular layer that represents interaction with data sources/systems of record and consumer/destinations systems.</w:t>
      </w:r>
    </w:p>
    <w:p w14:paraId="6D80085A" w14:textId="77777777" w:rsidR="00321116" w:rsidRDefault="00321116" w:rsidP="00321116">
      <w:pPr>
        <w:pStyle w:val="ListParagraph"/>
        <w:numPr>
          <w:ilvl w:val="0"/>
          <w:numId w:val="10"/>
        </w:numPr>
      </w:pPr>
      <w:bookmarkStart w:id="27" w:name="_Toc497810817"/>
      <w:bookmarkEnd w:id="26"/>
      <w:r>
        <w:t>The responsibility of each microservice is to perform a small unit of work, with a single responsibility.  That entire responsibility shall be encapsulated in the API itself.</w:t>
      </w:r>
    </w:p>
    <w:p w14:paraId="63CD67F8" w14:textId="77777777" w:rsidR="00321116" w:rsidRDefault="00321116" w:rsidP="00321116">
      <w:pPr>
        <w:numPr>
          <w:ilvl w:val="0"/>
          <w:numId w:val="13"/>
        </w:numPr>
        <w:spacing w:before="100" w:beforeAutospacing="1" w:after="100" w:afterAutospacing="1" w:line="240" w:lineRule="auto"/>
        <w:rPr>
          <w:rFonts w:eastAsia="Times New Roman"/>
        </w:rPr>
      </w:pPr>
      <w:r>
        <w:t xml:space="preserve">APIs can support a plethora of data formats but predominantly JSON is preferred. </w:t>
      </w:r>
      <w:r>
        <w:rPr>
          <w:rFonts w:eastAsia="Times New Roman"/>
        </w:rPr>
        <w:t>Micro service is normally exposed as HTTP(s) service.</w:t>
      </w:r>
    </w:p>
    <w:p w14:paraId="71742A5F" w14:textId="77777777" w:rsidR="00423796" w:rsidRDefault="00423796">
      <w:pPr>
        <w:rPr>
          <w:rFonts w:asciiTheme="majorHAnsi" w:eastAsiaTheme="majorEastAsia" w:hAnsiTheme="majorHAnsi" w:cstheme="majorBidi"/>
          <w:color w:val="2F5496" w:themeColor="accent1" w:themeShade="BF"/>
          <w:sz w:val="32"/>
          <w:szCs w:val="32"/>
        </w:rPr>
      </w:pPr>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21116"/>
    <w:rsid w:val="00335E64"/>
    <w:rsid w:val="003D1045"/>
    <w:rsid w:val="00423796"/>
    <w:rsid w:val="00463D5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FB80B-1BD7-4029-B4D5-081217EF3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20</Pages>
  <Words>3914</Words>
  <Characters>22313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35</cp:revision>
  <dcterms:created xsi:type="dcterms:W3CDTF">2018-08-01T18:59:00Z</dcterms:created>
  <dcterms:modified xsi:type="dcterms:W3CDTF">2018-08-15T18:46:00Z</dcterms:modified>
</cp:coreProperties>
</file>