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63E4D4A4" w:rsidR="00076825" w:rsidRDefault="00076825" w:rsidP="00076825">
      <w:r>
        <w:t>Note</w:t>
      </w:r>
      <w:r w:rsidR="005F2063">
        <w:t>:</w:t>
      </w:r>
      <w:r>
        <w:t xml:space="preserv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16543CC" w:rsidR="00517ABC" w:rsidRDefault="009D1DC3" w:rsidP="00AF427B">
      <w:pPr>
        <w:rPr>
          <w:b/>
          <w:color w:val="4472C4" w:themeColor="accent1"/>
          <w:u w:val="single"/>
        </w:rPr>
      </w:pPr>
      <w:r>
        <w:t>Note</w:t>
      </w:r>
      <w:r w:rsidR="005F2063">
        <w:t>:</w:t>
      </w:r>
      <w:r>
        <w:t xml:space="preserv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 xml:space="preserve">REST Resource Naming </w:t>
        </w:r>
        <w:r w:rsidR="00E80FFD">
          <w:rPr>
            <w:rStyle w:val="Hyperlink"/>
          </w:rPr>
          <w:t>G</w:t>
        </w:r>
        <w:r w:rsidR="00E80FFD">
          <w:rPr>
            <w:rStyle w:val="Hyperlink"/>
          </w:rPr>
          <w:t>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9E6C66">
      <w:pPr>
        <w:pStyle w:val="ListParagraph"/>
        <w:numPr>
          <w:ilvl w:val="0"/>
          <w:numId w:val="41"/>
        </w:numPr>
      </w:pPr>
      <w:r>
        <w:t>Simple</w:t>
      </w:r>
    </w:p>
    <w:p w14:paraId="71F2008D" w14:textId="10131B83" w:rsidR="006F31FA" w:rsidRDefault="006F31FA" w:rsidP="009E6C66">
      <w:pPr>
        <w:pStyle w:val="ListParagraph"/>
        <w:numPr>
          <w:ilvl w:val="0"/>
          <w:numId w:val="41"/>
        </w:numPr>
      </w:pPr>
      <w:r>
        <w:t>Intuitive</w:t>
      </w:r>
    </w:p>
    <w:p w14:paraId="4813347A" w14:textId="376ED032" w:rsidR="006F31FA" w:rsidRDefault="006F31FA" w:rsidP="009E6C66">
      <w:pPr>
        <w:pStyle w:val="ListParagraph"/>
        <w:numPr>
          <w:ilvl w:val="0"/>
          <w:numId w:val="41"/>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53E6BE17" w:rsidR="00982DB4" w:rsidRDefault="00982DB4" w:rsidP="006D31F8">
      <w:pPr>
        <w:pStyle w:val="ListParagraph"/>
        <w:keepNext/>
        <w:numPr>
          <w:ilvl w:val="0"/>
          <w:numId w:val="22"/>
        </w:numPr>
        <w:spacing w:after="200" w:line="276" w:lineRule="auto"/>
      </w:pPr>
      <w:r>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3947BCF0" w14:textId="77777777" w:rsidR="00D011E0" w:rsidRDefault="00D011E0" w:rsidP="00D011E0">
      <w:pPr>
        <w:pStyle w:val="ListParagraph"/>
        <w:keepNext/>
        <w:spacing w:after="200" w:line="276" w:lineRule="auto"/>
        <w:ind w:left="1440"/>
      </w:pPr>
      <w:r>
        <w:t xml:space="preserve">Define whether the API is Experience, Process, or System API See: [[03.00 ASG_API </w:t>
      </w:r>
      <w:proofErr w:type="spellStart"/>
      <w:r>
        <w:t>Playbook_API</w:t>
      </w:r>
      <w:proofErr w:type="spellEnd"/>
      <w:r>
        <w:t xml:space="preserve"> </w:t>
      </w:r>
      <w:proofErr w:type="spellStart"/>
      <w:r>
        <w:t>Layer_Section</w:t>
      </w:r>
      <w:proofErr w:type="spellEnd"/>
      <w:r>
        <w:t xml:space="preserve">]!03.00 ASG_API </w:t>
      </w:r>
      <w:proofErr w:type="spellStart"/>
      <w:r>
        <w:t>Playbook_API</w:t>
      </w:r>
      <w:proofErr w:type="spellEnd"/>
      <w:r>
        <w:t xml:space="preserve"> </w:t>
      </w:r>
      <w:proofErr w:type="spellStart"/>
      <w:r>
        <w:t>Layer_Sectio</w:t>
      </w:r>
      <w:proofErr w:type="spellEnd"/>
    </w:p>
    <w:p w14:paraId="102823EC" w14:textId="3C986DC5" w:rsidR="00D011E0" w:rsidRDefault="00D011E0" w:rsidP="00D011E0">
      <w:pPr>
        <w:pStyle w:val="ListParagraph"/>
        <w:keepNext/>
        <w:numPr>
          <w:ilvl w:val="2"/>
          <w:numId w:val="22"/>
        </w:numPr>
        <w:spacing w:after="200" w:line="276" w:lineRule="auto"/>
      </w:pPr>
      <w:r>
        <w:t>Experience API is targeted to a specific UI platform such as mobile app, desktop portal, or tablet.</w:t>
      </w:r>
    </w:p>
    <w:p w14:paraId="6EF6DB50" w14:textId="69FAC622" w:rsidR="00D011E0" w:rsidRDefault="00D011E0" w:rsidP="00D011E0">
      <w:pPr>
        <w:pStyle w:val="ListParagraph"/>
        <w:keepNext/>
        <w:numPr>
          <w:ilvl w:val="2"/>
          <w:numId w:val="22"/>
        </w:numPr>
        <w:spacing w:after="200" w:line="276" w:lineRule="auto"/>
      </w:pPr>
      <w:r>
        <w:t xml:space="preserve">Process API is used to orchestrate and provide business logic across two or more system APIs. </w:t>
      </w:r>
    </w:p>
    <w:p w14:paraId="56176573" w14:textId="3E793959" w:rsidR="00C424C8" w:rsidRDefault="00D011E0" w:rsidP="00D011E0">
      <w:pPr>
        <w:pStyle w:val="ListParagraph"/>
        <w:keepNext/>
        <w:numPr>
          <w:ilvl w:val="2"/>
          <w:numId w:val="22"/>
        </w:numPr>
        <w:spacing w:after="200" w:line="276" w:lineRule="auto"/>
      </w:pPr>
      <w:r>
        <w:t>System API is used to integrate with a back office or external system or platform (e.g., a database or an ERP system), and typically follows a Create/Read/Update/Delete model with system interaction.</w:t>
      </w:r>
    </w:p>
    <w:p w14:paraId="2E232E3E" w14:textId="6A7599AB" w:rsidR="00982DB4" w:rsidRDefault="00982DB4" w:rsidP="006D31F8">
      <w:pPr>
        <w:pStyle w:val="ListParagraph"/>
        <w:keepNext/>
        <w:numPr>
          <w:ilvl w:val="0"/>
          <w:numId w:val="22"/>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6D31F8">
      <w:pPr>
        <w:pStyle w:val="ListParagraph"/>
        <w:keepNext/>
        <w:numPr>
          <w:ilvl w:val="0"/>
          <w:numId w:val="22"/>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6D31F8">
      <w:pPr>
        <w:pStyle w:val="ListParagraph"/>
        <w:keepNext/>
        <w:numPr>
          <w:ilvl w:val="0"/>
          <w:numId w:val="22"/>
        </w:numPr>
        <w:spacing w:after="200" w:line="276" w:lineRule="auto"/>
      </w:pPr>
      <w:r>
        <w:t>Identify the key Canonical Business Object that the API represents for the enterprise.</w:t>
      </w:r>
    </w:p>
    <w:p w14:paraId="423323B5" w14:textId="415C16E7" w:rsidR="00982DB4" w:rsidRDefault="00982DB4" w:rsidP="006D31F8">
      <w:pPr>
        <w:pStyle w:val="ListParagraph"/>
        <w:keepNext/>
        <w:numPr>
          <w:ilvl w:val="0"/>
          <w:numId w:val="22"/>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6D31F8">
      <w:pPr>
        <w:pStyle w:val="ListParagraph"/>
        <w:keepNext/>
        <w:numPr>
          <w:ilvl w:val="0"/>
          <w:numId w:val="22"/>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6D31F8">
      <w:pPr>
        <w:pStyle w:val="ListParagraph"/>
        <w:keepNext/>
        <w:numPr>
          <w:ilvl w:val="0"/>
          <w:numId w:val="22"/>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8"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19" w:name="_Toc504735225"/>
      <w:bookmarkStart w:id="20" w:name="_Toc517964071"/>
      <w:r>
        <w:t>Naming Convention Summary</w:t>
      </w:r>
      <w:bookmarkEnd w:id="18"/>
      <w:bookmarkEnd w:id="19"/>
      <w:bookmarkEnd w:id="20"/>
    </w:p>
    <w:p w14:paraId="6A621C30" w14:textId="77777777" w:rsidR="009B1430" w:rsidRDefault="009B1430" w:rsidP="009B1430">
      <w:pPr>
        <w:pStyle w:val="Caption"/>
        <w:keepNext/>
      </w:pPr>
      <w:bookmarkStart w:id="21"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3E8F8057" w:rsidR="00AC7001" w:rsidRDefault="006057BE" w:rsidP="00C41668">
            <w:pPr>
              <w:cnfStyle w:val="000000100000" w:firstRow="0" w:lastRow="0" w:firstColumn="0" w:lastColumn="0" w:oddVBand="0" w:evenVBand="0" w:oddHBand="1" w:evenHBand="0" w:firstRowFirstColumn="0" w:firstRowLastColumn="0" w:lastRowFirstColumn="0" w:lastRowLastColumn="0"/>
            </w:pPr>
            <w:r>
              <w:t>D</w:t>
            </w:r>
            <w:r w:rsidR="00AC7001">
              <w:t>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639D7C6B" w:rsidR="007A25FD" w:rsidRDefault="006057BE" w:rsidP="00C41668">
            <w:pPr>
              <w:cnfStyle w:val="000000100000" w:firstRow="0" w:lastRow="0" w:firstColumn="0" w:lastColumn="0" w:oddVBand="0" w:evenVBand="0" w:oddHBand="1" w:evenHBand="0" w:firstRowFirstColumn="0" w:firstRowLastColumn="0" w:lastRowFirstColumn="0" w:lastRowLastColumn="0"/>
            </w:pPr>
            <w:r>
              <w:t>C</w:t>
            </w:r>
            <w:r w:rsidR="007A25FD">
              <w:t>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2" w:name="_Toc504735226"/>
      <w:bookmarkStart w:id="23" w:name="_Toc517960048"/>
      <w:bookmarkStart w:id="24" w:name="_Toc517964072"/>
      <w:r>
        <w:t xml:space="preserve">URL </w:t>
      </w:r>
      <w:r w:rsidR="0064560A">
        <w:t>Examples</w:t>
      </w:r>
      <w:bookmarkEnd w:id="22"/>
      <w:bookmarkEnd w:id="23"/>
      <w:bookmarkEnd w:id="24"/>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5" w:name="_Toc510584808"/>
      <w:r>
        <w:t xml:space="preserve">Figure </w:t>
      </w:r>
      <w:r w:rsidR="00292869">
        <w:t>1</w:t>
      </w:r>
      <w:r w:rsidR="0058293C">
        <w:t xml:space="preserve">: VA </w:t>
      </w:r>
      <w:r>
        <w:t>API Example</w:t>
      </w:r>
      <w:bookmarkEnd w:id="25"/>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5550489F" w:rsidR="004B52A3" w:rsidRDefault="004B52A3" w:rsidP="00705458">
      <w:bookmarkStart w:id="26" w:name="_Toc504735227"/>
      <w:r w:rsidRPr="004B52A3">
        <w:t>Note</w:t>
      </w:r>
      <w:r w:rsidR="005F2063">
        <w:t>:</w:t>
      </w:r>
      <w:r w:rsidRPr="004B52A3">
        <w:t xml:space="preserv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7" w:name="_Toc517964073"/>
      <w:proofErr w:type="spellStart"/>
      <w:r>
        <w:t>Enviornment</w:t>
      </w:r>
      <w:proofErr w:type="spellEnd"/>
      <w:r>
        <w:t xml:space="preserve"> Naming Convention</w:t>
      </w:r>
      <w:bookmarkEnd w:id="27"/>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8" w:name="_Toc504735257"/>
      <w:r>
        <w:t xml:space="preserve">Table </w:t>
      </w:r>
      <w:r w:rsidR="005E3EA2">
        <w:t>3</w:t>
      </w:r>
      <w:r>
        <w:t xml:space="preserve">: </w:t>
      </w:r>
      <w:r w:rsidR="00705458">
        <w:t>VA</w:t>
      </w:r>
      <w:r>
        <w:t xml:space="preserve">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7BC87CCE" w14:textId="77777777" w:rsidR="00801CB1" w:rsidRDefault="00801CB1" w:rsidP="00801CB1">
      <w:pPr>
        <w:pStyle w:val="Heading3"/>
      </w:pPr>
      <w:bookmarkStart w:id="29" w:name="_Toc517964074"/>
      <w:r>
        <w:t>API Type</w:t>
      </w:r>
      <w:bookmarkEnd w:id="29"/>
    </w:p>
    <w:p w14:paraId="5568D29C" w14:textId="77777777" w:rsidR="00801CB1" w:rsidRPr="009B1430" w:rsidRDefault="00801CB1" w:rsidP="00801CB1"/>
    <w:p w14:paraId="31649A8B" w14:textId="77777777" w:rsidR="00801CB1" w:rsidRDefault="00801CB1" w:rsidP="00801CB1">
      <w:pPr>
        <w:pStyle w:val="Caption"/>
        <w:keepNext/>
      </w:pPr>
      <w:bookmarkStart w:id="30" w:name="_Toc504735255"/>
      <w:r>
        <w:t xml:space="preserve">Table </w:t>
      </w:r>
      <w:r w:rsidR="005E3EA2">
        <w:t>4</w:t>
      </w:r>
      <w:r>
        <w:t xml:space="preserve">: </w:t>
      </w:r>
      <w:bookmarkEnd w:id="30"/>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055FB87B" w14:textId="77777777" w:rsidR="00801CB1" w:rsidRDefault="00801CB1" w:rsidP="00C41668">
      <w:pPr>
        <w:pStyle w:val="Heading3"/>
      </w:pPr>
    </w:p>
    <w:p w14:paraId="44350254" w14:textId="77777777" w:rsidR="00C41668" w:rsidRDefault="00292869" w:rsidP="00C41668">
      <w:pPr>
        <w:pStyle w:val="Heading3"/>
      </w:pPr>
      <w:bookmarkStart w:id="31" w:name="_Toc517964075"/>
      <w:r>
        <w:t>Organization</w:t>
      </w:r>
      <w:r w:rsidR="00175149">
        <w:t xml:space="preserve"> Name</w:t>
      </w:r>
      <w:bookmarkEnd w:id="26"/>
      <w:bookmarkEnd w:id="31"/>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C41668">
      <w:pPr>
        <w:pStyle w:val="ListParagraph"/>
        <w:numPr>
          <w:ilvl w:val="1"/>
          <w:numId w:val="35"/>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C41668">
      <w:pPr>
        <w:pStyle w:val="ListParagraph"/>
        <w:numPr>
          <w:ilvl w:val="1"/>
          <w:numId w:val="35"/>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1A03E3">
      <w:pPr>
        <w:pStyle w:val="ListParagraph"/>
        <w:numPr>
          <w:ilvl w:val="1"/>
          <w:numId w:val="35"/>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761139">
      <w:pPr>
        <w:pStyle w:val="ListParagraph"/>
        <w:numPr>
          <w:ilvl w:val="1"/>
          <w:numId w:val="35"/>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79003B">
      <w:pPr>
        <w:pStyle w:val="ListParagraph"/>
        <w:numPr>
          <w:ilvl w:val="1"/>
          <w:numId w:val="35"/>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2" w:name="_Toc504735228"/>
    </w:p>
    <w:p w14:paraId="4E36A610" w14:textId="77777777" w:rsidR="00761139" w:rsidRPr="00761139" w:rsidRDefault="00761139" w:rsidP="00761139">
      <w:pPr>
        <w:pStyle w:val="ListParagraph"/>
        <w:ind w:left="1440"/>
      </w:pPr>
    </w:p>
    <w:p w14:paraId="218D839D" w14:textId="5F4A4710" w:rsidR="00FC4B52" w:rsidRPr="00FC4B52" w:rsidRDefault="00FC4B52" w:rsidP="00FC4B52">
      <w:r>
        <w:t xml:space="preserve"> </w:t>
      </w:r>
      <w:r w:rsidRPr="00FC4B52">
        <w:t>Note</w:t>
      </w:r>
      <w:r w:rsidR="005F2063">
        <w:t>:</w:t>
      </w:r>
      <w:r w:rsidRPr="00FC4B52">
        <w:t xml:space="preserve"> </w:t>
      </w:r>
      <w:proofErr w:type="gramStart"/>
      <w:r w:rsidRPr="00FC4B52">
        <w:t>the</w:t>
      </w:r>
      <w:proofErr w:type="gramEnd"/>
      <w:r w:rsidRPr="00FC4B52">
        <w:t xml:space="preserv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3" w:name="_Toc517964076"/>
      <w:r>
        <w:t>Major/Minor Versions</w:t>
      </w:r>
      <w:bookmarkEnd w:id="32"/>
      <w:bookmarkEnd w:id="33"/>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4D572092" w:rsidR="00076825" w:rsidRPr="004B52A3" w:rsidRDefault="00076825">
      <w:r w:rsidRPr="00E32D79">
        <w:t>Note</w:t>
      </w:r>
      <w:r w:rsidR="005F2063">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4" w:name="_Toc504735229"/>
      <w:bookmarkStart w:id="35" w:name="_Toc517964077"/>
      <w:r>
        <w:t xml:space="preserve">API </w:t>
      </w:r>
      <w:r w:rsidR="00BD6EBB">
        <w:t>in Path</w:t>
      </w:r>
      <w:bookmarkEnd w:id="34"/>
      <w:bookmarkEnd w:id="35"/>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4708FF">
      <w:pPr>
        <w:pStyle w:val="ListParagraph"/>
        <w:numPr>
          <w:ilvl w:val="0"/>
          <w:numId w:val="34"/>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4F5BF5">
      <w:pPr>
        <w:pStyle w:val="ListParagraph"/>
        <w:numPr>
          <w:ilvl w:val="0"/>
          <w:numId w:val="34"/>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6" w:name="_Toc504735251"/>
      <w:bookmarkStart w:id="37" w:name="_Toc504735230"/>
    </w:p>
    <w:p w14:paraId="5FB4EF44" w14:textId="77777777" w:rsidR="00D44F60" w:rsidRDefault="00D44F60">
      <w:r w:rsidRPr="00D44F60">
        <w:t>As described in other sections, it is recommended to include a version number in the base path of an API to provide flexibility when it does come time to upgrade consumers to a latest version.  With a versioned API, you will have the option to deploy a latest version of the API while continuing to support consumers of the outdated version because you don’t have to immediately deprecate the outdated version.  You can have</w:t>
      </w:r>
      <w:bookmarkStart w:id="38" w:name="_Toc504735245"/>
      <w:bookmarkStart w:id="39"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0" w:name="_Toc517964078"/>
      <w:r>
        <w:t>Canonical Business Object Name</w:t>
      </w:r>
      <w:bookmarkEnd w:id="40"/>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076825">
      <w:pPr>
        <w:pStyle w:val="ListParagraph"/>
        <w:numPr>
          <w:ilvl w:val="0"/>
          <w:numId w:val="32"/>
        </w:numPr>
        <w:spacing w:before="360"/>
      </w:pPr>
      <w:r>
        <w:t xml:space="preserve">Is the API associated with a Canonical Business Object? </w:t>
      </w:r>
      <w:r w:rsidRPr="007A25FD">
        <w:rPr>
          <w:b/>
        </w:rPr>
        <w:t>Yes/No</w:t>
      </w:r>
    </w:p>
    <w:p w14:paraId="421E233F" w14:textId="77777777" w:rsidR="00076825" w:rsidRDefault="00076825" w:rsidP="00076825">
      <w:pPr>
        <w:pStyle w:val="ListParagraph"/>
        <w:numPr>
          <w:ilvl w:val="1"/>
          <w:numId w:val="32"/>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076825">
      <w:pPr>
        <w:pStyle w:val="ListParagraph"/>
        <w:numPr>
          <w:ilvl w:val="1"/>
          <w:numId w:val="32"/>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1" w:name="_Toc517964079"/>
      <w:r>
        <w:t>RAML File</w:t>
      </w:r>
      <w:r w:rsidRPr="006732FE">
        <w:t xml:space="preserve"> Naming Convention</w:t>
      </w:r>
      <w:bookmarkEnd w:id="38"/>
      <w:bookmarkEnd w:id="41"/>
      <w:r>
        <w:t xml:space="preserve"> </w:t>
      </w:r>
    </w:p>
    <w:p w14:paraId="773D6D5B" w14:textId="77777777" w:rsidR="00D44F60" w:rsidRDefault="00D44F60" w:rsidP="00D44F60">
      <w:pPr>
        <w:pStyle w:val="Heading4"/>
      </w:pPr>
      <w:bookmarkStart w:id="42" w:name="_Toc504735246"/>
      <w:bookmarkStart w:id="43" w:name="_Toc517964080"/>
      <w:r>
        <w:t>Use Case</w:t>
      </w:r>
      <w:bookmarkEnd w:id="39"/>
      <w:bookmarkEnd w:id="42"/>
      <w:bookmarkEnd w:id="43"/>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4" w:name="_Toc498519350"/>
      <w:bookmarkStart w:id="45" w:name="_Toc504735247"/>
      <w:bookmarkStart w:id="46" w:name="_Toc517964081"/>
      <w:r>
        <w:t>Naming Criteria</w:t>
      </w:r>
      <w:bookmarkEnd w:id="44"/>
      <w:bookmarkEnd w:id="45"/>
      <w:bookmarkEnd w:id="46"/>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7" w:name="_Toc498519351"/>
      <w:bookmarkStart w:id="48" w:name="_Toc504735248"/>
      <w:bookmarkStart w:id="49" w:name="_Toc517964082"/>
      <w:r>
        <w:t>Naming Convention Summary</w:t>
      </w:r>
      <w:bookmarkEnd w:id="47"/>
      <w:bookmarkEnd w:id="48"/>
      <w:bookmarkEnd w:id="49"/>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648FEC9" w14:textId="396327B5" w:rsidR="00A44081" w:rsidRDefault="00A44081" w:rsidP="00D44F60">
      <w:pPr>
        <w:ind w:firstLine="360"/>
      </w:pPr>
    </w:p>
    <w:p w14:paraId="0E626FAC" w14:textId="77777777" w:rsidR="00E1522D" w:rsidRDefault="00E1522D">
      <w:pPr>
        <w:rPr>
          <w:rFonts w:asciiTheme="majorHAnsi" w:eastAsiaTheme="majorEastAsia" w:hAnsiTheme="majorHAnsi" w:cstheme="majorBidi"/>
          <w:color w:val="1F3763" w:themeColor="accent1" w:themeShade="7F"/>
          <w:sz w:val="24"/>
          <w:szCs w:val="24"/>
        </w:rPr>
      </w:pPr>
      <w:bookmarkStart w:id="50" w:name="_Toc498773005"/>
      <w:bookmarkStart w:id="51" w:name="_Toc517964098"/>
      <w:r>
        <w:br w:type="page"/>
      </w:r>
    </w:p>
    <w:p w14:paraId="10627DF7" w14:textId="329783BE" w:rsidR="00A44081" w:rsidRDefault="00A44081" w:rsidP="00A44081">
      <w:pPr>
        <w:pStyle w:val="Heading3"/>
      </w:pPr>
      <w:r>
        <w:t>Property File Naming Convention</w:t>
      </w:r>
    </w:p>
    <w:p w14:paraId="44C19FAE" w14:textId="7D06FE9B" w:rsidR="00A44081" w:rsidRDefault="00A44081" w:rsidP="00A44081">
      <w:pPr>
        <w:pStyle w:val="Heading4"/>
      </w:pPr>
      <w:r>
        <w:t>Use Case</w:t>
      </w:r>
      <w:bookmarkEnd w:id="50"/>
      <w:bookmarkEnd w:id="51"/>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2" w:name="_Toc498519336"/>
      <w:bookmarkStart w:id="53" w:name="_Toc498773006"/>
      <w:bookmarkStart w:id="54" w:name="_Toc517964099"/>
      <w:r>
        <w:t>External Property Placeholders</w:t>
      </w:r>
      <w:bookmarkEnd w:id="52"/>
      <w:bookmarkEnd w:id="53"/>
      <w:bookmarkEnd w:id="54"/>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5" w:name="_Toc498519337"/>
      <w:bookmarkStart w:id="56" w:name="_Toc498773007"/>
      <w:bookmarkStart w:id="57" w:name="_Toc517964100"/>
      <w:r>
        <w:t>Property File Naming Convention</w:t>
      </w:r>
      <w:bookmarkEnd w:id="55"/>
      <w:bookmarkEnd w:id="56"/>
      <w:bookmarkEnd w:id="57"/>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8" w:name="_Toc498519338"/>
      <w:bookmarkStart w:id="59" w:name="_Toc498773008"/>
      <w:bookmarkStart w:id="60" w:name="_Toc517964101"/>
      <w:r>
        <w:t>Naming Convention Summary</w:t>
      </w:r>
      <w:bookmarkEnd w:id="58"/>
      <w:bookmarkEnd w:id="59"/>
      <w:bookmarkEnd w:id="60"/>
    </w:p>
    <w:p w14:paraId="154640A8" w14:textId="77777777" w:rsidR="00A44081" w:rsidRPr="009B1430" w:rsidRDefault="00A44081" w:rsidP="00A44081"/>
    <w:p w14:paraId="432B3377" w14:textId="77777777" w:rsidR="00A44081" w:rsidRDefault="00A44081" w:rsidP="00A44081">
      <w:pPr>
        <w:pStyle w:val="Caption"/>
        <w:keepNext/>
      </w:pPr>
      <w:bookmarkStart w:id="61" w:name="_Toc498771892"/>
      <w:r>
        <w:t>Table 6: Mule Property Naming Convention Summary</w:t>
      </w:r>
      <w:bookmarkEnd w:id="61"/>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961B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961B5">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961B5">
            <w:pPr>
              <w:pStyle w:val="ListParagraph"/>
              <w:numPr>
                <w:ilvl w:val="0"/>
                <w:numId w:val="2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t>Optional</w:t>
            </w:r>
          </w:p>
        </w:tc>
        <w:tc>
          <w:tcPr>
            <w:tcW w:w="3653" w:type="dxa"/>
          </w:tcPr>
          <w:p w14:paraId="78880BE0"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961B5">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961B5">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2" w:name="_Toc498519339"/>
      <w:bookmarkStart w:id="63" w:name="_Toc498773009"/>
      <w:bookmarkStart w:id="64" w:name="_Toc517964102"/>
      <w:r w:rsidRPr="00EF54C6">
        <w:t>Formatting</w:t>
      </w:r>
      <w:bookmarkEnd w:id="62"/>
      <w:bookmarkEnd w:id="63"/>
      <w:bookmarkEnd w:id="64"/>
    </w:p>
    <w:p w14:paraId="1722906C" w14:textId="427881AE"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r w:rsidR="0031535F">
        <w:t xml:space="preserve"> </w:t>
      </w:r>
      <w:r w:rsidRPr="00EF54C6">
        <w:t xml:space="preserve">triple hashtags (### </w:t>
      </w:r>
      <w:r w:rsidRPr="00EF54C6">
        <w:rPr>
          <w:rFonts w:ascii="Courier New" w:hAnsi="Courier New" w:cs="Courier New"/>
        </w:rPr>
        <w:t>&lt;system&gt;</w:t>
      </w:r>
      <w:r w:rsidRPr="00EF54C6">
        <w:t xml:space="preserve"> ###).</w:t>
      </w:r>
    </w:p>
    <w:p w14:paraId="5DEFD2EA" w14:textId="24697B59" w:rsidR="00A44081" w:rsidRPr="00A44081" w:rsidRDefault="00A44081" w:rsidP="00A44081">
      <w:pPr>
        <w:autoSpaceDE w:val="0"/>
        <w:autoSpaceDN w:val="0"/>
        <w:adjustRightInd w:val="0"/>
        <w:spacing w:after="0" w:line="240" w:lineRule="auto"/>
      </w:pPr>
      <w:r w:rsidRPr="00EF54C6">
        <w:t>Next, each set of related properties should have a sub-header describing that group</w:t>
      </w:r>
      <w:r w:rsidR="0031535F">
        <w:t xml:space="preserve"> </w:t>
      </w: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8F8C499" w14:textId="7950595E" w:rsidR="00D32817"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43FE66D" w14:textId="4458F45C" w:rsidR="00D32817" w:rsidRPr="00D32817" w:rsidRDefault="0040067D" w:rsidP="00D32817">
      <w:pPr>
        <w:autoSpaceDE w:val="0"/>
        <w:autoSpaceDN w:val="0"/>
        <w:adjustRightInd w:val="0"/>
        <w:spacing w:after="0" w:line="240" w:lineRule="auto"/>
        <w:rPr>
          <w:rFonts w:ascii="Courier New" w:hAnsi="Courier New" w:cs="Courier New"/>
          <w:color w:val="000000"/>
        </w:rPr>
      </w:pPr>
      <w:r>
        <w:rPr>
          <w:noProof/>
        </w:rPr>
        <w:drawing>
          <wp:inline distT="0" distB="0" distL="0" distR="0" wp14:anchorId="23A35713" wp14:editId="009AA8DF">
            <wp:extent cx="7484213" cy="1599960"/>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44735" cy="1612898"/>
                    </a:xfrm>
                    <a:prstGeom prst="rect">
                      <a:avLst/>
                    </a:prstGeom>
                  </pic:spPr>
                </pic:pic>
              </a:graphicData>
            </a:graphic>
          </wp:inline>
        </w:drawing>
      </w:r>
    </w:p>
    <w:p w14:paraId="34A5EEAE" w14:textId="1D182E00" w:rsidR="00E1522D" w:rsidRDefault="00E1522D" w:rsidP="00A44081">
      <w:pPr>
        <w:pStyle w:val="Heading4"/>
      </w:pPr>
      <w:bookmarkStart w:id="65" w:name="_Toc498773010"/>
      <w:bookmarkStart w:id="66"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3287E3C4" w:rsidR="00E1522D" w:rsidRPr="005C4C52" w:rsidRDefault="00D951CC" w:rsidP="00D961B5">
            <w:pPr>
              <w:cnfStyle w:val="000000000000" w:firstRow="0" w:lastRow="0" w:firstColumn="0" w:lastColumn="0" w:oddVBand="0" w:evenVBand="0" w:oddHBand="0" w:evenHBand="0" w:firstRowFirstColumn="0" w:firstRowLastColumn="0" w:lastRowFirstColumn="0" w:lastRowLastColumn="0"/>
            </w:pPr>
            <w:r w:rsidRPr="005C4C52">
              <w:t>C</w:t>
            </w:r>
            <w:r w:rsidR="00E1522D" w:rsidRPr="005C4C52">
              <w:t>alendar</w:t>
            </w:r>
          </w:p>
        </w:tc>
      </w:tr>
    </w:tbl>
    <w:p w14:paraId="3497D1DF" w14:textId="77777777" w:rsidR="00E1522D" w:rsidRDefault="00E1522D" w:rsidP="00E1522D"/>
    <w:p w14:paraId="4D884298" w14:textId="77777777" w:rsidR="00E1522D" w:rsidRDefault="00E1522D" w:rsidP="00E1522D">
      <w:pPr>
        <w:pStyle w:val="ListParagraph"/>
        <w:numPr>
          <w:ilvl w:val="0"/>
          <w:numId w:val="40"/>
        </w:numPr>
      </w:pPr>
      <w:r>
        <w:t>Application name</w:t>
      </w:r>
    </w:p>
    <w:p w14:paraId="7F6F92AA" w14:textId="77777777" w:rsidR="00E1522D" w:rsidRDefault="00E1522D" w:rsidP="00E1522D">
      <w:pPr>
        <w:pStyle w:val="ListParagraph"/>
        <w:numPr>
          <w:ilvl w:val="1"/>
          <w:numId w:val="40"/>
        </w:numPr>
      </w:pPr>
      <w:r>
        <w:t>This will be a short name for the application based on the APP code that is associated with this property.  For example, “vet360” for the Vet360 application.</w:t>
      </w:r>
    </w:p>
    <w:p w14:paraId="765A6E9A" w14:textId="77777777" w:rsidR="00E1522D" w:rsidRDefault="00E1522D" w:rsidP="00E1522D">
      <w:pPr>
        <w:pStyle w:val="ListParagraph"/>
        <w:numPr>
          <w:ilvl w:val="0"/>
          <w:numId w:val="40"/>
        </w:numPr>
      </w:pPr>
      <w:r>
        <w:t xml:space="preserve">Platform type: </w:t>
      </w:r>
    </w:p>
    <w:p w14:paraId="06520B0D" w14:textId="77777777" w:rsidR="00E1522D" w:rsidRDefault="00E1522D" w:rsidP="00E1522D">
      <w:pPr>
        <w:pStyle w:val="ListParagraph"/>
        <w:numPr>
          <w:ilvl w:val="1"/>
          <w:numId w:val="40"/>
        </w:numPr>
      </w:pPr>
      <w:r>
        <w:t>“</w:t>
      </w:r>
      <w:proofErr w:type="spellStart"/>
      <w:r>
        <w:t>db</w:t>
      </w:r>
      <w:proofErr w:type="spellEnd"/>
      <w:r>
        <w:t>” for database</w:t>
      </w:r>
    </w:p>
    <w:p w14:paraId="147EA401" w14:textId="77777777" w:rsidR="00E1522D" w:rsidRDefault="00E1522D" w:rsidP="00E1522D">
      <w:pPr>
        <w:pStyle w:val="ListParagraph"/>
        <w:numPr>
          <w:ilvl w:val="1"/>
          <w:numId w:val="40"/>
        </w:numPr>
      </w:pPr>
      <w:r>
        <w:t>“</w:t>
      </w:r>
      <w:proofErr w:type="spellStart"/>
      <w:r>
        <w:t>jms</w:t>
      </w:r>
      <w:proofErr w:type="spellEnd"/>
      <w:r>
        <w:t>” for JMS queue</w:t>
      </w:r>
    </w:p>
    <w:p w14:paraId="59666944" w14:textId="77777777" w:rsidR="00E1522D" w:rsidRDefault="00E1522D" w:rsidP="00E1522D">
      <w:pPr>
        <w:pStyle w:val="ListParagraph"/>
        <w:numPr>
          <w:ilvl w:val="1"/>
          <w:numId w:val="40"/>
        </w:numPr>
      </w:pPr>
      <w:r>
        <w:t xml:space="preserve">“mule” for </w:t>
      </w:r>
      <w:proofErr w:type="spellStart"/>
      <w:r>
        <w:t>Mulesoft</w:t>
      </w:r>
      <w:proofErr w:type="spellEnd"/>
      <w:r>
        <w:t xml:space="preserve"> platform parameters</w:t>
      </w:r>
    </w:p>
    <w:p w14:paraId="48E14AAA" w14:textId="77777777" w:rsidR="00E1522D" w:rsidRDefault="00E1522D" w:rsidP="00E1522D">
      <w:pPr>
        <w:pStyle w:val="ListParagraph"/>
        <w:numPr>
          <w:ilvl w:val="1"/>
          <w:numId w:val="40"/>
        </w:numPr>
      </w:pPr>
      <w:r>
        <w:t>“web” for webserver</w:t>
      </w:r>
    </w:p>
    <w:p w14:paraId="05FA4A5B" w14:textId="77777777" w:rsidR="00E1522D" w:rsidRDefault="00E1522D" w:rsidP="00E1522D">
      <w:pPr>
        <w:pStyle w:val="ListParagraph"/>
        <w:numPr>
          <w:ilvl w:val="1"/>
          <w:numId w:val="40"/>
        </w:numPr>
      </w:pPr>
      <w:proofErr w:type="spellStart"/>
      <w:r>
        <w:t>etc</w:t>
      </w:r>
      <w:proofErr w:type="spellEnd"/>
    </w:p>
    <w:p w14:paraId="6E033C6E" w14:textId="77777777" w:rsidR="00E1522D" w:rsidRDefault="00E1522D" w:rsidP="00E1522D">
      <w:pPr>
        <w:pStyle w:val="ListParagraph"/>
        <w:numPr>
          <w:ilvl w:val="0"/>
          <w:numId w:val="40"/>
        </w:numPr>
      </w:pPr>
      <w:r>
        <w:t>Platform name (if applicable):</w:t>
      </w:r>
    </w:p>
    <w:p w14:paraId="0D322AB8" w14:textId="77777777" w:rsidR="00E1522D" w:rsidRDefault="00E1522D" w:rsidP="00E1522D">
      <w:pPr>
        <w:pStyle w:val="ListParagraph"/>
        <w:numPr>
          <w:ilvl w:val="1"/>
          <w:numId w:val="40"/>
        </w:numPr>
      </w:pPr>
      <w:r>
        <w:t>“</w:t>
      </w:r>
      <w:proofErr w:type="spellStart"/>
      <w:r>
        <w:t>sqlserver</w:t>
      </w:r>
      <w:proofErr w:type="spellEnd"/>
      <w:r>
        <w:t>” for SQL Server database</w:t>
      </w:r>
    </w:p>
    <w:p w14:paraId="589D97E7" w14:textId="77777777" w:rsidR="00E1522D" w:rsidRDefault="00E1522D" w:rsidP="00E1522D">
      <w:pPr>
        <w:pStyle w:val="ListParagraph"/>
        <w:numPr>
          <w:ilvl w:val="1"/>
          <w:numId w:val="40"/>
        </w:numPr>
      </w:pPr>
      <w:r>
        <w:t>“mongo” for MongoDB</w:t>
      </w:r>
    </w:p>
    <w:p w14:paraId="30D96890" w14:textId="77777777" w:rsidR="00E1522D" w:rsidRDefault="00E1522D" w:rsidP="00E1522D">
      <w:pPr>
        <w:pStyle w:val="ListParagraph"/>
        <w:numPr>
          <w:ilvl w:val="1"/>
          <w:numId w:val="40"/>
        </w:numPr>
      </w:pPr>
      <w:r>
        <w:t>“oracle” for Oracle database</w:t>
      </w:r>
    </w:p>
    <w:p w14:paraId="1F8D2884" w14:textId="77777777" w:rsidR="00E1522D" w:rsidRDefault="00E1522D" w:rsidP="00E1522D">
      <w:pPr>
        <w:pStyle w:val="ListParagraph"/>
        <w:numPr>
          <w:ilvl w:val="1"/>
          <w:numId w:val="40"/>
        </w:numPr>
      </w:pPr>
      <w:r>
        <w:t>“apache” for Apache web server</w:t>
      </w:r>
    </w:p>
    <w:p w14:paraId="05581F62" w14:textId="77777777" w:rsidR="00E1522D" w:rsidRDefault="00E1522D" w:rsidP="00E1522D">
      <w:pPr>
        <w:pStyle w:val="ListParagraph"/>
        <w:numPr>
          <w:ilvl w:val="1"/>
          <w:numId w:val="40"/>
        </w:numPr>
      </w:pPr>
      <w:r>
        <w:t>“tomcat” for Tomcat instance</w:t>
      </w:r>
    </w:p>
    <w:p w14:paraId="20B89465" w14:textId="77777777" w:rsidR="00E1522D" w:rsidRDefault="00E1522D" w:rsidP="00E1522D">
      <w:pPr>
        <w:pStyle w:val="ListParagraph"/>
        <w:numPr>
          <w:ilvl w:val="1"/>
          <w:numId w:val="40"/>
        </w:numPr>
      </w:pPr>
      <w:proofErr w:type="spellStart"/>
      <w:r>
        <w:t>etc</w:t>
      </w:r>
      <w:proofErr w:type="spellEnd"/>
    </w:p>
    <w:p w14:paraId="6421BD75" w14:textId="77777777" w:rsidR="00E1522D" w:rsidRDefault="00E1522D" w:rsidP="00E1522D">
      <w:pPr>
        <w:pStyle w:val="ListParagraph"/>
        <w:numPr>
          <w:ilvl w:val="0"/>
          <w:numId w:val="40"/>
        </w:numPr>
      </w:pPr>
      <w:r>
        <w:t>Parameter type:</w:t>
      </w:r>
    </w:p>
    <w:p w14:paraId="7D6E1861" w14:textId="77777777" w:rsidR="00E1522D" w:rsidRDefault="00E1522D" w:rsidP="00E1522D">
      <w:pPr>
        <w:pStyle w:val="ListParagraph"/>
        <w:numPr>
          <w:ilvl w:val="1"/>
          <w:numId w:val="40"/>
        </w:numPr>
      </w:pPr>
      <w:r>
        <w:t>“env” for environment instance</w:t>
      </w:r>
    </w:p>
    <w:p w14:paraId="03AA2A24" w14:textId="77777777" w:rsidR="00E1522D" w:rsidRDefault="00E1522D" w:rsidP="00E1522D">
      <w:pPr>
        <w:pStyle w:val="ListParagraph"/>
        <w:numPr>
          <w:ilvl w:val="1"/>
          <w:numId w:val="40"/>
        </w:numPr>
      </w:pPr>
      <w:r>
        <w:t>“host” for host name</w:t>
      </w:r>
    </w:p>
    <w:p w14:paraId="321F65F2" w14:textId="77777777" w:rsidR="00E1522D" w:rsidRDefault="00E1522D" w:rsidP="00E1522D">
      <w:pPr>
        <w:pStyle w:val="ListParagraph"/>
        <w:numPr>
          <w:ilvl w:val="1"/>
          <w:numId w:val="40"/>
        </w:numPr>
      </w:pPr>
      <w:r>
        <w:t>“port” for port number</w:t>
      </w:r>
    </w:p>
    <w:p w14:paraId="7996B799" w14:textId="77777777" w:rsidR="00E1522D" w:rsidRDefault="00E1522D" w:rsidP="00E1522D">
      <w:pPr>
        <w:pStyle w:val="ListParagraph"/>
        <w:numPr>
          <w:ilvl w:val="1"/>
          <w:numId w:val="40"/>
        </w:numPr>
      </w:pPr>
      <w:r>
        <w:t>“username” for username</w:t>
      </w:r>
    </w:p>
    <w:p w14:paraId="260E5BC0" w14:textId="77777777" w:rsidR="00E1522D" w:rsidRDefault="00E1522D" w:rsidP="00E1522D">
      <w:pPr>
        <w:pStyle w:val="ListParagraph"/>
        <w:numPr>
          <w:ilvl w:val="1"/>
          <w:numId w:val="40"/>
        </w:numPr>
      </w:pPr>
      <w:r>
        <w:t>“password” for password</w:t>
      </w:r>
    </w:p>
    <w:p w14:paraId="0FE28F46" w14:textId="77777777" w:rsidR="00E1522D" w:rsidRDefault="00E1522D" w:rsidP="00E1522D">
      <w:pPr>
        <w:pStyle w:val="ListParagraph"/>
        <w:numPr>
          <w:ilvl w:val="1"/>
          <w:numId w:val="40"/>
        </w:numPr>
      </w:pPr>
      <w:r>
        <w:t>“instance” for the database instance name</w:t>
      </w:r>
    </w:p>
    <w:p w14:paraId="019F1E97" w14:textId="77777777" w:rsidR="00E1522D" w:rsidRDefault="00E1522D" w:rsidP="00E1522D">
      <w:pPr>
        <w:pStyle w:val="ListParagraph"/>
        <w:numPr>
          <w:ilvl w:val="1"/>
          <w:numId w:val="40"/>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E1522D">
      <w:pPr>
        <w:pStyle w:val="ListParagraph"/>
        <w:numPr>
          <w:ilvl w:val="0"/>
          <w:numId w:val="40"/>
        </w:numPr>
      </w:pPr>
      <w:proofErr w:type="spellStart"/>
      <w:r>
        <w:t>vetapi.mule.host</w:t>
      </w:r>
      <w:proofErr w:type="spellEnd"/>
    </w:p>
    <w:p w14:paraId="4063FC33" w14:textId="77777777" w:rsidR="00E1522D" w:rsidRDefault="00E1522D" w:rsidP="00E1522D">
      <w:pPr>
        <w:pStyle w:val="ListParagraph"/>
        <w:numPr>
          <w:ilvl w:val="0"/>
          <w:numId w:val="40"/>
        </w:numPr>
      </w:pPr>
      <w:proofErr w:type="spellStart"/>
      <w:r>
        <w:t>vetapi.mule.audituser</w:t>
      </w:r>
      <w:proofErr w:type="spellEnd"/>
    </w:p>
    <w:p w14:paraId="56CF081E" w14:textId="77777777" w:rsidR="00E1522D" w:rsidRDefault="00E1522D" w:rsidP="00E1522D">
      <w:pPr>
        <w:pStyle w:val="ListParagraph"/>
        <w:numPr>
          <w:ilvl w:val="0"/>
          <w:numId w:val="40"/>
        </w:numPr>
      </w:pPr>
      <w:r>
        <w:t>vet360.db.oracle.host</w:t>
      </w:r>
    </w:p>
    <w:p w14:paraId="5F774DB3" w14:textId="77777777" w:rsidR="00E1522D" w:rsidRDefault="00E1522D" w:rsidP="00E1522D">
      <w:pPr>
        <w:pStyle w:val="ListParagraph"/>
        <w:numPr>
          <w:ilvl w:val="0"/>
          <w:numId w:val="40"/>
        </w:numPr>
      </w:pPr>
      <w:r>
        <w:t>vet360.db.oracle.port</w:t>
      </w:r>
    </w:p>
    <w:p w14:paraId="7EECADF5" w14:textId="77777777" w:rsidR="00E1522D" w:rsidRDefault="00E1522D" w:rsidP="00E1522D">
      <w:pPr>
        <w:pStyle w:val="ListParagraph"/>
        <w:numPr>
          <w:ilvl w:val="0"/>
          <w:numId w:val="40"/>
        </w:numPr>
      </w:pPr>
      <w:r>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5"/>
      <w:r w:rsidR="00E1522D">
        <w:t>Configuration Parameters (i.e. Elements)</w:t>
      </w:r>
      <w:r>
        <w:t xml:space="preserve"> for Property Files</w:t>
      </w:r>
      <w:bookmarkEnd w:id="66"/>
    </w:p>
    <w:p w14:paraId="78114971" w14:textId="0E912CE0" w:rsidR="00A44081" w:rsidRDefault="00A44081" w:rsidP="00A44081">
      <w:r>
        <w:t>The following decision tree can be applied to decide when there are required vs optional elements for Property Files:</w:t>
      </w:r>
    </w:p>
    <w:p w14:paraId="1208B5F9" w14:textId="580092B1" w:rsidR="00D951CC" w:rsidRDefault="00D951CC" w:rsidP="00D951CC">
      <w:pPr>
        <w:pStyle w:val="ListParagraph"/>
        <w:numPr>
          <w:ilvl w:val="0"/>
          <w:numId w:val="42"/>
        </w:numPr>
      </w:pPr>
      <w:r>
        <w:t>Is the property file owned and maintained by a single Organization? Yes/No</w:t>
      </w:r>
    </w:p>
    <w:p w14:paraId="2E387485" w14:textId="77777777" w:rsidR="00726F41" w:rsidRDefault="00726F41" w:rsidP="00726F41">
      <w:pPr>
        <w:pStyle w:val="ListParagraph"/>
        <w:numPr>
          <w:ilvl w:val="1"/>
          <w:numId w:val="42"/>
        </w:numPr>
      </w:pPr>
      <w:r>
        <w:t>Yes – add the Organization Name to the property file naming convention</w:t>
      </w:r>
    </w:p>
    <w:p w14:paraId="290873BB" w14:textId="46DACB30" w:rsidR="00726F41" w:rsidRDefault="00726F41" w:rsidP="00726F41">
      <w:pPr>
        <w:pStyle w:val="ListParagraph"/>
        <w:numPr>
          <w:ilvl w:val="1"/>
          <w:numId w:val="42"/>
        </w:numPr>
      </w:pPr>
      <w:r>
        <w:t>No – don’t add the Organization Name into the property file naming convention</w:t>
      </w:r>
    </w:p>
    <w:p w14:paraId="7339CED2" w14:textId="2642A057" w:rsidR="00D951CC" w:rsidRDefault="00D951CC" w:rsidP="00D951CC">
      <w:pPr>
        <w:pStyle w:val="ListParagraph"/>
        <w:numPr>
          <w:ilvl w:val="0"/>
          <w:numId w:val="42"/>
        </w:numPr>
      </w:pPr>
      <w:r>
        <w:t xml:space="preserve">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Yes/No</w:t>
      </w:r>
    </w:p>
    <w:p w14:paraId="1F0603BD" w14:textId="77777777" w:rsidR="00803814" w:rsidRDefault="00803814" w:rsidP="00803814">
      <w:pPr>
        <w:pStyle w:val="ListParagraph"/>
        <w:numPr>
          <w:ilvl w:val="1"/>
          <w:numId w:val="42"/>
        </w:numPr>
      </w:pPr>
      <w:r>
        <w:t>Yes – add the Source Type to the property file naming convention</w:t>
      </w:r>
    </w:p>
    <w:p w14:paraId="650DF8E1" w14:textId="44CA28AD" w:rsidR="00803814" w:rsidRDefault="00803814" w:rsidP="00803814">
      <w:pPr>
        <w:pStyle w:val="ListParagraph"/>
        <w:numPr>
          <w:ilvl w:val="1"/>
          <w:numId w:val="42"/>
        </w:numPr>
      </w:pPr>
      <w:r>
        <w:t>No – don’t add the Source Type to th</w:t>
      </w:r>
      <w:bookmarkStart w:id="67" w:name="_GoBack"/>
      <w:bookmarkEnd w:id="67"/>
      <w:r>
        <w:t>e property file naming convention</w:t>
      </w:r>
    </w:p>
    <w:p w14:paraId="0BC0456E" w14:textId="77777777" w:rsidR="00D951CC" w:rsidRDefault="00D951CC" w:rsidP="00D951CC">
      <w:pPr>
        <w:pStyle w:val="ListParagraph"/>
        <w:numPr>
          <w:ilvl w:val="0"/>
          <w:numId w:val="42"/>
        </w:numPr>
      </w:pPr>
      <w:r>
        <w:t>Is there a separate set of credentials for this source that requires separate property file to maintain?  For example, one set of credentials for service accounts, and the other for users with elevated access rights. Yes/No</w:t>
      </w:r>
    </w:p>
    <w:p w14:paraId="7273499D" w14:textId="6A34393E" w:rsidR="00D951CC" w:rsidRDefault="00D951CC" w:rsidP="00D951CC">
      <w:pPr>
        <w:pStyle w:val="ListParagraph"/>
        <w:numPr>
          <w:ilvl w:val="0"/>
          <w:numId w:val="42"/>
        </w:numPr>
      </w:pPr>
      <w:r>
        <w:t xml:space="preserve">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Yes/No</w:t>
      </w:r>
    </w:p>
    <w:p w14:paraId="0344DE7D" w14:textId="66066420" w:rsidR="00E1522D" w:rsidRDefault="00E1522D" w:rsidP="00E1522D">
      <w:pPr>
        <w:pStyle w:val="Heading4"/>
      </w:pPr>
      <w:bookmarkStart w:id="68" w:name="_Toc517964083"/>
      <w:r>
        <w:t>Configuration Properties Naming Convention Guidelines for Properties Files</w:t>
      </w:r>
    </w:p>
    <w:p w14:paraId="1E3C1664" w14:textId="77777777" w:rsidR="00E1522D" w:rsidRPr="00E1522D" w:rsidRDefault="00E1522D" w:rsidP="00E1522D"/>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Shorter names</w:t>
      </w:r>
    </w:p>
    <w:p w14:paraId="466EB3AB" w14:textId="77777777" w:rsidR="00E1522D" w:rsidRPr="00792DBF"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E1522D">
      <w:pPr>
        <w:pStyle w:val="ListParagraph"/>
        <w:numPr>
          <w:ilvl w:val="0"/>
          <w:numId w:val="16"/>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E1522D">
      <w:pPr>
        <w:pStyle w:val="ListParagraph"/>
        <w:numPr>
          <w:ilvl w:val="1"/>
          <w:numId w:val="16"/>
        </w:numPr>
        <w:rPr>
          <w:rFonts w:asciiTheme="majorHAnsi" w:eastAsiaTheme="majorEastAsia" w:hAnsiTheme="majorHAnsi" w:cstheme="majorBidi"/>
          <w:color w:val="1F3763" w:themeColor="accent1" w:themeShade="7F"/>
          <w:sz w:val="24"/>
          <w:szCs w:val="24"/>
        </w:rPr>
      </w:pPr>
      <w:r w:rsidRPr="008C29CA">
        <w:t>path</w:t>
      </w:r>
    </w:p>
    <w:p w14:paraId="6F71FEB2" w14:textId="130CF01B" w:rsidR="00E1522D" w:rsidRDefault="00E1522D">
      <w:pPr>
        <w:rPr>
          <w:rFonts w:asciiTheme="majorHAnsi" w:eastAsiaTheme="majorEastAsia" w:hAnsiTheme="majorHAnsi" w:cstheme="majorBidi"/>
          <w:color w:val="1F3763" w:themeColor="accent1" w:themeShade="7F"/>
          <w:sz w:val="24"/>
          <w:szCs w:val="24"/>
        </w:rPr>
      </w:pPr>
    </w:p>
    <w:p w14:paraId="2F0E9905" w14:textId="6B45CA62" w:rsidR="00D44F60" w:rsidRDefault="00D44F60" w:rsidP="00D44F60">
      <w:pPr>
        <w:pStyle w:val="Heading3"/>
      </w:pPr>
      <w:r>
        <w:t>General Naming Convention Guidelines</w:t>
      </w:r>
      <w:bookmarkEnd w:id="36"/>
      <w:bookmarkEnd w:id="68"/>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44F60">
      <w:pPr>
        <w:pStyle w:val="ListParagraph"/>
        <w:numPr>
          <w:ilvl w:val="0"/>
          <w:numId w:val="16"/>
        </w:numPr>
      </w:pPr>
      <w:r>
        <w:t>Names should be descriptive and encode the functionality of the IT asset being identified.</w:t>
      </w:r>
    </w:p>
    <w:p w14:paraId="54E744C6" w14:textId="77777777" w:rsidR="00D44F60" w:rsidRDefault="00D44F60" w:rsidP="00D44F60">
      <w:pPr>
        <w:pStyle w:val="ListParagraph"/>
        <w:numPr>
          <w:ilvl w:val="0"/>
          <w:numId w:val="16"/>
        </w:numPr>
      </w:pPr>
      <w:r>
        <w:t>Shorter names are preferred over longer names to ensure simplicity, less clutter, and avoid byte constraints across systems.</w:t>
      </w:r>
    </w:p>
    <w:p w14:paraId="47464AED" w14:textId="77777777" w:rsidR="00D44F60" w:rsidRDefault="00D44F60" w:rsidP="00D44F60">
      <w:pPr>
        <w:pStyle w:val="ListParagraph"/>
        <w:numPr>
          <w:ilvl w:val="0"/>
          <w:numId w:val="16"/>
        </w:numPr>
      </w:pPr>
      <w:r>
        <w:t>Extremely short names such as 1-character names are discouraged.</w:t>
      </w:r>
    </w:p>
    <w:p w14:paraId="6EB54E9F" w14:textId="77777777" w:rsidR="00D44F60" w:rsidRDefault="00D44F60" w:rsidP="00D44F60">
      <w:pPr>
        <w:pStyle w:val="ListParagraph"/>
        <w:numPr>
          <w:ilvl w:val="0"/>
          <w:numId w:val="16"/>
        </w:numPr>
      </w:pPr>
      <w:r>
        <w:t>Names should be descriptive so that they can be interpreted and understood quickly, preferably without having to review reference guides often.</w:t>
      </w:r>
    </w:p>
    <w:p w14:paraId="3C961283" w14:textId="77777777" w:rsidR="00D44F60" w:rsidRDefault="00D44F60" w:rsidP="00D44F60">
      <w:pPr>
        <w:pStyle w:val="ListParagraph"/>
        <w:numPr>
          <w:ilvl w:val="0"/>
          <w:numId w:val="16"/>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44F60">
      <w:pPr>
        <w:pStyle w:val="ListParagraph"/>
        <w:numPr>
          <w:ilvl w:val="0"/>
          <w:numId w:val="16"/>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44F60">
      <w:pPr>
        <w:pStyle w:val="ListParagraph"/>
        <w:numPr>
          <w:ilvl w:val="0"/>
          <w:numId w:val="16"/>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FD6772">
      <w:pPr>
        <w:pStyle w:val="ListParagraph"/>
        <w:numPr>
          <w:ilvl w:val="0"/>
          <w:numId w:val="16"/>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FD6772">
      <w:pPr>
        <w:pStyle w:val="ListParagraph"/>
        <w:numPr>
          <w:ilvl w:val="0"/>
          <w:numId w:val="16"/>
        </w:numPr>
      </w:pPr>
      <w:r w:rsidRPr="00766787">
        <w:t>Field names should avoid prepositions (e.g. "for", "during", "at"), for example:</w:t>
      </w:r>
    </w:p>
    <w:p w14:paraId="30DCA6C5" w14:textId="31E066C3" w:rsidR="00FD6772" w:rsidRPr="00766787" w:rsidRDefault="00FD6772" w:rsidP="00FD6772">
      <w:pPr>
        <w:pStyle w:val="ListParagraph"/>
        <w:numPr>
          <w:ilvl w:val="0"/>
          <w:numId w:val="16"/>
        </w:numPr>
      </w:pPr>
      <w:r w:rsidRPr="00766787">
        <w:t>If a date must be represented as a string, it should be in the ISO 8601 date format YYYY-MM-DD, e.g. 2014-07-30.</w:t>
      </w:r>
    </w:p>
    <w:p w14:paraId="0E81A335" w14:textId="7536CE02" w:rsidR="00FD6772" w:rsidRPr="00E32D79" w:rsidRDefault="00FD6772" w:rsidP="00766787">
      <w:pPr>
        <w:pStyle w:val="ListParagraph"/>
        <w:numPr>
          <w:ilvl w:val="0"/>
          <w:numId w:val="16"/>
        </w:numPr>
      </w:pPr>
      <w:r w:rsidRPr="00766787">
        <w:t>If a time of day must be represented as a string, it should be in the ISO 8601 24-hour time format HH:MM:SS[.FFF], e.g. 14:55:01.672.</w:t>
      </w:r>
    </w:p>
    <w:p w14:paraId="54B8C9BD" w14:textId="77777777" w:rsidR="00517ABC" w:rsidRDefault="00517ABC" w:rsidP="00D44F60">
      <w:pPr>
        <w:rPr>
          <w:rFonts w:asciiTheme="majorHAnsi" w:eastAsiaTheme="majorEastAsia" w:hAnsiTheme="majorHAnsi" w:cstheme="majorBidi"/>
          <w:color w:val="1F3763" w:themeColor="accent1" w:themeShade="7F"/>
          <w:sz w:val="24"/>
          <w:szCs w:val="24"/>
        </w:rPr>
      </w:pPr>
      <w:r>
        <w:br w:type="page"/>
      </w:r>
    </w:p>
    <w:p w14:paraId="50204042" w14:textId="77777777" w:rsidR="00517ABC" w:rsidRDefault="00517ABC" w:rsidP="00517ABC">
      <w:pPr>
        <w:pStyle w:val="Heading2"/>
      </w:pPr>
      <w:bookmarkStart w:id="69" w:name="_Toc517964084"/>
      <w:r>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F800EC">
      <w:pPr>
        <w:pStyle w:val="ListParagraph"/>
        <w:numPr>
          <w:ilvl w:val="0"/>
          <w:numId w:val="20"/>
        </w:numPr>
      </w:pPr>
      <w:r>
        <w:t xml:space="preserve">MuleSoft Application </w:t>
      </w:r>
      <w:r w:rsidR="00B44747">
        <w:t xml:space="preserve">(API) </w:t>
      </w:r>
      <w:r>
        <w:t>Naming Standards</w:t>
      </w:r>
    </w:p>
    <w:p w14:paraId="63B3EB0B" w14:textId="77777777" w:rsidR="00F800EC" w:rsidRDefault="00F800EC" w:rsidP="00F800EC">
      <w:pPr>
        <w:pStyle w:val="ListParagraph"/>
        <w:numPr>
          <w:ilvl w:val="0"/>
          <w:numId w:val="20"/>
        </w:numPr>
      </w:pPr>
      <w:r>
        <w:t>MuleSoft Property File Naming Standards</w:t>
      </w:r>
    </w:p>
    <w:p w14:paraId="084D0248" w14:textId="77777777" w:rsidR="00F800EC" w:rsidRDefault="00F800EC" w:rsidP="00F800EC">
      <w:pPr>
        <w:pStyle w:val="ListParagraph"/>
        <w:numPr>
          <w:ilvl w:val="0"/>
          <w:numId w:val="20"/>
        </w:numPr>
      </w:pPr>
      <w:r>
        <w:t>MuleSoft Module Naming Standards</w:t>
      </w:r>
    </w:p>
    <w:p w14:paraId="0D5D2C3F" w14:textId="77777777" w:rsidR="00F800EC" w:rsidRDefault="00F800EC" w:rsidP="00F800EC">
      <w:pPr>
        <w:pStyle w:val="ListParagraph"/>
        <w:numPr>
          <w:ilvl w:val="0"/>
          <w:numId w:val="20"/>
        </w:numPr>
      </w:pPr>
      <w:r>
        <w:t>MuleSoft Flow and Sub Flow Naming Standards</w:t>
      </w:r>
    </w:p>
    <w:p w14:paraId="4A77272E" w14:textId="6E69EA7F" w:rsidR="00A85319" w:rsidRDefault="00B14A96" w:rsidP="00A44081">
      <w:pPr>
        <w:pStyle w:val="Heading3"/>
        <w:numPr>
          <w:ilvl w:val="0"/>
          <w:numId w:val="38"/>
        </w:numPr>
        <w:spacing w:before="360"/>
      </w:pPr>
      <w:bookmarkStart w:id="70" w:name="_Toc517964085"/>
      <w:r>
        <w:t>MuleSoft</w:t>
      </w:r>
      <w:r w:rsidR="00A85319">
        <w:t xml:space="preserve"> API Manager</w:t>
      </w:r>
      <w:bookmarkEnd w:id="37"/>
      <w:bookmarkEnd w:id="70"/>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A44081">
      <w:pPr>
        <w:pStyle w:val="Heading3"/>
        <w:numPr>
          <w:ilvl w:val="0"/>
          <w:numId w:val="38"/>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A44081">
      <w:pPr>
        <w:pStyle w:val="Heading3"/>
        <w:numPr>
          <w:ilvl w:val="0"/>
          <w:numId w:val="38"/>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A44081">
      <w:pPr>
        <w:pStyle w:val="Heading3"/>
        <w:numPr>
          <w:ilvl w:val="0"/>
          <w:numId w:val="38"/>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191FF6">
      <w:pPr>
        <w:pStyle w:val="Heading3"/>
        <w:numPr>
          <w:ilvl w:val="0"/>
          <w:numId w:val="38"/>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076825">
      <w:pPr>
        <w:pStyle w:val="ListParagraph"/>
        <w:numPr>
          <w:ilvl w:val="0"/>
          <w:numId w:val="14"/>
        </w:numPr>
      </w:pPr>
      <w:r>
        <w:t>Specific components for additional platforms beyond MuleSoft (EX: API’s built in other platforms) flows, modules, and applications/packages.</w:t>
      </w:r>
    </w:p>
    <w:p w14:paraId="45511CFE" w14:textId="77777777" w:rsidR="00EF4A38" w:rsidRDefault="000128A0" w:rsidP="00EF4A38">
      <w:pPr>
        <w:pStyle w:val="ListParagraph"/>
        <w:numPr>
          <w:ilvl w:val="0"/>
          <w:numId w:val="14"/>
        </w:numPr>
      </w:pPr>
      <w:r>
        <w:t>Naming</w:t>
      </w:r>
      <w:r w:rsidR="00EF4A38">
        <w:t xml:space="preserve"> fields in a</w:t>
      </w:r>
      <w:r w:rsidR="00F800EC">
        <w:t>n API Contract or Middleware</w:t>
      </w:r>
      <w:r w:rsidR="00EF4A38">
        <w:t xml:space="preserve"> Canonical</w:t>
      </w:r>
    </w:p>
    <w:p w14:paraId="53D21CEE" w14:textId="77777777" w:rsidR="000128A0" w:rsidRDefault="000128A0" w:rsidP="00EF4A38">
      <w:pPr>
        <w:pStyle w:val="ListParagraph"/>
        <w:numPr>
          <w:ilvl w:val="0"/>
          <w:numId w:val="14"/>
        </w:numPr>
      </w:pPr>
      <w:r>
        <w:t>Naming supporting databases and structures</w:t>
      </w:r>
      <w:r w:rsidR="00F800EC">
        <w:t xml:space="preserve"> to support the API Platform</w:t>
      </w:r>
    </w:p>
    <w:p w14:paraId="3EACBC70" w14:textId="77777777" w:rsidR="000128A0" w:rsidRDefault="000128A0" w:rsidP="00EF4A38">
      <w:pPr>
        <w:pStyle w:val="ListParagraph"/>
        <w:numPr>
          <w:ilvl w:val="0"/>
          <w:numId w:val="14"/>
        </w:numPr>
      </w:pPr>
      <w:r>
        <w:t xml:space="preserve">Naming </w:t>
      </w:r>
      <w:r w:rsidR="00F800EC">
        <w:t xml:space="preserve">API Platform </w:t>
      </w:r>
      <w:r>
        <w:t>environments</w:t>
      </w:r>
    </w:p>
    <w:p w14:paraId="03C5F6B3" w14:textId="77777777" w:rsidR="000128A0" w:rsidRDefault="000128A0" w:rsidP="00EF4A38">
      <w:pPr>
        <w:pStyle w:val="ListParagraph"/>
        <w:numPr>
          <w:ilvl w:val="0"/>
          <w:numId w:val="14"/>
        </w:numPr>
      </w:pPr>
      <w:r>
        <w:t xml:space="preserve">Naming support assets (certificates, cache stores, queues, </w:t>
      </w:r>
      <w:r w:rsidR="00686618">
        <w:t>etc.</w:t>
      </w:r>
      <w:r>
        <w:t>)</w:t>
      </w:r>
    </w:p>
    <w:p w14:paraId="5C95D49E" w14:textId="77777777" w:rsidR="000128A0" w:rsidRDefault="000128A0" w:rsidP="00EF4A38">
      <w:pPr>
        <w:pStyle w:val="ListParagraph"/>
        <w:numPr>
          <w:ilvl w:val="0"/>
          <w:numId w:val="14"/>
        </w:numPr>
      </w:pPr>
      <w:r>
        <w:t>Naming Test Cases in Testing Tools or Unit Test Cases in platform tools.</w:t>
      </w:r>
    </w:p>
    <w:p w14:paraId="7B0A95F3" w14:textId="77777777" w:rsidR="001A03E3" w:rsidRPr="001A03E3" w:rsidRDefault="00923A1D" w:rsidP="00076825">
      <w:pPr>
        <w:pStyle w:val="ListParagraph"/>
        <w:numPr>
          <w:ilvl w:val="0"/>
          <w:numId w:val="14"/>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7DD44" w14:textId="77777777" w:rsidR="002C2CE6" w:rsidRDefault="002C2CE6" w:rsidP="00CB61B5">
      <w:pPr>
        <w:spacing w:after="0" w:line="240" w:lineRule="auto"/>
      </w:pPr>
      <w:r>
        <w:separator/>
      </w:r>
    </w:p>
  </w:endnote>
  <w:endnote w:type="continuationSeparator" w:id="0">
    <w:p w14:paraId="1752DABC" w14:textId="77777777" w:rsidR="002C2CE6" w:rsidRDefault="002C2CE6"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06470" w14:textId="77777777" w:rsidR="002C2CE6" w:rsidRDefault="002C2CE6" w:rsidP="00CB61B5">
      <w:pPr>
        <w:spacing w:after="0" w:line="240" w:lineRule="auto"/>
      </w:pPr>
      <w:r>
        <w:separator/>
      </w:r>
    </w:p>
  </w:footnote>
  <w:footnote w:type="continuationSeparator" w:id="0">
    <w:p w14:paraId="3E1557FB" w14:textId="77777777" w:rsidR="002C2CE6" w:rsidRDefault="002C2CE6"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C3956"/>
    <w:multiLevelType w:val="hybridMultilevel"/>
    <w:tmpl w:val="AD5C5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E5C0F"/>
    <w:multiLevelType w:val="hybridMultilevel"/>
    <w:tmpl w:val="E518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533D52"/>
    <w:multiLevelType w:val="hybridMultilevel"/>
    <w:tmpl w:val="4072B7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3931055"/>
    <w:multiLevelType w:val="hybridMultilevel"/>
    <w:tmpl w:val="6B146FD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3DD314D"/>
    <w:multiLevelType w:val="hybridMultilevel"/>
    <w:tmpl w:val="B2063000"/>
    <w:lvl w:ilvl="0" w:tplc="0CB01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FF4B4B"/>
    <w:multiLevelType w:val="hybridMultilevel"/>
    <w:tmpl w:val="759EA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9C774C"/>
    <w:multiLevelType w:val="hybridMultilevel"/>
    <w:tmpl w:val="DF66F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9971CA"/>
    <w:multiLevelType w:val="hybridMultilevel"/>
    <w:tmpl w:val="3118B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B61875"/>
    <w:multiLevelType w:val="hybridMultilevel"/>
    <w:tmpl w:val="D1D0C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D66AE6"/>
    <w:multiLevelType w:val="hybridMultilevel"/>
    <w:tmpl w:val="6FF0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307C88"/>
    <w:multiLevelType w:val="hybridMultilevel"/>
    <w:tmpl w:val="292A89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4543402"/>
    <w:multiLevelType w:val="hybridMultilevel"/>
    <w:tmpl w:val="F592AD12"/>
    <w:lvl w:ilvl="0" w:tplc="CCA092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57249D"/>
    <w:multiLevelType w:val="hybridMultilevel"/>
    <w:tmpl w:val="7646F5B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307764"/>
    <w:multiLevelType w:val="hybridMultilevel"/>
    <w:tmpl w:val="D8CA54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3F74DF"/>
    <w:multiLevelType w:val="hybridMultilevel"/>
    <w:tmpl w:val="FB161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786196"/>
    <w:multiLevelType w:val="hybridMultilevel"/>
    <w:tmpl w:val="6742BC7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64136D"/>
    <w:multiLevelType w:val="hybridMultilevel"/>
    <w:tmpl w:val="B66C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6A5A14"/>
    <w:multiLevelType w:val="hybridMultilevel"/>
    <w:tmpl w:val="3748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AF27E1"/>
    <w:multiLevelType w:val="hybridMultilevel"/>
    <w:tmpl w:val="5F967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9B106A"/>
    <w:multiLevelType w:val="hybridMultilevel"/>
    <w:tmpl w:val="0810D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A21B5A"/>
    <w:multiLevelType w:val="hybridMultilevel"/>
    <w:tmpl w:val="E286C5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582539FF"/>
    <w:multiLevelType w:val="hybridMultilevel"/>
    <w:tmpl w:val="EBEEAF00"/>
    <w:lvl w:ilvl="0" w:tplc="86447C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631F0F"/>
    <w:multiLevelType w:val="multilevel"/>
    <w:tmpl w:val="4F169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DB751B"/>
    <w:multiLevelType w:val="hybridMultilevel"/>
    <w:tmpl w:val="4B5A2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E743D6"/>
    <w:multiLevelType w:val="hybridMultilevel"/>
    <w:tmpl w:val="3232E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833869"/>
    <w:multiLevelType w:val="hybridMultilevel"/>
    <w:tmpl w:val="A830E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E13A58"/>
    <w:multiLevelType w:val="hybridMultilevel"/>
    <w:tmpl w:val="1A4C2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017011"/>
    <w:multiLevelType w:val="hybridMultilevel"/>
    <w:tmpl w:val="FD5A17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4340D1"/>
    <w:multiLevelType w:val="hybridMultilevel"/>
    <w:tmpl w:val="CA48A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D558DE"/>
    <w:multiLevelType w:val="hybridMultilevel"/>
    <w:tmpl w:val="8BE6903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9"/>
  </w:num>
  <w:num w:numId="3">
    <w:abstractNumId w:val="1"/>
  </w:num>
  <w:num w:numId="4">
    <w:abstractNumId w:val="6"/>
  </w:num>
  <w:num w:numId="5">
    <w:abstractNumId w:val="21"/>
  </w:num>
  <w:num w:numId="6">
    <w:abstractNumId w:val="27"/>
  </w:num>
  <w:num w:numId="7">
    <w:abstractNumId w:val="2"/>
  </w:num>
  <w:num w:numId="8">
    <w:abstractNumId w:val="8"/>
  </w:num>
  <w:num w:numId="9">
    <w:abstractNumId w:val="25"/>
  </w:num>
  <w:num w:numId="10">
    <w:abstractNumId w:val="29"/>
  </w:num>
  <w:num w:numId="11">
    <w:abstractNumId w:val="10"/>
  </w:num>
  <w:num w:numId="12">
    <w:abstractNumId w:val="34"/>
  </w:num>
  <w:num w:numId="13">
    <w:abstractNumId w:val="32"/>
  </w:num>
  <w:num w:numId="14">
    <w:abstractNumId w:val="11"/>
  </w:num>
  <w:num w:numId="15">
    <w:abstractNumId w:val="3"/>
  </w:num>
  <w:num w:numId="16">
    <w:abstractNumId w:val="35"/>
  </w:num>
  <w:num w:numId="17">
    <w:abstractNumId w:val="7"/>
  </w:num>
  <w:num w:numId="18">
    <w:abstractNumId w:val="33"/>
  </w:num>
  <w:num w:numId="19">
    <w:abstractNumId w:val="18"/>
  </w:num>
  <w:num w:numId="20">
    <w:abstractNumId w:val="37"/>
  </w:num>
  <w:num w:numId="21">
    <w:abstractNumId w:val="13"/>
  </w:num>
  <w:num w:numId="22">
    <w:abstractNumId w:val="22"/>
  </w:num>
  <w:num w:numId="23">
    <w:abstractNumId w:val="19"/>
  </w:num>
  <w:num w:numId="24">
    <w:abstractNumId w:val="9"/>
  </w:num>
  <w:num w:numId="25">
    <w:abstractNumId w:val="16"/>
  </w:num>
  <w:num w:numId="26">
    <w:abstractNumId w:val="23"/>
  </w:num>
  <w:num w:numId="27">
    <w:abstractNumId w:val="26"/>
  </w:num>
  <w:num w:numId="28">
    <w:abstractNumId w:val="0"/>
  </w:num>
  <w:num w:numId="29">
    <w:abstractNumId w:val="15"/>
  </w:num>
  <w:num w:numId="30">
    <w:abstractNumId w:val="28"/>
  </w:num>
  <w:num w:numId="31">
    <w:abstractNumId w:val="4"/>
  </w:num>
  <w:num w:numId="32">
    <w:abstractNumId w:val="17"/>
  </w:num>
  <w:num w:numId="33">
    <w:abstractNumId w:val="38"/>
  </w:num>
  <w:num w:numId="34">
    <w:abstractNumId w:val="20"/>
  </w:num>
  <w:num w:numId="35">
    <w:abstractNumId w:val="24"/>
  </w:num>
  <w:num w:numId="36">
    <w:abstractNumId w:val="31"/>
  </w:num>
  <w:num w:numId="37">
    <w:abstractNumId w:val="41"/>
  </w:num>
  <w:num w:numId="38">
    <w:abstractNumId w:val="36"/>
  </w:num>
  <w:num w:numId="39">
    <w:abstractNumId w:val="5"/>
  </w:num>
  <w:num w:numId="40">
    <w:abstractNumId w:val="30"/>
  </w:num>
  <w:num w:numId="41">
    <w:abstractNumId w:val="40"/>
  </w:num>
  <w:num w:numId="4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5EC1"/>
    <w:rsid w:val="0010710E"/>
    <w:rsid w:val="001130CE"/>
    <w:rsid w:val="00125C6E"/>
    <w:rsid w:val="00135791"/>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44BB"/>
    <w:rsid w:val="00205541"/>
    <w:rsid w:val="0021115D"/>
    <w:rsid w:val="00223ECA"/>
    <w:rsid w:val="00225C60"/>
    <w:rsid w:val="0023610E"/>
    <w:rsid w:val="0024739B"/>
    <w:rsid w:val="00257251"/>
    <w:rsid w:val="00260064"/>
    <w:rsid w:val="002601ED"/>
    <w:rsid w:val="002617A1"/>
    <w:rsid w:val="002634F1"/>
    <w:rsid w:val="00270B2A"/>
    <w:rsid w:val="002755FA"/>
    <w:rsid w:val="002778D7"/>
    <w:rsid w:val="00277B70"/>
    <w:rsid w:val="00292869"/>
    <w:rsid w:val="002C2CE6"/>
    <w:rsid w:val="002C6F17"/>
    <w:rsid w:val="002D3059"/>
    <w:rsid w:val="002D5322"/>
    <w:rsid w:val="002D7494"/>
    <w:rsid w:val="002D7854"/>
    <w:rsid w:val="002E3FF9"/>
    <w:rsid w:val="002F0B76"/>
    <w:rsid w:val="0031535F"/>
    <w:rsid w:val="00316176"/>
    <w:rsid w:val="0033111E"/>
    <w:rsid w:val="00334B19"/>
    <w:rsid w:val="00343F0C"/>
    <w:rsid w:val="003440B3"/>
    <w:rsid w:val="00344B65"/>
    <w:rsid w:val="00344D50"/>
    <w:rsid w:val="00346F8F"/>
    <w:rsid w:val="003709F6"/>
    <w:rsid w:val="00370A66"/>
    <w:rsid w:val="003762A7"/>
    <w:rsid w:val="003841C1"/>
    <w:rsid w:val="00387703"/>
    <w:rsid w:val="003900CF"/>
    <w:rsid w:val="003A3A6A"/>
    <w:rsid w:val="003B264E"/>
    <w:rsid w:val="003C1784"/>
    <w:rsid w:val="003C488A"/>
    <w:rsid w:val="003C556F"/>
    <w:rsid w:val="003D15BA"/>
    <w:rsid w:val="003D3017"/>
    <w:rsid w:val="003E4F43"/>
    <w:rsid w:val="003E5BCB"/>
    <w:rsid w:val="003F3FC6"/>
    <w:rsid w:val="00400461"/>
    <w:rsid w:val="0040067D"/>
    <w:rsid w:val="004018E0"/>
    <w:rsid w:val="00420CF5"/>
    <w:rsid w:val="00426EC8"/>
    <w:rsid w:val="004273B7"/>
    <w:rsid w:val="00431159"/>
    <w:rsid w:val="00441EC5"/>
    <w:rsid w:val="00450B5D"/>
    <w:rsid w:val="00455B28"/>
    <w:rsid w:val="00461D64"/>
    <w:rsid w:val="0046634D"/>
    <w:rsid w:val="004708FF"/>
    <w:rsid w:val="00476B04"/>
    <w:rsid w:val="00477F1C"/>
    <w:rsid w:val="00490AB5"/>
    <w:rsid w:val="004A159C"/>
    <w:rsid w:val="004B14AB"/>
    <w:rsid w:val="004B52A3"/>
    <w:rsid w:val="004C1C48"/>
    <w:rsid w:val="004C6326"/>
    <w:rsid w:val="004D4411"/>
    <w:rsid w:val="004F5BF5"/>
    <w:rsid w:val="00503248"/>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26E4"/>
    <w:rsid w:val="005C2822"/>
    <w:rsid w:val="005D5F81"/>
    <w:rsid w:val="005E3EA2"/>
    <w:rsid w:val="005F2063"/>
    <w:rsid w:val="005F3BC5"/>
    <w:rsid w:val="006057BE"/>
    <w:rsid w:val="00607F3A"/>
    <w:rsid w:val="006107FD"/>
    <w:rsid w:val="006131E3"/>
    <w:rsid w:val="00625700"/>
    <w:rsid w:val="0064560A"/>
    <w:rsid w:val="00664C49"/>
    <w:rsid w:val="0066718F"/>
    <w:rsid w:val="006773C7"/>
    <w:rsid w:val="00682A1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26F41"/>
    <w:rsid w:val="00737437"/>
    <w:rsid w:val="00747702"/>
    <w:rsid w:val="00750710"/>
    <w:rsid w:val="00761139"/>
    <w:rsid w:val="00761440"/>
    <w:rsid w:val="00766787"/>
    <w:rsid w:val="0079003B"/>
    <w:rsid w:val="007A25FD"/>
    <w:rsid w:val="007A445A"/>
    <w:rsid w:val="007B36CF"/>
    <w:rsid w:val="007B4515"/>
    <w:rsid w:val="007C335E"/>
    <w:rsid w:val="007D1B4A"/>
    <w:rsid w:val="007F5150"/>
    <w:rsid w:val="00801CB1"/>
    <w:rsid w:val="008033F7"/>
    <w:rsid w:val="00803814"/>
    <w:rsid w:val="008138D7"/>
    <w:rsid w:val="00816EE5"/>
    <w:rsid w:val="008476B4"/>
    <w:rsid w:val="0086252B"/>
    <w:rsid w:val="008724F4"/>
    <w:rsid w:val="00881209"/>
    <w:rsid w:val="008871EF"/>
    <w:rsid w:val="008913DA"/>
    <w:rsid w:val="008926E2"/>
    <w:rsid w:val="0089571E"/>
    <w:rsid w:val="00897043"/>
    <w:rsid w:val="00897E4A"/>
    <w:rsid w:val="008A2BB8"/>
    <w:rsid w:val="008A788F"/>
    <w:rsid w:val="008D2406"/>
    <w:rsid w:val="008D2ED1"/>
    <w:rsid w:val="008D2FBD"/>
    <w:rsid w:val="008E11C5"/>
    <w:rsid w:val="00900004"/>
    <w:rsid w:val="009152E1"/>
    <w:rsid w:val="00923A1D"/>
    <w:rsid w:val="00950E91"/>
    <w:rsid w:val="009629EC"/>
    <w:rsid w:val="00975164"/>
    <w:rsid w:val="00976762"/>
    <w:rsid w:val="00982DB4"/>
    <w:rsid w:val="009A7585"/>
    <w:rsid w:val="009B1430"/>
    <w:rsid w:val="009B292D"/>
    <w:rsid w:val="009D1DC3"/>
    <w:rsid w:val="009E6C66"/>
    <w:rsid w:val="009E788C"/>
    <w:rsid w:val="00A001A1"/>
    <w:rsid w:val="00A1647F"/>
    <w:rsid w:val="00A17C81"/>
    <w:rsid w:val="00A44081"/>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C05BA"/>
    <w:rsid w:val="00BC361C"/>
    <w:rsid w:val="00BD6EBB"/>
    <w:rsid w:val="00BD7A45"/>
    <w:rsid w:val="00BE5B72"/>
    <w:rsid w:val="00BF2E99"/>
    <w:rsid w:val="00C03A70"/>
    <w:rsid w:val="00C41668"/>
    <w:rsid w:val="00C424C8"/>
    <w:rsid w:val="00C54823"/>
    <w:rsid w:val="00C7731C"/>
    <w:rsid w:val="00C90EE0"/>
    <w:rsid w:val="00CB61B5"/>
    <w:rsid w:val="00CD5C58"/>
    <w:rsid w:val="00CF4428"/>
    <w:rsid w:val="00CF4930"/>
    <w:rsid w:val="00D011E0"/>
    <w:rsid w:val="00D01570"/>
    <w:rsid w:val="00D11087"/>
    <w:rsid w:val="00D32817"/>
    <w:rsid w:val="00D3506E"/>
    <w:rsid w:val="00D44F60"/>
    <w:rsid w:val="00D54EB9"/>
    <w:rsid w:val="00D672BA"/>
    <w:rsid w:val="00D7488C"/>
    <w:rsid w:val="00D91FE5"/>
    <w:rsid w:val="00D93F07"/>
    <w:rsid w:val="00D951CC"/>
    <w:rsid w:val="00D961B5"/>
    <w:rsid w:val="00D96B14"/>
    <w:rsid w:val="00DB04FC"/>
    <w:rsid w:val="00DD17DB"/>
    <w:rsid w:val="00DD4F32"/>
    <w:rsid w:val="00DE680D"/>
    <w:rsid w:val="00DE7918"/>
    <w:rsid w:val="00DF6465"/>
    <w:rsid w:val="00E13E9F"/>
    <w:rsid w:val="00E1522D"/>
    <w:rsid w:val="00E32D79"/>
    <w:rsid w:val="00E411FF"/>
    <w:rsid w:val="00E4283F"/>
    <w:rsid w:val="00E80B17"/>
    <w:rsid w:val="00E80FFD"/>
    <w:rsid w:val="00E9060E"/>
    <w:rsid w:val="00EA7E04"/>
    <w:rsid w:val="00ED76D6"/>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556AC-143E-4029-BBE4-049DAD31A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2153</TotalTime>
  <Pages>1</Pages>
  <Words>4572</Words>
  <Characters>26066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46</cp:revision>
  <dcterms:created xsi:type="dcterms:W3CDTF">2018-08-21T14:55:00Z</dcterms:created>
  <dcterms:modified xsi:type="dcterms:W3CDTF">2018-08-30T15:48:00Z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