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BC4E0D" w14:textId="6D70661C" w:rsidR="00CC6059" w:rsidRDefault="00107604">
      <w:r>
        <w:t>The information contained in this section is considered VA Sensitive and is not available for public viewing.</w:t>
      </w:r>
      <w:bookmarkStart w:id="0" w:name="_GoBack"/>
      <w:bookmarkEnd w:id="0"/>
    </w:p>
    <w:sectPr w:rsidR="00CC60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879"/>
    <w:rsid w:val="000A1879"/>
    <w:rsid w:val="00107604"/>
    <w:rsid w:val="00CC6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466F2"/>
  <w15:chartTrackingRefBased/>
  <w15:docId w15:val="{F94E1EF8-FFC9-472F-857D-E5B9CDEDE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Marshall</dc:creator>
  <cp:keywords/>
  <dc:description/>
  <cp:lastModifiedBy>Paul Marshall</cp:lastModifiedBy>
  <cp:revision>2</cp:revision>
  <dcterms:created xsi:type="dcterms:W3CDTF">2018-08-29T19:40:00Z</dcterms:created>
  <dcterms:modified xsi:type="dcterms:W3CDTF">2018-08-29T19:40:00Z</dcterms:modified>
</cp:coreProperties>
</file>