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A331FF" w14:textId="77777777" w:rsidR="006910E8" w:rsidRPr="00070786" w:rsidRDefault="009F7A79">
      <w:pPr>
        <w:rPr>
          <w:color w:val="3366FF"/>
          <w:sz w:val="32"/>
          <w:szCs w:val="32"/>
        </w:rPr>
      </w:pPr>
      <w:proofErr w:type="spellStart"/>
      <w:r w:rsidRPr="00070786">
        <w:rPr>
          <w:color w:val="3366FF"/>
          <w:sz w:val="32"/>
          <w:szCs w:val="32"/>
        </w:rPr>
        <w:t>ChartReview</w:t>
      </w:r>
      <w:proofErr w:type="spellEnd"/>
      <w:r w:rsidRPr="00070786">
        <w:rPr>
          <w:color w:val="3366FF"/>
          <w:sz w:val="32"/>
          <w:szCs w:val="32"/>
        </w:rPr>
        <w:t xml:space="preserve"> FAQ</w:t>
      </w:r>
    </w:p>
    <w:p w14:paraId="41C1FA2C" w14:textId="77777777" w:rsidR="009F7A79" w:rsidRDefault="009F7A79"/>
    <w:p w14:paraId="49A75176" w14:textId="0AC130DD" w:rsidR="009F7A79" w:rsidRPr="009F7A79" w:rsidRDefault="00733752" w:rsidP="009F7A79">
      <w:pPr>
        <w:widowControl w:val="0"/>
        <w:autoSpaceDE w:val="0"/>
        <w:autoSpaceDN w:val="0"/>
        <w:adjustRightInd w:val="0"/>
        <w:rPr>
          <w:rFonts w:ascii="Calibri" w:hAnsi="Calibri" w:cs="Calibri"/>
          <w:color w:val="3366FF"/>
        </w:rPr>
      </w:pPr>
      <w:r>
        <w:rPr>
          <w:rFonts w:ascii="Calibri" w:hAnsi="Calibri" w:cs="Calibri"/>
          <w:color w:val="3366FF"/>
        </w:rPr>
        <w:t xml:space="preserve">What is </w:t>
      </w:r>
      <w:proofErr w:type="spellStart"/>
      <w:r>
        <w:rPr>
          <w:rFonts w:ascii="Calibri" w:hAnsi="Calibri" w:cs="Calibri"/>
          <w:color w:val="3366FF"/>
        </w:rPr>
        <w:t>ChartReview</w:t>
      </w:r>
      <w:proofErr w:type="spellEnd"/>
      <w:r w:rsidR="009F7A79" w:rsidRPr="009F7A79">
        <w:rPr>
          <w:rFonts w:ascii="Calibri" w:hAnsi="Calibri" w:cs="Calibri"/>
          <w:color w:val="3366FF"/>
        </w:rPr>
        <w:t>?</w:t>
      </w:r>
    </w:p>
    <w:p w14:paraId="32ECEFCA" w14:textId="4A9ED52A" w:rsidR="009F7A79" w:rsidRDefault="009F7A79" w:rsidP="009F7A79">
      <w:pPr>
        <w:widowControl w:val="0"/>
        <w:autoSpaceDE w:val="0"/>
        <w:autoSpaceDN w:val="0"/>
        <w:adjustRightInd w:val="0"/>
        <w:rPr>
          <w:rFonts w:ascii="Calibri" w:hAnsi="Calibri" w:cs="Calibri"/>
          <w:sz w:val="20"/>
          <w:szCs w:val="20"/>
        </w:rPr>
      </w:pPr>
      <w:proofErr w:type="spellStart"/>
      <w:r w:rsidRPr="009F7A79">
        <w:rPr>
          <w:rFonts w:ascii="Calibri" w:hAnsi="Calibri" w:cs="Calibri"/>
          <w:sz w:val="20"/>
          <w:szCs w:val="20"/>
        </w:rPr>
        <w:t>ChartReview</w:t>
      </w:r>
      <w:proofErr w:type="spellEnd"/>
      <w:r w:rsidRPr="009F7A79">
        <w:rPr>
          <w:rFonts w:ascii="Calibri" w:hAnsi="Calibri" w:cs="Calibri"/>
          <w:sz w:val="20"/>
          <w:szCs w:val="20"/>
        </w:rPr>
        <w:t xml:space="preserve"> is a multi-project, multi-user web application that is hosted on a VA machine called vhacdwdwhweb11 within the VINCI firewall.  You access it by logging into </w:t>
      </w:r>
      <w:proofErr w:type="spellStart"/>
      <w:r w:rsidRPr="009F7A79">
        <w:rPr>
          <w:rFonts w:ascii="Calibri" w:hAnsi="Calibri" w:cs="Calibri"/>
          <w:sz w:val="20"/>
          <w:szCs w:val="20"/>
        </w:rPr>
        <w:t>vinci</w:t>
      </w:r>
      <w:proofErr w:type="spellEnd"/>
      <w:r w:rsidRPr="009F7A79">
        <w:rPr>
          <w:rFonts w:ascii="Calibri" w:hAnsi="Calibri" w:cs="Calibri"/>
          <w:sz w:val="20"/>
          <w:szCs w:val="20"/>
        </w:rPr>
        <w:t xml:space="preserve"> and opening a </w:t>
      </w:r>
      <w:proofErr w:type="spellStart"/>
      <w:r w:rsidRPr="009F7A79">
        <w:rPr>
          <w:rFonts w:ascii="Calibri" w:hAnsi="Calibri" w:cs="Calibri"/>
          <w:sz w:val="20"/>
          <w:szCs w:val="20"/>
        </w:rPr>
        <w:t>FireFox</w:t>
      </w:r>
      <w:proofErr w:type="spellEnd"/>
      <w:r w:rsidRPr="009F7A79">
        <w:rPr>
          <w:rFonts w:ascii="Calibri" w:hAnsi="Calibri" w:cs="Calibri"/>
          <w:sz w:val="20"/>
          <w:szCs w:val="20"/>
        </w:rPr>
        <w:t xml:space="preserve"> browser that has been configured for Windows Integrated Authentication to access the server.  You are added to </w:t>
      </w:r>
      <w:proofErr w:type="spellStart"/>
      <w:r w:rsidRPr="009F7A79">
        <w:rPr>
          <w:rFonts w:ascii="Calibri" w:hAnsi="Calibri" w:cs="Calibri"/>
          <w:sz w:val="20"/>
          <w:szCs w:val="20"/>
        </w:rPr>
        <w:t>ChartReview</w:t>
      </w:r>
      <w:proofErr w:type="spellEnd"/>
      <w:r w:rsidRPr="009F7A79">
        <w:rPr>
          <w:rFonts w:ascii="Calibri" w:hAnsi="Calibri" w:cs="Calibri"/>
          <w:sz w:val="20"/>
          <w:szCs w:val="20"/>
        </w:rPr>
        <w:t xml:space="preserve"> as a user and you are able to create projects yourself.  As a user, you will only see the projects and data that you are included on and that you have database permissions to see.  A project definition includes a JDBC </w:t>
      </w:r>
      <w:proofErr w:type="spellStart"/>
      <w:proofErr w:type="gramStart"/>
      <w:r w:rsidRPr="009F7A79">
        <w:rPr>
          <w:rFonts w:ascii="Calibri" w:hAnsi="Calibri" w:cs="Calibri"/>
          <w:sz w:val="20"/>
          <w:szCs w:val="20"/>
        </w:rPr>
        <w:t>url</w:t>
      </w:r>
      <w:proofErr w:type="spellEnd"/>
      <w:proofErr w:type="gramEnd"/>
      <w:r w:rsidRPr="009F7A79">
        <w:rPr>
          <w:rFonts w:ascii="Calibri" w:hAnsi="Calibri" w:cs="Calibri"/>
          <w:sz w:val="20"/>
          <w:szCs w:val="20"/>
        </w:rPr>
        <w:t xml:space="preserve"> which tells </w:t>
      </w:r>
      <w:proofErr w:type="spellStart"/>
      <w:r w:rsidRPr="009F7A79">
        <w:rPr>
          <w:rFonts w:ascii="Calibri" w:hAnsi="Calibri" w:cs="Calibri"/>
          <w:sz w:val="20"/>
          <w:szCs w:val="20"/>
        </w:rPr>
        <w:t>ChartReview</w:t>
      </w:r>
      <w:proofErr w:type="spellEnd"/>
      <w:r w:rsidRPr="009F7A79">
        <w:rPr>
          <w:rFonts w:ascii="Calibri" w:hAnsi="Calibri" w:cs="Calibri"/>
          <w:sz w:val="20"/>
          <w:szCs w:val="20"/>
        </w:rPr>
        <w:t xml:space="preserve"> the location of your project database.  A mapping is created in </w:t>
      </w:r>
      <w:proofErr w:type="spellStart"/>
      <w:r w:rsidRPr="009F7A79">
        <w:rPr>
          <w:rFonts w:ascii="Calibri" w:hAnsi="Calibri" w:cs="Calibri"/>
          <w:sz w:val="20"/>
          <w:szCs w:val="20"/>
        </w:rPr>
        <w:t>ChartReview</w:t>
      </w:r>
      <w:proofErr w:type="spellEnd"/>
      <w:r w:rsidRPr="009F7A79">
        <w:rPr>
          <w:rFonts w:ascii="Calibri" w:hAnsi="Calibri" w:cs="Calibri"/>
          <w:sz w:val="20"/>
          <w:szCs w:val="20"/>
        </w:rPr>
        <w:t xml:space="preserve"> between the database tables and the view of that data in the user interface using a SQL query.  Many projects define views in the </w:t>
      </w:r>
      <w:proofErr w:type="spellStart"/>
      <w:r w:rsidRPr="009F7A79">
        <w:rPr>
          <w:rFonts w:ascii="Calibri" w:hAnsi="Calibri" w:cs="Calibri"/>
          <w:sz w:val="20"/>
          <w:szCs w:val="20"/>
        </w:rPr>
        <w:t>db</w:t>
      </w:r>
      <w:proofErr w:type="spellEnd"/>
      <w:r w:rsidRPr="009F7A79">
        <w:rPr>
          <w:rFonts w:ascii="Calibri" w:hAnsi="Calibri" w:cs="Calibri"/>
          <w:sz w:val="20"/>
          <w:szCs w:val="20"/>
        </w:rPr>
        <w:t xml:space="preserve"> with all of the filters (cohort patients only, time window, only required fields, etc.) and indexes pre-applied so that the query to map data into </w:t>
      </w:r>
      <w:proofErr w:type="spellStart"/>
      <w:r w:rsidRPr="009F7A79">
        <w:rPr>
          <w:rFonts w:ascii="Calibri" w:hAnsi="Calibri" w:cs="Calibri"/>
          <w:sz w:val="20"/>
          <w:szCs w:val="20"/>
        </w:rPr>
        <w:t>ChartReview</w:t>
      </w:r>
      <w:proofErr w:type="spellEnd"/>
      <w:r w:rsidRPr="009F7A79">
        <w:rPr>
          <w:rFonts w:ascii="Calibri" w:hAnsi="Calibri" w:cs="Calibri"/>
          <w:sz w:val="20"/>
          <w:szCs w:val="20"/>
        </w:rPr>
        <w:t xml:space="preserve"> is very simple and fast.  The mappings are called clinical element definitions and when viewed in the </w:t>
      </w:r>
      <w:proofErr w:type="spellStart"/>
      <w:r w:rsidRPr="009F7A79">
        <w:rPr>
          <w:rFonts w:ascii="Calibri" w:hAnsi="Calibri" w:cs="Calibri"/>
          <w:sz w:val="20"/>
          <w:szCs w:val="20"/>
        </w:rPr>
        <w:t>ChartReview</w:t>
      </w:r>
      <w:proofErr w:type="spellEnd"/>
      <w:r w:rsidRPr="009F7A79">
        <w:rPr>
          <w:rFonts w:ascii="Calibri" w:hAnsi="Calibri" w:cs="Calibri"/>
          <w:sz w:val="20"/>
          <w:szCs w:val="20"/>
        </w:rPr>
        <w:t xml:space="preserve"> UI, they are called clinical element views.  A chart is made up of N number of project coordinator defined clinical elements and the set of clinical elements can be different for each annotation workflow that is created.</w:t>
      </w:r>
    </w:p>
    <w:p w14:paraId="0379D129" w14:textId="77777777" w:rsidR="00EF6419" w:rsidRDefault="00EF6419" w:rsidP="009F7A79">
      <w:pPr>
        <w:widowControl w:val="0"/>
        <w:autoSpaceDE w:val="0"/>
        <w:autoSpaceDN w:val="0"/>
        <w:adjustRightInd w:val="0"/>
        <w:rPr>
          <w:rFonts w:ascii="Calibri" w:hAnsi="Calibri" w:cs="Calibri"/>
          <w:sz w:val="20"/>
          <w:szCs w:val="20"/>
        </w:rPr>
      </w:pPr>
    </w:p>
    <w:p w14:paraId="7359CEA9" w14:textId="575A0F25" w:rsidR="00EF6419" w:rsidRPr="00EF6419" w:rsidRDefault="00EF6419" w:rsidP="009F7A79">
      <w:pPr>
        <w:widowControl w:val="0"/>
        <w:autoSpaceDE w:val="0"/>
        <w:autoSpaceDN w:val="0"/>
        <w:adjustRightInd w:val="0"/>
        <w:rPr>
          <w:rFonts w:ascii="Calibri" w:hAnsi="Calibri" w:cs="Calibri"/>
          <w:b/>
          <w:color w:val="3366FF"/>
          <w:sz w:val="20"/>
          <w:szCs w:val="20"/>
          <w:u w:val="single"/>
        </w:rPr>
      </w:pPr>
      <w:r w:rsidRPr="00EF6419">
        <w:rPr>
          <w:rFonts w:ascii="Calibri" w:hAnsi="Calibri" w:cs="Calibri"/>
          <w:b/>
          <w:color w:val="3366FF"/>
          <w:sz w:val="20"/>
          <w:szCs w:val="20"/>
          <w:u w:val="single"/>
        </w:rPr>
        <w:t>VINCI</w:t>
      </w:r>
    </w:p>
    <w:p w14:paraId="46B7DCA4" w14:textId="77777777" w:rsidR="009F7A79" w:rsidRDefault="009F7A79"/>
    <w:p w14:paraId="16986BA1" w14:textId="77777777" w:rsidR="009F7A79" w:rsidRPr="009F7A79" w:rsidRDefault="009F7A79">
      <w:pPr>
        <w:rPr>
          <w:color w:val="3366FF"/>
        </w:rPr>
      </w:pPr>
      <w:r w:rsidRPr="009F7A79">
        <w:rPr>
          <w:color w:val="3366FF"/>
        </w:rPr>
        <w:t>What database permissions are needed?</w:t>
      </w:r>
    </w:p>
    <w:p w14:paraId="7065B01D" w14:textId="77777777" w:rsidR="009F7A79" w:rsidRDefault="009F7A79">
      <w:pPr>
        <w:rPr>
          <w:rFonts w:ascii="Calibri" w:hAnsi="Calibri" w:cs="Calibri"/>
          <w:sz w:val="20"/>
          <w:szCs w:val="20"/>
        </w:rPr>
      </w:pPr>
      <w:r w:rsidRPr="009F7A79">
        <w:rPr>
          <w:rFonts w:ascii="Calibri" w:hAnsi="Calibri" w:cs="Calibri"/>
          <w:sz w:val="20"/>
          <w:szCs w:val="20"/>
        </w:rPr>
        <w:t xml:space="preserve">Both the project coordinator and the annotators will need read/write privileges to the database.  Annotations as well as some project metadata are stored in the project database and </w:t>
      </w:r>
      <w:proofErr w:type="spellStart"/>
      <w:r w:rsidRPr="009F7A79">
        <w:rPr>
          <w:rFonts w:ascii="Calibri" w:hAnsi="Calibri" w:cs="Calibri"/>
          <w:sz w:val="20"/>
          <w:szCs w:val="20"/>
        </w:rPr>
        <w:t>ChartReview</w:t>
      </w:r>
      <w:proofErr w:type="spellEnd"/>
      <w:r w:rsidRPr="009F7A79">
        <w:rPr>
          <w:rFonts w:ascii="Calibri" w:hAnsi="Calibri" w:cs="Calibri"/>
          <w:sz w:val="20"/>
          <w:szCs w:val="20"/>
        </w:rPr>
        <w:t xml:space="preserve"> will try to create and write to these tables on use.</w:t>
      </w:r>
    </w:p>
    <w:p w14:paraId="08224452" w14:textId="77777777" w:rsidR="009F7A79" w:rsidRDefault="009F7A79">
      <w:pPr>
        <w:rPr>
          <w:rFonts w:ascii="Calibri" w:hAnsi="Calibri" w:cs="Calibri"/>
          <w:sz w:val="20"/>
          <w:szCs w:val="20"/>
        </w:rPr>
      </w:pPr>
    </w:p>
    <w:p w14:paraId="25A3B3F7" w14:textId="77777777" w:rsidR="009F7A79" w:rsidRPr="009F7A79" w:rsidRDefault="009F7A79" w:rsidP="009F7A79">
      <w:pPr>
        <w:widowControl w:val="0"/>
        <w:autoSpaceDE w:val="0"/>
        <w:autoSpaceDN w:val="0"/>
        <w:adjustRightInd w:val="0"/>
        <w:rPr>
          <w:rFonts w:cs="Calibri"/>
          <w:color w:val="3366FF"/>
        </w:rPr>
      </w:pPr>
      <w:r w:rsidRPr="009F7A79">
        <w:rPr>
          <w:rFonts w:cs="Calibri"/>
          <w:color w:val="3366FF"/>
        </w:rPr>
        <w:t xml:space="preserve">Would the Chart Reviewer instance be installed on our </w:t>
      </w:r>
      <w:proofErr w:type="spellStart"/>
      <w:r w:rsidRPr="009F7A79">
        <w:rPr>
          <w:rFonts w:cs="Calibri"/>
          <w:color w:val="3366FF"/>
        </w:rPr>
        <w:t>dev</w:t>
      </w:r>
      <w:proofErr w:type="spellEnd"/>
      <w:r w:rsidRPr="009F7A79">
        <w:rPr>
          <w:rFonts w:cs="Calibri"/>
          <w:color w:val="3366FF"/>
        </w:rPr>
        <w:t xml:space="preserve"> server, or would we be running it remotely?</w:t>
      </w:r>
    </w:p>
    <w:p w14:paraId="143BCAB9" w14:textId="77777777" w:rsidR="009F7A79" w:rsidRPr="009F7A79" w:rsidRDefault="009F7A79" w:rsidP="009F7A79">
      <w:pPr>
        <w:widowControl w:val="0"/>
        <w:autoSpaceDE w:val="0"/>
        <w:autoSpaceDN w:val="0"/>
        <w:adjustRightInd w:val="0"/>
        <w:rPr>
          <w:rFonts w:cs="Calibri"/>
          <w:sz w:val="20"/>
          <w:szCs w:val="20"/>
        </w:rPr>
      </w:pPr>
      <w:r w:rsidRPr="009F7A79">
        <w:rPr>
          <w:rFonts w:cs="Calibri"/>
          <w:sz w:val="20"/>
          <w:szCs w:val="20"/>
        </w:rPr>
        <w:t>Remotely</w:t>
      </w:r>
    </w:p>
    <w:p w14:paraId="54DCD354" w14:textId="77777777" w:rsidR="009F7A79" w:rsidRPr="009F7A79" w:rsidRDefault="009F7A79">
      <w:pPr>
        <w:rPr>
          <w:sz w:val="20"/>
          <w:szCs w:val="20"/>
        </w:rPr>
      </w:pPr>
    </w:p>
    <w:p w14:paraId="36A4193B" w14:textId="77777777" w:rsidR="009F7A79" w:rsidRPr="009F7A79" w:rsidRDefault="009F7A79" w:rsidP="009F7A79">
      <w:pPr>
        <w:widowControl w:val="0"/>
        <w:autoSpaceDE w:val="0"/>
        <w:autoSpaceDN w:val="0"/>
        <w:adjustRightInd w:val="0"/>
        <w:rPr>
          <w:rFonts w:cs="Calibri"/>
          <w:color w:val="3366FF"/>
        </w:rPr>
      </w:pPr>
      <w:r w:rsidRPr="009F7A79">
        <w:rPr>
          <w:rFonts w:cs="Calibri"/>
          <w:color w:val="3366FF"/>
        </w:rPr>
        <w:t>Would we be able to do some small trial versions on our own just to make sure that we have the data display and the annotation functionality in the way that best fits our project needs. </w:t>
      </w:r>
    </w:p>
    <w:p w14:paraId="5068AC7F" w14:textId="77777777" w:rsidR="009F7A79" w:rsidRPr="009F7A79" w:rsidRDefault="009F7A79" w:rsidP="009F7A79">
      <w:pPr>
        <w:widowControl w:val="0"/>
        <w:autoSpaceDE w:val="0"/>
        <w:autoSpaceDN w:val="0"/>
        <w:adjustRightInd w:val="0"/>
        <w:rPr>
          <w:rFonts w:cs="Calibri"/>
          <w:sz w:val="20"/>
          <w:szCs w:val="20"/>
        </w:rPr>
      </w:pPr>
      <w:r w:rsidRPr="009F7A79">
        <w:rPr>
          <w:rFonts w:cs="Calibri"/>
          <w:sz w:val="20"/>
          <w:szCs w:val="20"/>
        </w:rPr>
        <w:t>Yes</w:t>
      </w:r>
    </w:p>
    <w:p w14:paraId="5AAE6997" w14:textId="77777777" w:rsidR="009F7A79" w:rsidRPr="009F7A79" w:rsidRDefault="009F7A79">
      <w:pPr>
        <w:rPr>
          <w:sz w:val="20"/>
          <w:szCs w:val="20"/>
        </w:rPr>
      </w:pPr>
    </w:p>
    <w:p w14:paraId="70159D72" w14:textId="77777777" w:rsidR="009F7A79" w:rsidRPr="009F7A79" w:rsidRDefault="009F7A79" w:rsidP="009F7A79">
      <w:pPr>
        <w:widowControl w:val="0"/>
        <w:autoSpaceDE w:val="0"/>
        <w:autoSpaceDN w:val="0"/>
        <w:adjustRightInd w:val="0"/>
        <w:rPr>
          <w:rFonts w:cs="Calibri"/>
          <w:color w:val="3366FF"/>
        </w:rPr>
      </w:pPr>
      <w:r w:rsidRPr="009F7A79">
        <w:rPr>
          <w:rFonts w:cs="Calibri"/>
          <w:color w:val="3366FF"/>
        </w:rPr>
        <w:t>Would we need to come to your group every time we set up a new project?</w:t>
      </w:r>
    </w:p>
    <w:p w14:paraId="08460538" w14:textId="77777777" w:rsidR="009F7A79" w:rsidRPr="009F7A79" w:rsidRDefault="009F7A79" w:rsidP="009F7A79">
      <w:pPr>
        <w:widowControl w:val="0"/>
        <w:autoSpaceDE w:val="0"/>
        <w:autoSpaceDN w:val="0"/>
        <w:adjustRightInd w:val="0"/>
        <w:rPr>
          <w:rFonts w:cs="Calibri"/>
          <w:sz w:val="20"/>
          <w:szCs w:val="20"/>
        </w:rPr>
      </w:pPr>
      <w:r w:rsidRPr="009F7A79">
        <w:rPr>
          <w:rFonts w:cs="Calibri"/>
          <w:sz w:val="20"/>
          <w:szCs w:val="20"/>
        </w:rPr>
        <w:t>No</w:t>
      </w:r>
    </w:p>
    <w:p w14:paraId="0142F0EA" w14:textId="77777777" w:rsidR="009F7A79" w:rsidRPr="009F7A79" w:rsidRDefault="009F7A79" w:rsidP="009F7A79">
      <w:pPr>
        <w:widowControl w:val="0"/>
        <w:autoSpaceDE w:val="0"/>
        <w:autoSpaceDN w:val="0"/>
        <w:adjustRightInd w:val="0"/>
        <w:rPr>
          <w:rFonts w:cs="Calibri"/>
          <w:sz w:val="20"/>
          <w:szCs w:val="20"/>
        </w:rPr>
      </w:pPr>
    </w:p>
    <w:p w14:paraId="002103FF" w14:textId="77777777" w:rsidR="009F7A79" w:rsidRPr="009F7A79" w:rsidRDefault="009F7A79">
      <w:pPr>
        <w:rPr>
          <w:color w:val="3366FF"/>
        </w:rPr>
      </w:pPr>
      <w:r w:rsidRPr="009F7A79">
        <w:rPr>
          <w:color w:val="3366FF"/>
        </w:rPr>
        <w:t xml:space="preserve">What software do I need to put on my RDS or development VINCI machine to be able to access </w:t>
      </w:r>
      <w:proofErr w:type="spellStart"/>
      <w:r w:rsidRPr="009F7A79">
        <w:rPr>
          <w:color w:val="3366FF"/>
        </w:rPr>
        <w:t>ChartReview</w:t>
      </w:r>
      <w:proofErr w:type="spellEnd"/>
      <w:r w:rsidRPr="009F7A79">
        <w:rPr>
          <w:color w:val="3366FF"/>
        </w:rPr>
        <w:t>?</w:t>
      </w:r>
    </w:p>
    <w:p w14:paraId="0DA30FF4" w14:textId="655515DE" w:rsidR="009F7A79" w:rsidRDefault="009F7A79" w:rsidP="009F7A79">
      <w:pPr>
        <w:widowControl w:val="0"/>
        <w:autoSpaceDE w:val="0"/>
        <w:autoSpaceDN w:val="0"/>
        <w:adjustRightInd w:val="0"/>
        <w:rPr>
          <w:rFonts w:cs="Calibri"/>
          <w:sz w:val="20"/>
          <w:szCs w:val="20"/>
        </w:rPr>
      </w:pPr>
      <w:r w:rsidRPr="009F7A79">
        <w:rPr>
          <w:rFonts w:cs="Calibri"/>
          <w:sz w:val="20"/>
          <w:szCs w:val="20"/>
        </w:rPr>
        <w:t xml:space="preserve">The only software needed to access </w:t>
      </w:r>
      <w:proofErr w:type="spellStart"/>
      <w:r w:rsidRPr="009F7A79">
        <w:rPr>
          <w:rFonts w:cs="Calibri"/>
          <w:sz w:val="20"/>
          <w:szCs w:val="20"/>
        </w:rPr>
        <w:t>ChartReview</w:t>
      </w:r>
      <w:proofErr w:type="spellEnd"/>
      <w:r w:rsidRPr="009F7A79">
        <w:rPr>
          <w:rFonts w:cs="Calibri"/>
          <w:sz w:val="20"/>
          <w:szCs w:val="20"/>
        </w:rPr>
        <w:t xml:space="preserve"> from within VINCI is a </w:t>
      </w:r>
      <w:proofErr w:type="spellStart"/>
      <w:r w:rsidRPr="009F7A79">
        <w:rPr>
          <w:rFonts w:cs="Calibri"/>
          <w:sz w:val="20"/>
          <w:szCs w:val="20"/>
        </w:rPr>
        <w:t>FireFox</w:t>
      </w:r>
      <w:proofErr w:type="spellEnd"/>
      <w:r w:rsidRPr="009F7A79">
        <w:rPr>
          <w:rFonts w:cs="Calibri"/>
          <w:sz w:val="20"/>
          <w:szCs w:val="20"/>
        </w:rPr>
        <w:t xml:space="preserve"> browser with Integrated Authentication enabled (there is a plugin on the Software drive under </w:t>
      </w:r>
      <w:proofErr w:type="spellStart"/>
      <w:r w:rsidRPr="009F7A79">
        <w:rPr>
          <w:rFonts w:cs="Calibri"/>
          <w:sz w:val="20"/>
          <w:szCs w:val="20"/>
        </w:rPr>
        <w:t>FireFox</w:t>
      </w:r>
      <w:proofErr w:type="spellEnd"/>
      <w:r w:rsidRPr="009F7A79">
        <w:rPr>
          <w:rFonts w:cs="Calibri"/>
          <w:sz w:val="20"/>
          <w:szCs w:val="20"/>
        </w:rPr>
        <w:t xml:space="preserve">), allowing access to </w:t>
      </w:r>
      <w:r w:rsidR="00F57904">
        <w:rPr>
          <w:rFonts w:cs="Calibri"/>
          <w:sz w:val="20"/>
          <w:szCs w:val="20"/>
        </w:rPr>
        <w:t>vhacdwdwhweb11.vinci.med.va.gov and vhacdwdwhweb11.</w:t>
      </w:r>
    </w:p>
    <w:p w14:paraId="43A7B91A" w14:textId="77777777" w:rsidR="009F7A79" w:rsidRDefault="009F7A79" w:rsidP="009F7A79">
      <w:pPr>
        <w:widowControl w:val="0"/>
        <w:autoSpaceDE w:val="0"/>
        <w:autoSpaceDN w:val="0"/>
        <w:adjustRightInd w:val="0"/>
        <w:rPr>
          <w:rFonts w:cs="Calibri"/>
          <w:sz w:val="20"/>
          <w:szCs w:val="20"/>
        </w:rPr>
      </w:pPr>
    </w:p>
    <w:p w14:paraId="1474E407" w14:textId="77777777" w:rsidR="009F7A79" w:rsidRPr="009F7A79" w:rsidRDefault="009F7A79" w:rsidP="009F7A79">
      <w:pPr>
        <w:widowControl w:val="0"/>
        <w:autoSpaceDE w:val="0"/>
        <w:autoSpaceDN w:val="0"/>
        <w:adjustRightInd w:val="0"/>
        <w:rPr>
          <w:rFonts w:cs="Calibri"/>
          <w:color w:val="3366FF"/>
        </w:rPr>
      </w:pPr>
      <w:r w:rsidRPr="009F7A79">
        <w:rPr>
          <w:rFonts w:cs="Calibri"/>
          <w:color w:val="3366FF"/>
        </w:rPr>
        <w:t xml:space="preserve">What are the first steps in preparing to use </w:t>
      </w:r>
      <w:proofErr w:type="spellStart"/>
      <w:r w:rsidRPr="009F7A79">
        <w:rPr>
          <w:rFonts w:cs="Calibri"/>
          <w:color w:val="3366FF"/>
        </w:rPr>
        <w:t>ChartReview</w:t>
      </w:r>
      <w:proofErr w:type="spellEnd"/>
      <w:r>
        <w:rPr>
          <w:rFonts w:cs="Calibri"/>
          <w:color w:val="3366FF"/>
        </w:rPr>
        <w:t xml:space="preserve"> in VINCI</w:t>
      </w:r>
      <w:r w:rsidRPr="009F7A79">
        <w:rPr>
          <w:rFonts w:cs="Calibri"/>
          <w:color w:val="3366FF"/>
        </w:rPr>
        <w:t>?</w:t>
      </w:r>
    </w:p>
    <w:p w14:paraId="635CA241" w14:textId="77777777" w:rsidR="009F7A79" w:rsidRDefault="009F7A79" w:rsidP="009F7A79">
      <w:pPr>
        <w:widowControl w:val="0"/>
        <w:autoSpaceDE w:val="0"/>
        <w:autoSpaceDN w:val="0"/>
        <w:adjustRightInd w:val="0"/>
        <w:rPr>
          <w:rFonts w:cs="Times New Roman"/>
          <w:sz w:val="20"/>
          <w:szCs w:val="20"/>
        </w:rPr>
      </w:pPr>
      <w:r w:rsidRPr="009F7A79">
        <w:rPr>
          <w:rFonts w:cs="Times New Roman"/>
          <w:sz w:val="20"/>
          <w:szCs w:val="20"/>
        </w:rPr>
        <w:t xml:space="preserve">The </w:t>
      </w:r>
      <w:r>
        <w:rPr>
          <w:rFonts w:cs="Times New Roman"/>
          <w:sz w:val="20"/>
          <w:szCs w:val="20"/>
        </w:rPr>
        <w:t>first</w:t>
      </w:r>
      <w:r w:rsidRPr="009F7A79">
        <w:rPr>
          <w:rFonts w:cs="Times New Roman"/>
          <w:sz w:val="20"/>
          <w:szCs w:val="20"/>
        </w:rPr>
        <w:t xml:space="preserve"> steps in using </w:t>
      </w:r>
      <w:proofErr w:type="spellStart"/>
      <w:r w:rsidRPr="009F7A79">
        <w:rPr>
          <w:rFonts w:cs="Times New Roman"/>
          <w:sz w:val="20"/>
          <w:szCs w:val="20"/>
        </w:rPr>
        <w:t>ChartReview</w:t>
      </w:r>
      <w:proofErr w:type="spellEnd"/>
      <w:r w:rsidRPr="009F7A79">
        <w:rPr>
          <w:rFonts w:cs="Times New Roman"/>
          <w:sz w:val="20"/>
          <w:szCs w:val="20"/>
        </w:rPr>
        <w:t xml:space="preserve"> are </w:t>
      </w:r>
    </w:p>
    <w:p w14:paraId="73C97CEA" w14:textId="77777777" w:rsidR="009F7A79" w:rsidRDefault="009F7A79" w:rsidP="009F7A79">
      <w:pPr>
        <w:widowControl w:val="0"/>
        <w:autoSpaceDE w:val="0"/>
        <w:autoSpaceDN w:val="0"/>
        <w:adjustRightInd w:val="0"/>
        <w:rPr>
          <w:rFonts w:cs="Times New Roman"/>
          <w:sz w:val="20"/>
          <w:szCs w:val="20"/>
        </w:rPr>
      </w:pPr>
      <w:r w:rsidRPr="009F7A79">
        <w:rPr>
          <w:rFonts w:cs="Times New Roman"/>
          <w:sz w:val="20"/>
          <w:szCs w:val="20"/>
        </w:rPr>
        <w:t xml:space="preserve">1) </w:t>
      </w:r>
      <w:r w:rsidR="00070786">
        <w:rPr>
          <w:rFonts w:cs="Times New Roman"/>
          <w:sz w:val="20"/>
          <w:szCs w:val="20"/>
        </w:rPr>
        <w:t>Make</w:t>
      </w:r>
      <w:r w:rsidRPr="009F7A79">
        <w:rPr>
          <w:rFonts w:cs="Times New Roman"/>
          <w:sz w:val="20"/>
          <w:szCs w:val="20"/>
        </w:rPr>
        <w:t xml:space="preserve"> sure you h</w:t>
      </w:r>
      <w:r w:rsidR="00070786">
        <w:rPr>
          <w:rFonts w:cs="Times New Roman"/>
          <w:sz w:val="20"/>
          <w:szCs w:val="20"/>
        </w:rPr>
        <w:t>ave a project database in VINCI</w:t>
      </w:r>
    </w:p>
    <w:p w14:paraId="13CA0D07" w14:textId="77777777" w:rsidR="009F7A79" w:rsidRPr="009F7A79" w:rsidRDefault="009F7A79" w:rsidP="009F7A79">
      <w:pPr>
        <w:widowControl w:val="0"/>
        <w:autoSpaceDE w:val="0"/>
        <w:autoSpaceDN w:val="0"/>
        <w:adjustRightInd w:val="0"/>
        <w:rPr>
          <w:rFonts w:cs="Calibri"/>
          <w:sz w:val="20"/>
          <w:szCs w:val="20"/>
        </w:rPr>
      </w:pPr>
      <w:r w:rsidRPr="009F7A79">
        <w:rPr>
          <w:rFonts w:cs="Times New Roman"/>
          <w:sz w:val="20"/>
          <w:szCs w:val="20"/>
        </w:rPr>
        <w:t xml:space="preserve">2) </w:t>
      </w:r>
      <w:r w:rsidR="00070786">
        <w:rPr>
          <w:rFonts w:cs="Times New Roman"/>
          <w:sz w:val="20"/>
          <w:szCs w:val="20"/>
        </w:rPr>
        <w:t xml:space="preserve">Make sure </w:t>
      </w:r>
      <w:r w:rsidRPr="009F7A79">
        <w:rPr>
          <w:rFonts w:cs="Times New Roman"/>
          <w:sz w:val="20"/>
          <w:szCs w:val="20"/>
        </w:rPr>
        <w:t xml:space="preserve">that you understand how to query that database to find the views of the information that you would want to see in </w:t>
      </w:r>
      <w:proofErr w:type="spellStart"/>
      <w:r w:rsidRPr="009F7A79">
        <w:rPr>
          <w:rFonts w:cs="Times New Roman"/>
          <w:sz w:val="20"/>
          <w:szCs w:val="20"/>
        </w:rPr>
        <w:t>ChartReview</w:t>
      </w:r>
      <w:proofErr w:type="spellEnd"/>
      <w:r w:rsidRPr="009F7A79">
        <w:rPr>
          <w:rFonts w:cs="Times New Roman"/>
          <w:sz w:val="20"/>
          <w:szCs w:val="20"/>
        </w:rPr>
        <w:t xml:space="preserve"> as you do an annotation workflow for your project.  </w:t>
      </w:r>
      <w:r w:rsidR="00070786">
        <w:rPr>
          <w:rFonts w:cs="Times New Roman"/>
          <w:sz w:val="20"/>
          <w:szCs w:val="20"/>
        </w:rPr>
        <w:t>You might want to have your data person available for the initial meetings and setup walkthroughs with the VINCI services team</w:t>
      </w:r>
      <w:r w:rsidRPr="009F7A79">
        <w:rPr>
          <w:rFonts w:cs="Times New Roman"/>
          <w:sz w:val="20"/>
          <w:szCs w:val="20"/>
        </w:rPr>
        <w:t xml:space="preserve">?  Basically, </w:t>
      </w:r>
      <w:r w:rsidR="00070786">
        <w:rPr>
          <w:rFonts w:cs="Times New Roman"/>
          <w:sz w:val="20"/>
          <w:szCs w:val="20"/>
        </w:rPr>
        <w:t>you</w:t>
      </w:r>
      <w:r w:rsidRPr="009F7A79">
        <w:rPr>
          <w:rFonts w:cs="Times New Roman"/>
          <w:sz w:val="20"/>
          <w:szCs w:val="20"/>
        </w:rPr>
        <w:t xml:space="preserve"> need to have an SQL query defined for each view of the patient data that you want to see in </w:t>
      </w:r>
      <w:proofErr w:type="spellStart"/>
      <w:r w:rsidRPr="009F7A79">
        <w:rPr>
          <w:rFonts w:cs="Times New Roman"/>
          <w:sz w:val="20"/>
          <w:szCs w:val="20"/>
        </w:rPr>
        <w:t>ChartReview</w:t>
      </w:r>
      <w:proofErr w:type="spellEnd"/>
      <w:r w:rsidRPr="009F7A79">
        <w:rPr>
          <w:rFonts w:cs="Times New Roman"/>
          <w:sz w:val="20"/>
          <w:szCs w:val="20"/>
        </w:rPr>
        <w:t xml:space="preserve">.  With those queries defined (some projects, in fact, have created database views with filters applied, indexes, </w:t>
      </w:r>
      <w:proofErr w:type="spellStart"/>
      <w:r w:rsidRPr="009F7A79">
        <w:rPr>
          <w:rFonts w:cs="Times New Roman"/>
          <w:sz w:val="20"/>
          <w:szCs w:val="20"/>
        </w:rPr>
        <w:t>etc</w:t>
      </w:r>
      <w:proofErr w:type="spellEnd"/>
      <w:r w:rsidRPr="009F7A79">
        <w:rPr>
          <w:rFonts w:cs="Times New Roman"/>
          <w:sz w:val="20"/>
          <w:szCs w:val="20"/>
        </w:rPr>
        <w:t xml:space="preserve">), </w:t>
      </w:r>
      <w:r w:rsidR="00070786">
        <w:rPr>
          <w:rFonts w:cs="Times New Roman"/>
          <w:sz w:val="20"/>
          <w:szCs w:val="20"/>
        </w:rPr>
        <w:t>the team</w:t>
      </w:r>
      <w:r w:rsidRPr="009F7A79">
        <w:rPr>
          <w:rFonts w:cs="Times New Roman"/>
          <w:sz w:val="20"/>
          <w:szCs w:val="20"/>
        </w:rPr>
        <w:t xml:space="preserve"> can show you how to map </w:t>
      </w:r>
      <w:r w:rsidRPr="009F7A79">
        <w:rPr>
          <w:rFonts w:cs="Times New Roman"/>
          <w:sz w:val="20"/>
          <w:szCs w:val="20"/>
        </w:rPr>
        <w:lastRenderedPageBreak/>
        <w:t xml:space="preserve">them into </w:t>
      </w:r>
      <w:proofErr w:type="spellStart"/>
      <w:r w:rsidRPr="009F7A79">
        <w:rPr>
          <w:rFonts w:cs="Times New Roman"/>
          <w:sz w:val="20"/>
          <w:szCs w:val="20"/>
        </w:rPr>
        <w:t>ChartReview</w:t>
      </w:r>
      <w:proofErr w:type="spellEnd"/>
      <w:r w:rsidRPr="009F7A79">
        <w:rPr>
          <w:rFonts w:cs="Times New Roman"/>
          <w:sz w:val="20"/>
          <w:szCs w:val="20"/>
        </w:rPr>
        <w:t xml:space="preserve">, but </w:t>
      </w:r>
      <w:r w:rsidR="00070786">
        <w:rPr>
          <w:rFonts w:cs="Times New Roman"/>
          <w:sz w:val="20"/>
          <w:szCs w:val="20"/>
        </w:rPr>
        <w:t>they</w:t>
      </w:r>
      <w:r w:rsidRPr="009F7A79">
        <w:rPr>
          <w:rFonts w:cs="Times New Roman"/>
          <w:sz w:val="20"/>
          <w:szCs w:val="20"/>
        </w:rPr>
        <w:t xml:space="preserve"> will not likely understand your project tables and the information in them enough to do that part of the definition</w:t>
      </w:r>
      <w:r w:rsidR="00070786">
        <w:rPr>
          <w:rFonts w:cs="Times New Roman"/>
          <w:sz w:val="20"/>
          <w:szCs w:val="20"/>
        </w:rPr>
        <w:t>.</w:t>
      </w:r>
    </w:p>
    <w:p w14:paraId="49628E4C" w14:textId="77777777" w:rsidR="009F7A79" w:rsidRDefault="009F7A79">
      <w:pPr>
        <w:rPr>
          <w:sz w:val="20"/>
          <w:szCs w:val="20"/>
        </w:rPr>
      </w:pPr>
    </w:p>
    <w:p w14:paraId="64F9E1C2" w14:textId="77777777" w:rsidR="009F7A79" w:rsidRPr="009F7A79" w:rsidRDefault="009F7A79">
      <w:pPr>
        <w:rPr>
          <w:color w:val="3366FF"/>
        </w:rPr>
      </w:pPr>
      <w:r w:rsidRPr="009F7A79">
        <w:rPr>
          <w:color w:val="3366FF"/>
        </w:rPr>
        <w:t xml:space="preserve">How do I get my database ready for use </w:t>
      </w:r>
      <w:r>
        <w:rPr>
          <w:color w:val="3366FF"/>
        </w:rPr>
        <w:t xml:space="preserve">in </w:t>
      </w:r>
      <w:proofErr w:type="spellStart"/>
      <w:r>
        <w:rPr>
          <w:color w:val="3366FF"/>
        </w:rPr>
        <w:t>ChartReview</w:t>
      </w:r>
      <w:proofErr w:type="spellEnd"/>
      <w:r>
        <w:rPr>
          <w:color w:val="3366FF"/>
        </w:rPr>
        <w:t xml:space="preserve"> in VINCI</w:t>
      </w:r>
      <w:r w:rsidRPr="009F7A79">
        <w:rPr>
          <w:color w:val="3366FF"/>
        </w:rPr>
        <w:t>?</w:t>
      </w:r>
    </w:p>
    <w:p w14:paraId="6156BBBF" w14:textId="77777777" w:rsidR="009F7A79" w:rsidRDefault="009F7A79" w:rsidP="009F7A79">
      <w:pPr>
        <w:widowControl w:val="0"/>
        <w:autoSpaceDE w:val="0"/>
        <w:autoSpaceDN w:val="0"/>
        <w:adjustRightInd w:val="0"/>
        <w:rPr>
          <w:rFonts w:cs="Calibri"/>
          <w:sz w:val="20"/>
          <w:szCs w:val="20"/>
        </w:rPr>
      </w:pPr>
      <w:r>
        <w:rPr>
          <w:rFonts w:cs="Calibri"/>
          <w:sz w:val="20"/>
          <w:szCs w:val="20"/>
        </w:rPr>
        <w:t xml:space="preserve">You need to create queries that will be used to map the database data into </w:t>
      </w:r>
      <w:proofErr w:type="spellStart"/>
      <w:r>
        <w:rPr>
          <w:rFonts w:cs="Calibri"/>
          <w:sz w:val="20"/>
          <w:szCs w:val="20"/>
        </w:rPr>
        <w:t>ChartReview</w:t>
      </w:r>
      <w:proofErr w:type="spellEnd"/>
      <w:r>
        <w:rPr>
          <w:rFonts w:cs="Calibri"/>
          <w:sz w:val="20"/>
          <w:szCs w:val="20"/>
        </w:rPr>
        <w:t xml:space="preserve"> views.  For example, you may want to create queries for data such as:</w:t>
      </w:r>
    </w:p>
    <w:p w14:paraId="576D7A48" w14:textId="77777777" w:rsidR="009F7A79" w:rsidRPr="009F7A79" w:rsidRDefault="009F7A79" w:rsidP="009F7A79">
      <w:pPr>
        <w:widowControl w:val="0"/>
        <w:autoSpaceDE w:val="0"/>
        <w:autoSpaceDN w:val="0"/>
        <w:adjustRightInd w:val="0"/>
        <w:rPr>
          <w:rFonts w:cs="Calibri"/>
          <w:sz w:val="20"/>
          <w:szCs w:val="20"/>
        </w:rPr>
      </w:pPr>
    </w:p>
    <w:p w14:paraId="1DF90B94" w14:textId="77777777" w:rsidR="009F7A79" w:rsidRPr="009F7A79" w:rsidRDefault="009F7A79" w:rsidP="009F7A79">
      <w:pPr>
        <w:widowControl w:val="0"/>
        <w:numPr>
          <w:ilvl w:val="0"/>
          <w:numId w:val="1"/>
        </w:numPr>
        <w:tabs>
          <w:tab w:val="left" w:pos="220"/>
          <w:tab w:val="left" w:pos="720"/>
        </w:tabs>
        <w:autoSpaceDE w:val="0"/>
        <w:autoSpaceDN w:val="0"/>
        <w:adjustRightInd w:val="0"/>
        <w:ind w:hanging="720"/>
        <w:rPr>
          <w:rFonts w:cs="Calibri"/>
          <w:sz w:val="20"/>
          <w:szCs w:val="20"/>
        </w:rPr>
      </w:pPr>
      <w:r w:rsidRPr="009F7A79">
        <w:rPr>
          <w:rFonts w:cs="Calibri"/>
          <w:sz w:val="20"/>
          <w:szCs w:val="20"/>
        </w:rPr>
        <w:t>Query</w:t>
      </w:r>
      <w:r>
        <w:rPr>
          <w:rFonts w:cs="Calibri"/>
          <w:sz w:val="20"/>
          <w:szCs w:val="20"/>
        </w:rPr>
        <w:t>/View</w:t>
      </w:r>
      <w:r w:rsidRPr="009F7A79">
        <w:rPr>
          <w:rFonts w:cs="Calibri"/>
          <w:sz w:val="20"/>
          <w:szCs w:val="20"/>
        </w:rPr>
        <w:t xml:space="preserve"> of patients in cohort</w:t>
      </w:r>
    </w:p>
    <w:p w14:paraId="763DE40F" w14:textId="77777777" w:rsidR="009F7A79" w:rsidRPr="009F7A79" w:rsidRDefault="009F7A79" w:rsidP="009F7A79">
      <w:pPr>
        <w:widowControl w:val="0"/>
        <w:numPr>
          <w:ilvl w:val="0"/>
          <w:numId w:val="1"/>
        </w:numPr>
        <w:tabs>
          <w:tab w:val="left" w:pos="220"/>
          <w:tab w:val="left" w:pos="720"/>
        </w:tabs>
        <w:autoSpaceDE w:val="0"/>
        <w:autoSpaceDN w:val="0"/>
        <w:adjustRightInd w:val="0"/>
        <w:ind w:hanging="720"/>
        <w:rPr>
          <w:rFonts w:cs="Calibri"/>
          <w:sz w:val="20"/>
          <w:szCs w:val="20"/>
        </w:rPr>
      </w:pPr>
      <w:r w:rsidRPr="009F7A79">
        <w:rPr>
          <w:rFonts w:cs="Calibri"/>
          <w:sz w:val="20"/>
          <w:szCs w:val="20"/>
        </w:rPr>
        <w:t>Query</w:t>
      </w:r>
      <w:r>
        <w:rPr>
          <w:rFonts w:cs="Calibri"/>
          <w:sz w:val="20"/>
          <w:szCs w:val="20"/>
        </w:rPr>
        <w:t>/View</w:t>
      </w:r>
      <w:r w:rsidRPr="009F7A79">
        <w:rPr>
          <w:rFonts w:cs="Calibri"/>
          <w:sz w:val="20"/>
          <w:szCs w:val="20"/>
        </w:rPr>
        <w:t xml:space="preserve"> of </w:t>
      </w:r>
      <w:proofErr w:type="spellStart"/>
      <w:r w:rsidRPr="009F7A79">
        <w:rPr>
          <w:rFonts w:cs="Calibri"/>
          <w:sz w:val="20"/>
          <w:szCs w:val="20"/>
        </w:rPr>
        <w:t>TIU</w:t>
      </w:r>
      <w:r>
        <w:rPr>
          <w:rFonts w:cs="Calibri"/>
          <w:sz w:val="20"/>
          <w:szCs w:val="20"/>
        </w:rPr>
        <w:t>Notes</w:t>
      </w:r>
      <w:proofErr w:type="spellEnd"/>
      <w:r>
        <w:rPr>
          <w:rFonts w:cs="Calibri"/>
          <w:sz w:val="20"/>
          <w:szCs w:val="20"/>
        </w:rPr>
        <w:t xml:space="preserve"> </w:t>
      </w:r>
      <w:r w:rsidRPr="009F7A79">
        <w:rPr>
          <w:rFonts w:cs="Calibri"/>
          <w:sz w:val="20"/>
          <w:szCs w:val="20"/>
        </w:rPr>
        <w:t>joined with patient</w:t>
      </w:r>
    </w:p>
    <w:p w14:paraId="3F63159A" w14:textId="77777777" w:rsidR="009F7A79" w:rsidRPr="009F7A79" w:rsidRDefault="009F7A79" w:rsidP="009F7A79">
      <w:pPr>
        <w:widowControl w:val="0"/>
        <w:numPr>
          <w:ilvl w:val="0"/>
          <w:numId w:val="1"/>
        </w:numPr>
        <w:tabs>
          <w:tab w:val="left" w:pos="220"/>
          <w:tab w:val="left" w:pos="720"/>
        </w:tabs>
        <w:autoSpaceDE w:val="0"/>
        <w:autoSpaceDN w:val="0"/>
        <w:adjustRightInd w:val="0"/>
        <w:ind w:hanging="720"/>
        <w:rPr>
          <w:rFonts w:cs="Calibri"/>
          <w:sz w:val="20"/>
          <w:szCs w:val="20"/>
        </w:rPr>
      </w:pPr>
      <w:r w:rsidRPr="009F7A79">
        <w:rPr>
          <w:rFonts w:cs="Calibri"/>
          <w:sz w:val="20"/>
          <w:szCs w:val="20"/>
        </w:rPr>
        <w:t>Query</w:t>
      </w:r>
      <w:r>
        <w:rPr>
          <w:rFonts w:cs="Calibri"/>
          <w:sz w:val="20"/>
          <w:szCs w:val="20"/>
        </w:rPr>
        <w:t>/View</w:t>
      </w:r>
      <w:r w:rsidRPr="009F7A79">
        <w:rPr>
          <w:rFonts w:cs="Calibri"/>
          <w:sz w:val="20"/>
          <w:szCs w:val="20"/>
        </w:rPr>
        <w:t xml:space="preserve"> of LAB joined with patient</w:t>
      </w:r>
    </w:p>
    <w:p w14:paraId="57407C0D" w14:textId="77777777" w:rsidR="009F7A79" w:rsidRPr="009F7A79" w:rsidRDefault="009F7A79" w:rsidP="009F7A79">
      <w:pPr>
        <w:widowControl w:val="0"/>
        <w:numPr>
          <w:ilvl w:val="0"/>
          <w:numId w:val="1"/>
        </w:numPr>
        <w:tabs>
          <w:tab w:val="left" w:pos="220"/>
          <w:tab w:val="left" w:pos="720"/>
        </w:tabs>
        <w:autoSpaceDE w:val="0"/>
        <w:autoSpaceDN w:val="0"/>
        <w:adjustRightInd w:val="0"/>
        <w:ind w:hanging="720"/>
        <w:rPr>
          <w:rFonts w:cs="Calibri"/>
          <w:sz w:val="20"/>
          <w:szCs w:val="20"/>
        </w:rPr>
      </w:pPr>
      <w:r w:rsidRPr="009F7A79">
        <w:rPr>
          <w:rFonts w:cs="Calibri"/>
          <w:sz w:val="20"/>
          <w:szCs w:val="20"/>
        </w:rPr>
        <w:t>Query</w:t>
      </w:r>
      <w:r>
        <w:rPr>
          <w:rFonts w:cs="Calibri"/>
          <w:sz w:val="20"/>
          <w:szCs w:val="20"/>
        </w:rPr>
        <w:t>/View</w:t>
      </w:r>
      <w:r w:rsidRPr="009F7A79">
        <w:rPr>
          <w:rFonts w:cs="Calibri"/>
          <w:sz w:val="20"/>
          <w:szCs w:val="20"/>
        </w:rPr>
        <w:t xml:space="preserve"> of Pharm joined with patient</w:t>
      </w:r>
    </w:p>
    <w:p w14:paraId="5FE3E705" w14:textId="77777777" w:rsidR="009F7A79" w:rsidRDefault="009F7A79" w:rsidP="009F7A79">
      <w:pPr>
        <w:widowControl w:val="0"/>
        <w:numPr>
          <w:ilvl w:val="0"/>
          <w:numId w:val="1"/>
        </w:numPr>
        <w:tabs>
          <w:tab w:val="left" w:pos="220"/>
          <w:tab w:val="left" w:pos="720"/>
        </w:tabs>
        <w:autoSpaceDE w:val="0"/>
        <w:autoSpaceDN w:val="0"/>
        <w:adjustRightInd w:val="0"/>
        <w:ind w:hanging="720"/>
        <w:rPr>
          <w:rFonts w:cs="Calibri"/>
          <w:sz w:val="20"/>
          <w:szCs w:val="20"/>
        </w:rPr>
      </w:pPr>
      <w:r w:rsidRPr="009F7A79">
        <w:rPr>
          <w:rFonts w:cs="Calibri"/>
          <w:sz w:val="20"/>
          <w:szCs w:val="20"/>
        </w:rPr>
        <w:t>Query</w:t>
      </w:r>
      <w:r>
        <w:rPr>
          <w:rFonts w:cs="Calibri"/>
          <w:sz w:val="20"/>
          <w:szCs w:val="20"/>
        </w:rPr>
        <w:t>/View</w:t>
      </w:r>
      <w:r w:rsidRPr="009F7A79">
        <w:rPr>
          <w:rFonts w:cs="Calibri"/>
          <w:sz w:val="20"/>
          <w:szCs w:val="20"/>
        </w:rPr>
        <w:t xml:space="preserve"> of Radiology joined with patient</w:t>
      </w:r>
    </w:p>
    <w:p w14:paraId="4522A506" w14:textId="77777777" w:rsidR="009F7A79" w:rsidRPr="009F7A79" w:rsidRDefault="009F7A79" w:rsidP="007000C0">
      <w:pPr>
        <w:widowControl w:val="0"/>
        <w:tabs>
          <w:tab w:val="left" w:pos="220"/>
          <w:tab w:val="left" w:pos="720"/>
        </w:tabs>
        <w:autoSpaceDE w:val="0"/>
        <w:autoSpaceDN w:val="0"/>
        <w:adjustRightInd w:val="0"/>
        <w:rPr>
          <w:rFonts w:cs="Calibri"/>
          <w:sz w:val="20"/>
          <w:szCs w:val="20"/>
        </w:rPr>
      </w:pPr>
    </w:p>
    <w:p w14:paraId="0639EC84" w14:textId="332C2AAB" w:rsidR="00F57904" w:rsidRDefault="009F7A79" w:rsidP="00F57904">
      <w:pPr>
        <w:rPr>
          <w:rFonts w:cs="Calibri"/>
          <w:sz w:val="20"/>
          <w:szCs w:val="20"/>
        </w:rPr>
      </w:pPr>
      <w:r>
        <w:rPr>
          <w:rFonts w:cs="Calibri"/>
          <w:sz w:val="20"/>
          <w:szCs w:val="20"/>
        </w:rPr>
        <w:t>Many</w:t>
      </w:r>
      <w:r w:rsidRPr="009F7A79">
        <w:rPr>
          <w:rFonts w:cs="Calibri"/>
          <w:sz w:val="20"/>
          <w:szCs w:val="20"/>
        </w:rPr>
        <w:t xml:space="preserve"> studies that </w:t>
      </w:r>
      <w:r>
        <w:rPr>
          <w:rFonts w:cs="Calibri"/>
          <w:sz w:val="20"/>
          <w:szCs w:val="20"/>
        </w:rPr>
        <w:t>have used</w:t>
      </w:r>
      <w:r w:rsidRPr="009F7A79">
        <w:rPr>
          <w:rFonts w:cs="Calibri"/>
          <w:sz w:val="20"/>
          <w:szCs w:val="20"/>
        </w:rPr>
        <w:t xml:space="preserve"> </w:t>
      </w:r>
      <w:proofErr w:type="spellStart"/>
      <w:r w:rsidRPr="009F7A79">
        <w:rPr>
          <w:rFonts w:cs="Calibri"/>
          <w:sz w:val="20"/>
          <w:szCs w:val="20"/>
        </w:rPr>
        <w:t>ChartReview</w:t>
      </w:r>
      <w:proofErr w:type="spellEnd"/>
      <w:r w:rsidRPr="009F7A79">
        <w:rPr>
          <w:rFonts w:cs="Calibri"/>
          <w:sz w:val="20"/>
          <w:szCs w:val="20"/>
        </w:rPr>
        <w:t xml:space="preserve"> </w:t>
      </w:r>
      <w:r>
        <w:rPr>
          <w:rFonts w:cs="Calibri"/>
          <w:sz w:val="20"/>
          <w:szCs w:val="20"/>
        </w:rPr>
        <w:t>have</w:t>
      </w:r>
      <w:r w:rsidRPr="009F7A79">
        <w:rPr>
          <w:rFonts w:cs="Calibri"/>
          <w:sz w:val="20"/>
          <w:szCs w:val="20"/>
        </w:rPr>
        <w:t xml:space="preserve"> a cohort table with patient ids in it.  Also, in many cases, they have created </w:t>
      </w:r>
      <w:proofErr w:type="spellStart"/>
      <w:r w:rsidRPr="009F7A79">
        <w:rPr>
          <w:rFonts w:cs="Calibri"/>
          <w:sz w:val="20"/>
          <w:szCs w:val="20"/>
        </w:rPr>
        <w:t>db</w:t>
      </w:r>
      <w:proofErr w:type="spellEnd"/>
      <w:r w:rsidRPr="009F7A79">
        <w:rPr>
          <w:rFonts w:cs="Calibri"/>
          <w:sz w:val="20"/>
          <w:szCs w:val="20"/>
        </w:rPr>
        <w:t xml:space="preserve"> views for each of the patient, visit, lab, pharm, radiology tables, joined with the patient view, having applied all date range filtering, etc. on the view, and indexing the views for speed of query.  </w:t>
      </w:r>
      <w:r>
        <w:rPr>
          <w:rFonts w:cs="Calibri"/>
          <w:sz w:val="20"/>
          <w:szCs w:val="20"/>
        </w:rPr>
        <w:t>D</w:t>
      </w:r>
      <w:r w:rsidRPr="009F7A79">
        <w:rPr>
          <w:rFonts w:cs="Calibri"/>
          <w:sz w:val="20"/>
          <w:szCs w:val="20"/>
        </w:rPr>
        <w:t xml:space="preserve">epending upon the size of the visit, lab, pharm, and radiology tables, a query against a filtered view would be much more </w:t>
      </w:r>
      <w:proofErr w:type="spellStart"/>
      <w:r w:rsidRPr="009F7A79">
        <w:rPr>
          <w:rFonts w:cs="Calibri"/>
          <w:sz w:val="20"/>
          <w:szCs w:val="20"/>
        </w:rPr>
        <w:t>performant</w:t>
      </w:r>
      <w:proofErr w:type="spellEnd"/>
      <w:r w:rsidRPr="009F7A79">
        <w:rPr>
          <w:rFonts w:cs="Calibri"/>
          <w:sz w:val="20"/>
          <w:szCs w:val="20"/>
        </w:rPr>
        <w:t xml:space="preserve"> than a query against the full tables using a where clause from within the application.</w:t>
      </w:r>
      <w:r>
        <w:rPr>
          <w:rFonts w:cs="Calibri"/>
          <w:sz w:val="20"/>
          <w:szCs w:val="20"/>
        </w:rPr>
        <w:t xml:space="preserve">  You may either rename database fields in your query/view, or you may rename </w:t>
      </w:r>
      <w:r w:rsidR="00D72CD8">
        <w:rPr>
          <w:rFonts w:cs="Calibri"/>
          <w:sz w:val="20"/>
          <w:szCs w:val="20"/>
        </w:rPr>
        <w:t xml:space="preserve">then in the </w:t>
      </w:r>
      <w:proofErr w:type="spellStart"/>
      <w:r w:rsidR="00D72CD8">
        <w:rPr>
          <w:rFonts w:cs="Calibri"/>
          <w:sz w:val="20"/>
          <w:szCs w:val="20"/>
        </w:rPr>
        <w:t>ChartReview</w:t>
      </w:r>
      <w:proofErr w:type="spellEnd"/>
      <w:r w:rsidR="00D72CD8">
        <w:rPr>
          <w:rFonts w:cs="Calibri"/>
          <w:sz w:val="20"/>
          <w:szCs w:val="20"/>
        </w:rPr>
        <w:t xml:space="preserve"> mapping to </w:t>
      </w:r>
      <w:proofErr w:type="gramStart"/>
      <w:r w:rsidR="00D72CD8">
        <w:rPr>
          <w:rFonts w:cs="Calibri"/>
          <w:sz w:val="20"/>
          <w:szCs w:val="20"/>
        </w:rPr>
        <w:t>more user-friendly</w:t>
      </w:r>
      <w:proofErr w:type="gramEnd"/>
      <w:r w:rsidR="00D72CD8">
        <w:rPr>
          <w:rFonts w:cs="Calibri"/>
          <w:sz w:val="20"/>
          <w:szCs w:val="20"/>
        </w:rPr>
        <w:t xml:space="preserve"> or annotation task specific terms.</w:t>
      </w:r>
    </w:p>
    <w:p w14:paraId="406DA209" w14:textId="77777777" w:rsidR="00F57904" w:rsidRPr="00F57904" w:rsidRDefault="00F57904" w:rsidP="00F57904">
      <w:pPr>
        <w:rPr>
          <w:rFonts w:cs="Calibri"/>
          <w:sz w:val="20"/>
          <w:szCs w:val="20"/>
        </w:rPr>
      </w:pPr>
    </w:p>
    <w:p w14:paraId="77334703" w14:textId="77777777" w:rsidR="00F57904" w:rsidRPr="00EF6419" w:rsidRDefault="00F57904" w:rsidP="00F57904">
      <w:pPr>
        <w:widowControl w:val="0"/>
        <w:autoSpaceDE w:val="0"/>
        <w:autoSpaceDN w:val="0"/>
        <w:adjustRightInd w:val="0"/>
        <w:jc w:val="both"/>
        <w:rPr>
          <w:rFonts w:cs="Calibri"/>
          <w:color w:val="3366FF"/>
        </w:rPr>
      </w:pPr>
      <w:r>
        <w:rPr>
          <w:rFonts w:cs="Calibri"/>
          <w:color w:val="3366FF"/>
        </w:rPr>
        <w:t>Are there plans to include any graphical views, for example graphing laboratory data?</w:t>
      </w:r>
    </w:p>
    <w:p w14:paraId="05382DBD" w14:textId="77777777" w:rsidR="00F57904" w:rsidRDefault="00F57904" w:rsidP="00F57904">
      <w:pPr>
        <w:rPr>
          <w:rFonts w:cs="Calibri"/>
          <w:sz w:val="20"/>
          <w:szCs w:val="20"/>
        </w:rPr>
      </w:pPr>
      <w:r w:rsidRPr="00EF6419">
        <w:rPr>
          <w:rFonts w:cs="Calibri"/>
          <w:sz w:val="20"/>
          <w:szCs w:val="20"/>
        </w:rPr>
        <w:t>We have lab graphing captured in our backlog of features, but that feature does not have imminent priority.  If it is a really desirable feature for your team, we can track importance and possibly escalate the priority.  Let us know the priority of that feature compared to the priority of other features you may also want.</w:t>
      </w:r>
    </w:p>
    <w:p w14:paraId="55389D92" w14:textId="77777777" w:rsidR="00BF609E" w:rsidRDefault="00BF609E" w:rsidP="00F57904">
      <w:pPr>
        <w:rPr>
          <w:rFonts w:cs="Calibri"/>
          <w:sz w:val="20"/>
          <w:szCs w:val="20"/>
        </w:rPr>
      </w:pPr>
    </w:p>
    <w:p w14:paraId="791D4B5A" w14:textId="0C51AD7D" w:rsidR="00BF609E" w:rsidRPr="00EF6419" w:rsidRDefault="00BF609E" w:rsidP="00BF609E">
      <w:pPr>
        <w:widowControl w:val="0"/>
        <w:autoSpaceDE w:val="0"/>
        <w:autoSpaceDN w:val="0"/>
        <w:adjustRightInd w:val="0"/>
        <w:jc w:val="both"/>
        <w:rPr>
          <w:rFonts w:cs="Calibri"/>
          <w:color w:val="3366FF"/>
        </w:rPr>
      </w:pPr>
      <w:r>
        <w:rPr>
          <w:rFonts w:cs="Calibri"/>
          <w:color w:val="3366FF"/>
        </w:rPr>
        <w:t>How do I log into VINCI, a VINCI temporary, virtual RDS machine, or a VINCI development machine?</w:t>
      </w:r>
    </w:p>
    <w:p w14:paraId="306EE3C6" w14:textId="77777777" w:rsidR="00BF609E" w:rsidRDefault="00BF609E" w:rsidP="00BF609E">
      <w:pPr>
        <w:widowControl w:val="0"/>
        <w:autoSpaceDE w:val="0"/>
        <w:autoSpaceDN w:val="0"/>
        <w:adjustRightInd w:val="0"/>
        <w:rPr>
          <w:rFonts w:ascii="Calibri" w:hAnsi="Calibri" w:cs="Calibri"/>
          <w:sz w:val="28"/>
          <w:szCs w:val="28"/>
        </w:rPr>
      </w:pPr>
    </w:p>
    <w:p w14:paraId="347945CA" w14:textId="6A7E7CEA" w:rsidR="00BF609E" w:rsidRDefault="00BF609E" w:rsidP="00BF609E">
      <w:pPr>
        <w:widowControl w:val="0"/>
        <w:autoSpaceDE w:val="0"/>
        <w:autoSpaceDN w:val="0"/>
        <w:adjustRightInd w:val="0"/>
        <w:rPr>
          <w:rFonts w:ascii="Calibri" w:hAnsi="Calibri" w:cs="Calibri"/>
          <w:color w:val="3366FF"/>
          <w:sz w:val="28"/>
          <w:szCs w:val="28"/>
        </w:rPr>
      </w:pPr>
      <w:r w:rsidRPr="00BF609E">
        <w:rPr>
          <w:rFonts w:ascii="Calibri" w:hAnsi="Calibri" w:cs="Calibri"/>
          <w:color w:val="3366FF"/>
          <w:sz w:val="28"/>
          <w:szCs w:val="28"/>
        </w:rPr>
        <w:t>VINCI:</w:t>
      </w:r>
    </w:p>
    <w:p w14:paraId="64BC2298" w14:textId="6A348806" w:rsidR="00BF609E" w:rsidRPr="00BF609E" w:rsidRDefault="00BF609E" w:rsidP="00BF609E">
      <w:pPr>
        <w:widowControl w:val="0"/>
        <w:autoSpaceDE w:val="0"/>
        <w:autoSpaceDN w:val="0"/>
        <w:adjustRightInd w:val="0"/>
        <w:rPr>
          <w:rFonts w:ascii="Calibri" w:hAnsi="Calibri" w:cs="Calibri"/>
          <w:color w:val="3366FF"/>
          <w:sz w:val="28"/>
          <w:szCs w:val="28"/>
        </w:rPr>
      </w:pPr>
      <w:r>
        <w:rPr>
          <w:rFonts w:ascii="Calibri" w:hAnsi="Calibri" w:cs="Calibri"/>
          <w:noProof/>
          <w:color w:val="3366FF"/>
          <w:sz w:val="28"/>
          <w:szCs w:val="28"/>
        </w:rPr>
        <w:drawing>
          <wp:inline distT="0" distB="0" distL="0" distR="0" wp14:anchorId="1EFBBA7D" wp14:editId="3CE2F743">
            <wp:extent cx="5478145" cy="3446145"/>
            <wp:effectExtent l="0" t="0" r="8255" b="8255"/>
            <wp:docPr id="5" name="Picture 5" descr="Macintosh HD:Users:bradadams:Desktop:Screen Shot 2015-03-23 at 9.57.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radadams:Desktop:Screen Shot 2015-03-23 at 9.57.11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8145" cy="3446145"/>
                    </a:xfrm>
                    <a:prstGeom prst="rect">
                      <a:avLst/>
                    </a:prstGeom>
                    <a:noFill/>
                    <a:ln>
                      <a:noFill/>
                    </a:ln>
                  </pic:spPr>
                </pic:pic>
              </a:graphicData>
            </a:graphic>
          </wp:inline>
        </w:drawing>
      </w:r>
    </w:p>
    <w:p w14:paraId="4714419D" w14:textId="4D5BB6CE" w:rsidR="00BF609E" w:rsidRDefault="00BF609E" w:rsidP="00BF609E">
      <w:pPr>
        <w:widowControl w:val="0"/>
        <w:autoSpaceDE w:val="0"/>
        <w:autoSpaceDN w:val="0"/>
        <w:adjustRightInd w:val="0"/>
        <w:rPr>
          <w:rFonts w:ascii="Calibri" w:hAnsi="Calibri" w:cs="Calibri"/>
          <w:color w:val="3366FF"/>
          <w:sz w:val="28"/>
          <w:szCs w:val="28"/>
        </w:rPr>
      </w:pPr>
      <w:r w:rsidRPr="00BF609E">
        <w:rPr>
          <w:rFonts w:ascii="Calibri" w:hAnsi="Calibri" w:cs="Calibri"/>
          <w:color w:val="3366FF"/>
          <w:sz w:val="28"/>
          <w:szCs w:val="28"/>
        </w:rPr>
        <w:t>RDS:</w:t>
      </w:r>
    </w:p>
    <w:p w14:paraId="7C534157" w14:textId="73A6CFCE" w:rsidR="00BF609E" w:rsidRPr="00BF609E" w:rsidRDefault="00BF609E" w:rsidP="00BF609E">
      <w:pPr>
        <w:widowControl w:val="0"/>
        <w:autoSpaceDE w:val="0"/>
        <w:autoSpaceDN w:val="0"/>
        <w:adjustRightInd w:val="0"/>
        <w:rPr>
          <w:rFonts w:ascii="Calibri" w:hAnsi="Calibri" w:cs="Calibri"/>
          <w:color w:val="3366FF"/>
          <w:sz w:val="28"/>
          <w:szCs w:val="28"/>
        </w:rPr>
      </w:pPr>
      <w:r>
        <w:rPr>
          <w:rFonts w:ascii="Calibri" w:hAnsi="Calibri" w:cs="Calibri"/>
          <w:noProof/>
          <w:color w:val="3366FF"/>
          <w:sz w:val="28"/>
          <w:szCs w:val="28"/>
        </w:rPr>
        <w:drawing>
          <wp:inline distT="0" distB="0" distL="0" distR="0" wp14:anchorId="655D78D8" wp14:editId="777F8F3B">
            <wp:extent cx="5486400" cy="3454400"/>
            <wp:effectExtent l="0" t="0" r="0" b="0"/>
            <wp:docPr id="6" name="Picture 6" descr="Macintosh HD:Users:bradadams:Desktop:Screen Shot 2015-03-23 at 9.56.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radadams:Desktop:Screen Shot 2015-03-23 at 9.56.24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454400"/>
                    </a:xfrm>
                    <a:prstGeom prst="rect">
                      <a:avLst/>
                    </a:prstGeom>
                    <a:noFill/>
                    <a:ln>
                      <a:noFill/>
                    </a:ln>
                  </pic:spPr>
                </pic:pic>
              </a:graphicData>
            </a:graphic>
          </wp:inline>
        </w:drawing>
      </w:r>
    </w:p>
    <w:p w14:paraId="35D95EE1" w14:textId="357BC837" w:rsidR="00BF609E" w:rsidRPr="00BF609E" w:rsidRDefault="00BF609E" w:rsidP="00BF609E">
      <w:pPr>
        <w:widowControl w:val="0"/>
        <w:autoSpaceDE w:val="0"/>
        <w:autoSpaceDN w:val="0"/>
        <w:adjustRightInd w:val="0"/>
        <w:rPr>
          <w:rFonts w:ascii="Calibri" w:hAnsi="Calibri" w:cs="Calibri"/>
          <w:color w:val="3366FF"/>
          <w:sz w:val="28"/>
          <w:szCs w:val="28"/>
        </w:rPr>
      </w:pPr>
      <w:r w:rsidRPr="00BF609E">
        <w:rPr>
          <w:rFonts w:ascii="Calibri" w:hAnsi="Calibri" w:cs="Calibri"/>
          <w:color w:val="3366FF"/>
          <w:sz w:val="28"/>
          <w:szCs w:val="28"/>
        </w:rPr>
        <w:t>DEV</w:t>
      </w:r>
    </w:p>
    <w:p w14:paraId="6F19A046" w14:textId="250FAF5D" w:rsidR="00BF609E" w:rsidRDefault="00BF609E" w:rsidP="00BF609E">
      <w:pPr>
        <w:widowControl w:val="0"/>
        <w:autoSpaceDE w:val="0"/>
        <w:autoSpaceDN w:val="0"/>
        <w:adjustRightInd w:val="0"/>
        <w:rPr>
          <w:rFonts w:ascii="Calibri" w:hAnsi="Calibri" w:cs="Calibri"/>
          <w:sz w:val="28"/>
          <w:szCs w:val="28"/>
        </w:rPr>
      </w:pPr>
      <w:r>
        <w:rPr>
          <w:rFonts w:ascii="Calibri" w:hAnsi="Calibri" w:cs="Calibri"/>
          <w:noProof/>
          <w:sz w:val="28"/>
          <w:szCs w:val="28"/>
        </w:rPr>
        <w:drawing>
          <wp:inline distT="0" distB="0" distL="0" distR="0" wp14:anchorId="5EFB8862" wp14:editId="23FFBD58">
            <wp:extent cx="5486400" cy="3471545"/>
            <wp:effectExtent l="0" t="0" r="0" b="8255"/>
            <wp:docPr id="7" name="Picture 7" descr="Macintosh HD:Users:bradadams:Desktop:Screen Shot 2015-03-23 at 9.56.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radadams:Desktop:Screen Shot 2015-03-23 at 9.56.42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71545"/>
                    </a:xfrm>
                    <a:prstGeom prst="rect">
                      <a:avLst/>
                    </a:prstGeom>
                    <a:noFill/>
                    <a:ln>
                      <a:noFill/>
                    </a:ln>
                  </pic:spPr>
                </pic:pic>
              </a:graphicData>
            </a:graphic>
          </wp:inline>
        </w:drawing>
      </w:r>
    </w:p>
    <w:p w14:paraId="65C746D1" w14:textId="77777777" w:rsidR="00BF609E" w:rsidRDefault="00BF609E" w:rsidP="00BF609E">
      <w:pPr>
        <w:widowControl w:val="0"/>
        <w:autoSpaceDE w:val="0"/>
        <w:autoSpaceDN w:val="0"/>
        <w:adjustRightInd w:val="0"/>
        <w:jc w:val="both"/>
        <w:rPr>
          <w:rFonts w:cs="Calibri"/>
          <w:color w:val="3366FF"/>
        </w:rPr>
      </w:pPr>
    </w:p>
    <w:p w14:paraId="48C1C00A" w14:textId="7E8FE46A" w:rsidR="00BF609E" w:rsidRPr="00EF6419" w:rsidRDefault="00BF609E" w:rsidP="00BF609E">
      <w:pPr>
        <w:widowControl w:val="0"/>
        <w:autoSpaceDE w:val="0"/>
        <w:autoSpaceDN w:val="0"/>
        <w:adjustRightInd w:val="0"/>
        <w:jc w:val="both"/>
        <w:rPr>
          <w:rFonts w:cs="Calibri"/>
          <w:color w:val="3366FF"/>
        </w:rPr>
      </w:pPr>
      <w:r>
        <w:rPr>
          <w:rFonts w:cs="Calibri"/>
          <w:color w:val="3366FF"/>
        </w:rPr>
        <w:t>How do I enable Integrated Authentication (Single sign-on, SSO) in the Firefox browser?</w:t>
      </w:r>
    </w:p>
    <w:p w14:paraId="6D148F13" w14:textId="77777777" w:rsidR="00BF609E" w:rsidRDefault="00BF609E" w:rsidP="00BF609E">
      <w:pPr>
        <w:widowControl w:val="0"/>
        <w:autoSpaceDE w:val="0"/>
        <w:autoSpaceDN w:val="0"/>
        <w:adjustRightInd w:val="0"/>
        <w:rPr>
          <w:rFonts w:ascii="Calibri" w:hAnsi="Calibri" w:cs="Calibri"/>
          <w:sz w:val="28"/>
          <w:szCs w:val="28"/>
        </w:rPr>
      </w:pPr>
    </w:p>
    <w:p w14:paraId="716F5027" w14:textId="77777777" w:rsidR="00BF609E" w:rsidRPr="00BF609E" w:rsidRDefault="00BF609E" w:rsidP="00BF609E">
      <w:pPr>
        <w:pStyle w:val="ListParagraph"/>
        <w:widowControl w:val="0"/>
        <w:numPr>
          <w:ilvl w:val="0"/>
          <w:numId w:val="2"/>
        </w:numPr>
        <w:tabs>
          <w:tab w:val="left" w:pos="220"/>
          <w:tab w:val="left" w:pos="720"/>
        </w:tabs>
        <w:autoSpaceDE w:val="0"/>
        <w:autoSpaceDN w:val="0"/>
        <w:adjustRightInd w:val="0"/>
        <w:rPr>
          <w:rFonts w:cs="Calibri"/>
          <w:sz w:val="20"/>
          <w:szCs w:val="20"/>
        </w:rPr>
      </w:pPr>
      <w:r w:rsidRPr="00BF609E">
        <w:rPr>
          <w:rFonts w:cs="Calibri"/>
          <w:sz w:val="20"/>
          <w:szCs w:val="20"/>
        </w:rPr>
        <w:t>Install FF on your VINCI RDS or DEV machine from the Software drive  \\vhacdwfpcfs01\data\Software\Site Licensed\Firefox</w:t>
      </w:r>
    </w:p>
    <w:p w14:paraId="5662E24D" w14:textId="77777777" w:rsidR="00BF609E" w:rsidRPr="00BF609E" w:rsidRDefault="00BF609E" w:rsidP="00BF609E">
      <w:pPr>
        <w:pStyle w:val="ListParagraph"/>
        <w:widowControl w:val="0"/>
        <w:numPr>
          <w:ilvl w:val="0"/>
          <w:numId w:val="2"/>
        </w:numPr>
        <w:tabs>
          <w:tab w:val="left" w:pos="220"/>
          <w:tab w:val="left" w:pos="720"/>
        </w:tabs>
        <w:autoSpaceDE w:val="0"/>
        <w:autoSpaceDN w:val="0"/>
        <w:adjustRightInd w:val="0"/>
        <w:rPr>
          <w:rFonts w:cs="Calibri"/>
          <w:sz w:val="20"/>
          <w:szCs w:val="20"/>
        </w:rPr>
      </w:pPr>
      <w:r w:rsidRPr="00BF609E">
        <w:rPr>
          <w:rFonts w:cs="Calibri"/>
          <w:sz w:val="20"/>
          <w:szCs w:val="20"/>
        </w:rPr>
        <w:t>Right click on the FF header and enable the Menu bar (to see the Tools Menu)</w:t>
      </w:r>
    </w:p>
    <w:p w14:paraId="2A9080CF" w14:textId="77777777" w:rsidR="00BF609E" w:rsidRPr="00BF609E" w:rsidRDefault="00BF609E" w:rsidP="00BF609E">
      <w:pPr>
        <w:pStyle w:val="ListParagraph"/>
        <w:widowControl w:val="0"/>
        <w:numPr>
          <w:ilvl w:val="0"/>
          <w:numId w:val="2"/>
        </w:numPr>
        <w:tabs>
          <w:tab w:val="left" w:pos="220"/>
          <w:tab w:val="left" w:pos="720"/>
        </w:tabs>
        <w:autoSpaceDE w:val="0"/>
        <w:autoSpaceDN w:val="0"/>
        <w:adjustRightInd w:val="0"/>
        <w:rPr>
          <w:rFonts w:cs="Calibri"/>
          <w:sz w:val="20"/>
          <w:szCs w:val="20"/>
        </w:rPr>
      </w:pPr>
      <w:r w:rsidRPr="00BF609E">
        <w:rPr>
          <w:rFonts w:cs="Calibri"/>
          <w:sz w:val="20"/>
          <w:szCs w:val="20"/>
        </w:rPr>
        <w:t xml:space="preserve">Install the FF Integrated Authentication plugin from </w:t>
      </w:r>
      <w:proofErr w:type="spellStart"/>
      <w:r w:rsidRPr="00BF609E">
        <w:rPr>
          <w:rFonts w:cs="Calibri"/>
          <w:sz w:val="20"/>
          <w:szCs w:val="20"/>
        </w:rPr>
        <w:t>Sofware</w:t>
      </w:r>
      <w:proofErr w:type="spellEnd"/>
      <w:r w:rsidRPr="00BF609E">
        <w:rPr>
          <w:rFonts w:cs="Calibri"/>
          <w:sz w:val="20"/>
          <w:szCs w:val="20"/>
        </w:rPr>
        <w:t xml:space="preserve"> drive \\vhacdwfpcfs01\data\Software\SiteLicensed\Firefox\plugins</w:t>
      </w:r>
    </w:p>
    <w:p w14:paraId="04AA6111" w14:textId="77777777" w:rsidR="00BF609E" w:rsidRPr="00BF609E" w:rsidRDefault="00BF609E" w:rsidP="00BF609E">
      <w:pPr>
        <w:pStyle w:val="ListParagraph"/>
        <w:widowControl w:val="0"/>
        <w:numPr>
          <w:ilvl w:val="0"/>
          <w:numId w:val="2"/>
        </w:numPr>
        <w:tabs>
          <w:tab w:val="left" w:pos="220"/>
          <w:tab w:val="left" w:pos="720"/>
        </w:tabs>
        <w:autoSpaceDE w:val="0"/>
        <w:autoSpaceDN w:val="0"/>
        <w:adjustRightInd w:val="0"/>
        <w:rPr>
          <w:rFonts w:cs="Calibri"/>
          <w:sz w:val="20"/>
          <w:szCs w:val="20"/>
        </w:rPr>
      </w:pPr>
      <w:r w:rsidRPr="00BF609E">
        <w:rPr>
          <w:rFonts w:cs="Calibri"/>
          <w:sz w:val="20"/>
          <w:szCs w:val="20"/>
        </w:rPr>
        <w:t>Through Tools-&gt;Integrated Authentication Sites, add vhacdwdwhweb11 and vhacdwdwhweb11.vinci.med.va.gov to the list of Integrated-</w:t>
      </w:r>
      <w:proofErr w:type="spellStart"/>
      <w:r w:rsidRPr="00BF609E">
        <w:rPr>
          <w:rFonts w:cs="Calibri"/>
          <w:sz w:val="20"/>
          <w:szCs w:val="20"/>
        </w:rPr>
        <w:t>auth</w:t>
      </w:r>
      <w:proofErr w:type="spellEnd"/>
      <w:r w:rsidRPr="00BF609E">
        <w:rPr>
          <w:rFonts w:cs="Calibri"/>
          <w:sz w:val="20"/>
          <w:szCs w:val="20"/>
        </w:rPr>
        <w:t>-enabled sites.</w:t>
      </w:r>
    </w:p>
    <w:p w14:paraId="7693829B" w14:textId="6AA12162" w:rsidR="00BF609E" w:rsidRPr="00BF609E" w:rsidRDefault="00BF609E" w:rsidP="00F57904">
      <w:pPr>
        <w:pStyle w:val="ListParagraph"/>
        <w:widowControl w:val="0"/>
        <w:numPr>
          <w:ilvl w:val="0"/>
          <w:numId w:val="2"/>
        </w:numPr>
        <w:tabs>
          <w:tab w:val="left" w:pos="220"/>
          <w:tab w:val="left" w:pos="720"/>
        </w:tabs>
        <w:autoSpaceDE w:val="0"/>
        <w:autoSpaceDN w:val="0"/>
        <w:adjustRightInd w:val="0"/>
        <w:rPr>
          <w:rFonts w:cs="Calibri"/>
          <w:sz w:val="20"/>
          <w:szCs w:val="20"/>
        </w:rPr>
      </w:pPr>
      <w:r w:rsidRPr="00BF609E">
        <w:rPr>
          <w:rFonts w:cs="Calibri"/>
          <w:sz w:val="20"/>
          <w:szCs w:val="20"/>
        </w:rPr>
        <w:t xml:space="preserve">If you have it configured right, when you hit </w:t>
      </w:r>
      <w:hyperlink r:id="rId9" w:history="1">
        <w:r w:rsidRPr="00BF609E">
          <w:rPr>
            <w:rFonts w:cs="Calibri"/>
            <w:color w:val="0000E9"/>
            <w:sz w:val="20"/>
            <w:szCs w:val="20"/>
            <w:u w:val="single" w:color="0000E9"/>
          </w:rPr>
          <w:t>http://vhacdwdwhweb11:8080/chart-review</w:t>
        </w:r>
      </w:hyperlink>
      <w:r w:rsidRPr="00BF609E">
        <w:rPr>
          <w:rFonts w:cs="Calibri"/>
          <w:sz w:val="20"/>
          <w:szCs w:val="20"/>
        </w:rPr>
        <w:t> you should not get the login screen.  It should just log you in to the home page with your login id in the upper right.</w:t>
      </w:r>
    </w:p>
    <w:p w14:paraId="573F51A6" w14:textId="77777777" w:rsidR="00F57904" w:rsidRDefault="00F57904" w:rsidP="00F57904">
      <w:pPr>
        <w:rPr>
          <w:rFonts w:cs="Calibri"/>
          <w:sz w:val="20"/>
          <w:szCs w:val="20"/>
        </w:rPr>
      </w:pPr>
    </w:p>
    <w:p w14:paraId="626D267F" w14:textId="6C436992" w:rsidR="000D0B19" w:rsidRDefault="000D0B19" w:rsidP="00F57904">
      <w:pPr>
        <w:rPr>
          <w:rFonts w:cs="Calibri"/>
          <w:color w:val="3366FF"/>
        </w:rPr>
      </w:pPr>
      <w:r w:rsidRPr="000D0B19">
        <w:rPr>
          <w:rFonts w:cs="Calibri"/>
          <w:color w:val="3366FF"/>
        </w:rPr>
        <w:t xml:space="preserve">What do I do once I have a project on the VINCI hosted </w:t>
      </w:r>
      <w:proofErr w:type="spellStart"/>
      <w:r w:rsidRPr="000D0B19">
        <w:rPr>
          <w:rFonts w:cs="Calibri"/>
          <w:color w:val="3366FF"/>
        </w:rPr>
        <w:t>ChartReview</w:t>
      </w:r>
      <w:proofErr w:type="spellEnd"/>
      <w:r w:rsidRPr="000D0B19">
        <w:rPr>
          <w:rFonts w:cs="Calibri"/>
          <w:color w:val="3366FF"/>
        </w:rPr>
        <w:t>?</w:t>
      </w:r>
    </w:p>
    <w:p w14:paraId="15447483" w14:textId="77777777" w:rsidR="000D0B19" w:rsidRDefault="000D0B19" w:rsidP="00F57904">
      <w:pPr>
        <w:rPr>
          <w:rFonts w:cs="Calibri"/>
          <w:color w:val="3366FF"/>
        </w:rPr>
      </w:pPr>
    </w:p>
    <w:p w14:paraId="2B1FB409" w14:textId="54B8854D" w:rsidR="0049446D" w:rsidRDefault="0049446D" w:rsidP="00F57904">
      <w:pPr>
        <w:rPr>
          <w:rFonts w:cs="Calibri"/>
          <w:sz w:val="20"/>
          <w:szCs w:val="20"/>
        </w:rPr>
      </w:pPr>
      <w:r w:rsidRPr="0049446D">
        <w:rPr>
          <w:rFonts w:cs="Calibri"/>
          <w:sz w:val="20"/>
          <w:szCs w:val="20"/>
        </w:rPr>
        <w:t xml:space="preserve"> One thing that will be more difficult in setting up your project on </w:t>
      </w:r>
      <w:r>
        <w:rPr>
          <w:rFonts w:cs="Calibri"/>
          <w:sz w:val="20"/>
          <w:szCs w:val="20"/>
        </w:rPr>
        <w:t>the</w:t>
      </w:r>
      <w:r w:rsidRPr="0049446D">
        <w:rPr>
          <w:rFonts w:cs="Calibri"/>
          <w:sz w:val="20"/>
          <w:szCs w:val="20"/>
        </w:rPr>
        <w:t xml:space="preserve"> hosted machine is that you cannot currently see any server-side errors because you cannot see the log files.  </w:t>
      </w:r>
      <w:r>
        <w:rPr>
          <w:rFonts w:cs="Calibri"/>
          <w:sz w:val="20"/>
          <w:szCs w:val="20"/>
        </w:rPr>
        <w:t xml:space="preserve">We </w:t>
      </w:r>
      <w:r w:rsidRPr="0049446D">
        <w:rPr>
          <w:rFonts w:cs="Calibri"/>
          <w:sz w:val="20"/>
          <w:szCs w:val="20"/>
        </w:rPr>
        <w:t>will be glad to look into the logs at anytime for you.  We have plans to return more server errors related to bad SQL queries or database connection issues that you may have misconfigured in your project.  </w:t>
      </w:r>
      <w:r>
        <w:rPr>
          <w:rFonts w:cs="Calibri"/>
          <w:sz w:val="20"/>
          <w:szCs w:val="20"/>
        </w:rPr>
        <w:t>P</w:t>
      </w:r>
      <w:r w:rsidRPr="0049446D">
        <w:rPr>
          <w:rFonts w:cs="Calibri"/>
          <w:sz w:val="20"/>
          <w:szCs w:val="20"/>
        </w:rPr>
        <w:t>rojects have found it useful to try all of the queries that they build in MS SQL Workbench first.</w:t>
      </w:r>
    </w:p>
    <w:p w14:paraId="1B0F7949" w14:textId="77777777" w:rsidR="0049446D" w:rsidRPr="0049446D" w:rsidRDefault="0049446D" w:rsidP="00F57904">
      <w:pPr>
        <w:rPr>
          <w:rFonts w:cs="Calibri"/>
          <w:color w:val="3366FF"/>
          <w:sz w:val="20"/>
          <w:szCs w:val="20"/>
        </w:rPr>
      </w:pPr>
    </w:p>
    <w:p w14:paraId="7FEF9A9B" w14:textId="260B2984" w:rsidR="000D0B19" w:rsidRPr="000D0B19" w:rsidRDefault="000D0B19" w:rsidP="00F57904">
      <w:pPr>
        <w:rPr>
          <w:rFonts w:cs="Calibri"/>
          <w:sz w:val="20"/>
          <w:szCs w:val="20"/>
        </w:rPr>
      </w:pPr>
      <w:r w:rsidRPr="000D0B19">
        <w:rPr>
          <w:rFonts w:cs="Calibri"/>
          <w:sz w:val="20"/>
          <w:szCs w:val="20"/>
        </w:rPr>
        <w:t xml:space="preserve">Here is a suggested </w:t>
      </w:r>
      <w:proofErr w:type="spellStart"/>
      <w:r w:rsidRPr="000D0B19">
        <w:rPr>
          <w:rFonts w:cs="Calibri"/>
          <w:sz w:val="20"/>
          <w:szCs w:val="20"/>
        </w:rPr>
        <w:t>todo</w:t>
      </w:r>
      <w:proofErr w:type="spellEnd"/>
      <w:r w:rsidRPr="000D0B19">
        <w:rPr>
          <w:rFonts w:cs="Calibri"/>
          <w:sz w:val="20"/>
          <w:szCs w:val="20"/>
        </w:rPr>
        <w:t xml:space="preserve"> list:</w:t>
      </w:r>
    </w:p>
    <w:p w14:paraId="20F7CD60" w14:textId="77777777" w:rsidR="000D0B19" w:rsidRPr="000D0B19" w:rsidRDefault="000D0B19" w:rsidP="000D0B19">
      <w:pPr>
        <w:widowControl w:val="0"/>
        <w:numPr>
          <w:ilvl w:val="0"/>
          <w:numId w:val="3"/>
        </w:numPr>
        <w:tabs>
          <w:tab w:val="left" w:pos="220"/>
          <w:tab w:val="left" w:pos="720"/>
        </w:tabs>
        <w:autoSpaceDE w:val="0"/>
        <w:autoSpaceDN w:val="0"/>
        <w:adjustRightInd w:val="0"/>
        <w:rPr>
          <w:rFonts w:cs="Calibri"/>
          <w:sz w:val="20"/>
          <w:szCs w:val="20"/>
        </w:rPr>
      </w:pPr>
      <w:r w:rsidRPr="000D0B19">
        <w:rPr>
          <w:rFonts w:cs="Calibri"/>
          <w:sz w:val="20"/>
          <w:szCs w:val="20"/>
        </w:rPr>
        <w:t xml:space="preserve">Admin-&gt;Project-&gt;Actions-&gt;Create </w:t>
      </w:r>
      <w:proofErr w:type="spellStart"/>
      <w:r w:rsidRPr="000D0B19">
        <w:rPr>
          <w:rFonts w:cs="Calibri"/>
          <w:sz w:val="20"/>
          <w:szCs w:val="20"/>
        </w:rPr>
        <w:t>Siman</w:t>
      </w:r>
      <w:proofErr w:type="spellEnd"/>
      <w:r w:rsidRPr="000D0B19">
        <w:rPr>
          <w:rFonts w:cs="Calibri"/>
          <w:sz w:val="20"/>
          <w:szCs w:val="20"/>
        </w:rPr>
        <w:t xml:space="preserve"> Tables (creates the CR metadata tables in your database)</w:t>
      </w:r>
    </w:p>
    <w:p w14:paraId="5D8EA6CD" w14:textId="77777777" w:rsidR="000D0B19" w:rsidRPr="000D0B19" w:rsidRDefault="000D0B19" w:rsidP="000D0B19">
      <w:pPr>
        <w:widowControl w:val="0"/>
        <w:numPr>
          <w:ilvl w:val="0"/>
          <w:numId w:val="3"/>
        </w:numPr>
        <w:tabs>
          <w:tab w:val="left" w:pos="220"/>
          <w:tab w:val="left" w:pos="720"/>
        </w:tabs>
        <w:autoSpaceDE w:val="0"/>
        <w:autoSpaceDN w:val="0"/>
        <w:adjustRightInd w:val="0"/>
        <w:rPr>
          <w:rFonts w:cs="Calibri"/>
          <w:sz w:val="20"/>
          <w:szCs w:val="20"/>
        </w:rPr>
      </w:pPr>
      <w:r w:rsidRPr="000D0B19">
        <w:rPr>
          <w:rFonts w:cs="Calibri"/>
          <w:sz w:val="20"/>
          <w:szCs w:val="20"/>
        </w:rPr>
        <w:t xml:space="preserve">Admin-&gt;Clinical Element Configurations-&gt;Create Clinical Element (queries to map the </w:t>
      </w:r>
      <w:proofErr w:type="spellStart"/>
      <w:r w:rsidRPr="000D0B19">
        <w:rPr>
          <w:rFonts w:cs="Calibri"/>
          <w:sz w:val="20"/>
          <w:szCs w:val="20"/>
        </w:rPr>
        <w:t>db</w:t>
      </w:r>
      <w:proofErr w:type="spellEnd"/>
      <w:r w:rsidRPr="000D0B19">
        <w:rPr>
          <w:rFonts w:cs="Calibri"/>
          <w:sz w:val="20"/>
          <w:szCs w:val="20"/>
        </w:rPr>
        <w:t xml:space="preserve"> to your CR UI Views)</w:t>
      </w:r>
    </w:p>
    <w:p w14:paraId="44A1F8E3" w14:textId="77777777" w:rsidR="000D0B19" w:rsidRPr="000D0B19" w:rsidRDefault="000D0B19" w:rsidP="000D0B19">
      <w:pPr>
        <w:widowControl w:val="0"/>
        <w:numPr>
          <w:ilvl w:val="0"/>
          <w:numId w:val="3"/>
        </w:numPr>
        <w:tabs>
          <w:tab w:val="left" w:pos="220"/>
          <w:tab w:val="left" w:pos="720"/>
        </w:tabs>
        <w:autoSpaceDE w:val="0"/>
        <w:autoSpaceDN w:val="0"/>
        <w:adjustRightInd w:val="0"/>
        <w:rPr>
          <w:rFonts w:cs="Calibri"/>
          <w:sz w:val="20"/>
          <w:szCs w:val="20"/>
        </w:rPr>
      </w:pPr>
      <w:r w:rsidRPr="000D0B19">
        <w:rPr>
          <w:rFonts w:cs="Calibri"/>
          <w:sz w:val="20"/>
          <w:szCs w:val="20"/>
        </w:rPr>
        <w:t>Admin-&gt;Schemas-&gt;Create Schema (annotation schema)</w:t>
      </w:r>
    </w:p>
    <w:p w14:paraId="14D60452" w14:textId="77777777" w:rsidR="000D0B19" w:rsidRPr="000D0B19" w:rsidRDefault="000D0B19" w:rsidP="000D0B19">
      <w:pPr>
        <w:widowControl w:val="0"/>
        <w:numPr>
          <w:ilvl w:val="0"/>
          <w:numId w:val="3"/>
        </w:numPr>
        <w:tabs>
          <w:tab w:val="left" w:pos="220"/>
          <w:tab w:val="left" w:pos="720"/>
        </w:tabs>
        <w:autoSpaceDE w:val="0"/>
        <w:autoSpaceDN w:val="0"/>
        <w:adjustRightInd w:val="0"/>
        <w:rPr>
          <w:rFonts w:cs="Calibri"/>
          <w:sz w:val="20"/>
          <w:szCs w:val="20"/>
        </w:rPr>
      </w:pPr>
      <w:r w:rsidRPr="000D0B19">
        <w:rPr>
          <w:rFonts w:cs="Calibri"/>
          <w:sz w:val="20"/>
          <w:szCs w:val="20"/>
        </w:rPr>
        <w:t>Admin-&gt;Project-&gt;Documents-&gt;Upload  (annotation guideline)</w:t>
      </w:r>
    </w:p>
    <w:p w14:paraId="106ACCE7" w14:textId="717067D2" w:rsidR="000D0B19" w:rsidRPr="000D0B19" w:rsidRDefault="000D0B19" w:rsidP="000D0B19">
      <w:pPr>
        <w:pStyle w:val="ListParagraph"/>
        <w:numPr>
          <w:ilvl w:val="0"/>
          <w:numId w:val="3"/>
        </w:numPr>
        <w:rPr>
          <w:rFonts w:cs="Calibri"/>
          <w:sz w:val="20"/>
          <w:szCs w:val="20"/>
        </w:rPr>
      </w:pPr>
      <w:r w:rsidRPr="000D0B19">
        <w:rPr>
          <w:rFonts w:cs="Calibri"/>
          <w:sz w:val="20"/>
          <w:szCs w:val="20"/>
        </w:rPr>
        <w:t>Admin-&gt;Project-&gt;Processes-&gt;Add Process (the workflow tasks)</w:t>
      </w:r>
    </w:p>
    <w:p w14:paraId="6D08D0AA" w14:textId="77777777" w:rsidR="00F57904" w:rsidRDefault="00F57904" w:rsidP="009F7A79">
      <w:pPr>
        <w:rPr>
          <w:rFonts w:cs="Calibri"/>
          <w:sz w:val="20"/>
          <w:szCs w:val="20"/>
        </w:rPr>
      </w:pPr>
    </w:p>
    <w:p w14:paraId="0C5537E2" w14:textId="07E2C6C0" w:rsidR="00E6080E" w:rsidRDefault="00E6080E" w:rsidP="00E6080E">
      <w:pPr>
        <w:rPr>
          <w:rFonts w:cs="Calibri"/>
          <w:color w:val="3366FF"/>
        </w:rPr>
      </w:pPr>
      <w:r>
        <w:rPr>
          <w:rFonts w:cs="Calibri"/>
          <w:color w:val="3366FF"/>
        </w:rPr>
        <w:t xml:space="preserve">Under what license is </w:t>
      </w:r>
      <w:proofErr w:type="spellStart"/>
      <w:r>
        <w:rPr>
          <w:rFonts w:cs="Calibri"/>
          <w:color w:val="3366FF"/>
        </w:rPr>
        <w:t>ChartReview</w:t>
      </w:r>
      <w:proofErr w:type="spellEnd"/>
      <w:r>
        <w:rPr>
          <w:rFonts w:cs="Calibri"/>
          <w:color w:val="3366FF"/>
        </w:rPr>
        <w:t xml:space="preserve"> released?</w:t>
      </w:r>
    </w:p>
    <w:p w14:paraId="0CF7C77E" w14:textId="77777777" w:rsidR="0093642B" w:rsidRDefault="0093642B" w:rsidP="009F7A79">
      <w:pPr>
        <w:rPr>
          <w:rFonts w:cs="Calibri"/>
          <w:sz w:val="20"/>
          <w:szCs w:val="20"/>
        </w:rPr>
      </w:pPr>
    </w:p>
    <w:p w14:paraId="2ACC56F9" w14:textId="73531019" w:rsidR="00E6080E" w:rsidRPr="00E6080E" w:rsidRDefault="00E6080E" w:rsidP="00E6080E">
      <w:pPr>
        <w:widowControl w:val="0"/>
        <w:autoSpaceDE w:val="0"/>
        <w:autoSpaceDN w:val="0"/>
        <w:adjustRightInd w:val="0"/>
        <w:rPr>
          <w:rFonts w:ascii="Calibri" w:hAnsi="Calibri" w:cs="Calibri"/>
          <w:sz w:val="20"/>
          <w:szCs w:val="20"/>
        </w:rPr>
      </w:pPr>
      <w:r>
        <w:rPr>
          <w:rFonts w:ascii="Calibri" w:hAnsi="Calibri" w:cs="Calibri"/>
          <w:sz w:val="20"/>
          <w:szCs w:val="20"/>
        </w:rPr>
        <w:t>Per the VA request, we have released under the Apache license:</w:t>
      </w:r>
    </w:p>
    <w:p w14:paraId="7C3154D0" w14:textId="77777777" w:rsidR="00E6080E" w:rsidRPr="00E6080E" w:rsidRDefault="00E6080E" w:rsidP="00E6080E">
      <w:pPr>
        <w:widowControl w:val="0"/>
        <w:autoSpaceDE w:val="0"/>
        <w:autoSpaceDN w:val="0"/>
        <w:adjustRightInd w:val="0"/>
        <w:rPr>
          <w:rFonts w:ascii="Calibri" w:hAnsi="Calibri" w:cs="Calibri"/>
          <w:sz w:val="20"/>
          <w:szCs w:val="20"/>
        </w:rPr>
      </w:pPr>
    </w:p>
    <w:p w14:paraId="0B8F9EE9" w14:textId="77777777" w:rsidR="00E6080E" w:rsidRPr="00E6080E" w:rsidRDefault="00E6080E" w:rsidP="00E6080E">
      <w:pPr>
        <w:widowControl w:val="0"/>
        <w:autoSpaceDE w:val="0"/>
        <w:autoSpaceDN w:val="0"/>
        <w:adjustRightInd w:val="0"/>
        <w:rPr>
          <w:rFonts w:ascii="Calibri" w:hAnsi="Calibri" w:cs="Calibri"/>
          <w:sz w:val="20"/>
          <w:szCs w:val="20"/>
        </w:rPr>
      </w:pPr>
      <w:hyperlink r:id="rId10" w:history="1">
        <w:r w:rsidRPr="00E6080E">
          <w:rPr>
            <w:rFonts w:ascii="Calibri" w:hAnsi="Calibri" w:cs="Calibri"/>
            <w:color w:val="0000FF"/>
            <w:sz w:val="20"/>
            <w:szCs w:val="20"/>
            <w:u w:val="single" w:color="0000FF"/>
          </w:rPr>
          <w:t>https://github.com/department-of-veterans-affairs/ChartReview/blob/master/LICENSE.txt</w:t>
        </w:r>
      </w:hyperlink>
    </w:p>
    <w:p w14:paraId="1FD00120" w14:textId="77777777" w:rsidR="00E6080E" w:rsidRPr="00E6080E" w:rsidRDefault="00E6080E" w:rsidP="00E6080E">
      <w:pPr>
        <w:widowControl w:val="0"/>
        <w:autoSpaceDE w:val="0"/>
        <w:autoSpaceDN w:val="0"/>
        <w:adjustRightInd w:val="0"/>
        <w:rPr>
          <w:rFonts w:ascii="Calibri" w:hAnsi="Calibri" w:cs="Calibri"/>
          <w:sz w:val="20"/>
          <w:szCs w:val="20"/>
        </w:rPr>
      </w:pPr>
    </w:p>
    <w:p w14:paraId="09C7F01C" w14:textId="70B855D1" w:rsidR="00E6080E" w:rsidRPr="00E6080E" w:rsidRDefault="00E6080E" w:rsidP="00E6080E">
      <w:pPr>
        <w:widowControl w:val="0"/>
        <w:autoSpaceDE w:val="0"/>
        <w:autoSpaceDN w:val="0"/>
        <w:adjustRightInd w:val="0"/>
        <w:rPr>
          <w:rFonts w:ascii="Calibri" w:hAnsi="Calibri" w:cs="Calibri"/>
          <w:sz w:val="20"/>
          <w:szCs w:val="20"/>
        </w:rPr>
      </w:pPr>
      <w:r w:rsidRPr="00E6080E">
        <w:rPr>
          <w:rFonts w:ascii="Calibri" w:hAnsi="Calibri" w:cs="Calibri"/>
          <w:sz w:val="20"/>
          <w:szCs w:val="20"/>
        </w:rPr>
        <w:t xml:space="preserve">We have released the code as open source, so </w:t>
      </w:r>
      <w:r>
        <w:rPr>
          <w:rFonts w:ascii="Calibri" w:hAnsi="Calibri" w:cs="Calibri"/>
          <w:sz w:val="20"/>
          <w:szCs w:val="20"/>
        </w:rPr>
        <w:t xml:space="preserve">we </w:t>
      </w:r>
      <w:r w:rsidRPr="00E6080E">
        <w:rPr>
          <w:rFonts w:ascii="Calibri" w:hAnsi="Calibri" w:cs="Calibri"/>
          <w:sz w:val="20"/>
          <w:szCs w:val="20"/>
        </w:rPr>
        <w:t xml:space="preserve">believe we are covered </w:t>
      </w:r>
      <w:r>
        <w:rPr>
          <w:rFonts w:ascii="Calibri" w:hAnsi="Calibri" w:cs="Calibri"/>
          <w:sz w:val="20"/>
          <w:szCs w:val="20"/>
        </w:rPr>
        <w:t xml:space="preserve">with respect </w:t>
      </w:r>
      <w:r w:rsidRPr="00E6080E">
        <w:rPr>
          <w:rFonts w:ascii="Calibri" w:hAnsi="Calibri" w:cs="Calibri"/>
          <w:sz w:val="20"/>
          <w:szCs w:val="20"/>
        </w:rPr>
        <w:t xml:space="preserve">to </w:t>
      </w:r>
      <w:r>
        <w:rPr>
          <w:rFonts w:ascii="Calibri" w:hAnsi="Calibri" w:cs="Calibri"/>
          <w:sz w:val="20"/>
          <w:szCs w:val="20"/>
        </w:rPr>
        <w:t xml:space="preserve">the </w:t>
      </w:r>
      <w:proofErr w:type="spellStart"/>
      <w:r>
        <w:rPr>
          <w:rFonts w:ascii="Calibri" w:hAnsi="Calibri" w:cs="Calibri"/>
          <w:sz w:val="20"/>
          <w:szCs w:val="20"/>
        </w:rPr>
        <w:t>Sencha</w:t>
      </w:r>
      <w:proofErr w:type="spellEnd"/>
      <w:r>
        <w:rPr>
          <w:rFonts w:ascii="Calibri" w:hAnsi="Calibri" w:cs="Calibri"/>
          <w:sz w:val="20"/>
          <w:szCs w:val="20"/>
        </w:rPr>
        <w:t xml:space="preserve"> licensing statement below</w:t>
      </w:r>
      <w:r w:rsidRPr="00E6080E">
        <w:rPr>
          <w:rFonts w:ascii="Calibri" w:hAnsi="Calibri" w:cs="Calibri"/>
          <w:sz w:val="20"/>
          <w:szCs w:val="20"/>
        </w:rPr>
        <w:t>.  </w:t>
      </w:r>
      <w:r>
        <w:rPr>
          <w:rFonts w:ascii="Calibri" w:hAnsi="Calibri" w:cs="Calibri"/>
          <w:sz w:val="20"/>
          <w:szCs w:val="20"/>
        </w:rPr>
        <w:t xml:space="preserve">If there are </w:t>
      </w:r>
      <w:r w:rsidRPr="00E6080E">
        <w:rPr>
          <w:rFonts w:ascii="Calibri" w:hAnsi="Calibri" w:cs="Calibri"/>
          <w:sz w:val="20"/>
          <w:szCs w:val="20"/>
        </w:rPr>
        <w:t>disagree</w:t>
      </w:r>
      <w:r>
        <w:rPr>
          <w:rFonts w:ascii="Calibri" w:hAnsi="Calibri" w:cs="Calibri"/>
          <w:sz w:val="20"/>
          <w:szCs w:val="20"/>
        </w:rPr>
        <w:t>ments</w:t>
      </w:r>
      <w:r w:rsidRPr="00E6080E">
        <w:rPr>
          <w:rFonts w:ascii="Calibri" w:hAnsi="Calibri" w:cs="Calibri"/>
          <w:sz w:val="20"/>
          <w:szCs w:val="20"/>
        </w:rPr>
        <w:t xml:space="preserve"> or </w:t>
      </w:r>
      <w:r>
        <w:rPr>
          <w:rFonts w:ascii="Calibri" w:hAnsi="Calibri" w:cs="Calibri"/>
          <w:sz w:val="20"/>
          <w:szCs w:val="20"/>
        </w:rPr>
        <w:t>further needs are present, we</w:t>
      </w:r>
      <w:r w:rsidRPr="00E6080E">
        <w:rPr>
          <w:rFonts w:ascii="Calibri" w:hAnsi="Calibri" w:cs="Calibri"/>
          <w:sz w:val="20"/>
          <w:szCs w:val="20"/>
        </w:rPr>
        <w:t xml:space="preserve"> c</w:t>
      </w:r>
      <w:r>
        <w:rPr>
          <w:rFonts w:ascii="Calibri" w:hAnsi="Calibri" w:cs="Calibri"/>
          <w:sz w:val="20"/>
          <w:szCs w:val="20"/>
        </w:rPr>
        <w:t xml:space="preserve">an escalate this answer/solution within our organization to produce the needed answers and </w:t>
      </w:r>
      <w:bookmarkStart w:id="0" w:name="_GoBack"/>
      <w:bookmarkEnd w:id="0"/>
      <w:r>
        <w:rPr>
          <w:rFonts w:ascii="Calibri" w:hAnsi="Calibri" w:cs="Calibri"/>
          <w:sz w:val="20"/>
          <w:szCs w:val="20"/>
        </w:rPr>
        <w:t>results.</w:t>
      </w:r>
    </w:p>
    <w:p w14:paraId="21EF5F96" w14:textId="77777777" w:rsidR="00E6080E" w:rsidRDefault="00E6080E" w:rsidP="009F7A79">
      <w:pPr>
        <w:rPr>
          <w:rFonts w:cs="Calibri"/>
          <w:sz w:val="20"/>
          <w:szCs w:val="20"/>
        </w:rPr>
      </w:pPr>
    </w:p>
    <w:p w14:paraId="7732BAEE" w14:textId="703A3A90" w:rsidR="00E6080E" w:rsidRPr="00E6080E" w:rsidRDefault="00E6080E" w:rsidP="009F7A79">
      <w:pPr>
        <w:rPr>
          <w:rFonts w:cs="Calibri"/>
          <w:sz w:val="20"/>
          <w:szCs w:val="20"/>
        </w:rPr>
      </w:pPr>
      <w:proofErr w:type="spellStart"/>
      <w:r w:rsidRPr="00E6080E">
        <w:rPr>
          <w:rFonts w:cs="Arial"/>
          <w:i/>
          <w:iCs/>
          <w:color w:val="141414"/>
          <w:sz w:val="20"/>
          <w:szCs w:val="20"/>
        </w:rPr>
        <w:t>Sencha</w:t>
      </w:r>
      <w:proofErr w:type="spellEnd"/>
      <w:r w:rsidRPr="00E6080E">
        <w:rPr>
          <w:rFonts w:cs="Arial"/>
          <w:i/>
          <w:iCs/>
          <w:color w:val="141414"/>
          <w:sz w:val="20"/>
          <w:szCs w:val="20"/>
        </w:rPr>
        <w:t xml:space="preserve"> Ext JS is made available under Commercial License or the GNU General Public License version 3 (GPLv3). The Commercial License requires the payment of a fee for each Designated User (i.e. developer). </w:t>
      </w:r>
      <w:r w:rsidRPr="00E6080E">
        <w:rPr>
          <w:rFonts w:cs="Arial"/>
          <w:i/>
          <w:iCs/>
          <w:color w:val="141414"/>
          <w:sz w:val="20"/>
          <w:szCs w:val="20"/>
          <w:u w:val="single"/>
        </w:rPr>
        <w:t xml:space="preserve">If you choose not to pay a fee and use the GPLv3 license, you are generally required to release the source code of any program that you distribute that uses Ext JS. </w:t>
      </w:r>
      <w:r w:rsidRPr="00E6080E">
        <w:rPr>
          <w:rFonts w:cs="Arial"/>
          <w:i/>
          <w:iCs/>
          <w:color w:val="141414"/>
          <w:sz w:val="20"/>
          <w:szCs w:val="20"/>
        </w:rPr>
        <w:t>If you choose to pay for a Commercial License, you are not required to disclose your source code.</w:t>
      </w:r>
    </w:p>
    <w:p w14:paraId="18ACEC04" w14:textId="77777777" w:rsidR="0093642B" w:rsidRDefault="0093642B" w:rsidP="009F7A79">
      <w:pPr>
        <w:rPr>
          <w:rFonts w:cs="Calibri"/>
          <w:sz w:val="20"/>
          <w:szCs w:val="20"/>
        </w:rPr>
      </w:pPr>
    </w:p>
    <w:p w14:paraId="7369E756" w14:textId="721C7AD5" w:rsidR="00EF6419" w:rsidRPr="00EF6419" w:rsidRDefault="00EF6419" w:rsidP="009F7A79">
      <w:pPr>
        <w:rPr>
          <w:rFonts w:cs="Calibri"/>
          <w:b/>
          <w:color w:val="3366FF"/>
          <w:sz w:val="20"/>
          <w:szCs w:val="20"/>
          <w:u w:val="single"/>
        </w:rPr>
      </w:pPr>
      <w:r w:rsidRPr="00EF6419">
        <w:rPr>
          <w:rFonts w:cs="Calibri"/>
          <w:b/>
          <w:color w:val="3366FF"/>
          <w:sz w:val="20"/>
          <w:szCs w:val="20"/>
          <w:u w:val="single"/>
        </w:rPr>
        <w:t>NON-VINCI Deployments</w:t>
      </w:r>
    </w:p>
    <w:p w14:paraId="40DCCFCB" w14:textId="77777777" w:rsidR="00EF6419" w:rsidRDefault="00EF6419" w:rsidP="009F7A79">
      <w:pPr>
        <w:rPr>
          <w:rFonts w:cs="Calibri"/>
          <w:sz w:val="20"/>
          <w:szCs w:val="20"/>
        </w:rPr>
      </w:pPr>
    </w:p>
    <w:p w14:paraId="72359710" w14:textId="5A4D70D3" w:rsidR="00EF6419" w:rsidRPr="00EF6419" w:rsidRDefault="00EF6419" w:rsidP="00EF6419">
      <w:pPr>
        <w:widowControl w:val="0"/>
        <w:autoSpaceDE w:val="0"/>
        <w:autoSpaceDN w:val="0"/>
        <w:adjustRightInd w:val="0"/>
        <w:jc w:val="both"/>
        <w:rPr>
          <w:rFonts w:cs="Calibri"/>
          <w:color w:val="3366FF"/>
        </w:rPr>
      </w:pPr>
      <w:r w:rsidRPr="00EF6419">
        <w:rPr>
          <w:rFonts w:cs="Calibri"/>
          <w:color w:val="3366FF"/>
        </w:rPr>
        <w:t>Is it possible to use SQL Server for the Chart Review specific (not patient data) database, instead of using MySQL? If so, how would I go about doing that?</w:t>
      </w:r>
    </w:p>
    <w:p w14:paraId="49A12049" w14:textId="4ACFC656" w:rsidR="00EF6419" w:rsidRDefault="00EF6419" w:rsidP="00EF6419">
      <w:pPr>
        <w:rPr>
          <w:rFonts w:cs="Calibri"/>
          <w:sz w:val="20"/>
          <w:szCs w:val="20"/>
        </w:rPr>
      </w:pPr>
      <w:r w:rsidRPr="00EF6419">
        <w:rPr>
          <w:rFonts w:cs="Calibri"/>
          <w:sz w:val="20"/>
          <w:szCs w:val="20"/>
        </w:rPr>
        <w:t>That is theoretically possible, but we have not tested that.  The connection to the CR metadata database is specified in tomcat\</w:t>
      </w:r>
      <w:proofErr w:type="spellStart"/>
      <w:r w:rsidRPr="00EF6419">
        <w:rPr>
          <w:rFonts w:cs="Calibri"/>
          <w:sz w:val="20"/>
          <w:szCs w:val="20"/>
        </w:rPr>
        <w:t>conf</w:t>
      </w:r>
      <w:proofErr w:type="spellEnd"/>
      <w:r w:rsidRPr="00EF6419">
        <w:rPr>
          <w:rFonts w:cs="Calibri"/>
          <w:sz w:val="20"/>
          <w:szCs w:val="20"/>
        </w:rPr>
        <w:t>\Catalina\</w:t>
      </w:r>
      <w:proofErr w:type="spellStart"/>
      <w:r w:rsidRPr="00EF6419">
        <w:rPr>
          <w:rFonts w:cs="Calibri"/>
          <w:sz w:val="20"/>
          <w:szCs w:val="20"/>
        </w:rPr>
        <w:t>localhost</w:t>
      </w:r>
      <w:proofErr w:type="spellEnd"/>
      <w:r w:rsidRPr="00EF6419">
        <w:rPr>
          <w:rFonts w:cs="Calibri"/>
          <w:sz w:val="20"/>
          <w:szCs w:val="20"/>
        </w:rPr>
        <w:t xml:space="preserve">\chart-review.xml.  That </w:t>
      </w:r>
      <w:proofErr w:type="spellStart"/>
      <w:r w:rsidRPr="00EF6419">
        <w:rPr>
          <w:rFonts w:cs="Calibri"/>
          <w:sz w:val="20"/>
          <w:szCs w:val="20"/>
        </w:rPr>
        <w:t>jdbc</w:t>
      </w:r>
      <w:proofErr w:type="spellEnd"/>
      <w:r w:rsidRPr="00EF6419">
        <w:rPr>
          <w:rFonts w:cs="Calibri"/>
          <w:sz w:val="20"/>
          <w:szCs w:val="20"/>
        </w:rPr>
        <w:t xml:space="preserve"> string would need to point to </w:t>
      </w:r>
      <w:proofErr w:type="gramStart"/>
      <w:r w:rsidRPr="00EF6419">
        <w:rPr>
          <w:rFonts w:cs="Calibri"/>
          <w:sz w:val="20"/>
          <w:szCs w:val="20"/>
        </w:rPr>
        <w:t>a</w:t>
      </w:r>
      <w:proofErr w:type="gramEnd"/>
      <w:r w:rsidRPr="00EF6419">
        <w:rPr>
          <w:rFonts w:cs="Calibri"/>
          <w:sz w:val="20"/>
          <w:szCs w:val="20"/>
        </w:rPr>
        <w:t xml:space="preserve"> </w:t>
      </w:r>
      <w:proofErr w:type="spellStart"/>
      <w:r w:rsidRPr="00EF6419">
        <w:rPr>
          <w:rFonts w:cs="Calibri"/>
          <w:sz w:val="20"/>
          <w:szCs w:val="20"/>
        </w:rPr>
        <w:t>sqlserver</w:t>
      </w:r>
      <w:proofErr w:type="spellEnd"/>
      <w:r w:rsidRPr="00EF6419">
        <w:rPr>
          <w:rFonts w:cs="Calibri"/>
          <w:sz w:val="20"/>
          <w:szCs w:val="20"/>
        </w:rPr>
        <w:t xml:space="preserve"> </w:t>
      </w:r>
      <w:proofErr w:type="spellStart"/>
      <w:r w:rsidRPr="00EF6419">
        <w:rPr>
          <w:rFonts w:cs="Calibri"/>
          <w:sz w:val="20"/>
          <w:szCs w:val="20"/>
        </w:rPr>
        <w:t>db</w:t>
      </w:r>
      <w:proofErr w:type="spellEnd"/>
      <w:r w:rsidRPr="00EF6419">
        <w:rPr>
          <w:rFonts w:cs="Calibri"/>
          <w:sz w:val="20"/>
          <w:szCs w:val="20"/>
        </w:rPr>
        <w:t xml:space="preserve"> instead of the </w:t>
      </w:r>
      <w:proofErr w:type="spellStart"/>
      <w:r w:rsidRPr="00EF6419">
        <w:rPr>
          <w:rFonts w:cs="Calibri"/>
          <w:sz w:val="20"/>
          <w:szCs w:val="20"/>
        </w:rPr>
        <w:t>mysql</w:t>
      </w:r>
      <w:proofErr w:type="spellEnd"/>
      <w:r w:rsidRPr="00EF6419">
        <w:rPr>
          <w:rFonts w:cs="Calibri"/>
          <w:sz w:val="20"/>
          <w:szCs w:val="20"/>
        </w:rPr>
        <w:t xml:space="preserve"> db.  The database would need to allow login by username/password</w:t>
      </w:r>
      <w:r>
        <w:rPr>
          <w:rFonts w:cs="Calibri"/>
          <w:sz w:val="20"/>
          <w:szCs w:val="20"/>
        </w:rPr>
        <w:t xml:space="preserve">.  </w:t>
      </w:r>
      <w:r w:rsidRPr="00EF6419">
        <w:rPr>
          <w:rFonts w:cs="Calibri"/>
          <w:sz w:val="20"/>
          <w:szCs w:val="20"/>
        </w:rPr>
        <w:t xml:space="preserve">Let </w:t>
      </w:r>
      <w:r>
        <w:rPr>
          <w:rFonts w:cs="Calibri"/>
          <w:sz w:val="20"/>
          <w:szCs w:val="20"/>
        </w:rPr>
        <w:t>us</w:t>
      </w:r>
      <w:r w:rsidRPr="00EF6419">
        <w:rPr>
          <w:rFonts w:cs="Calibri"/>
          <w:sz w:val="20"/>
          <w:szCs w:val="20"/>
        </w:rPr>
        <w:t xml:space="preserve"> know what you are trying to do here and maybe we can escalate the investigation of this type of deployment.</w:t>
      </w:r>
    </w:p>
    <w:p w14:paraId="24DBB2DE" w14:textId="77777777" w:rsidR="00EF6419" w:rsidRDefault="00EF6419" w:rsidP="00EF6419">
      <w:pPr>
        <w:rPr>
          <w:rFonts w:cs="Calibri"/>
          <w:sz w:val="20"/>
          <w:szCs w:val="20"/>
        </w:rPr>
      </w:pPr>
    </w:p>
    <w:p w14:paraId="3C9FFFA7" w14:textId="50B7A3E9" w:rsidR="00EF6419" w:rsidRDefault="00EF6419" w:rsidP="00EF6419">
      <w:pPr>
        <w:rPr>
          <w:rFonts w:cs="Calibri"/>
          <w:color w:val="3366FF"/>
        </w:rPr>
      </w:pPr>
      <w:r w:rsidRPr="00EF6419">
        <w:rPr>
          <w:rFonts w:cs="Calibri"/>
          <w:color w:val="3366FF"/>
        </w:rPr>
        <w:t xml:space="preserve">I was unclear if there’s a solution or not for more than one investigator using chart review on the same machine. My understanding from the instruction manual is that because we are setting the </w:t>
      </w:r>
      <w:proofErr w:type="spellStart"/>
      <w:r w:rsidRPr="00EF6419">
        <w:rPr>
          <w:rFonts w:cs="Calibri"/>
          <w:color w:val="3366FF"/>
        </w:rPr>
        <w:t>LogOn</w:t>
      </w:r>
      <w:proofErr w:type="spellEnd"/>
      <w:r w:rsidRPr="00EF6419">
        <w:rPr>
          <w:rFonts w:cs="Calibri"/>
          <w:color w:val="3366FF"/>
        </w:rPr>
        <w:t xml:space="preserve"> parameter in Tomcat server to a particular user, all users have to use a single user’s credentials to log onto project databases. This obviously causes problems when different investigators have different </w:t>
      </w:r>
      <w:proofErr w:type="gramStart"/>
      <w:r w:rsidRPr="00EF6419">
        <w:rPr>
          <w:rFonts w:cs="Calibri"/>
          <w:color w:val="3366FF"/>
        </w:rPr>
        <w:t>projects which</w:t>
      </w:r>
      <w:proofErr w:type="gramEnd"/>
      <w:r w:rsidRPr="00EF6419">
        <w:rPr>
          <w:rFonts w:cs="Calibri"/>
          <w:color w:val="3366FF"/>
        </w:rPr>
        <w:t xml:space="preserve"> need access to different databases. Am I misunderstanding the instructions?</w:t>
      </w:r>
    </w:p>
    <w:p w14:paraId="6D512C96" w14:textId="18626A9D" w:rsidR="00EF6419" w:rsidRPr="00EF6419" w:rsidRDefault="00EF6419" w:rsidP="00EF6419">
      <w:pPr>
        <w:widowControl w:val="0"/>
        <w:autoSpaceDE w:val="0"/>
        <w:autoSpaceDN w:val="0"/>
        <w:adjustRightInd w:val="0"/>
        <w:rPr>
          <w:rFonts w:cs="Calibri"/>
          <w:sz w:val="20"/>
          <w:szCs w:val="20"/>
        </w:rPr>
      </w:pPr>
      <w:r w:rsidRPr="00EF6419">
        <w:rPr>
          <w:rFonts w:cs="Calibri"/>
          <w:sz w:val="20"/>
          <w:szCs w:val="20"/>
        </w:rPr>
        <w:t xml:space="preserve">You are correct, without a Single Sign On deployment, all projects created in an instance of </w:t>
      </w:r>
      <w:proofErr w:type="spellStart"/>
      <w:r w:rsidRPr="00EF6419">
        <w:rPr>
          <w:rFonts w:cs="Calibri"/>
          <w:sz w:val="20"/>
          <w:szCs w:val="20"/>
        </w:rPr>
        <w:t>ChartReview</w:t>
      </w:r>
      <w:proofErr w:type="spellEnd"/>
      <w:r w:rsidRPr="00EF6419">
        <w:rPr>
          <w:rFonts w:cs="Calibri"/>
          <w:sz w:val="20"/>
          <w:szCs w:val="20"/>
        </w:rPr>
        <w:t xml:space="preserve"> would need to be accessible with the credentials of the person who launched the tomcat instance.  </w:t>
      </w:r>
      <w:r>
        <w:rPr>
          <w:rFonts w:cs="Calibri"/>
          <w:sz w:val="20"/>
          <w:szCs w:val="20"/>
        </w:rPr>
        <w:t xml:space="preserve">However </w:t>
      </w:r>
      <w:proofErr w:type="spellStart"/>
      <w:r>
        <w:rPr>
          <w:rFonts w:cs="Calibri"/>
          <w:sz w:val="20"/>
          <w:szCs w:val="20"/>
        </w:rPr>
        <w:t>ChartReview</w:t>
      </w:r>
      <w:proofErr w:type="spellEnd"/>
      <w:r>
        <w:rPr>
          <w:rFonts w:cs="Calibri"/>
          <w:sz w:val="20"/>
          <w:szCs w:val="20"/>
        </w:rPr>
        <w:t xml:space="preserve"> </w:t>
      </w:r>
      <w:proofErr w:type="gramStart"/>
      <w:r>
        <w:rPr>
          <w:rFonts w:cs="Calibri"/>
          <w:sz w:val="20"/>
          <w:szCs w:val="20"/>
        </w:rPr>
        <w:t>is able to</w:t>
      </w:r>
      <w:proofErr w:type="gramEnd"/>
      <w:r>
        <w:rPr>
          <w:rFonts w:cs="Calibri"/>
          <w:sz w:val="20"/>
          <w:szCs w:val="20"/>
        </w:rPr>
        <w:t xml:space="preserve"> be deployed in a single sign-on environment which allows multiple users to each use their operating system credentials to be automatically logged into </w:t>
      </w:r>
      <w:proofErr w:type="spellStart"/>
      <w:r>
        <w:rPr>
          <w:rFonts w:cs="Calibri"/>
          <w:sz w:val="20"/>
          <w:szCs w:val="20"/>
        </w:rPr>
        <w:t>ChartReview</w:t>
      </w:r>
      <w:proofErr w:type="spellEnd"/>
      <w:r>
        <w:rPr>
          <w:rFonts w:cs="Calibri"/>
          <w:sz w:val="20"/>
          <w:szCs w:val="20"/>
        </w:rPr>
        <w:t xml:space="preserve"> and to control their access to data at the database level using those credentials.  Single Sign-On deployment instructions can be provided upon request, but the instructions will need to be customized for each individual environment by the system administrators of that environment.</w:t>
      </w:r>
    </w:p>
    <w:p w14:paraId="1007EF48" w14:textId="77777777" w:rsidR="00EF6419" w:rsidRPr="00EF6419" w:rsidRDefault="00EF6419" w:rsidP="00EF6419">
      <w:pPr>
        <w:rPr>
          <w:rFonts w:cs="Calibri"/>
          <w:color w:val="3366FF"/>
        </w:rPr>
      </w:pPr>
    </w:p>
    <w:sectPr w:rsidR="00EF6419" w:rsidRPr="00EF6419" w:rsidSect="0016464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B79CF"/>
    <w:multiLevelType w:val="hybridMultilevel"/>
    <w:tmpl w:val="A2B0C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13973FB"/>
    <w:multiLevelType w:val="hybridMultilevel"/>
    <w:tmpl w:val="49EEC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A79"/>
    <w:rsid w:val="00070786"/>
    <w:rsid w:val="000D0B19"/>
    <w:rsid w:val="0016464D"/>
    <w:rsid w:val="0049446D"/>
    <w:rsid w:val="006910E8"/>
    <w:rsid w:val="006B0DDC"/>
    <w:rsid w:val="007000C0"/>
    <w:rsid w:val="00733752"/>
    <w:rsid w:val="0093642B"/>
    <w:rsid w:val="009F7A79"/>
    <w:rsid w:val="00BF609E"/>
    <w:rsid w:val="00D72CD8"/>
    <w:rsid w:val="00E6080E"/>
    <w:rsid w:val="00EF6419"/>
    <w:rsid w:val="00F579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EBC6A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609E"/>
    <w:pPr>
      <w:ind w:left="720"/>
      <w:contextualSpacing/>
    </w:pPr>
  </w:style>
  <w:style w:type="paragraph" w:styleId="BalloonText">
    <w:name w:val="Balloon Text"/>
    <w:basedOn w:val="Normal"/>
    <w:link w:val="BalloonTextChar"/>
    <w:uiPriority w:val="99"/>
    <w:semiHidden/>
    <w:unhideWhenUsed/>
    <w:rsid w:val="00BF609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F609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609E"/>
    <w:pPr>
      <w:ind w:left="720"/>
      <w:contextualSpacing/>
    </w:pPr>
  </w:style>
  <w:style w:type="paragraph" w:styleId="BalloonText">
    <w:name w:val="Balloon Text"/>
    <w:basedOn w:val="Normal"/>
    <w:link w:val="BalloonTextChar"/>
    <w:uiPriority w:val="99"/>
    <w:semiHidden/>
    <w:unhideWhenUsed/>
    <w:rsid w:val="00BF609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F609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vhacdwdwhweb11:8080/chart-review" TargetMode="External"/><Relationship Id="rId10" Type="http://schemas.openxmlformats.org/officeDocument/2006/relationships/hyperlink" Target="https://github.com/department-of-veterans-affairs/ChartReview/blob/master/LICENSE.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5</Pages>
  <Words>1423</Words>
  <Characters>8116</Characters>
  <Application>Microsoft Macintosh Word</Application>
  <DocSecurity>0</DocSecurity>
  <Lines>67</Lines>
  <Paragraphs>19</Paragraphs>
  <ScaleCrop>false</ScaleCrop>
  <Company/>
  <LinksUpToDate>false</LinksUpToDate>
  <CharactersWithSpaces>9520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 Adams</dc:creator>
  <cp:keywords/>
  <dc:description/>
  <cp:lastModifiedBy>Brad Adams</cp:lastModifiedBy>
  <cp:revision>10</cp:revision>
  <dcterms:created xsi:type="dcterms:W3CDTF">2015-03-17T19:06:00Z</dcterms:created>
  <dcterms:modified xsi:type="dcterms:W3CDTF">2015-04-20T14:32:00Z</dcterms:modified>
</cp:coreProperties>
</file>