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69236" w14:textId="769FBE74" w:rsidR="007850FB" w:rsidRDefault="006D4BEB">
      <w:pPr>
        <w:pBdr>
          <w:bottom w:val="single" w:sz="12" w:space="1" w:color="auto"/>
        </w:pBdr>
      </w:pPr>
      <w:bookmarkStart w:id="0" w:name="_GoBack"/>
      <w:bookmarkEnd w:id="0"/>
      <w:r>
        <w:rPr>
          <w:noProof/>
        </w:rPr>
        <w:drawing>
          <wp:inline distT="0" distB="0" distL="0" distR="0" wp14:anchorId="31EF4F88" wp14:editId="2A1805B5">
            <wp:extent cx="5943600" cy="853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LTH_SCIENCES VA.jpg"/>
                    <pic:cNvPicPr/>
                  </pic:nvPicPr>
                  <pic:blipFill>
                    <a:blip r:embed="rId8">
                      <a:extLst>
                        <a:ext uri="{28A0092B-C50C-407E-A947-70E740481C1C}">
                          <a14:useLocalDpi xmlns:a14="http://schemas.microsoft.com/office/drawing/2010/main" val="0"/>
                        </a:ext>
                      </a:extLst>
                    </a:blip>
                    <a:stretch>
                      <a:fillRect/>
                    </a:stretch>
                  </pic:blipFill>
                  <pic:spPr>
                    <a:xfrm>
                      <a:off x="0" y="0"/>
                      <a:ext cx="5943600" cy="853440"/>
                    </a:xfrm>
                    <a:prstGeom prst="rect">
                      <a:avLst/>
                    </a:prstGeom>
                  </pic:spPr>
                </pic:pic>
              </a:graphicData>
            </a:graphic>
          </wp:inline>
        </w:drawing>
      </w:r>
    </w:p>
    <w:p w14:paraId="2253F1B8" w14:textId="0A6A1FAC" w:rsidR="00595BD9" w:rsidRPr="00A604E0" w:rsidRDefault="00595BD9" w:rsidP="00595BD9">
      <w:pPr>
        <w:shd w:val="clear" w:color="auto" w:fill="FFFFFF"/>
        <w:spacing w:after="0" w:line="240" w:lineRule="auto"/>
        <w:outlineLvl w:val="3"/>
        <w:rPr>
          <w:rFonts w:ascii="Calibri" w:hAnsi="Calibri" w:cs="Arial"/>
          <w:b/>
          <w:color w:val="000000"/>
        </w:rPr>
      </w:pPr>
      <w:r w:rsidRPr="00A604E0">
        <w:rPr>
          <w:rFonts w:ascii="Calibri" w:hAnsi="Calibri" w:cs="Arial"/>
          <w:b/>
          <w:color w:val="000000"/>
        </w:rPr>
        <w:t>Contact: Allison Hydzik</w:t>
      </w:r>
      <w:r w:rsidR="006D4BEB">
        <w:rPr>
          <w:rFonts w:ascii="Calibri" w:hAnsi="Calibri" w:cs="Arial"/>
          <w:b/>
          <w:color w:val="000000"/>
        </w:rPr>
        <w:t>, Pitt Health Sciences</w:t>
      </w:r>
      <w:r w:rsidRPr="00A604E0">
        <w:rPr>
          <w:rFonts w:ascii="Calibri" w:hAnsi="Calibri" w:cs="Arial"/>
          <w:b/>
          <w:color w:val="000000"/>
        </w:rPr>
        <w:t xml:space="preserve"> </w:t>
      </w:r>
    </w:p>
    <w:p w14:paraId="096CD9FE" w14:textId="77777777" w:rsidR="00595BD9" w:rsidRPr="00A604E0" w:rsidRDefault="00595BD9" w:rsidP="00595BD9">
      <w:pPr>
        <w:shd w:val="clear" w:color="auto" w:fill="FFFFFF"/>
        <w:spacing w:after="0" w:line="240" w:lineRule="auto"/>
        <w:outlineLvl w:val="3"/>
        <w:rPr>
          <w:rFonts w:ascii="Calibri" w:hAnsi="Calibri" w:cs="Arial"/>
          <w:b/>
          <w:color w:val="000000"/>
        </w:rPr>
      </w:pPr>
      <w:r w:rsidRPr="00A604E0">
        <w:rPr>
          <w:rFonts w:ascii="Calibri" w:hAnsi="Calibri" w:cs="Arial"/>
          <w:b/>
          <w:color w:val="000000"/>
        </w:rPr>
        <w:t>Office: 412-647-9975</w:t>
      </w:r>
    </w:p>
    <w:p w14:paraId="2FF396F4" w14:textId="77777777" w:rsidR="00595BD9" w:rsidRPr="00A604E0" w:rsidRDefault="00595BD9" w:rsidP="00595BD9">
      <w:pPr>
        <w:shd w:val="clear" w:color="auto" w:fill="FFFFFF"/>
        <w:spacing w:after="0" w:line="240" w:lineRule="auto"/>
        <w:outlineLvl w:val="3"/>
        <w:rPr>
          <w:rFonts w:ascii="Calibri" w:hAnsi="Calibri" w:cs="Arial"/>
          <w:b/>
          <w:color w:val="000000"/>
        </w:rPr>
      </w:pPr>
      <w:r w:rsidRPr="00A604E0">
        <w:rPr>
          <w:rFonts w:ascii="Calibri" w:hAnsi="Calibri" w:cs="Arial"/>
          <w:b/>
          <w:color w:val="000000"/>
        </w:rPr>
        <w:t>Mobile: 412-559-2431</w:t>
      </w:r>
    </w:p>
    <w:p w14:paraId="2EF2D287" w14:textId="77777777" w:rsidR="00595BD9" w:rsidRPr="00A604E0" w:rsidRDefault="00595BD9" w:rsidP="00595BD9">
      <w:pPr>
        <w:shd w:val="clear" w:color="auto" w:fill="FFFFFF"/>
        <w:spacing w:after="0" w:line="240" w:lineRule="auto"/>
        <w:outlineLvl w:val="3"/>
        <w:rPr>
          <w:rFonts w:ascii="Calibri" w:hAnsi="Calibri" w:cs="Arial"/>
          <w:b/>
          <w:color w:val="0000FF"/>
          <w:u w:val="single"/>
        </w:rPr>
      </w:pPr>
      <w:r w:rsidRPr="00A604E0">
        <w:rPr>
          <w:rFonts w:ascii="Calibri" w:hAnsi="Calibri" w:cs="Arial"/>
          <w:b/>
          <w:color w:val="000000"/>
        </w:rPr>
        <w:t xml:space="preserve">E-mail: </w:t>
      </w:r>
      <w:hyperlink r:id="rId9" w:history="1">
        <w:r w:rsidRPr="00A604E0">
          <w:rPr>
            <w:rFonts w:ascii="Calibri" w:hAnsi="Calibri" w:cs="Arial"/>
            <w:b/>
            <w:color w:val="0000FF"/>
            <w:u w:val="single"/>
          </w:rPr>
          <w:t>HydzikAM@upmc.edu</w:t>
        </w:r>
      </w:hyperlink>
    </w:p>
    <w:p w14:paraId="34834E40" w14:textId="77777777" w:rsidR="005262BD" w:rsidRDefault="005262BD" w:rsidP="006D4BEB">
      <w:pPr>
        <w:shd w:val="clear" w:color="auto" w:fill="FFFFFF"/>
        <w:spacing w:after="0" w:line="240" w:lineRule="auto"/>
        <w:outlineLvl w:val="3"/>
        <w:rPr>
          <w:rFonts w:cs="Arial"/>
          <w:b/>
          <w:color w:val="000000"/>
        </w:rPr>
      </w:pPr>
    </w:p>
    <w:p w14:paraId="3CFC7B3A" w14:textId="244DBBB0" w:rsidR="006D4BEB" w:rsidRDefault="006D4BEB" w:rsidP="006D4BEB">
      <w:pPr>
        <w:shd w:val="clear" w:color="auto" w:fill="FFFFFF"/>
        <w:spacing w:after="0" w:line="240" w:lineRule="auto"/>
        <w:rPr>
          <w:b/>
          <w:bCs/>
          <w:color w:val="000000"/>
        </w:rPr>
      </w:pPr>
      <w:r>
        <w:rPr>
          <w:b/>
          <w:bCs/>
          <w:color w:val="000000"/>
        </w:rPr>
        <w:t>Contact: Shelley Nulph, VA Pittsburgh Healthcare System</w:t>
      </w:r>
    </w:p>
    <w:p w14:paraId="3D103111" w14:textId="77777777" w:rsidR="006D4BEB" w:rsidRDefault="006D4BEB" w:rsidP="006D4BEB">
      <w:pPr>
        <w:shd w:val="clear" w:color="auto" w:fill="FFFFFF"/>
        <w:spacing w:after="0" w:line="240" w:lineRule="auto"/>
        <w:rPr>
          <w:b/>
          <w:bCs/>
          <w:color w:val="000000"/>
        </w:rPr>
      </w:pPr>
      <w:r>
        <w:rPr>
          <w:b/>
          <w:bCs/>
          <w:color w:val="000000"/>
        </w:rPr>
        <w:t>Office: 412-822-3536</w:t>
      </w:r>
    </w:p>
    <w:p w14:paraId="31374094" w14:textId="77777777" w:rsidR="006D4BEB" w:rsidRDefault="006D4BEB" w:rsidP="006D4BEB">
      <w:pPr>
        <w:shd w:val="clear" w:color="auto" w:fill="FFFFFF"/>
        <w:spacing w:after="0" w:line="240" w:lineRule="auto"/>
        <w:rPr>
          <w:b/>
          <w:bCs/>
          <w:color w:val="000000"/>
        </w:rPr>
      </w:pPr>
      <w:r>
        <w:rPr>
          <w:b/>
          <w:bCs/>
          <w:color w:val="000000"/>
        </w:rPr>
        <w:t>Mobile: 412-337-5178</w:t>
      </w:r>
    </w:p>
    <w:p w14:paraId="2FB53AB8" w14:textId="77777777" w:rsidR="006D4BEB" w:rsidRDefault="006D4BEB" w:rsidP="006D4BEB">
      <w:pPr>
        <w:shd w:val="clear" w:color="auto" w:fill="FFFFFF"/>
        <w:spacing w:after="0" w:line="240" w:lineRule="auto"/>
        <w:rPr>
          <w:b/>
          <w:bCs/>
          <w:color w:val="000000"/>
        </w:rPr>
      </w:pPr>
      <w:r>
        <w:rPr>
          <w:b/>
          <w:bCs/>
          <w:color w:val="000000"/>
        </w:rPr>
        <w:t xml:space="preserve">E-mail: </w:t>
      </w:r>
      <w:hyperlink r:id="rId10" w:history="1">
        <w:r>
          <w:rPr>
            <w:rStyle w:val="Hyperlink"/>
            <w:b/>
            <w:bCs/>
          </w:rPr>
          <w:t>Shelley.Nulph@va.gov</w:t>
        </w:r>
      </w:hyperlink>
      <w:r>
        <w:rPr>
          <w:rStyle w:val="Hyperlink"/>
          <w:b/>
          <w:bCs/>
        </w:rPr>
        <w:t xml:space="preserve"> </w:t>
      </w:r>
      <w:r>
        <w:rPr>
          <w:b/>
          <w:bCs/>
          <w:color w:val="000000"/>
        </w:rPr>
        <w:t> </w:t>
      </w:r>
    </w:p>
    <w:p w14:paraId="0B96BF14" w14:textId="77777777" w:rsidR="005262BD" w:rsidRPr="003F5D66" w:rsidRDefault="005262BD" w:rsidP="005262BD">
      <w:pPr>
        <w:shd w:val="clear" w:color="auto" w:fill="FFFFFF"/>
        <w:spacing w:after="0" w:line="240" w:lineRule="auto"/>
        <w:outlineLvl w:val="3"/>
        <w:rPr>
          <w:rFonts w:eastAsia="Times New Roman" w:cs="Arial"/>
          <w:b/>
          <w:color w:val="771B61"/>
        </w:rPr>
      </w:pPr>
    </w:p>
    <w:p w14:paraId="312D29E6" w14:textId="20F175C9" w:rsidR="005262BD" w:rsidRPr="00E214FA" w:rsidRDefault="00E214FA" w:rsidP="005262BD">
      <w:pPr>
        <w:shd w:val="clear" w:color="auto" w:fill="FFFFFF"/>
        <w:spacing w:after="0" w:line="240" w:lineRule="auto"/>
        <w:outlineLvl w:val="3"/>
        <w:rPr>
          <w:rFonts w:eastAsia="Times New Roman" w:cs="Arial"/>
          <w:b/>
          <w:color w:val="FF0000"/>
        </w:rPr>
      </w:pPr>
      <w:r w:rsidRPr="003623F0">
        <w:rPr>
          <w:rFonts w:eastAsia="Times New Roman" w:cs="Arial"/>
          <w:b/>
          <w:color w:val="FF0000"/>
        </w:rPr>
        <w:t xml:space="preserve">EMBARGOED FOR RELEASE UNTIL </w:t>
      </w:r>
      <w:r w:rsidR="003623F0" w:rsidRPr="003623F0">
        <w:rPr>
          <w:rFonts w:eastAsia="Times New Roman" w:cs="Arial"/>
          <w:b/>
          <w:color w:val="FF0000"/>
        </w:rPr>
        <w:t xml:space="preserve">11 A.M., ET, </w:t>
      </w:r>
      <w:r w:rsidR="009A77D8">
        <w:rPr>
          <w:rFonts w:eastAsia="Times New Roman" w:cs="Arial"/>
          <w:b/>
          <w:color w:val="FF0000"/>
        </w:rPr>
        <w:t>WEDNES</w:t>
      </w:r>
      <w:r w:rsidRPr="003623F0">
        <w:rPr>
          <w:rFonts w:eastAsia="Times New Roman" w:cs="Arial"/>
          <w:b/>
          <w:color w:val="FF0000"/>
        </w:rPr>
        <w:t xml:space="preserve">DAY, </w:t>
      </w:r>
      <w:r w:rsidR="009A77D8">
        <w:rPr>
          <w:rFonts w:eastAsia="Times New Roman" w:cs="Arial"/>
          <w:b/>
          <w:color w:val="FF0000"/>
        </w:rPr>
        <w:t>AUGUST 7</w:t>
      </w:r>
      <w:r w:rsidR="003623F0" w:rsidRPr="003623F0">
        <w:rPr>
          <w:rFonts w:eastAsia="Times New Roman" w:cs="Arial"/>
          <w:b/>
          <w:color w:val="FF0000"/>
        </w:rPr>
        <w:t>, 2019</w:t>
      </w:r>
    </w:p>
    <w:p w14:paraId="2CAD28E8" w14:textId="77777777" w:rsidR="005262BD" w:rsidRPr="003F5D66" w:rsidRDefault="005262BD" w:rsidP="005262BD">
      <w:pPr>
        <w:shd w:val="clear" w:color="auto" w:fill="FFFFFF"/>
        <w:spacing w:after="0" w:line="240" w:lineRule="auto"/>
        <w:outlineLvl w:val="3"/>
        <w:rPr>
          <w:rFonts w:eastAsia="Times New Roman" w:cs="Arial"/>
          <w:b/>
        </w:rPr>
      </w:pPr>
    </w:p>
    <w:p w14:paraId="0A0729A5" w14:textId="431571C5" w:rsidR="005262BD" w:rsidRPr="003F5D66" w:rsidRDefault="006A7F39" w:rsidP="005262BD">
      <w:pPr>
        <w:shd w:val="clear" w:color="auto" w:fill="FFFFFF"/>
        <w:spacing w:after="0" w:line="240" w:lineRule="auto"/>
        <w:outlineLvl w:val="3"/>
        <w:rPr>
          <w:rFonts w:eastAsia="Times New Roman" w:cs="Arial"/>
          <w:b/>
          <w:sz w:val="28"/>
          <w:szCs w:val="28"/>
        </w:rPr>
      </w:pPr>
      <w:r>
        <w:rPr>
          <w:rFonts w:eastAsia="Times New Roman" w:cs="Arial"/>
          <w:b/>
          <w:sz w:val="28"/>
          <w:szCs w:val="28"/>
        </w:rPr>
        <w:t xml:space="preserve">Persistent Inflammation </w:t>
      </w:r>
      <w:r w:rsidR="00BC1EF9">
        <w:rPr>
          <w:rFonts w:eastAsia="Times New Roman" w:cs="Arial"/>
          <w:b/>
          <w:sz w:val="28"/>
          <w:szCs w:val="28"/>
        </w:rPr>
        <w:t>A</w:t>
      </w:r>
      <w:r w:rsidR="00D1468F">
        <w:rPr>
          <w:rFonts w:eastAsia="Times New Roman" w:cs="Arial"/>
          <w:b/>
          <w:sz w:val="28"/>
          <w:szCs w:val="28"/>
        </w:rPr>
        <w:t xml:space="preserve">fter Hospital </w:t>
      </w:r>
      <w:r>
        <w:rPr>
          <w:rFonts w:eastAsia="Times New Roman" w:cs="Arial"/>
          <w:b/>
          <w:sz w:val="28"/>
          <w:szCs w:val="28"/>
        </w:rPr>
        <w:t>Discharge Linked to Higher Mortality</w:t>
      </w:r>
      <w:r w:rsidR="00D1468F">
        <w:rPr>
          <w:rFonts w:eastAsia="Times New Roman" w:cs="Arial"/>
          <w:b/>
          <w:sz w:val="28"/>
          <w:szCs w:val="28"/>
        </w:rPr>
        <w:t xml:space="preserve"> and Readmission</w:t>
      </w:r>
      <w:r>
        <w:rPr>
          <w:rFonts w:eastAsia="Times New Roman" w:cs="Arial"/>
          <w:b/>
          <w:sz w:val="28"/>
          <w:szCs w:val="28"/>
        </w:rPr>
        <w:t xml:space="preserve"> in Sepsis Survivors</w:t>
      </w:r>
    </w:p>
    <w:p w14:paraId="4FD55EDB" w14:textId="77777777" w:rsidR="005262BD" w:rsidRPr="003F5D66" w:rsidRDefault="005262BD" w:rsidP="005262BD">
      <w:pPr>
        <w:shd w:val="clear" w:color="auto" w:fill="FFFFFF"/>
        <w:spacing w:after="0" w:line="240" w:lineRule="auto"/>
        <w:outlineLvl w:val="3"/>
        <w:rPr>
          <w:rFonts w:eastAsia="Times New Roman" w:cs="Arial"/>
          <w:color w:val="771B61"/>
        </w:rPr>
      </w:pPr>
    </w:p>
    <w:p w14:paraId="47A4CF13" w14:textId="04E9C5C7" w:rsidR="002B7F3F" w:rsidRDefault="005262BD" w:rsidP="005262BD">
      <w:pPr>
        <w:spacing w:after="0" w:line="240" w:lineRule="auto"/>
        <w:rPr>
          <w:rFonts w:eastAsia="Times New Roman" w:cs="Arial"/>
          <w:bCs/>
          <w:color w:val="000000"/>
        </w:rPr>
      </w:pPr>
      <w:r w:rsidRPr="003F5D66">
        <w:rPr>
          <w:rFonts w:eastAsia="Times New Roman" w:cs="Arial"/>
          <w:b/>
          <w:bCs/>
          <w:color w:val="000000"/>
        </w:rPr>
        <w:t xml:space="preserve">PITTSBURGH, </w:t>
      </w:r>
      <w:r w:rsidR="009A77D8">
        <w:rPr>
          <w:rFonts w:eastAsia="Times New Roman" w:cs="Arial"/>
          <w:b/>
          <w:bCs/>
          <w:color w:val="000000"/>
        </w:rPr>
        <w:t>August 7</w:t>
      </w:r>
      <w:r w:rsidR="003623F0">
        <w:rPr>
          <w:rFonts w:eastAsia="Times New Roman" w:cs="Arial"/>
          <w:b/>
          <w:bCs/>
          <w:color w:val="000000"/>
        </w:rPr>
        <w:t xml:space="preserve">, 2019 </w:t>
      </w:r>
      <w:r w:rsidRPr="003F5D66">
        <w:rPr>
          <w:rFonts w:eastAsia="Times New Roman" w:cs="Arial"/>
          <w:bCs/>
          <w:color w:val="000000"/>
        </w:rPr>
        <w:t xml:space="preserve">– </w:t>
      </w:r>
      <w:r w:rsidR="0019331B">
        <w:rPr>
          <w:rFonts w:eastAsia="Times New Roman" w:cs="Arial"/>
          <w:bCs/>
          <w:color w:val="000000"/>
        </w:rPr>
        <w:t xml:space="preserve">One out of four </w:t>
      </w:r>
      <w:r w:rsidR="00851BA8">
        <w:rPr>
          <w:rFonts w:eastAsia="Times New Roman" w:cs="Arial"/>
          <w:bCs/>
          <w:color w:val="000000"/>
        </w:rPr>
        <w:t>sepsis patients who survive their hospital st</w:t>
      </w:r>
      <w:r w:rsidR="002B7F3F">
        <w:rPr>
          <w:rFonts w:eastAsia="Times New Roman" w:cs="Arial"/>
          <w:bCs/>
          <w:color w:val="000000"/>
        </w:rPr>
        <w:t>ay have elevated levels of inflammation a year after discharge</w:t>
      </w:r>
      <w:r w:rsidR="00BC1EF9">
        <w:rPr>
          <w:rFonts w:eastAsia="Times New Roman" w:cs="Arial"/>
          <w:bCs/>
          <w:color w:val="000000"/>
        </w:rPr>
        <w:t>,</w:t>
      </w:r>
      <w:r w:rsidR="002B7F3F">
        <w:rPr>
          <w:rFonts w:eastAsia="Times New Roman" w:cs="Arial"/>
          <w:bCs/>
          <w:color w:val="000000"/>
        </w:rPr>
        <w:t xml:space="preserve"> and</w:t>
      </w:r>
      <w:r w:rsidR="005E79C0">
        <w:rPr>
          <w:rFonts w:eastAsia="Times New Roman" w:cs="Arial"/>
          <w:bCs/>
          <w:color w:val="000000"/>
        </w:rPr>
        <w:t xml:space="preserve"> they</w:t>
      </w:r>
      <w:r w:rsidR="002B7F3F">
        <w:rPr>
          <w:rFonts w:eastAsia="Times New Roman" w:cs="Arial"/>
          <w:bCs/>
          <w:color w:val="000000"/>
        </w:rPr>
        <w:t xml:space="preserve"> are at higher risk for major health problems and death, according to a study led by physician-scientists at the </w:t>
      </w:r>
      <w:hyperlink r:id="rId11" w:history="1">
        <w:r w:rsidR="002B7F3F" w:rsidRPr="00637E76">
          <w:rPr>
            <w:rStyle w:val="Hyperlink"/>
            <w:rFonts w:eastAsia="Times New Roman" w:cs="Arial"/>
            <w:bCs/>
          </w:rPr>
          <w:t>University of Pittsburgh School of Medicine</w:t>
        </w:r>
      </w:hyperlink>
      <w:r w:rsidR="002B7F3F">
        <w:rPr>
          <w:rFonts w:eastAsia="Times New Roman" w:cs="Arial"/>
          <w:bCs/>
          <w:color w:val="000000"/>
        </w:rPr>
        <w:t xml:space="preserve"> and the </w:t>
      </w:r>
      <w:hyperlink r:id="rId12" w:history="1">
        <w:r w:rsidR="002B7F3F" w:rsidRPr="00637E76">
          <w:rPr>
            <w:rStyle w:val="Hyperlink"/>
            <w:rFonts w:eastAsia="Times New Roman" w:cs="Arial"/>
            <w:bCs/>
          </w:rPr>
          <w:t>V</w:t>
        </w:r>
        <w:r w:rsidR="00637E76" w:rsidRPr="00637E76">
          <w:rPr>
            <w:rStyle w:val="Hyperlink"/>
            <w:rFonts w:eastAsia="Times New Roman" w:cs="Arial"/>
            <w:bCs/>
          </w:rPr>
          <w:t xml:space="preserve">eterans Affairs </w:t>
        </w:r>
        <w:r w:rsidR="002B7F3F" w:rsidRPr="00637E76">
          <w:rPr>
            <w:rStyle w:val="Hyperlink"/>
            <w:rFonts w:eastAsia="Times New Roman" w:cs="Arial"/>
            <w:bCs/>
          </w:rPr>
          <w:t>Pittsburgh Healthcare System</w:t>
        </w:r>
      </w:hyperlink>
      <w:r w:rsidR="002B7F3F">
        <w:rPr>
          <w:rFonts w:eastAsia="Times New Roman" w:cs="Arial"/>
          <w:bCs/>
          <w:color w:val="000000"/>
        </w:rPr>
        <w:t>.</w:t>
      </w:r>
    </w:p>
    <w:p w14:paraId="18A8EBBD" w14:textId="77777777" w:rsidR="002B7F3F" w:rsidRDefault="002B7F3F" w:rsidP="005262BD">
      <w:pPr>
        <w:spacing w:after="0" w:line="240" w:lineRule="auto"/>
        <w:rPr>
          <w:rFonts w:eastAsia="Times New Roman" w:cs="Arial"/>
          <w:bCs/>
          <w:color w:val="000000"/>
        </w:rPr>
      </w:pPr>
    </w:p>
    <w:p w14:paraId="2368715A" w14:textId="3A76AEFC" w:rsidR="005A0962" w:rsidRDefault="002B7F3F" w:rsidP="005A0962">
      <w:pPr>
        <w:spacing w:after="0" w:line="240" w:lineRule="auto"/>
        <w:rPr>
          <w:rFonts w:eastAsia="Times New Roman" w:cs="Arial"/>
          <w:bCs/>
          <w:color w:val="000000"/>
        </w:rPr>
      </w:pPr>
      <w:r>
        <w:rPr>
          <w:rFonts w:eastAsia="Times New Roman" w:cs="Arial"/>
          <w:bCs/>
          <w:color w:val="000000"/>
        </w:rPr>
        <w:t xml:space="preserve">The results, published today in </w:t>
      </w:r>
      <w:hyperlink r:id="rId13" w:history="1">
        <w:r w:rsidRPr="00637E76">
          <w:rPr>
            <w:rStyle w:val="Hyperlink"/>
            <w:rFonts w:eastAsia="Times New Roman" w:cs="Arial"/>
            <w:bCs/>
            <w:i/>
          </w:rPr>
          <w:t>JAMA Network Open</w:t>
        </w:r>
      </w:hyperlink>
      <w:r>
        <w:rPr>
          <w:rFonts w:eastAsia="Times New Roman" w:cs="Arial"/>
          <w:bCs/>
          <w:color w:val="000000"/>
        </w:rPr>
        <w:t xml:space="preserve">, </w:t>
      </w:r>
      <w:r w:rsidR="005A0962">
        <w:rPr>
          <w:rFonts w:eastAsia="Times New Roman" w:cs="Arial"/>
          <w:bCs/>
          <w:color w:val="000000"/>
        </w:rPr>
        <w:t xml:space="preserve">give tantalizing clues to future treatments that may improve outcomes for sepsis survivors. </w:t>
      </w:r>
    </w:p>
    <w:p w14:paraId="78D14C4E" w14:textId="77777777" w:rsidR="005A0962" w:rsidRDefault="005A0962" w:rsidP="005A0962">
      <w:pPr>
        <w:spacing w:after="0" w:line="240" w:lineRule="auto"/>
        <w:rPr>
          <w:rFonts w:eastAsia="Times New Roman" w:cs="Arial"/>
          <w:bCs/>
          <w:color w:val="000000"/>
        </w:rPr>
      </w:pPr>
    </w:p>
    <w:p w14:paraId="10693889" w14:textId="088823A7" w:rsidR="005A0962" w:rsidRDefault="00023946" w:rsidP="005262BD">
      <w:pPr>
        <w:spacing w:after="0" w:line="240" w:lineRule="auto"/>
        <w:rPr>
          <w:rFonts w:eastAsia="Times New Roman" w:cs="Arial"/>
          <w:bCs/>
          <w:color w:val="000000"/>
        </w:rPr>
      </w:pPr>
      <w:hyperlink r:id="rId14" w:history="1">
        <w:r w:rsidR="005A0962" w:rsidRPr="00637E76">
          <w:rPr>
            <w:rStyle w:val="Hyperlink"/>
            <w:rFonts w:eastAsia="Times New Roman" w:cs="Arial"/>
            <w:bCs/>
          </w:rPr>
          <w:t>Sepsis</w:t>
        </w:r>
      </w:hyperlink>
      <w:r w:rsidR="005A0962" w:rsidRPr="007D6E54">
        <w:rPr>
          <w:rFonts w:eastAsia="Times New Roman" w:cs="Arial"/>
          <w:bCs/>
        </w:rPr>
        <w:t xml:space="preserve"> </w:t>
      </w:r>
      <w:r w:rsidR="005A0962" w:rsidRPr="00A604E0">
        <w:rPr>
          <w:rFonts w:eastAsia="Times New Roman" w:cs="Arial"/>
          <w:bCs/>
          <w:color w:val="000000"/>
        </w:rPr>
        <w:t>is a life-threatening condition that arises when the body’s response to an infection injures its own tissues and organs</w:t>
      </w:r>
      <w:r w:rsidR="003623F0">
        <w:rPr>
          <w:rFonts w:eastAsia="Times New Roman" w:cs="Arial"/>
          <w:bCs/>
          <w:color w:val="000000"/>
        </w:rPr>
        <w:t>,</w:t>
      </w:r>
      <w:r w:rsidR="005A0962">
        <w:rPr>
          <w:rFonts w:eastAsia="Times New Roman" w:cs="Arial"/>
          <w:bCs/>
          <w:color w:val="000000"/>
        </w:rPr>
        <w:t xml:space="preserve"> and affects more than 30 million people worldwide every year, according to the </w:t>
      </w:r>
      <w:hyperlink r:id="rId15" w:history="1">
        <w:r w:rsidR="005A0962" w:rsidRPr="00637E76">
          <w:rPr>
            <w:rStyle w:val="Hyperlink"/>
            <w:rFonts w:eastAsia="Times New Roman" w:cs="Arial"/>
            <w:bCs/>
          </w:rPr>
          <w:t>World Health Organization</w:t>
        </w:r>
      </w:hyperlink>
      <w:r w:rsidR="005A0962">
        <w:rPr>
          <w:rFonts w:eastAsia="Times New Roman" w:cs="Arial"/>
          <w:bCs/>
          <w:color w:val="000000"/>
        </w:rPr>
        <w:t>.</w:t>
      </w:r>
      <w:r w:rsidR="0038109A">
        <w:rPr>
          <w:rFonts w:eastAsia="Times New Roman" w:cs="Arial"/>
          <w:bCs/>
          <w:color w:val="000000"/>
        </w:rPr>
        <w:t xml:space="preserve"> </w:t>
      </w:r>
    </w:p>
    <w:p w14:paraId="2FAA9E56" w14:textId="77777777" w:rsidR="005A0962" w:rsidRDefault="005A0962" w:rsidP="005262BD">
      <w:pPr>
        <w:spacing w:after="0" w:line="240" w:lineRule="auto"/>
        <w:rPr>
          <w:rFonts w:eastAsia="Times New Roman" w:cs="Arial"/>
          <w:bCs/>
          <w:color w:val="000000"/>
        </w:rPr>
      </w:pPr>
    </w:p>
    <w:p w14:paraId="3F89166B" w14:textId="76C3CE2C" w:rsidR="005262BD" w:rsidRDefault="005A0962" w:rsidP="005262BD">
      <w:pPr>
        <w:spacing w:after="0" w:line="240" w:lineRule="auto"/>
        <w:rPr>
          <w:rFonts w:eastAsia="Times New Roman" w:cs="Arial"/>
          <w:bCs/>
          <w:color w:val="000000"/>
        </w:rPr>
      </w:pPr>
      <w:r>
        <w:rPr>
          <w:rFonts w:eastAsia="Times New Roman" w:cs="Arial"/>
          <w:bCs/>
          <w:color w:val="000000"/>
        </w:rPr>
        <w:t xml:space="preserve">“Sepsis </w:t>
      </w:r>
      <w:r w:rsidR="0072132F">
        <w:rPr>
          <w:rFonts w:eastAsia="Times New Roman" w:cs="Arial"/>
          <w:bCs/>
          <w:color w:val="000000"/>
        </w:rPr>
        <w:t xml:space="preserve">is the leading </w:t>
      </w:r>
      <w:r w:rsidR="0038109A">
        <w:rPr>
          <w:rFonts w:eastAsia="Times New Roman" w:cs="Arial"/>
          <w:bCs/>
          <w:color w:val="000000"/>
        </w:rPr>
        <w:t>cause of death among</w:t>
      </w:r>
      <w:r w:rsidR="0072132F">
        <w:rPr>
          <w:rFonts w:eastAsia="Times New Roman" w:cs="Arial"/>
          <w:bCs/>
          <w:color w:val="000000"/>
        </w:rPr>
        <w:t xml:space="preserve"> hospitalized patients. </w:t>
      </w:r>
      <w:r w:rsidR="0076598F">
        <w:rPr>
          <w:rFonts w:eastAsia="Times New Roman" w:cs="Arial"/>
          <w:bCs/>
          <w:color w:val="000000"/>
        </w:rPr>
        <w:t>Patients</w:t>
      </w:r>
      <w:r>
        <w:rPr>
          <w:rFonts w:eastAsia="Times New Roman" w:cs="Arial"/>
          <w:bCs/>
          <w:color w:val="000000"/>
        </w:rPr>
        <w:t xml:space="preserve"> discharged from the hospital aren’t out of the woods</w:t>
      </w:r>
      <w:r w:rsidR="005E79C0">
        <w:rPr>
          <w:rFonts w:eastAsia="Times New Roman" w:cs="Arial"/>
          <w:bCs/>
          <w:color w:val="000000"/>
        </w:rPr>
        <w:t xml:space="preserve"> yet</w:t>
      </w:r>
      <w:r>
        <w:rPr>
          <w:rFonts w:eastAsia="Times New Roman" w:cs="Arial"/>
          <w:bCs/>
          <w:color w:val="000000"/>
        </w:rPr>
        <w:t xml:space="preserve">. </w:t>
      </w:r>
      <w:r w:rsidR="0038109A">
        <w:rPr>
          <w:rFonts w:eastAsia="Times New Roman" w:cs="Arial"/>
          <w:bCs/>
          <w:color w:val="000000"/>
        </w:rPr>
        <w:t>Approximately</w:t>
      </w:r>
      <w:r>
        <w:rPr>
          <w:rFonts w:eastAsia="Times New Roman" w:cs="Arial"/>
          <w:bCs/>
          <w:color w:val="000000"/>
        </w:rPr>
        <w:t xml:space="preserve"> </w:t>
      </w:r>
      <w:r w:rsidR="00BC1EF9">
        <w:rPr>
          <w:rFonts w:eastAsia="Times New Roman" w:cs="Arial"/>
          <w:bCs/>
          <w:color w:val="000000"/>
        </w:rPr>
        <w:t>1</w:t>
      </w:r>
      <w:r>
        <w:rPr>
          <w:rFonts w:eastAsia="Times New Roman" w:cs="Arial"/>
          <w:bCs/>
          <w:color w:val="000000"/>
        </w:rPr>
        <w:t xml:space="preserve"> out of </w:t>
      </w:r>
      <w:r w:rsidR="008112AF">
        <w:rPr>
          <w:rFonts w:eastAsia="Times New Roman" w:cs="Arial"/>
          <w:bCs/>
          <w:color w:val="000000"/>
        </w:rPr>
        <w:t xml:space="preserve">every </w:t>
      </w:r>
      <w:r w:rsidR="00BC1EF9">
        <w:rPr>
          <w:rFonts w:eastAsia="Times New Roman" w:cs="Arial"/>
          <w:bCs/>
          <w:color w:val="000000"/>
        </w:rPr>
        <w:t>3</w:t>
      </w:r>
      <w:r>
        <w:rPr>
          <w:rFonts w:eastAsia="Times New Roman" w:cs="Arial"/>
          <w:bCs/>
          <w:color w:val="000000"/>
        </w:rPr>
        <w:t xml:space="preserve"> sepsis survivors will die in the following year,” said lead author Sachin Yende, M.D., M.S., </w:t>
      </w:r>
      <w:r w:rsidR="008112AF">
        <w:rPr>
          <w:rFonts w:eastAsia="Times New Roman" w:cs="Arial"/>
          <w:bCs/>
          <w:color w:val="000000"/>
        </w:rPr>
        <w:t xml:space="preserve">professor of </w:t>
      </w:r>
      <w:hyperlink r:id="rId16" w:history="1">
        <w:r w:rsidR="008112AF" w:rsidRPr="00637E76">
          <w:rPr>
            <w:rStyle w:val="Hyperlink"/>
            <w:rFonts w:eastAsia="Times New Roman" w:cs="Arial"/>
            <w:bCs/>
          </w:rPr>
          <w:t>critical care medicine</w:t>
        </w:r>
      </w:hyperlink>
      <w:r w:rsidR="008112AF">
        <w:rPr>
          <w:rFonts w:eastAsia="Times New Roman" w:cs="Arial"/>
          <w:bCs/>
          <w:color w:val="000000"/>
        </w:rPr>
        <w:t xml:space="preserve"> and </w:t>
      </w:r>
      <w:hyperlink r:id="rId17" w:history="1">
        <w:r w:rsidR="008112AF" w:rsidRPr="00637E76">
          <w:rPr>
            <w:rStyle w:val="Hyperlink"/>
            <w:rFonts w:eastAsia="Times New Roman" w:cs="Arial"/>
            <w:bCs/>
          </w:rPr>
          <w:t>clinical and translational science</w:t>
        </w:r>
      </w:hyperlink>
      <w:r w:rsidR="008112AF">
        <w:rPr>
          <w:rFonts w:eastAsia="Times New Roman" w:cs="Arial"/>
          <w:bCs/>
          <w:color w:val="000000"/>
        </w:rPr>
        <w:t xml:space="preserve"> at Pitt’s School of Medicine, and vice president of critical care</w:t>
      </w:r>
      <w:r w:rsidR="005E79C0">
        <w:rPr>
          <w:rFonts w:eastAsia="Times New Roman" w:cs="Arial"/>
          <w:bCs/>
          <w:color w:val="000000"/>
        </w:rPr>
        <w:t xml:space="preserve"> and deputy chief of staff</w:t>
      </w:r>
      <w:r w:rsidR="008112AF">
        <w:rPr>
          <w:rFonts w:eastAsia="Times New Roman" w:cs="Arial"/>
          <w:bCs/>
          <w:color w:val="000000"/>
        </w:rPr>
        <w:t xml:space="preserve"> at the </w:t>
      </w:r>
      <w:hyperlink r:id="rId18" w:history="1">
        <w:r w:rsidR="004A1D92" w:rsidRPr="00637E76">
          <w:rPr>
            <w:rStyle w:val="Hyperlink"/>
            <w:rFonts w:eastAsia="Times New Roman" w:cs="Arial"/>
            <w:bCs/>
          </w:rPr>
          <w:t>Veterans Affairs</w:t>
        </w:r>
        <w:r w:rsidR="008112AF" w:rsidRPr="00637E76">
          <w:rPr>
            <w:rStyle w:val="Hyperlink"/>
            <w:rFonts w:eastAsia="Times New Roman" w:cs="Arial"/>
            <w:bCs/>
          </w:rPr>
          <w:t xml:space="preserve"> Pittsburgh Healthcare System</w:t>
        </w:r>
      </w:hyperlink>
      <w:r w:rsidR="008112AF">
        <w:rPr>
          <w:rFonts w:eastAsia="Times New Roman" w:cs="Arial"/>
          <w:bCs/>
          <w:color w:val="000000"/>
        </w:rPr>
        <w:t xml:space="preserve">. “Our </w:t>
      </w:r>
      <w:r w:rsidR="00BC1EF9">
        <w:rPr>
          <w:rFonts w:eastAsia="Times New Roman" w:cs="Arial"/>
          <w:bCs/>
          <w:color w:val="000000"/>
        </w:rPr>
        <w:t xml:space="preserve">new </w:t>
      </w:r>
      <w:r w:rsidR="008112AF">
        <w:rPr>
          <w:rFonts w:eastAsia="Times New Roman" w:cs="Arial"/>
          <w:bCs/>
          <w:color w:val="000000"/>
        </w:rPr>
        <w:t>finding</w:t>
      </w:r>
      <w:r w:rsidR="0076598F">
        <w:rPr>
          <w:rFonts w:eastAsia="Times New Roman" w:cs="Arial"/>
          <w:bCs/>
          <w:color w:val="000000"/>
        </w:rPr>
        <w:t>s</w:t>
      </w:r>
      <w:r w:rsidR="008112AF">
        <w:rPr>
          <w:rFonts w:eastAsia="Times New Roman" w:cs="Arial"/>
          <w:bCs/>
          <w:color w:val="000000"/>
        </w:rPr>
        <w:t xml:space="preserve"> </w:t>
      </w:r>
      <w:r w:rsidR="00BC1EF9">
        <w:rPr>
          <w:rFonts w:eastAsia="Times New Roman" w:cs="Arial"/>
          <w:bCs/>
          <w:color w:val="000000"/>
        </w:rPr>
        <w:t xml:space="preserve">about chronic inflammation post-discharge </w:t>
      </w:r>
      <w:r w:rsidR="0038109A">
        <w:rPr>
          <w:rFonts w:eastAsia="Times New Roman" w:cs="Arial"/>
          <w:bCs/>
          <w:color w:val="000000"/>
        </w:rPr>
        <w:t>suggest</w:t>
      </w:r>
      <w:r w:rsidR="008112AF">
        <w:rPr>
          <w:rFonts w:eastAsia="Times New Roman" w:cs="Arial"/>
          <w:bCs/>
          <w:color w:val="000000"/>
        </w:rPr>
        <w:t xml:space="preserve"> that </w:t>
      </w:r>
      <w:r w:rsidR="004A1D92">
        <w:rPr>
          <w:rFonts w:eastAsia="Times New Roman" w:cs="Arial"/>
          <w:bCs/>
          <w:color w:val="000000"/>
        </w:rPr>
        <w:t>addressing this</w:t>
      </w:r>
      <w:r w:rsidR="00BC1EF9">
        <w:rPr>
          <w:rFonts w:eastAsia="Times New Roman" w:cs="Arial"/>
          <w:bCs/>
          <w:color w:val="000000"/>
        </w:rPr>
        <w:t xml:space="preserve"> condition</w:t>
      </w:r>
      <w:r w:rsidR="00E214FA">
        <w:rPr>
          <w:rFonts w:eastAsia="Times New Roman" w:cs="Arial"/>
          <w:bCs/>
          <w:color w:val="000000"/>
        </w:rPr>
        <w:t xml:space="preserve"> </w:t>
      </w:r>
      <w:r w:rsidR="0072132F">
        <w:rPr>
          <w:rFonts w:eastAsia="Times New Roman" w:cs="Arial"/>
          <w:bCs/>
          <w:color w:val="000000"/>
        </w:rPr>
        <w:t>may be important</w:t>
      </w:r>
      <w:r w:rsidR="00E44A1B">
        <w:rPr>
          <w:rFonts w:eastAsia="Times New Roman" w:cs="Arial"/>
          <w:bCs/>
          <w:color w:val="000000"/>
        </w:rPr>
        <w:t xml:space="preserve"> to </w:t>
      </w:r>
      <w:r w:rsidR="005E79C0">
        <w:rPr>
          <w:rFonts w:eastAsia="Times New Roman" w:cs="Arial"/>
          <w:bCs/>
          <w:color w:val="000000"/>
        </w:rPr>
        <w:t xml:space="preserve">improve </w:t>
      </w:r>
      <w:r w:rsidR="00BC1EF9">
        <w:rPr>
          <w:rFonts w:eastAsia="Times New Roman" w:cs="Arial"/>
          <w:bCs/>
          <w:color w:val="000000"/>
        </w:rPr>
        <w:t>patients’</w:t>
      </w:r>
      <w:r w:rsidR="0076598F">
        <w:rPr>
          <w:rFonts w:eastAsia="Times New Roman" w:cs="Arial"/>
          <w:bCs/>
          <w:color w:val="000000"/>
        </w:rPr>
        <w:t xml:space="preserve"> </w:t>
      </w:r>
      <w:r w:rsidR="005E79C0">
        <w:rPr>
          <w:rFonts w:eastAsia="Times New Roman" w:cs="Arial"/>
          <w:bCs/>
          <w:color w:val="000000"/>
        </w:rPr>
        <w:t>long-term outcomes</w:t>
      </w:r>
      <w:r w:rsidR="004A1D92">
        <w:rPr>
          <w:rFonts w:eastAsia="Times New Roman" w:cs="Arial"/>
          <w:bCs/>
          <w:color w:val="000000"/>
        </w:rPr>
        <w:t>.</w:t>
      </w:r>
      <w:r w:rsidR="00637E76">
        <w:rPr>
          <w:rFonts w:eastAsia="Times New Roman" w:cs="Arial"/>
          <w:bCs/>
          <w:color w:val="000000"/>
        </w:rPr>
        <w:t>”</w:t>
      </w:r>
    </w:p>
    <w:p w14:paraId="092DE429" w14:textId="77777777" w:rsidR="00E214FA" w:rsidRDefault="00E214FA" w:rsidP="005262BD">
      <w:pPr>
        <w:spacing w:after="0" w:line="240" w:lineRule="auto"/>
        <w:rPr>
          <w:rFonts w:eastAsia="Times New Roman" w:cs="Arial"/>
          <w:bCs/>
          <w:color w:val="000000"/>
        </w:rPr>
      </w:pPr>
    </w:p>
    <w:p w14:paraId="610C537F" w14:textId="0168573A" w:rsidR="003623F0" w:rsidRDefault="0019331B" w:rsidP="005262BD">
      <w:pPr>
        <w:spacing w:after="0" w:line="240" w:lineRule="auto"/>
        <w:rPr>
          <w:rFonts w:eastAsia="Times New Roman" w:cs="Arial"/>
          <w:bCs/>
          <w:color w:val="000000"/>
        </w:rPr>
      </w:pPr>
      <w:r>
        <w:rPr>
          <w:rFonts w:eastAsia="Times New Roman" w:cs="Arial"/>
          <w:bCs/>
          <w:color w:val="000000"/>
        </w:rPr>
        <w:t xml:space="preserve">Nearly all </w:t>
      </w:r>
      <w:r w:rsidR="005170D2">
        <w:rPr>
          <w:rFonts w:eastAsia="Times New Roman" w:cs="Arial"/>
          <w:bCs/>
          <w:color w:val="000000"/>
        </w:rPr>
        <w:t xml:space="preserve">patients with sepsis have increased inflammation in their bloodstream during the first few days of their hospitalization. </w:t>
      </w:r>
      <w:r w:rsidR="005E79C0">
        <w:rPr>
          <w:rFonts w:eastAsia="Times New Roman" w:cs="Arial"/>
          <w:bCs/>
          <w:color w:val="000000"/>
        </w:rPr>
        <w:t>W</w:t>
      </w:r>
      <w:r>
        <w:rPr>
          <w:rFonts w:eastAsia="Times New Roman" w:cs="Arial"/>
          <w:bCs/>
          <w:color w:val="000000"/>
        </w:rPr>
        <w:t xml:space="preserve">hether this inflammation resolves or persists </w:t>
      </w:r>
      <w:r w:rsidR="007436E5">
        <w:rPr>
          <w:rFonts w:eastAsia="Times New Roman" w:cs="Arial"/>
          <w:bCs/>
          <w:color w:val="000000"/>
        </w:rPr>
        <w:t xml:space="preserve">is </w:t>
      </w:r>
      <w:r>
        <w:rPr>
          <w:rFonts w:eastAsia="Times New Roman" w:cs="Arial"/>
          <w:bCs/>
          <w:color w:val="000000"/>
        </w:rPr>
        <w:t xml:space="preserve">poorly understood. </w:t>
      </w:r>
      <w:r w:rsidR="00E214FA">
        <w:rPr>
          <w:rFonts w:eastAsia="Times New Roman" w:cs="Arial"/>
          <w:bCs/>
          <w:color w:val="000000"/>
        </w:rPr>
        <w:t>Yende and his team followed 483 people who had been hospitalized with sepsis at one of 12 U.S. hospitals between 2012 and 2017, and survived to be discharged. Detailed information was gathered on the study participants</w:t>
      </w:r>
      <w:r w:rsidR="00BC1EF9">
        <w:rPr>
          <w:rFonts w:eastAsia="Times New Roman" w:cs="Arial"/>
          <w:bCs/>
          <w:color w:val="000000"/>
        </w:rPr>
        <w:t>,</w:t>
      </w:r>
      <w:r w:rsidR="00E214FA">
        <w:rPr>
          <w:rFonts w:eastAsia="Times New Roman" w:cs="Arial"/>
          <w:bCs/>
          <w:color w:val="000000"/>
        </w:rPr>
        <w:t xml:space="preserve"> and they were contacte</w:t>
      </w:r>
      <w:r w:rsidR="00A83508">
        <w:rPr>
          <w:rFonts w:eastAsia="Times New Roman" w:cs="Arial"/>
          <w:bCs/>
          <w:color w:val="000000"/>
        </w:rPr>
        <w:t>d by telephone and home visits three</w:t>
      </w:r>
      <w:r w:rsidR="00E214FA">
        <w:rPr>
          <w:rFonts w:eastAsia="Times New Roman" w:cs="Arial"/>
          <w:bCs/>
          <w:color w:val="000000"/>
        </w:rPr>
        <w:t xml:space="preserve">, </w:t>
      </w:r>
      <w:r w:rsidR="00A83508">
        <w:rPr>
          <w:rFonts w:eastAsia="Times New Roman" w:cs="Arial"/>
          <w:bCs/>
          <w:color w:val="000000"/>
        </w:rPr>
        <w:t>six</w:t>
      </w:r>
      <w:r w:rsidR="00E214FA">
        <w:rPr>
          <w:rFonts w:eastAsia="Times New Roman" w:cs="Arial"/>
          <w:bCs/>
          <w:color w:val="000000"/>
        </w:rPr>
        <w:t xml:space="preserve"> and 12 months after enrollment for health interviews and a blood sample. </w:t>
      </w:r>
    </w:p>
    <w:p w14:paraId="6EB8DB98" w14:textId="77777777" w:rsidR="003623F0" w:rsidRDefault="003623F0" w:rsidP="005262BD">
      <w:pPr>
        <w:spacing w:after="0" w:line="240" w:lineRule="auto"/>
        <w:rPr>
          <w:rFonts w:eastAsia="Times New Roman" w:cs="Arial"/>
          <w:bCs/>
          <w:color w:val="000000"/>
        </w:rPr>
      </w:pPr>
    </w:p>
    <w:p w14:paraId="3159387C" w14:textId="30EC279F" w:rsidR="005A0962" w:rsidRDefault="0038109A" w:rsidP="005262BD">
      <w:pPr>
        <w:spacing w:after="0" w:line="240" w:lineRule="auto"/>
        <w:rPr>
          <w:rFonts w:eastAsia="Times New Roman" w:cs="Arial"/>
          <w:bCs/>
          <w:color w:val="000000"/>
        </w:rPr>
      </w:pPr>
      <w:r>
        <w:rPr>
          <w:rFonts w:eastAsia="Times New Roman" w:cs="Arial"/>
          <w:bCs/>
          <w:color w:val="000000"/>
        </w:rPr>
        <w:t>Approximately a quarter</w:t>
      </w:r>
      <w:r w:rsidR="00A83508">
        <w:rPr>
          <w:rFonts w:eastAsia="Times New Roman" w:cs="Arial"/>
          <w:bCs/>
          <w:color w:val="000000"/>
        </w:rPr>
        <w:t xml:space="preserve"> of the participants </w:t>
      </w:r>
      <w:r>
        <w:rPr>
          <w:rFonts w:eastAsia="Times New Roman" w:cs="Arial"/>
          <w:bCs/>
          <w:color w:val="000000"/>
        </w:rPr>
        <w:t>showed</w:t>
      </w:r>
      <w:r w:rsidR="00A83508">
        <w:rPr>
          <w:rFonts w:eastAsia="Times New Roman" w:cs="Arial"/>
          <w:bCs/>
          <w:color w:val="000000"/>
        </w:rPr>
        <w:t xml:space="preserve"> </w:t>
      </w:r>
      <w:r>
        <w:rPr>
          <w:rFonts w:eastAsia="Times New Roman" w:cs="Arial"/>
          <w:bCs/>
          <w:color w:val="000000"/>
        </w:rPr>
        <w:t xml:space="preserve">persistently </w:t>
      </w:r>
      <w:r w:rsidR="00A83508">
        <w:rPr>
          <w:rFonts w:eastAsia="Times New Roman" w:cs="Arial"/>
          <w:bCs/>
          <w:color w:val="000000"/>
        </w:rPr>
        <w:t xml:space="preserve">elevated levels of inflammation and </w:t>
      </w:r>
      <w:r>
        <w:rPr>
          <w:rFonts w:eastAsia="Times New Roman" w:cs="Arial"/>
          <w:bCs/>
          <w:color w:val="000000"/>
        </w:rPr>
        <w:t xml:space="preserve">a half showed elevated levels of </w:t>
      </w:r>
      <w:r w:rsidR="00A83508">
        <w:rPr>
          <w:rFonts w:eastAsia="Times New Roman" w:cs="Arial"/>
          <w:bCs/>
          <w:color w:val="000000"/>
        </w:rPr>
        <w:t>immunosuppression</w:t>
      </w:r>
      <w:r w:rsidR="009146E1">
        <w:rPr>
          <w:rFonts w:eastAsia="Times New Roman" w:cs="Arial"/>
          <w:bCs/>
          <w:color w:val="000000"/>
        </w:rPr>
        <w:t xml:space="preserve"> </w:t>
      </w:r>
      <w:r>
        <w:rPr>
          <w:rFonts w:eastAsia="Times New Roman" w:cs="Arial"/>
          <w:bCs/>
          <w:color w:val="000000"/>
        </w:rPr>
        <w:t>biomarkers up to</w:t>
      </w:r>
      <w:r w:rsidR="00A83508">
        <w:rPr>
          <w:rFonts w:eastAsia="Times New Roman" w:cs="Arial"/>
          <w:bCs/>
          <w:color w:val="000000"/>
        </w:rPr>
        <w:t xml:space="preserve"> a year after hospitalization. These patients had higher rates of readmission</w:t>
      </w:r>
      <w:r>
        <w:rPr>
          <w:rFonts w:eastAsia="Times New Roman" w:cs="Arial"/>
          <w:bCs/>
          <w:color w:val="000000"/>
        </w:rPr>
        <w:t>, particularly</w:t>
      </w:r>
      <w:r w:rsidR="005170D2">
        <w:rPr>
          <w:rFonts w:eastAsia="Times New Roman" w:cs="Arial"/>
          <w:bCs/>
          <w:color w:val="000000"/>
        </w:rPr>
        <w:t xml:space="preserve"> due to</w:t>
      </w:r>
      <w:r>
        <w:rPr>
          <w:rFonts w:eastAsia="Times New Roman" w:cs="Arial"/>
          <w:bCs/>
          <w:color w:val="000000"/>
        </w:rPr>
        <w:t xml:space="preserve"> heart disease and stroke,</w:t>
      </w:r>
      <w:r w:rsidR="00A83508">
        <w:rPr>
          <w:rFonts w:eastAsia="Times New Roman" w:cs="Arial"/>
          <w:bCs/>
          <w:color w:val="000000"/>
        </w:rPr>
        <w:t xml:space="preserve"> and death </w:t>
      </w:r>
      <w:r w:rsidR="005170D2">
        <w:rPr>
          <w:rFonts w:eastAsia="Times New Roman" w:cs="Arial"/>
          <w:bCs/>
          <w:color w:val="000000"/>
        </w:rPr>
        <w:t xml:space="preserve">compared to </w:t>
      </w:r>
      <w:r w:rsidR="00A83508">
        <w:rPr>
          <w:rFonts w:eastAsia="Times New Roman" w:cs="Arial"/>
          <w:bCs/>
          <w:color w:val="000000"/>
        </w:rPr>
        <w:t xml:space="preserve">their peers whose inflammation and immunosuppression biomarkers had returned to normal after hospitalization. </w:t>
      </w:r>
    </w:p>
    <w:p w14:paraId="46D8B068" w14:textId="77777777" w:rsidR="00A83508" w:rsidRDefault="00A83508" w:rsidP="005262BD">
      <w:pPr>
        <w:spacing w:after="0" w:line="240" w:lineRule="auto"/>
        <w:rPr>
          <w:rFonts w:eastAsia="Times New Roman" w:cs="Arial"/>
          <w:bCs/>
          <w:color w:val="000000"/>
        </w:rPr>
      </w:pPr>
    </w:p>
    <w:p w14:paraId="01F46AF0" w14:textId="635C44EC" w:rsidR="00A83508" w:rsidRDefault="00A83508" w:rsidP="005262BD">
      <w:pPr>
        <w:spacing w:after="0" w:line="240" w:lineRule="auto"/>
        <w:rPr>
          <w:rFonts w:eastAsia="Times New Roman" w:cs="Arial"/>
          <w:bCs/>
          <w:color w:val="000000"/>
        </w:rPr>
      </w:pPr>
      <w:r>
        <w:rPr>
          <w:rFonts w:eastAsia="Times New Roman" w:cs="Arial"/>
          <w:bCs/>
          <w:color w:val="000000"/>
        </w:rPr>
        <w:t xml:space="preserve">“The participants with increased inflammation had levels </w:t>
      </w:r>
      <w:r w:rsidR="0028354D">
        <w:rPr>
          <w:rFonts w:eastAsia="Times New Roman" w:cs="Arial"/>
          <w:bCs/>
          <w:color w:val="000000"/>
        </w:rPr>
        <w:t>that were twice as high as levels in healthy individuals</w:t>
      </w:r>
      <w:r w:rsidR="009659B5">
        <w:rPr>
          <w:rFonts w:eastAsia="Times New Roman" w:cs="Arial"/>
          <w:bCs/>
          <w:color w:val="000000"/>
        </w:rPr>
        <w:t xml:space="preserve"> and that elevated inflammation persisted long after hospital discharge</w:t>
      </w:r>
      <w:r>
        <w:rPr>
          <w:rFonts w:eastAsia="Times New Roman" w:cs="Arial"/>
          <w:bCs/>
          <w:color w:val="000000"/>
        </w:rPr>
        <w:t xml:space="preserve">,” </w:t>
      </w:r>
      <w:r w:rsidR="009146E1" w:rsidRPr="00D95B4E">
        <w:rPr>
          <w:rFonts w:eastAsia="Times New Roman" w:cs="Arial"/>
          <w:bCs/>
          <w:color w:val="000000"/>
        </w:rPr>
        <w:t xml:space="preserve">said senior author </w:t>
      </w:r>
      <w:hyperlink r:id="rId19" w:history="1">
        <w:r w:rsidR="009146E1" w:rsidRPr="00D95B4E">
          <w:rPr>
            <w:rStyle w:val="Hyperlink"/>
            <w:rFonts w:eastAsia="Times New Roman" w:cs="Arial"/>
            <w:bCs/>
          </w:rPr>
          <w:t>Derek Angus, M.D., M.P.H.</w:t>
        </w:r>
      </w:hyperlink>
      <w:r w:rsidR="009146E1" w:rsidRPr="00D95B4E">
        <w:rPr>
          <w:rFonts w:eastAsia="Times New Roman" w:cs="Arial"/>
          <w:bCs/>
          <w:color w:val="000000"/>
        </w:rPr>
        <w:t xml:space="preserve">, professor and chair of Pitt’s Department of Critical Care Medicine and director of </w:t>
      </w:r>
      <w:hyperlink r:id="rId20" w:history="1">
        <w:r w:rsidR="009146E1" w:rsidRPr="00E2283D">
          <w:rPr>
            <w:rStyle w:val="Hyperlink"/>
            <w:rFonts w:eastAsia="Times New Roman" w:cs="Arial"/>
            <w:bCs/>
          </w:rPr>
          <w:t>Pitt’s Clinical Research, Investigation, and Systems Modeling of Acute Illness (CRISMA) Center</w:t>
        </w:r>
      </w:hyperlink>
      <w:r w:rsidR="009146E1" w:rsidRPr="00D95B4E">
        <w:rPr>
          <w:rFonts w:eastAsia="Times New Roman" w:cs="Arial"/>
          <w:bCs/>
          <w:color w:val="000000"/>
        </w:rPr>
        <w:t>.</w:t>
      </w:r>
      <w:r>
        <w:rPr>
          <w:rFonts w:eastAsia="Times New Roman" w:cs="Arial"/>
          <w:bCs/>
          <w:color w:val="000000"/>
        </w:rPr>
        <w:t xml:space="preserve"> “</w:t>
      </w:r>
      <w:r w:rsidR="0028354D">
        <w:rPr>
          <w:rFonts w:eastAsia="Times New Roman" w:cs="Arial"/>
          <w:bCs/>
          <w:color w:val="000000"/>
        </w:rPr>
        <w:t>Sepsis increases risk of heart disease and stroke</w:t>
      </w:r>
      <w:r w:rsidR="00B70FD6">
        <w:rPr>
          <w:rFonts w:eastAsia="Times New Roman" w:cs="Arial"/>
          <w:bCs/>
          <w:color w:val="000000"/>
        </w:rPr>
        <w:t>,</w:t>
      </w:r>
      <w:r w:rsidR="009659B5">
        <w:rPr>
          <w:rFonts w:eastAsia="Times New Roman" w:cs="Arial"/>
          <w:bCs/>
          <w:color w:val="000000"/>
        </w:rPr>
        <w:t xml:space="preserve"> and, for the first time, we’ve linked these adverse outcomes </w:t>
      </w:r>
      <w:r w:rsidR="00B70FD6">
        <w:rPr>
          <w:rFonts w:eastAsia="Times New Roman" w:cs="Arial"/>
          <w:bCs/>
          <w:color w:val="000000"/>
        </w:rPr>
        <w:t>to</w:t>
      </w:r>
      <w:r w:rsidR="009659B5">
        <w:rPr>
          <w:rFonts w:eastAsia="Times New Roman" w:cs="Arial"/>
          <w:bCs/>
          <w:color w:val="000000"/>
        </w:rPr>
        <w:t xml:space="preserve"> persistent inflammation</w:t>
      </w:r>
      <w:r w:rsidR="0028354D">
        <w:rPr>
          <w:rFonts w:eastAsia="Times New Roman" w:cs="Arial"/>
          <w:bCs/>
          <w:color w:val="000000"/>
        </w:rPr>
        <w:t>.</w:t>
      </w:r>
      <w:r w:rsidR="009659B5">
        <w:rPr>
          <w:rFonts w:eastAsia="Times New Roman" w:cs="Arial"/>
          <w:bCs/>
          <w:color w:val="000000"/>
        </w:rPr>
        <w:t xml:space="preserve"> This opens the door to</w:t>
      </w:r>
      <w:r w:rsidR="0028354D">
        <w:rPr>
          <w:rFonts w:eastAsia="Times New Roman" w:cs="Arial"/>
          <w:bCs/>
          <w:color w:val="000000"/>
        </w:rPr>
        <w:t xml:space="preserve"> </w:t>
      </w:r>
      <w:r w:rsidR="009659B5">
        <w:rPr>
          <w:rFonts w:eastAsia="Times New Roman" w:cs="Arial"/>
          <w:bCs/>
          <w:color w:val="000000"/>
        </w:rPr>
        <w:t>f</w:t>
      </w:r>
      <w:r w:rsidR="0028354D">
        <w:rPr>
          <w:rFonts w:eastAsia="Times New Roman" w:cs="Arial"/>
          <w:bCs/>
          <w:color w:val="000000"/>
        </w:rPr>
        <w:t xml:space="preserve">uture studies </w:t>
      </w:r>
      <w:r w:rsidR="009659B5">
        <w:rPr>
          <w:rFonts w:eastAsia="Times New Roman" w:cs="Arial"/>
          <w:bCs/>
          <w:color w:val="000000"/>
        </w:rPr>
        <w:t>into</w:t>
      </w:r>
      <w:r w:rsidR="0028354D">
        <w:rPr>
          <w:rFonts w:eastAsia="Times New Roman" w:cs="Arial"/>
          <w:bCs/>
          <w:color w:val="000000"/>
        </w:rPr>
        <w:t xml:space="preserve"> </w:t>
      </w:r>
      <w:r w:rsidR="009659B5">
        <w:rPr>
          <w:rFonts w:eastAsia="Times New Roman" w:cs="Arial"/>
          <w:bCs/>
          <w:color w:val="000000"/>
        </w:rPr>
        <w:t>why</w:t>
      </w:r>
      <w:r w:rsidR="0028354D">
        <w:rPr>
          <w:rFonts w:eastAsia="Times New Roman" w:cs="Arial"/>
          <w:bCs/>
          <w:color w:val="000000"/>
        </w:rPr>
        <w:t xml:space="preserve"> high levels of inflammation persist </w:t>
      </w:r>
      <w:r w:rsidR="009659B5">
        <w:rPr>
          <w:rFonts w:eastAsia="Times New Roman" w:cs="Arial"/>
          <w:bCs/>
          <w:color w:val="000000"/>
        </w:rPr>
        <w:t>for at least</w:t>
      </w:r>
      <w:r w:rsidR="0028354D">
        <w:rPr>
          <w:rFonts w:eastAsia="Times New Roman" w:cs="Arial"/>
          <w:bCs/>
          <w:color w:val="000000"/>
        </w:rPr>
        <w:t xml:space="preserve"> a year</w:t>
      </w:r>
      <w:r w:rsidR="009659B5">
        <w:rPr>
          <w:rFonts w:eastAsia="Times New Roman" w:cs="Arial"/>
          <w:bCs/>
          <w:color w:val="000000"/>
        </w:rPr>
        <w:t xml:space="preserve"> after hospital discharge</w:t>
      </w:r>
      <w:r w:rsidR="0028354D">
        <w:rPr>
          <w:rFonts w:eastAsia="Times New Roman" w:cs="Arial"/>
          <w:bCs/>
          <w:color w:val="000000"/>
        </w:rPr>
        <w:t xml:space="preserve"> and </w:t>
      </w:r>
      <w:r w:rsidR="00324746">
        <w:rPr>
          <w:rFonts w:eastAsia="Times New Roman" w:cs="Arial"/>
          <w:bCs/>
          <w:color w:val="000000"/>
        </w:rPr>
        <w:t>the development of</w:t>
      </w:r>
      <w:r w:rsidR="009659B5">
        <w:rPr>
          <w:rFonts w:eastAsia="Times New Roman" w:cs="Arial"/>
          <w:bCs/>
          <w:color w:val="000000"/>
        </w:rPr>
        <w:t xml:space="preserve"> treatments aimed at modifying the inflammation with the hope that will improve health</w:t>
      </w:r>
      <w:r w:rsidR="003623F0">
        <w:rPr>
          <w:rFonts w:eastAsia="Times New Roman" w:cs="Arial"/>
          <w:bCs/>
          <w:color w:val="000000"/>
        </w:rPr>
        <w:t>.</w:t>
      </w:r>
      <w:r>
        <w:rPr>
          <w:rFonts w:eastAsia="Times New Roman" w:cs="Arial"/>
          <w:bCs/>
          <w:color w:val="000000"/>
        </w:rPr>
        <w:t>”</w:t>
      </w:r>
    </w:p>
    <w:p w14:paraId="18B734E8" w14:textId="77777777" w:rsidR="00A83508" w:rsidRDefault="00A83508" w:rsidP="005262BD">
      <w:pPr>
        <w:spacing w:after="0" w:line="240" w:lineRule="auto"/>
        <w:rPr>
          <w:rFonts w:eastAsia="Times New Roman" w:cs="Arial"/>
          <w:bCs/>
          <w:color w:val="000000"/>
        </w:rPr>
      </w:pPr>
    </w:p>
    <w:p w14:paraId="47757935" w14:textId="582ADF25" w:rsidR="00A83508" w:rsidRDefault="009146E1" w:rsidP="005262BD">
      <w:pPr>
        <w:spacing w:after="0" w:line="240" w:lineRule="auto"/>
        <w:rPr>
          <w:rFonts w:eastAsia="Times New Roman" w:cs="Arial"/>
          <w:bCs/>
          <w:color w:val="000000"/>
        </w:rPr>
      </w:pPr>
      <w:r>
        <w:rPr>
          <w:rFonts w:eastAsia="Times New Roman" w:cs="Arial"/>
          <w:bCs/>
          <w:color w:val="000000"/>
        </w:rPr>
        <w:t>The researchers</w:t>
      </w:r>
      <w:r w:rsidR="0082208F">
        <w:rPr>
          <w:rFonts w:eastAsia="Times New Roman" w:cs="Arial"/>
          <w:bCs/>
          <w:color w:val="000000"/>
        </w:rPr>
        <w:t xml:space="preserve"> cautioned that </w:t>
      </w:r>
      <w:r>
        <w:rPr>
          <w:rFonts w:eastAsia="Times New Roman" w:cs="Arial"/>
          <w:bCs/>
          <w:color w:val="000000"/>
        </w:rPr>
        <w:t>they</w:t>
      </w:r>
      <w:r w:rsidR="0082208F">
        <w:rPr>
          <w:rFonts w:eastAsia="Times New Roman" w:cs="Arial"/>
          <w:bCs/>
          <w:color w:val="000000"/>
        </w:rPr>
        <w:t xml:space="preserve"> did not have blood tests on the study participants before their sepsis diagnosis. It is possible</w:t>
      </w:r>
      <w:r w:rsidR="0038109A">
        <w:rPr>
          <w:rFonts w:eastAsia="Times New Roman" w:cs="Arial"/>
          <w:bCs/>
          <w:color w:val="000000"/>
        </w:rPr>
        <w:t xml:space="preserve"> that</w:t>
      </w:r>
      <w:r w:rsidR="0082208F">
        <w:rPr>
          <w:rFonts w:eastAsia="Times New Roman" w:cs="Arial"/>
          <w:bCs/>
          <w:color w:val="000000"/>
        </w:rPr>
        <w:t xml:space="preserve"> they had elevated levels prior to hospitalization that may have contributed to the development of sepsis and continued to persist after hospitalization. </w:t>
      </w:r>
    </w:p>
    <w:p w14:paraId="6DD89861" w14:textId="77777777" w:rsidR="00A83508" w:rsidRDefault="00A83508" w:rsidP="005262BD">
      <w:pPr>
        <w:spacing w:after="0" w:line="240" w:lineRule="auto"/>
        <w:rPr>
          <w:rFonts w:eastAsia="Times New Roman" w:cs="Arial"/>
          <w:bCs/>
          <w:color w:val="000000"/>
        </w:rPr>
      </w:pPr>
    </w:p>
    <w:p w14:paraId="295AA532" w14:textId="77777777" w:rsidR="00A83508" w:rsidRDefault="006D012D" w:rsidP="005262BD">
      <w:pPr>
        <w:spacing w:after="0" w:line="240" w:lineRule="auto"/>
        <w:rPr>
          <w:rFonts w:eastAsia="Times New Roman" w:cs="Arial"/>
          <w:bCs/>
          <w:color w:val="000000"/>
        </w:rPr>
      </w:pPr>
      <w:r>
        <w:rPr>
          <w:rFonts w:eastAsia="Times New Roman" w:cs="Arial"/>
          <w:bCs/>
          <w:color w:val="000000"/>
        </w:rPr>
        <w:t xml:space="preserve">Additional authors on this research are John A. Kellum, M.D., Victor Talisa, M.S., Octavia M. Peck Palmer, Ph.D., Chung-Chou H. Chang, Ph.D., and Anne B. Newman, M.D., M.P.H., all of Pitt; Michael R. </w:t>
      </w:r>
      <w:proofErr w:type="spellStart"/>
      <w:r>
        <w:rPr>
          <w:rFonts w:eastAsia="Times New Roman" w:cs="Arial"/>
          <w:bCs/>
          <w:color w:val="000000"/>
        </w:rPr>
        <w:t>Filbin</w:t>
      </w:r>
      <w:proofErr w:type="spellEnd"/>
      <w:r>
        <w:rPr>
          <w:rFonts w:eastAsia="Times New Roman" w:cs="Arial"/>
          <w:bCs/>
          <w:color w:val="000000"/>
        </w:rPr>
        <w:t xml:space="preserve">, M.D., M.S., of Massachusetts General Hospital; Nathan I. Shapiro, M.D., M.P.H., of Beth Israel Deaconess Medical Center; Peter C. Hou, M.D., of Brigham and Women’s Hospital; Arvind Venkat, M.D., of Allegheny Health Network; Frank </w:t>
      </w:r>
      <w:proofErr w:type="spellStart"/>
      <w:r>
        <w:rPr>
          <w:rFonts w:eastAsia="Times New Roman" w:cs="Arial"/>
          <w:bCs/>
          <w:color w:val="000000"/>
        </w:rPr>
        <w:t>LoVecchio</w:t>
      </w:r>
      <w:proofErr w:type="spellEnd"/>
      <w:r>
        <w:rPr>
          <w:rFonts w:eastAsia="Times New Roman" w:cs="Arial"/>
          <w:bCs/>
          <w:color w:val="000000"/>
        </w:rPr>
        <w:t xml:space="preserve">, M.D., of Maricopa Medical Center; Katrina Hawkins, M.D., of George Washington University; </w:t>
      </w:r>
      <w:r w:rsidR="006A7F39">
        <w:rPr>
          <w:rFonts w:eastAsia="Times New Roman" w:cs="Arial"/>
          <w:bCs/>
          <w:color w:val="000000"/>
        </w:rPr>
        <w:t xml:space="preserve">and </w:t>
      </w:r>
      <w:r>
        <w:rPr>
          <w:rFonts w:eastAsia="Times New Roman" w:cs="Arial"/>
          <w:bCs/>
          <w:color w:val="000000"/>
        </w:rPr>
        <w:t xml:space="preserve">Elliott D. Crouser, M.D., of </w:t>
      </w:r>
      <w:r w:rsidR="006A7F39">
        <w:rPr>
          <w:rFonts w:eastAsia="Times New Roman" w:cs="Arial"/>
          <w:bCs/>
          <w:color w:val="000000"/>
        </w:rPr>
        <w:t>The Ohio State University Wexner Medical Center.</w:t>
      </w:r>
    </w:p>
    <w:p w14:paraId="15802EA2" w14:textId="77777777" w:rsidR="006A7F39" w:rsidRDefault="006A7F39" w:rsidP="005262BD">
      <w:pPr>
        <w:spacing w:after="0" w:line="240" w:lineRule="auto"/>
        <w:rPr>
          <w:rFonts w:eastAsia="Times New Roman" w:cs="Arial"/>
          <w:bCs/>
          <w:color w:val="000000"/>
        </w:rPr>
      </w:pPr>
    </w:p>
    <w:p w14:paraId="7189AA8E" w14:textId="42EC2966" w:rsidR="006A7F39" w:rsidRDefault="006A7F39" w:rsidP="005262BD">
      <w:pPr>
        <w:spacing w:after="0" w:line="240" w:lineRule="auto"/>
        <w:rPr>
          <w:rFonts w:eastAsia="Times New Roman" w:cs="Arial"/>
          <w:bCs/>
          <w:color w:val="000000"/>
        </w:rPr>
      </w:pPr>
      <w:r>
        <w:rPr>
          <w:rFonts w:eastAsia="Times New Roman" w:cs="Arial"/>
          <w:bCs/>
          <w:color w:val="000000"/>
        </w:rPr>
        <w:t xml:space="preserve">This research was funded by </w:t>
      </w:r>
      <w:hyperlink r:id="rId21" w:history="1">
        <w:r w:rsidRPr="00637E76">
          <w:rPr>
            <w:rStyle w:val="Hyperlink"/>
            <w:rFonts w:eastAsia="Times New Roman" w:cs="Arial"/>
            <w:bCs/>
          </w:rPr>
          <w:t>National Institutes of Health</w:t>
        </w:r>
      </w:hyperlink>
      <w:r>
        <w:rPr>
          <w:rFonts w:eastAsia="Times New Roman" w:cs="Arial"/>
          <w:bCs/>
          <w:color w:val="000000"/>
        </w:rPr>
        <w:t xml:space="preserve"> grants R01GM097471 and R01DK083961, and supported with resources at the </w:t>
      </w:r>
      <w:r w:rsidR="004A1D92">
        <w:rPr>
          <w:rFonts w:eastAsia="Times New Roman" w:cs="Arial"/>
          <w:bCs/>
          <w:color w:val="000000"/>
        </w:rPr>
        <w:t>VA</w:t>
      </w:r>
      <w:r>
        <w:rPr>
          <w:rFonts w:eastAsia="Times New Roman" w:cs="Arial"/>
          <w:bCs/>
          <w:color w:val="000000"/>
        </w:rPr>
        <w:t xml:space="preserve"> Pittsburgh Healthcare System. </w:t>
      </w:r>
    </w:p>
    <w:p w14:paraId="49610225" w14:textId="77777777" w:rsidR="006D012D" w:rsidRPr="003F5D66" w:rsidRDefault="006D012D" w:rsidP="006A7F39">
      <w:pPr>
        <w:spacing w:after="0" w:line="240" w:lineRule="auto"/>
        <w:rPr>
          <w:rFonts w:eastAsia="Times New Roman" w:cs="Arial"/>
          <w:bCs/>
          <w:color w:val="000000"/>
        </w:rPr>
      </w:pPr>
    </w:p>
    <w:p w14:paraId="299C2953" w14:textId="77777777" w:rsidR="005262BD" w:rsidRDefault="005262BD" w:rsidP="006A7F39">
      <w:pPr>
        <w:spacing w:after="0" w:line="240" w:lineRule="auto"/>
        <w:rPr>
          <w:rFonts w:eastAsia="Times New Roman" w:cs="Arial"/>
          <w:bCs/>
          <w:color w:val="000000"/>
          <w:sz w:val="20"/>
          <w:szCs w:val="20"/>
        </w:rPr>
      </w:pPr>
      <w:r w:rsidRPr="00E1595C">
        <w:rPr>
          <w:rFonts w:eastAsia="Times New Roman" w:cs="Arial"/>
          <w:bCs/>
          <w:color w:val="000000"/>
          <w:sz w:val="20"/>
          <w:szCs w:val="20"/>
        </w:rPr>
        <w:t>#  #  #</w:t>
      </w:r>
    </w:p>
    <w:p w14:paraId="66EA0D7F" w14:textId="77777777" w:rsidR="00E1595C" w:rsidRDefault="00E1595C" w:rsidP="006A7F39">
      <w:pPr>
        <w:spacing w:after="0" w:line="240" w:lineRule="auto"/>
        <w:rPr>
          <w:rFonts w:eastAsia="Times New Roman" w:cs="Arial"/>
          <w:bCs/>
          <w:color w:val="000000"/>
          <w:sz w:val="20"/>
          <w:szCs w:val="20"/>
        </w:rPr>
      </w:pPr>
    </w:p>
    <w:p w14:paraId="3C14B1C1" w14:textId="77777777" w:rsidR="006A7F39" w:rsidRPr="00A6571A" w:rsidRDefault="006A7F39" w:rsidP="006A7F39">
      <w:pPr>
        <w:shd w:val="clear" w:color="auto" w:fill="FFFFFF"/>
        <w:spacing w:after="0" w:line="240" w:lineRule="auto"/>
        <w:outlineLvl w:val="3"/>
        <w:rPr>
          <w:rFonts w:ascii="Calibri" w:hAnsi="Calibri" w:cs="Arial"/>
          <w:b/>
          <w:bCs/>
          <w:sz w:val="20"/>
          <w:szCs w:val="20"/>
        </w:rPr>
      </w:pPr>
      <w:r w:rsidRPr="00A6571A">
        <w:rPr>
          <w:rFonts w:ascii="Calibri" w:hAnsi="Calibri" w:cs="Arial"/>
          <w:b/>
          <w:bCs/>
          <w:sz w:val="20"/>
          <w:szCs w:val="20"/>
        </w:rPr>
        <w:t>About the University of Pittsburgh School of Medicine</w:t>
      </w:r>
    </w:p>
    <w:p w14:paraId="00F4132E" w14:textId="77777777" w:rsidR="006A7F39" w:rsidRPr="00A6571A" w:rsidRDefault="006A7F39" w:rsidP="006A7F39">
      <w:pPr>
        <w:shd w:val="clear" w:color="auto" w:fill="FFFFFF"/>
        <w:spacing w:after="0" w:line="240" w:lineRule="auto"/>
        <w:outlineLvl w:val="3"/>
        <w:rPr>
          <w:rFonts w:ascii="Calibri" w:hAnsi="Calibri" w:cs="Arial"/>
          <w:bCs/>
          <w:sz w:val="20"/>
          <w:szCs w:val="20"/>
        </w:rPr>
      </w:pPr>
      <w:r w:rsidRPr="00A6571A">
        <w:rPr>
          <w:rFonts w:ascii="Calibri" w:hAnsi="Calibri" w:cs="Arial"/>
          <w:bCs/>
          <w:sz w:val="20"/>
          <w:szCs w:val="20"/>
        </w:rPr>
        <w:t>As one of the nation’s leading academic centers for biomedical research, the University of Pittsburgh School of Medicine integrates advanced technology with basic science across a broad range of disciplines in a continuous quest to harness the power of new knowledge and improve the human condition. Driven mainly by the School of Medicine and its affiliates, Pitt has ranked among the top 10 recipients of funding from the National Institutes of Health since 1998. In rankings recently released by the National Science Foundation, Pitt ranked fifth among all American universities in total federal science and engineering research and development support.</w:t>
      </w:r>
    </w:p>
    <w:p w14:paraId="2E908BED" w14:textId="77777777" w:rsidR="006A7F39" w:rsidRPr="00A6571A" w:rsidRDefault="006A7F39" w:rsidP="006A7F39">
      <w:pPr>
        <w:shd w:val="clear" w:color="auto" w:fill="FFFFFF"/>
        <w:spacing w:after="0" w:line="240" w:lineRule="auto"/>
        <w:outlineLvl w:val="3"/>
        <w:rPr>
          <w:rFonts w:ascii="Calibri" w:hAnsi="Calibri" w:cs="Arial"/>
          <w:bCs/>
          <w:sz w:val="20"/>
          <w:szCs w:val="20"/>
        </w:rPr>
      </w:pPr>
    </w:p>
    <w:p w14:paraId="7A54D01F" w14:textId="77777777" w:rsidR="006A7F39" w:rsidRDefault="006A7F39" w:rsidP="006A7F39">
      <w:pPr>
        <w:shd w:val="clear" w:color="auto" w:fill="FFFFFF"/>
        <w:spacing w:after="0" w:line="240" w:lineRule="auto"/>
        <w:outlineLvl w:val="3"/>
        <w:rPr>
          <w:rFonts w:ascii="Calibri" w:hAnsi="Calibri" w:cs="Arial"/>
          <w:bCs/>
          <w:sz w:val="20"/>
          <w:szCs w:val="20"/>
        </w:rPr>
      </w:pPr>
      <w:r w:rsidRPr="00A6571A">
        <w:rPr>
          <w:rFonts w:ascii="Calibri" w:hAnsi="Calibri" w:cs="Arial"/>
          <w:bCs/>
          <w:sz w:val="20"/>
          <w:szCs w:val="20"/>
        </w:rPr>
        <w:t xml:space="preserve">Likewise, the School of Medicine is equally committed to advancing the quality and strength of its medical and graduate education programs, for which it is recognized as an innovative leader, and to training highly skilled, compassionate clinicians and creative scientists well-equipped to engage in world-class research. The School of Medicine is the academic partner of </w:t>
      </w:r>
      <w:hyperlink r:id="rId22" w:history="1">
        <w:r w:rsidRPr="00A6571A">
          <w:rPr>
            <w:rStyle w:val="Hyperlink"/>
            <w:rFonts w:ascii="Calibri" w:hAnsi="Calibri" w:cs="Arial"/>
            <w:bCs/>
            <w:sz w:val="20"/>
            <w:szCs w:val="20"/>
          </w:rPr>
          <w:t>UPMC</w:t>
        </w:r>
      </w:hyperlink>
      <w:r w:rsidRPr="00A6571A">
        <w:rPr>
          <w:rFonts w:ascii="Calibri" w:hAnsi="Calibri" w:cs="Arial"/>
          <w:bCs/>
          <w:sz w:val="20"/>
          <w:szCs w:val="20"/>
        </w:rPr>
        <w:t xml:space="preserve">, which has collaborated with the University to raise the standard of medical excellence in Pittsburgh and to position health care as a driving force behind the region’s economy. For more information about the School of Medicine, see </w:t>
      </w:r>
      <w:hyperlink r:id="rId23" w:history="1">
        <w:r w:rsidRPr="00A6571A">
          <w:rPr>
            <w:rStyle w:val="Hyperlink"/>
            <w:rFonts w:ascii="Calibri" w:hAnsi="Calibri" w:cs="Arial"/>
            <w:bCs/>
            <w:sz w:val="20"/>
            <w:szCs w:val="20"/>
          </w:rPr>
          <w:t>www.medschool.pitt.edu</w:t>
        </w:r>
      </w:hyperlink>
      <w:r w:rsidRPr="00A6571A">
        <w:rPr>
          <w:rFonts w:ascii="Calibri" w:hAnsi="Calibri" w:cs="Arial"/>
          <w:bCs/>
          <w:sz w:val="20"/>
          <w:szCs w:val="20"/>
        </w:rPr>
        <w:t>.</w:t>
      </w:r>
    </w:p>
    <w:p w14:paraId="56F5F074" w14:textId="77777777" w:rsidR="004A1D92" w:rsidRPr="00A6571A" w:rsidRDefault="004A1D92" w:rsidP="006A7F39">
      <w:pPr>
        <w:shd w:val="clear" w:color="auto" w:fill="FFFFFF"/>
        <w:spacing w:after="0" w:line="240" w:lineRule="auto"/>
        <w:outlineLvl w:val="3"/>
        <w:rPr>
          <w:rFonts w:ascii="Calibri" w:hAnsi="Calibri" w:cs="Arial"/>
          <w:bCs/>
          <w:sz w:val="20"/>
          <w:szCs w:val="20"/>
        </w:rPr>
      </w:pPr>
    </w:p>
    <w:p w14:paraId="4C9A61A5" w14:textId="70626173" w:rsidR="001C731F" w:rsidRPr="001C731F" w:rsidRDefault="001C731F" w:rsidP="001C731F">
      <w:pPr>
        <w:pStyle w:val="NoSpacing"/>
        <w:rPr>
          <w:b/>
          <w:bCs/>
          <w:iCs/>
          <w:sz w:val="20"/>
          <w:szCs w:val="20"/>
        </w:rPr>
      </w:pPr>
      <w:r w:rsidRPr="001C731F">
        <w:rPr>
          <w:b/>
          <w:bCs/>
          <w:iCs/>
          <w:sz w:val="20"/>
          <w:szCs w:val="20"/>
        </w:rPr>
        <w:t xml:space="preserve">About VA Pittsburgh Healthcare System </w:t>
      </w:r>
    </w:p>
    <w:p w14:paraId="59A0E802" w14:textId="77777777" w:rsidR="001C731F" w:rsidRPr="001C731F" w:rsidRDefault="001C731F" w:rsidP="001C731F">
      <w:pPr>
        <w:pStyle w:val="NoSpacing"/>
        <w:rPr>
          <w:iCs/>
          <w:sz w:val="20"/>
          <w:szCs w:val="20"/>
        </w:rPr>
      </w:pPr>
      <w:r w:rsidRPr="001C731F">
        <w:rPr>
          <w:iCs/>
          <w:sz w:val="20"/>
          <w:szCs w:val="20"/>
        </w:rPr>
        <w:lastRenderedPageBreak/>
        <w:t xml:space="preserve">VA Pittsburgh Healthcare System is one of the largest and most progressive Veterans Health Administration facilities in the nation. More than 3,700 employees serve nearly 80,000 Veterans ever year, providing a range of services from complex transplant medicine to routine primary care. The health care system is a leader in virtual care delivery through telehealth technology. And it is a center of research and learning, with more than 300 active research projects and $30 million in funding, and a robust training program through which nearly 600 residents and students rotate annually. </w:t>
      </w:r>
    </w:p>
    <w:p w14:paraId="0CF1723E" w14:textId="77777777" w:rsidR="001C731F" w:rsidRPr="001C731F" w:rsidRDefault="001C731F" w:rsidP="001C731F">
      <w:pPr>
        <w:pStyle w:val="NoSpacing"/>
        <w:rPr>
          <w:iCs/>
          <w:sz w:val="20"/>
          <w:szCs w:val="20"/>
        </w:rPr>
      </w:pPr>
    </w:p>
    <w:p w14:paraId="25B85C03" w14:textId="77777777" w:rsidR="001C731F" w:rsidRPr="001C731F" w:rsidRDefault="001C731F" w:rsidP="001C731F">
      <w:pPr>
        <w:pStyle w:val="NoSpacing"/>
        <w:rPr>
          <w:iCs/>
          <w:sz w:val="20"/>
          <w:szCs w:val="20"/>
        </w:rPr>
      </w:pPr>
      <w:r w:rsidRPr="001C731F">
        <w:rPr>
          <w:iCs/>
          <w:sz w:val="20"/>
          <w:szCs w:val="20"/>
        </w:rPr>
        <w:t xml:space="preserve">Medical centers are located in Oakland and O’Hara Township, and outpatient clinics in Beaver, Fayette, Washington and Westmoreland counties in Pennsylvania, and Belmont County in Ohio. </w:t>
      </w:r>
    </w:p>
    <w:p w14:paraId="2CAEAE5E" w14:textId="77777777" w:rsidR="001C731F" w:rsidRPr="001C731F" w:rsidRDefault="001C731F" w:rsidP="001C731F">
      <w:pPr>
        <w:pStyle w:val="NoSpacing"/>
        <w:rPr>
          <w:iCs/>
          <w:sz w:val="20"/>
          <w:szCs w:val="20"/>
        </w:rPr>
      </w:pPr>
    </w:p>
    <w:p w14:paraId="4464065E" w14:textId="77777777" w:rsidR="001C731F" w:rsidRPr="001C731F" w:rsidRDefault="001C731F" w:rsidP="001C731F">
      <w:pPr>
        <w:pStyle w:val="NoSpacing"/>
        <w:rPr>
          <w:iCs/>
          <w:sz w:val="20"/>
          <w:szCs w:val="20"/>
        </w:rPr>
      </w:pPr>
      <w:r w:rsidRPr="001C731F">
        <w:rPr>
          <w:iCs/>
          <w:sz w:val="20"/>
          <w:szCs w:val="20"/>
        </w:rPr>
        <w:t xml:space="preserve">Veterans can check on their eligibility and enrollment by calling 412-822-2040. Visit </w:t>
      </w:r>
      <w:hyperlink r:id="rId24" w:history="1">
        <w:r w:rsidRPr="001C731F">
          <w:rPr>
            <w:rStyle w:val="Hyperlink"/>
            <w:iCs/>
            <w:sz w:val="20"/>
            <w:szCs w:val="20"/>
          </w:rPr>
          <w:t>pittsburgh.va.gov</w:t>
        </w:r>
      </w:hyperlink>
      <w:r w:rsidRPr="001C731F">
        <w:rPr>
          <w:iCs/>
          <w:sz w:val="20"/>
          <w:szCs w:val="20"/>
        </w:rPr>
        <w:t xml:space="preserve"> and </w:t>
      </w:r>
      <w:hyperlink r:id="rId25" w:history="1">
        <w:r w:rsidRPr="001C731F">
          <w:rPr>
            <w:rStyle w:val="Hyperlink"/>
            <w:iCs/>
            <w:sz w:val="20"/>
            <w:szCs w:val="20"/>
          </w:rPr>
          <w:t>facebook.com/</w:t>
        </w:r>
        <w:proofErr w:type="spellStart"/>
        <w:r w:rsidRPr="001C731F">
          <w:rPr>
            <w:rStyle w:val="Hyperlink"/>
            <w:iCs/>
            <w:sz w:val="20"/>
            <w:szCs w:val="20"/>
          </w:rPr>
          <w:t>vaphs</w:t>
        </w:r>
        <w:proofErr w:type="spellEnd"/>
      </w:hyperlink>
      <w:r w:rsidRPr="001C731F">
        <w:rPr>
          <w:iCs/>
          <w:sz w:val="20"/>
          <w:szCs w:val="20"/>
        </w:rPr>
        <w:t xml:space="preserve">. </w:t>
      </w:r>
    </w:p>
    <w:p w14:paraId="22C1367A" w14:textId="77777777" w:rsidR="006A7F39" w:rsidRPr="001C731F" w:rsidRDefault="006A7F39" w:rsidP="006A7F39">
      <w:pPr>
        <w:spacing w:after="0" w:line="240" w:lineRule="auto"/>
        <w:rPr>
          <w:rFonts w:ascii="Calibri" w:hAnsi="Calibri"/>
          <w:sz w:val="20"/>
          <w:szCs w:val="20"/>
        </w:rPr>
      </w:pPr>
    </w:p>
    <w:p w14:paraId="7B990E3B" w14:textId="77777777" w:rsidR="001C731F" w:rsidRPr="003F5D66" w:rsidRDefault="00023946" w:rsidP="001C731F">
      <w:pPr>
        <w:spacing w:after="0" w:line="240" w:lineRule="auto"/>
        <w:jc w:val="center"/>
        <w:rPr>
          <w:rFonts w:ascii="Trebuchet MS" w:hAnsi="Trebuchet MS" w:cs="Tahoma"/>
          <w:b/>
          <w:sz w:val="32"/>
          <w:szCs w:val="32"/>
        </w:rPr>
      </w:pPr>
      <w:hyperlink r:id="rId26" w:history="1">
        <w:r w:rsidR="001C731F" w:rsidRPr="003065CE">
          <w:rPr>
            <w:rStyle w:val="Hyperlink"/>
            <w:rFonts w:cs="Tahoma"/>
            <w:b/>
            <w:sz w:val="32"/>
            <w:szCs w:val="32"/>
          </w:rPr>
          <w:t>www.upmc.com/media</w:t>
        </w:r>
      </w:hyperlink>
      <w:r w:rsidR="001C731F" w:rsidRPr="003F5D66">
        <w:rPr>
          <w:rFonts w:ascii="Trebuchet MS" w:hAnsi="Trebuchet MS" w:cs="Tahoma"/>
          <w:b/>
          <w:sz w:val="32"/>
          <w:szCs w:val="32"/>
        </w:rPr>
        <w:t xml:space="preserve"> </w:t>
      </w:r>
    </w:p>
    <w:p w14:paraId="2CBD1880" w14:textId="1D9F1944" w:rsidR="005262BD" w:rsidRPr="001C731F" w:rsidRDefault="005262BD" w:rsidP="001C731F">
      <w:pPr>
        <w:spacing w:after="0" w:line="240" w:lineRule="auto"/>
        <w:jc w:val="center"/>
        <w:rPr>
          <w:rFonts w:ascii="Trebuchet MS" w:hAnsi="Trebuchet MS" w:cs="Tahoma"/>
          <w:b/>
          <w:sz w:val="20"/>
          <w:szCs w:val="20"/>
        </w:rPr>
      </w:pPr>
    </w:p>
    <w:sectPr w:rsidR="005262BD" w:rsidRPr="001C731F" w:rsidSect="00891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4289"/>
    <w:multiLevelType w:val="hybridMultilevel"/>
    <w:tmpl w:val="6538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35207"/>
    <w:multiLevelType w:val="hybridMultilevel"/>
    <w:tmpl w:val="CD90AF48"/>
    <w:lvl w:ilvl="0" w:tplc="9EB6471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966BF"/>
    <w:multiLevelType w:val="multilevel"/>
    <w:tmpl w:val="14EC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B10D8F"/>
    <w:multiLevelType w:val="hybridMultilevel"/>
    <w:tmpl w:val="D0BA1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731A9"/>
    <w:multiLevelType w:val="hybridMultilevel"/>
    <w:tmpl w:val="D96EF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976C2"/>
    <w:multiLevelType w:val="hybridMultilevel"/>
    <w:tmpl w:val="7B04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A96D8E"/>
    <w:multiLevelType w:val="multilevel"/>
    <w:tmpl w:val="54F6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5F272C"/>
    <w:multiLevelType w:val="multilevel"/>
    <w:tmpl w:val="146A7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8613EF"/>
    <w:multiLevelType w:val="hybridMultilevel"/>
    <w:tmpl w:val="B9269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0"/>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DFE"/>
    <w:rsid w:val="00000737"/>
    <w:rsid w:val="00022D67"/>
    <w:rsid w:val="00023946"/>
    <w:rsid w:val="00030658"/>
    <w:rsid w:val="000334D1"/>
    <w:rsid w:val="00082F84"/>
    <w:rsid w:val="000A019C"/>
    <w:rsid w:val="000A5669"/>
    <w:rsid w:val="000E1C8A"/>
    <w:rsid w:val="000E1E9B"/>
    <w:rsid w:val="000F62EA"/>
    <w:rsid w:val="00122BEC"/>
    <w:rsid w:val="00133544"/>
    <w:rsid w:val="00136605"/>
    <w:rsid w:val="00193118"/>
    <w:rsid w:val="0019331B"/>
    <w:rsid w:val="001973D0"/>
    <w:rsid w:val="001A29E1"/>
    <w:rsid w:val="001B0447"/>
    <w:rsid w:val="001B6A7B"/>
    <w:rsid w:val="001C731F"/>
    <w:rsid w:val="001D16BF"/>
    <w:rsid w:val="001E6C84"/>
    <w:rsid w:val="00200F51"/>
    <w:rsid w:val="00202D99"/>
    <w:rsid w:val="0023348C"/>
    <w:rsid w:val="00236992"/>
    <w:rsid w:val="00253472"/>
    <w:rsid w:val="002541C9"/>
    <w:rsid w:val="0028354D"/>
    <w:rsid w:val="00286E2C"/>
    <w:rsid w:val="002B293D"/>
    <w:rsid w:val="002B7F3F"/>
    <w:rsid w:val="002C5EBC"/>
    <w:rsid w:val="002E176A"/>
    <w:rsid w:val="002F24A3"/>
    <w:rsid w:val="00310339"/>
    <w:rsid w:val="00324746"/>
    <w:rsid w:val="0033489C"/>
    <w:rsid w:val="003623F0"/>
    <w:rsid w:val="003709E6"/>
    <w:rsid w:val="00374FC2"/>
    <w:rsid w:val="003758FA"/>
    <w:rsid w:val="0038109A"/>
    <w:rsid w:val="003A3A5A"/>
    <w:rsid w:val="003A3AE4"/>
    <w:rsid w:val="003B19B0"/>
    <w:rsid w:val="003B5047"/>
    <w:rsid w:val="0040561E"/>
    <w:rsid w:val="00425CC4"/>
    <w:rsid w:val="00430AEC"/>
    <w:rsid w:val="004313B3"/>
    <w:rsid w:val="0043286D"/>
    <w:rsid w:val="00450AC6"/>
    <w:rsid w:val="00472546"/>
    <w:rsid w:val="004739FD"/>
    <w:rsid w:val="00474232"/>
    <w:rsid w:val="00483916"/>
    <w:rsid w:val="004A1D92"/>
    <w:rsid w:val="004A429B"/>
    <w:rsid w:val="004C626A"/>
    <w:rsid w:val="004E04AB"/>
    <w:rsid w:val="004E35C9"/>
    <w:rsid w:val="00510599"/>
    <w:rsid w:val="005170D2"/>
    <w:rsid w:val="005209F1"/>
    <w:rsid w:val="005262BD"/>
    <w:rsid w:val="00537D4D"/>
    <w:rsid w:val="00550212"/>
    <w:rsid w:val="00553CBA"/>
    <w:rsid w:val="00593F24"/>
    <w:rsid w:val="00595BD9"/>
    <w:rsid w:val="005A0962"/>
    <w:rsid w:val="005D0085"/>
    <w:rsid w:val="005E79C0"/>
    <w:rsid w:val="005F157F"/>
    <w:rsid w:val="005F2119"/>
    <w:rsid w:val="006155A1"/>
    <w:rsid w:val="00636340"/>
    <w:rsid w:val="00637E76"/>
    <w:rsid w:val="006763C4"/>
    <w:rsid w:val="00696DF0"/>
    <w:rsid w:val="006A7F39"/>
    <w:rsid w:val="006C11F9"/>
    <w:rsid w:val="006C5AD9"/>
    <w:rsid w:val="006D012D"/>
    <w:rsid w:val="006D4BEB"/>
    <w:rsid w:val="006E6A00"/>
    <w:rsid w:val="007002F1"/>
    <w:rsid w:val="0072132F"/>
    <w:rsid w:val="00724277"/>
    <w:rsid w:val="00725D5C"/>
    <w:rsid w:val="00731933"/>
    <w:rsid w:val="007436E5"/>
    <w:rsid w:val="007526F1"/>
    <w:rsid w:val="0076598F"/>
    <w:rsid w:val="00766CEB"/>
    <w:rsid w:val="00775E67"/>
    <w:rsid w:val="007821E6"/>
    <w:rsid w:val="007850FB"/>
    <w:rsid w:val="00787467"/>
    <w:rsid w:val="007A5ABC"/>
    <w:rsid w:val="007B56B0"/>
    <w:rsid w:val="007E4C6C"/>
    <w:rsid w:val="007F7721"/>
    <w:rsid w:val="00801CCA"/>
    <w:rsid w:val="008112AF"/>
    <w:rsid w:val="0082208F"/>
    <w:rsid w:val="0084794B"/>
    <w:rsid w:val="00851BA8"/>
    <w:rsid w:val="008565B6"/>
    <w:rsid w:val="0085762A"/>
    <w:rsid w:val="008635D3"/>
    <w:rsid w:val="00867BC1"/>
    <w:rsid w:val="008739EC"/>
    <w:rsid w:val="00876F4D"/>
    <w:rsid w:val="00883381"/>
    <w:rsid w:val="008917F8"/>
    <w:rsid w:val="00891F1F"/>
    <w:rsid w:val="008B26BF"/>
    <w:rsid w:val="008C22D8"/>
    <w:rsid w:val="008C554E"/>
    <w:rsid w:val="008D5173"/>
    <w:rsid w:val="009018B1"/>
    <w:rsid w:val="00902074"/>
    <w:rsid w:val="009146E1"/>
    <w:rsid w:val="00927296"/>
    <w:rsid w:val="00930A86"/>
    <w:rsid w:val="00961880"/>
    <w:rsid w:val="009659B5"/>
    <w:rsid w:val="00994D6F"/>
    <w:rsid w:val="009A5A9E"/>
    <w:rsid w:val="009A77D8"/>
    <w:rsid w:val="009B330A"/>
    <w:rsid w:val="009B7B3D"/>
    <w:rsid w:val="009E28C3"/>
    <w:rsid w:val="00A0117C"/>
    <w:rsid w:val="00A11BDC"/>
    <w:rsid w:val="00A317A1"/>
    <w:rsid w:val="00A33D3B"/>
    <w:rsid w:val="00A56978"/>
    <w:rsid w:val="00A73C73"/>
    <w:rsid w:val="00A74005"/>
    <w:rsid w:val="00A83508"/>
    <w:rsid w:val="00A842F4"/>
    <w:rsid w:val="00A953EE"/>
    <w:rsid w:val="00AA6711"/>
    <w:rsid w:val="00AB65AE"/>
    <w:rsid w:val="00AD274C"/>
    <w:rsid w:val="00AE04A4"/>
    <w:rsid w:val="00AE7C8C"/>
    <w:rsid w:val="00AF0DFE"/>
    <w:rsid w:val="00AF4686"/>
    <w:rsid w:val="00B01B56"/>
    <w:rsid w:val="00B11205"/>
    <w:rsid w:val="00B167B5"/>
    <w:rsid w:val="00B17538"/>
    <w:rsid w:val="00B2485E"/>
    <w:rsid w:val="00B528EE"/>
    <w:rsid w:val="00B56DA6"/>
    <w:rsid w:val="00B57C93"/>
    <w:rsid w:val="00B63C24"/>
    <w:rsid w:val="00B70FD6"/>
    <w:rsid w:val="00B8553F"/>
    <w:rsid w:val="00B90731"/>
    <w:rsid w:val="00B91C8A"/>
    <w:rsid w:val="00BA38A0"/>
    <w:rsid w:val="00BB25A8"/>
    <w:rsid w:val="00BC051A"/>
    <w:rsid w:val="00BC1737"/>
    <w:rsid w:val="00BC1EF9"/>
    <w:rsid w:val="00BD1172"/>
    <w:rsid w:val="00BD2282"/>
    <w:rsid w:val="00BD3BC2"/>
    <w:rsid w:val="00C074E2"/>
    <w:rsid w:val="00C07780"/>
    <w:rsid w:val="00C24A4F"/>
    <w:rsid w:val="00C25E00"/>
    <w:rsid w:val="00C54124"/>
    <w:rsid w:val="00C54EAE"/>
    <w:rsid w:val="00C63088"/>
    <w:rsid w:val="00C66570"/>
    <w:rsid w:val="00C67976"/>
    <w:rsid w:val="00C864F5"/>
    <w:rsid w:val="00CA6607"/>
    <w:rsid w:val="00CC033E"/>
    <w:rsid w:val="00CD4E29"/>
    <w:rsid w:val="00CE744A"/>
    <w:rsid w:val="00D03EA0"/>
    <w:rsid w:val="00D1468F"/>
    <w:rsid w:val="00D45A87"/>
    <w:rsid w:val="00D53D24"/>
    <w:rsid w:val="00D552B8"/>
    <w:rsid w:val="00D77026"/>
    <w:rsid w:val="00DA479A"/>
    <w:rsid w:val="00DE437A"/>
    <w:rsid w:val="00DE6314"/>
    <w:rsid w:val="00E11319"/>
    <w:rsid w:val="00E1595C"/>
    <w:rsid w:val="00E214FA"/>
    <w:rsid w:val="00E220DC"/>
    <w:rsid w:val="00E225E8"/>
    <w:rsid w:val="00E44A1B"/>
    <w:rsid w:val="00E60E25"/>
    <w:rsid w:val="00E66DBE"/>
    <w:rsid w:val="00E70C1A"/>
    <w:rsid w:val="00E71780"/>
    <w:rsid w:val="00E85C15"/>
    <w:rsid w:val="00EC3E7F"/>
    <w:rsid w:val="00EC5E2F"/>
    <w:rsid w:val="00EE49A4"/>
    <w:rsid w:val="00F208CF"/>
    <w:rsid w:val="00F26CF6"/>
    <w:rsid w:val="00F27677"/>
    <w:rsid w:val="00F4141D"/>
    <w:rsid w:val="00F51DD9"/>
    <w:rsid w:val="00F5272E"/>
    <w:rsid w:val="00F53C10"/>
    <w:rsid w:val="00F67CEF"/>
    <w:rsid w:val="00F716E7"/>
    <w:rsid w:val="00F76C42"/>
    <w:rsid w:val="00FA59DD"/>
    <w:rsid w:val="00FB025A"/>
    <w:rsid w:val="00FB5F27"/>
    <w:rsid w:val="00FB710F"/>
    <w:rsid w:val="00FC7DB2"/>
    <w:rsid w:val="00FD3A5E"/>
    <w:rsid w:val="00FD4B91"/>
    <w:rsid w:val="00FE2C48"/>
    <w:rsid w:val="00FF4A1F"/>
    <w:rsid w:val="00FF6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64C1"/>
  <w15:docId w15:val="{8A03DFB3-C9EF-4281-82C7-43ED46AD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074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5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538"/>
    <w:rPr>
      <w:rFonts w:ascii="Tahoma" w:hAnsi="Tahoma" w:cs="Tahoma"/>
      <w:sz w:val="16"/>
      <w:szCs w:val="16"/>
    </w:rPr>
  </w:style>
  <w:style w:type="character" w:styleId="Hyperlink">
    <w:name w:val="Hyperlink"/>
    <w:basedOn w:val="DefaultParagraphFont"/>
    <w:uiPriority w:val="99"/>
    <w:unhideWhenUsed/>
    <w:rsid w:val="00EC5E2F"/>
    <w:rPr>
      <w:color w:val="0000FF" w:themeColor="hyperlink"/>
      <w:u w:val="single"/>
    </w:rPr>
  </w:style>
  <w:style w:type="paragraph" w:styleId="NormalWeb">
    <w:name w:val="Normal (Web)"/>
    <w:basedOn w:val="Normal"/>
    <w:uiPriority w:val="99"/>
    <w:semiHidden/>
    <w:unhideWhenUsed/>
    <w:rsid w:val="00DE43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F4D"/>
    <w:rPr>
      <w:b/>
      <w:bCs/>
    </w:rPr>
  </w:style>
  <w:style w:type="character" w:customStyle="1" w:styleId="apple-converted-space">
    <w:name w:val="apple-converted-space"/>
    <w:basedOn w:val="DefaultParagraphFont"/>
    <w:rsid w:val="00876F4D"/>
  </w:style>
  <w:style w:type="character" w:customStyle="1" w:styleId="Heading3Char">
    <w:name w:val="Heading 3 Char"/>
    <w:basedOn w:val="DefaultParagraphFont"/>
    <w:link w:val="Heading3"/>
    <w:uiPriority w:val="9"/>
    <w:rsid w:val="00C074E2"/>
    <w:rPr>
      <w:rFonts w:ascii="Times New Roman" w:eastAsia="Times New Roman" w:hAnsi="Times New Roman" w:cs="Times New Roman"/>
      <w:b/>
      <w:bCs/>
      <w:sz w:val="27"/>
      <w:szCs w:val="27"/>
    </w:rPr>
  </w:style>
  <w:style w:type="paragraph" w:styleId="ListParagraph">
    <w:name w:val="List Paragraph"/>
    <w:basedOn w:val="Normal"/>
    <w:uiPriority w:val="34"/>
    <w:qFormat/>
    <w:rsid w:val="00537D4D"/>
    <w:pPr>
      <w:ind w:left="720"/>
      <w:contextualSpacing/>
    </w:pPr>
  </w:style>
  <w:style w:type="character" w:customStyle="1" w:styleId="upmcnewsitemsummary1">
    <w:name w:val="upmc_news_itemsummary1"/>
    <w:basedOn w:val="DefaultParagraphFont"/>
    <w:rsid w:val="00AF4686"/>
    <w:rPr>
      <w:rFonts w:ascii="Arial" w:hAnsi="Arial" w:cs="Arial" w:hint="default"/>
      <w:vanish w:val="0"/>
      <w:webHidden w:val="0"/>
      <w:color w:val="4E565A"/>
      <w:sz w:val="18"/>
      <w:szCs w:val="18"/>
      <w:specVanish w:val="0"/>
    </w:rPr>
  </w:style>
  <w:style w:type="character" w:styleId="CommentReference">
    <w:name w:val="annotation reference"/>
    <w:basedOn w:val="DefaultParagraphFont"/>
    <w:uiPriority w:val="99"/>
    <w:semiHidden/>
    <w:unhideWhenUsed/>
    <w:rsid w:val="003A3A5A"/>
    <w:rPr>
      <w:sz w:val="16"/>
      <w:szCs w:val="16"/>
    </w:rPr>
  </w:style>
  <w:style w:type="paragraph" w:styleId="CommentText">
    <w:name w:val="annotation text"/>
    <w:basedOn w:val="Normal"/>
    <w:link w:val="CommentTextChar"/>
    <w:uiPriority w:val="99"/>
    <w:semiHidden/>
    <w:unhideWhenUsed/>
    <w:rsid w:val="003A3A5A"/>
    <w:pPr>
      <w:spacing w:line="240" w:lineRule="auto"/>
    </w:pPr>
    <w:rPr>
      <w:sz w:val="20"/>
      <w:szCs w:val="20"/>
    </w:rPr>
  </w:style>
  <w:style w:type="character" w:customStyle="1" w:styleId="CommentTextChar">
    <w:name w:val="Comment Text Char"/>
    <w:basedOn w:val="DefaultParagraphFont"/>
    <w:link w:val="CommentText"/>
    <w:uiPriority w:val="99"/>
    <w:semiHidden/>
    <w:rsid w:val="003A3A5A"/>
    <w:rPr>
      <w:sz w:val="20"/>
      <w:szCs w:val="20"/>
    </w:rPr>
  </w:style>
  <w:style w:type="paragraph" w:styleId="CommentSubject">
    <w:name w:val="annotation subject"/>
    <w:basedOn w:val="CommentText"/>
    <w:next w:val="CommentText"/>
    <w:link w:val="CommentSubjectChar"/>
    <w:uiPriority w:val="99"/>
    <w:semiHidden/>
    <w:unhideWhenUsed/>
    <w:rsid w:val="003A3A5A"/>
    <w:rPr>
      <w:b/>
      <w:bCs/>
    </w:rPr>
  </w:style>
  <w:style w:type="character" w:customStyle="1" w:styleId="CommentSubjectChar">
    <w:name w:val="Comment Subject Char"/>
    <w:basedOn w:val="CommentTextChar"/>
    <w:link w:val="CommentSubject"/>
    <w:uiPriority w:val="99"/>
    <w:semiHidden/>
    <w:rsid w:val="003A3A5A"/>
    <w:rPr>
      <w:b/>
      <w:bCs/>
      <w:sz w:val="20"/>
      <w:szCs w:val="20"/>
    </w:rPr>
  </w:style>
  <w:style w:type="paragraph" w:styleId="NoSpacing">
    <w:name w:val="No Spacing"/>
    <w:basedOn w:val="Normal"/>
    <w:uiPriority w:val="1"/>
    <w:qFormat/>
    <w:rsid w:val="001C731F"/>
    <w:pPr>
      <w:spacing w:after="0" w:line="240" w:lineRule="auto"/>
    </w:pPr>
    <w:rPr>
      <w:rFonts w:ascii="Calibri" w:eastAsiaTheme="minorHAns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2366">
      <w:bodyDiv w:val="1"/>
      <w:marLeft w:val="0"/>
      <w:marRight w:val="0"/>
      <w:marTop w:val="0"/>
      <w:marBottom w:val="0"/>
      <w:divBdr>
        <w:top w:val="none" w:sz="0" w:space="0" w:color="auto"/>
        <w:left w:val="none" w:sz="0" w:space="0" w:color="auto"/>
        <w:bottom w:val="none" w:sz="0" w:space="0" w:color="auto"/>
        <w:right w:val="none" w:sz="0" w:space="0" w:color="auto"/>
      </w:divBdr>
    </w:div>
    <w:div w:id="44766176">
      <w:bodyDiv w:val="1"/>
      <w:marLeft w:val="0"/>
      <w:marRight w:val="0"/>
      <w:marTop w:val="0"/>
      <w:marBottom w:val="0"/>
      <w:divBdr>
        <w:top w:val="none" w:sz="0" w:space="0" w:color="auto"/>
        <w:left w:val="none" w:sz="0" w:space="0" w:color="auto"/>
        <w:bottom w:val="none" w:sz="0" w:space="0" w:color="auto"/>
        <w:right w:val="none" w:sz="0" w:space="0" w:color="auto"/>
      </w:divBdr>
    </w:div>
    <w:div w:id="203642007">
      <w:bodyDiv w:val="1"/>
      <w:marLeft w:val="0"/>
      <w:marRight w:val="0"/>
      <w:marTop w:val="0"/>
      <w:marBottom w:val="0"/>
      <w:divBdr>
        <w:top w:val="none" w:sz="0" w:space="0" w:color="auto"/>
        <w:left w:val="none" w:sz="0" w:space="0" w:color="auto"/>
        <w:bottom w:val="none" w:sz="0" w:space="0" w:color="auto"/>
        <w:right w:val="none" w:sz="0" w:space="0" w:color="auto"/>
      </w:divBdr>
    </w:div>
    <w:div w:id="404307648">
      <w:bodyDiv w:val="1"/>
      <w:marLeft w:val="0"/>
      <w:marRight w:val="0"/>
      <w:marTop w:val="0"/>
      <w:marBottom w:val="0"/>
      <w:divBdr>
        <w:top w:val="none" w:sz="0" w:space="0" w:color="auto"/>
        <w:left w:val="none" w:sz="0" w:space="0" w:color="auto"/>
        <w:bottom w:val="none" w:sz="0" w:space="0" w:color="auto"/>
        <w:right w:val="none" w:sz="0" w:space="0" w:color="auto"/>
      </w:divBdr>
    </w:div>
    <w:div w:id="507213259">
      <w:bodyDiv w:val="1"/>
      <w:marLeft w:val="0"/>
      <w:marRight w:val="0"/>
      <w:marTop w:val="0"/>
      <w:marBottom w:val="0"/>
      <w:divBdr>
        <w:top w:val="none" w:sz="0" w:space="0" w:color="auto"/>
        <w:left w:val="none" w:sz="0" w:space="0" w:color="auto"/>
        <w:bottom w:val="none" w:sz="0" w:space="0" w:color="auto"/>
        <w:right w:val="none" w:sz="0" w:space="0" w:color="auto"/>
      </w:divBdr>
    </w:div>
    <w:div w:id="821118847">
      <w:bodyDiv w:val="1"/>
      <w:marLeft w:val="0"/>
      <w:marRight w:val="0"/>
      <w:marTop w:val="0"/>
      <w:marBottom w:val="0"/>
      <w:divBdr>
        <w:top w:val="none" w:sz="0" w:space="0" w:color="auto"/>
        <w:left w:val="none" w:sz="0" w:space="0" w:color="auto"/>
        <w:bottom w:val="none" w:sz="0" w:space="0" w:color="auto"/>
        <w:right w:val="none" w:sz="0" w:space="0" w:color="auto"/>
      </w:divBdr>
    </w:div>
    <w:div w:id="1317491588">
      <w:bodyDiv w:val="1"/>
      <w:marLeft w:val="0"/>
      <w:marRight w:val="0"/>
      <w:marTop w:val="0"/>
      <w:marBottom w:val="0"/>
      <w:divBdr>
        <w:top w:val="none" w:sz="0" w:space="0" w:color="auto"/>
        <w:left w:val="none" w:sz="0" w:space="0" w:color="auto"/>
        <w:bottom w:val="none" w:sz="0" w:space="0" w:color="auto"/>
        <w:right w:val="none" w:sz="0" w:space="0" w:color="auto"/>
      </w:divBdr>
    </w:div>
    <w:div w:id="1597590136">
      <w:bodyDiv w:val="1"/>
      <w:marLeft w:val="0"/>
      <w:marRight w:val="0"/>
      <w:marTop w:val="0"/>
      <w:marBottom w:val="0"/>
      <w:divBdr>
        <w:top w:val="none" w:sz="0" w:space="0" w:color="auto"/>
        <w:left w:val="none" w:sz="0" w:space="0" w:color="auto"/>
        <w:bottom w:val="none" w:sz="0" w:space="0" w:color="auto"/>
        <w:right w:val="none" w:sz="0" w:space="0" w:color="auto"/>
      </w:divBdr>
    </w:div>
    <w:div w:id="1698892346">
      <w:bodyDiv w:val="1"/>
      <w:marLeft w:val="0"/>
      <w:marRight w:val="0"/>
      <w:marTop w:val="0"/>
      <w:marBottom w:val="0"/>
      <w:divBdr>
        <w:top w:val="none" w:sz="0" w:space="0" w:color="auto"/>
        <w:left w:val="none" w:sz="0" w:space="0" w:color="auto"/>
        <w:bottom w:val="none" w:sz="0" w:space="0" w:color="auto"/>
        <w:right w:val="none" w:sz="0" w:space="0" w:color="auto"/>
      </w:divBdr>
    </w:div>
    <w:div w:id="1776290856">
      <w:bodyDiv w:val="1"/>
      <w:marLeft w:val="0"/>
      <w:marRight w:val="0"/>
      <w:marTop w:val="0"/>
      <w:marBottom w:val="0"/>
      <w:divBdr>
        <w:top w:val="none" w:sz="0" w:space="0" w:color="auto"/>
        <w:left w:val="none" w:sz="0" w:space="0" w:color="auto"/>
        <w:bottom w:val="none" w:sz="0" w:space="0" w:color="auto"/>
        <w:right w:val="none" w:sz="0" w:space="0" w:color="auto"/>
      </w:divBdr>
    </w:div>
    <w:div w:id="1794328637">
      <w:bodyDiv w:val="1"/>
      <w:marLeft w:val="0"/>
      <w:marRight w:val="0"/>
      <w:marTop w:val="0"/>
      <w:marBottom w:val="0"/>
      <w:divBdr>
        <w:top w:val="none" w:sz="0" w:space="0" w:color="auto"/>
        <w:left w:val="none" w:sz="0" w:space="0" w:color="auto"/>
        <w:bottom w:val="none" w:sz="0" w:space="0" w:color="auto"/>
        <w:right w:val="none" w:sz="0" w:space="0" w:color="auto"/>
      </w:divBdr>
    </w:div>
    <w:div w:id="208609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jamanetwork.com/journals/jamanetworkopen" TargetMode="External"/><Relationship Id="rId18" Type="http://schemas.openxmlformats.org/officeDocument/2006/relationships/hyperlink" Target="https://www.pittsburgh.va.gov/services/critical-care.asp" TargetMode="External"/><Relationship Id="rId26" Type="http://schemas.openxmlformats.org/officeDocument/2006/relationships/hyperlink" Target="http://www.upmc.com/media" TargetMode="External"/><Relationship Id="rId3" Type="http://schemas.openxmlformats.org/officeDocument/2006/relationships/customXml" Target="../customXml/item3.xml"/><Relationship Id="rId21" Type="http://schemas.openxmlformats.org/officeDocument/2006/relationships/hyperlink" Target="https://www.nih.gov/" TargetMode="External"/><Relationship Id="rId7" Type="http://schemas.openxmlformats.org/officeDocument/2006/relationships/webSettings" Target="webSettings.xml"/><Relationship Id="rId12" Type="http://schemas.openxmlformats.org/officeDocument/2006/relationships/hyperlink" Target="https://www.pittsburgh.va.gov/" TargetMode="External"/><Relationship Id="rId17" Type="http://schemas.openxmlformats.org/officeDocument/2006/relationships/hyperlink" Target="https://ctsi.pitt.edu/" TargetMode="External"/><Relationship Id="rId25" Type="http://schemas.openxmlformats.org/officeDocument/2006/relationships/hyperlink" Target="http://www.facebook.com/vaphs" TargetMode="External"/><Relationship Id="rId2" Type="http://schemas.openxmlformats.org/officeDocument/2006/relationships/customXml" Target="../customXml/item2.xml"/><Relationship Id="rId16" Type="http://schemas.openxmlformats.org/officeDocument/2006/relationships/hyperlink" Target="https://www.ccm.pitt.edu/" TargetMode="External"/><Relationship Id="rId20" Type="http://schemas.openxmlformats.org/officeDocument/2006/relationships/hyperlink" Target="https://ccm.pitt.edu/CRISMA"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edschool.pitt.edu/" TargetMode="External"/><Relationship Id="rId24" Type="http://schemas.openxmlformats.org/officeDocument/2006/relationships/hyperlink" Target="http://pittsburgh.va.gov" TargetMode="External"/><Relationship Id="rId5" Type="http://schemas.openxmlformats.org/officeDocument/2006/relationships/styles" Target="styles.xml"/><Relationship Id="rId15" Type="http://schemas.openxmlformats.org/officeDocument/2006/relationships/hyperlink" Target="https://www.who.int/news-room/fact-sheets/detail/sepsis" TargetMode="External"/><Relationship Id="rId23" Type="http://schemas.openxmlformats.org/officeDocument/2006/relationships/hyperlink" Target="http://www.medschool.pitt.edu" TargetMode="External"/><Relationship Id="rId28" Type="http://schemas.openxmlformats.org/officeDocument/2006/relationships/theme" Target="theme/theme1.xml"/><Relationship Id="rId10" Type="http://schemas.openxmlformats.org/officeDocument/2006/relationships/hyperlink" Target="mailto:Shelley.Nulph@va.gov" TargetMode="External"/><Relationship Id="rId19" Type="http://schemas.openxmlformats.org/officeDocument/2006/relationships/hyperlink" Target="https://www.upmc.com/media/experts/derek-c-angus" TargetMode="External"/><Relationship Id="rId4" Type="http://schemas.openxmlformats.org/officeDocument/2006/relationships/numbering" Target="numbering.xml"/><Relationship Id="rId9" Type="http://schemas.openxmlformats.org/officeDocument/2006/relationships/hyperlink" Target="mailto:HydzikAM@upmc.edu" TargetMode="External"/><Relationship Id="rId14" Type="http://schemas.openxmlformats.org/officeDocument/2006/relationships/hyperlink" Target="https://www.upmc.com/media/news/pitt-upmc-redefine-sepsis" TargetMode="External"/><Relationship Id="rId22" Type="http://schemas.openxmlformats.org/officeDocument/2006/relationships/hyperlink" Target="http://www.upmc.com/Pages/default.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EAB4B00DA22C468FC811C3E2E8390B" ma:contentTypeVersion="6" ma:contentTypeDescription="Create a new document." ma:contentTypeScope="" ma:versionID="12e9d6b6d5a01d4502302bdd4d6b03ba">
  <xsd:schema xmlns:xsd="http://www.w3.org/2001/XMLSchema" xmlns:xs="http://www.w3.org/2001/XMLSchema" xmlns:p="http://schemas.microsoft.com/office/2006/metadata/properties" xmlns:ns3="6aaeab15-9aeb-48d7-854c-9e2ea7d6ff59" targetNamespace="http://schemas.microsoft.com/office/2006/metadata/properties" ma:root="true" ma:fieldsID="df79cfdced43bf32653578e12d47cc5f" ns3:_="">
    <xsd:import namespace="6aaeab15-9aeb-48d7-854c-9e2ea7d6ff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eab15-9aeb-48d7-854c-9e2ea7d6ff5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30A48A-6418-4761-8526-0301FF02F34C}">
  <ds:schemaRefs>
    <ds:schemaRef ds:uri="http://schemas.microsoft.com/sharepoint/v3/contenttype/forms"/>
  </ds:schemaRefs>
</ds:datastoreItem>
</file>

<file path=customXml/itemProps2.xml><?xml version="1.0" encoding="utf-8"?>
<ds:datastoreItem xmlns:ds="http://schemas.openxmlformats.org/officeDocument/2006/customXml" ds:itemID="{BAE7FBF0-E70A-4EEA-9DF8-3C1D8D479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eab15-9aeb-48d7-854c-9e2ea7d6f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3EB390-D9D7-498F-9384-C9CF2C1CBF36}">
  <ds:schemaRefs>
    <ds:schemaRef ds:uri="http://purl.org/dc/dcmitype/"/>
    <ds:schemaRef ds:uri="http://www.w3.org/XML/1998/namespac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purl.org/dc/terms/"/>
    <ds:schemaRef ds:uri="6aaeab15-9aeb-48d7-854c-9e2ea7d6ff5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1206</Words>
  <Characters>6722</Characters>
  <Application>Microsoft Office Word</Application>
  <DocSecurity>4</DocSecurity>
  <Lines>181</Lines>
  <Paragraphs>121</Paragraphs>
  <ScaleCrop>false</ScaleCrop>
  <HeadingPairs>
    <vt:vector size="2" baseType="variant">
      <vt:variant>
        <vt:lpstr>Title</vt:lpstr>
      </vt:variant>
      <vt:variant>
        <vt:i4>1</vt:i4>
      </vt:variant>
    </vt:vector>
  </HeadingPairs>
  <TitlesOfParts>
    <vt:vector size="1" baseType="lpstr">
      <vt:lpstr/>
    </vt:vector>
  </TitlesOfParts>
  <Company>UPMC</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stanleysl</dc:creator>
  <cp:lastModifiedBy>Stubblebine, Ryan M.</cp:lastModifiedBy>
  <cp:revision>2</cp:revision>
  <dcterms:created xsi:type="dcterms:W3CDTF">2019-08-07T15:32:00Z</dcterms:created>
  <dcterms:modified xsi:type="dcterms:W3CDTF">2019-08-07T15:32:00Z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0x010100B2EAB4B00DA22C468FC811C3E2E8390B</vt:lpwstr>
  </property>
</Properties>
</file>