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8EB57" w14:textId="77777777" w:rsidR="0097086B" w:rsidRPr="006B445B" w:rsidRDefault="0097086B" w:rsidP="0097086B">
      <w:pPr>
        <w:pStyle w:val="NoSpacing"/>
        <w:rPr>
          <w:rFonts w:ascii="Cambria" w:hAnsi="Cambria"/>
          <w:b/>
        </w:rPr>
      </w:pPr>
      <w:r w:rsidRPr="006B445B">
        <w:rPr>
          <w:rFonts w:ascii="Cambria" w:hAnsi="Cambria"/>
          <w:b/>
        </w:rPr>
        <w:t>Department of Veterans Affairs</w:t>
      </w:r>
    </w:p>
    <w:p w14:paraId="5F6944C4" w14:textId="77777777" w:rsidR="0097086B" w:rsidRPr="006B445B" w:rsidRDefault="0097086B" w:rsidP="0097086B">
      <w:pPr>
        <w:pStyle w:val="NoSpacing"/>
        <w:rPr>
          <w:rFonts w:ascii="Cambria" w:hAnsi="Cambria"/>
          <w:b/>
        </w:rPr>
      </w:pPr>
      <w:r w:rsidRPr="006B445B">
        <w:rPr>
          <w:rFonts w:ascii="Cambria" w:hAnsi="Cambria"/>
          <w:b/>
        </w:rPr>
        <w:t>VA Pittsburgh Healthcare System</w:t>
      </w:r>
    </w:p>
    <w:p w14:paraId="647FFD13" w14:textId="77777777" w:rsidR="0097086B" w:rsidRPr="006B445B" w:rsidRDefault="0097086B" w:rsidP="0097086B">
      <w:pPr>
        <w:pStyle w:val="NoSpacing"/>
        <w:rPr>
          <w:rFonts w:ascii="Cambria" w:hAnsi="Cambria"/>
          <w:b/>
        </w:rPr>
      </w:pPr>
      <w:r w:rsidRPr="006B445B">
        <w:rPr>
          <w:rFonts w:ascii="Cambria" w:hAnsi="Cambria"/>
          <w:b/>
        </w:rPr>
        <w:t>Research and Development Office</w:t>
      </w:r>
    </w:p>
    <w:p w14:paraId="1D1CB4FF" w14:textId="77777777" w:rsidR="0097086B" w:rsidRPr="006B445B" w:rsidRDefault="0097086B" w:rsidP="0097086B">
      <w:pPr>
        <w:pStyle w:val="NoSpacing"/>
        <w:rPr>
          <w:rFonts w:ascii="Cambria" w:hAnsi="Cambria"/>
          <w:b/>
        </w:rPr>
      </w:pPr>
      <w:bookmarkStart w:id="0" w:name="_GoBack"/>
      <w:bookmarkEnd w:id="0"/>
    </w:p>
    <w:p w14:paraId="71584E1C" w14:textId="77777777" w:rsidR="00547038" w:rsidRPr="006B445B" w:rsidRDefault="004B6E1D" w:rsidP="006B445B">
      <w:pPr>
        <w:pStyle w:val="Title"/>
      </w:pPr>
      <w:r w:rsidRPr="006B445B">
        <w:t>Guidelines for the Safe Use of Liquid Nitrogen</w:t>
      </w:r>
    </w:p>
    <w:p w14:paraId="63B98035" w14:textId="77777777" w:rsidR="00547038" w:rsidRPr="006B445B" w:rsidRDefault="00547038" w:rsidP="00547038">
      <w:pPr>
        <w:pStyle w:val="NoSpacing"/>
        <w:rPr>
          <w:rFonts w:ascii="Cambria" w:hAnsi="Cambria"/>
        </w:rPr>
      </w:pPr>
    </w:p>
    <w:p w14:paraId="5E784ACB" w14:textId="77777777" w:rsidR="00E17596" w:rsidRPr="006B445B" w:rsidRDefault="00E17596" w:rsidP="00E17596">
      <w:pPr>
        <w:pStyle w:val="ListParagraph"/>
        <w:numPr>
          <w:ilvl w:val="0"/>
          <w:numId w:val="1"/>
        </w:numPr>
        <w:rPr>
          <w:rFonts w:ascii="Cambria" w:hAnsi="Cambria"/>
          <w:b/>
        </w:rPr>
      </w:pPr>
      <w:r w:rsidRPr="006B445B">
        <w:rPr>
          <w:rFonts w:ascii="Cambria" w:hAnsi="Cambria"/>
          <w:b/>
        </w:rPr>
        <w:t>Purpose:</w:t>
      </w:r>
    </w:p>
    <w:p w14:paraId="47DA29E8" w14:textId="77777777" w:rsidR="0097086B" w:rsidRPr="006B445B" w:rsidRDefault="0097086B" w:rsidP="00E17596">
      <w:pPr>
        <w:pStyle w:val="ListParagraph"/>
        <w:rPr>
          <w:rFonts w:ascii="Cambria" w:hAnsi="Cambria"/>
        </w:rPr>
      </w:pPr>
      <w:r w:rsidRPr="006B445B">
        <w:rPr>
          <w:rFonts w:ascii="Cambria" w:hAnsi="Cambria"/>
        </w:rPr>
        <w:t>T</w:t>
      </w:r>
      <w:r w:rsidR="00FB008E" w:rsidRPr="006B445B">
        <w:rPr>
          <w:rFonts w:ascii="Cambria" w:hAnsi="Cambria"/>
        </w:rPr>
        <w:t>he purpose of the</w:t>
      </w:r>
      <w:r w:rsidR="006A135D" w:rsidRPr="006B445B">
        <w:rPr>
          <w:rFonts w:ascii="Cambria" w:hAnsi="Cambria"/>
        </w:rPr>
        <w:t>se</w:t>
      </w:r>
      <w:r w:rsidR="00F34A4D" w:rsidRPr="006B445B">
        <w:rPr>
          <w:rFonts w:ascii="Cambria" w:hAnsi="Cambria"/>
        </w:rPr>
        <w:t xml:space="preserve"> </w:t>
      </w:r>
      <w:r w:rsidR="006A135D" w:rsidRPr="006B445B">
        <w:rPr>
          <w:rFonts w:ascii="Cambria" w:hAnsi="Cambria"/>
        </w:rPr>
        <w:t>guidelines</w:t>
      </w:r>
      <w:r w:rsidR="00547038" w:rsidRPr="006B445B">
        <w:rPr>
          <w:rFonts w:ascii="Cambria" w:hAnsi="Cambria"/>
        </w:rPr>
        <w:t xml:space="preserve"> is to provide </w:t>
      </w:r>
      <w:r w:rsidR="00905FFE" w:rsidRPr="006B445B">
        <w:rPr>
          <w:rFonts w:ascii="Cambria" w:hAnsi="Cambria"/>
        </w:rPr>
        <w:t xml:space="preserve">information </w:t>
      </w:r>
      <w:r w:rsidR="00547038" w:rsidRPr="006B445B">
        <w:rPr>
          <w:rFonts w:ascii="Cambria" w:hAnsi="Cambria"/>
        </w:rPr>
        <w:t>for the safe handling of liquid nitrogen</w:t>
      </w:r>
      <w:r w:rsidR="00541E03" w:rsidRPr="006B445B">
        <w:rPr>
          <w:rFonts w:ascii="Cambria" w:hAnsi="Cambria"/>
        </w:rPr>
        <w:t>.</w:t>
      </w:r>
      <w:r w:rsidR="00547038" w:rsidRPr="006B445B">
        <w:rPr>
          <w:rFonts w:ascii="Cambria" w:hAnsi="Cambria"/>
        </w:rPr>
        <w:t xml:space="preserve">  The VA Pittsburgh Healthcare System (VAPHS) has locations in the Research and Deve</w:t>
      </w:r>
      <w:r w:rsidR="002824B0" w:rsidRPr="006B445B">
        <w:rPr>
          <w:rFonts w:ascii="Cambria" w:hAnsi="Cambria"/>
        </w:rPr>
        <w:t xml:space="preserve">lopment Department where </w:t>
      </w:r>
      <w:r w:rsidR="00547038" w:rsidRPr="006B445B">
        <w:rPr>
          <w:rFonts w:ascii="Cambria" w:hAnsi="Cambria"/>
        </w:rPr>
        <w:t xml:space="preserve">tanks of liquid nitrogen are </w:t>
      </w:r>
      <w:r w:rsidR="002824B0" w:rsidRPr="006B445B">
        <w:rPr>
          <w:rFonts w:ascii="Cambria" w:hAnsi="Cambria"/>
        </w:rPr>
        <w:t>stored and used</w:t>
      </w:r>
      <w:r w:rsidR="00547038" w:rsidRPr="006B445B">
        <w:rPr>
          <w:rFonts w:ascii="Cambria" w:hAnsi="Cambria"/>
        </w:rPr>
        <w:t xml:space="preserve">.  </w:t>
      </w:r>
      <w:r w:rsidR="00541E03" w:rsidRPr="006B445B">
        <w:rPr>
          <w:rFonts w:ascii="Cambria" w:hAnsi="Cambria"/>
        </w:rPr>
        <w:t xml:space="preserve"> </w:t>
      </w:r>
      <w:r w:rsidRPr="006B445B">
        <w:rPr>
          <w:rFonts w:ascii="Cambria" w:hAnsi="Cambria"/>
        </w:rPr>
        <w:t xml:space="preserve">  </w:t>
      </w:r>
    </w:p>
    <w:p w14:paraId="17869328" w14:textId="77777777" w:rsidR="0097086B" w:rsidRPr="006B445B" w:rsidRDefault="0097086B" w:rsidP="0097086B">
      <w:pPr>
        <w:pStyle w:val="ListParagraph"/>
        <w:ind w:left="0"/>
        <w:rPr>
          <w:rFonts w:ascii="Cambria" w:hAnsi="Cambria"/>
        </w:rPr>
      </w:pPr>
    </w:p>
    <w:p w14:paraId="20C83243" w14:textId="77777777" w:rsidR="0097086B" w:rsidRPr="006B445B" w:rsidRDefault="0097086B" w:rsidP="0097086B">
      <w:pPr>
        <w:pStyle w:val="ListParagraph"/>
        <w:numPr>
          <w:ilvl w:val="0"/>
          <w:numId w:val="1"/>
        </w:numPr>
        <w:rPr>
          <w:rFonts w:ascii="Cambria" w:hAnsi="Cambria"/>
          <w:b/>
        </w:rPr>
      </w:pPr>
      <w:r w:rsidRPr="006B445B">
        <w:rPr>
          <w:rFonts w:ascii="Cambria" w:hAnsi="Cambria"/>
          <w:b/>
        </w:rPr>
        <w:t>Introduction:</w:t>
      </w:r>
    </w:p>
    <w:p w14:paraId="3B3CE7D1" w14:textId="77777777" w:rsidR="0097086B" w:rsidRPr="006B445B" w:rsidRDefault="00392E3E" w:rsidP="0097086B">
      <w:pPr>
        <w:pStyle w:val="ListParagraph"/>
        <w:rPr>
          <w:rFonts w:ascii="Cambria" w:hAnsi="Cambria"/>
        </w:rPr>
      </w:pPr>
      <w:r w:rsidRPr="006B445B">
        <w:rPr>
          <w:rFonts w:ascii="Cambria" w:hAnsi="Cambria"/>
        </w:rPr>
        <w:t xml:space="preserve">Liquid nitrogen is nitrogen in a liquid state at a very low temperature.  It is a cryogenic fluid that causes rapid freezing on contact with living tissue.  Since the liquid to gas expansion ratio of nitrogen is 1:694 at 20 degrees Celsius, a tremendous amount of force can be generated if liquid nitrogen is rapidly vaporized.  In addition, because of its extremely low temperature, careless handling of liquid nitrogen may result in cold burns.  As liquid nitrogen evaporates, it reduces the oxygen concentration in the air and can act like an asphyxiant.  </w:t>
      </w:r>
      <w:r w:rsidR="000458BA" w:rsidRPr="006B445B">
        <w:rPr>
          <w:rFonts w:ascii="Cambria" w:hAnsi="Cambria"/>
        </w:rPr>
        <w:t>Since n</w:t>
      </w:r>
      <w:r w:rsidRPr="006B445B">
        <w:rPr>
          <w:rFonts w:ascii="Cambria" w:hAnsi="Cambria"/>
        </w:rPr>
        <w:t>itrogen is odorle</w:t>
      </w:r>
      <w:r w:rsidR="000458BA" w:rsidRPr="006B445B">
        <w:rPr>
          <w:rFonts w:ascii="Cambria" w:hAnsi="Cambria"/>
        </w:rPr>
        <w:t>ss, colorless and tasteless, it can</w:t>
      </w:r>
      <w:r w:rsidRPr="006B445B">
        <w:rPr>
          <w:rFonts w:ascii="Cambria" w:hAnsi="Cambria"/>
        </w:rPr>
        <w:t xml:space="preserve"> produce asphyxia without any sensation or </w:t>
      </w:r>
      <w:r w:rsidR="00E5712C" w:rsidRPr="006B445B">
        <w:rPr>
          <w:rFonts w:ascii="Cambria" w:hAnsi="Cambria"/>
        </w:rPr>
        <w:t>warning</w:t>
      </w:r>
      <w:r w:rsidRPr="006B445B">
        <w:rPr>
          <w:rFonts w:ascii="Cambria" w:hAnsi="Cambria"/>
        </w:rPr>
        <w:t xml:space="preserve">. </w:t>
      </w:r>
    </w:p>
    <w:p w14:paraId="2A960E99" w14:textId="77777777" w:rsidR="000458BA" w:rsidRPr="006B445B" w:rsidRDefault="000458BA" w:rsidP="0097086B">
      <w:pPr>
        <w:pStyle w:val="ListParagraph"/>
        <w:rPr>
          <w:rFonts w:ascii="Cambria" w:hAnsi="Cambria"/>
        </w:rPr>
      </w:pPr>
    </w:p>
    <w:p w14:paraId="59BADCF8" w14:textId="77777777" w:rsidR="000458BA" w:rsidRPr="006B445B" w:rsidRDefault="00E66B44" w:rsidP="0097086B">
      <w:pPr>
        <w:pStyle w:val="ListParagraph"/>
        <w:rPr>
          <w:rFonts w:ascii="Cambria" w:hAnsi="Cambria"/>
        </w:rPr>
      </w:pPr>
      <w:r w:rsidRPr="006B445B">
        <w:rPr>
          <w:rFonts w:ascii="Cambria" w:hAnsi="Cambria"/>
        </w:rPr>
        <w:t>T</w:t>
      </w:r>
      <w:r w:rsidR="000458BA" w:rsidRPr="006B445B">
        <w:rPr>
          <w:rFonts w:ascii="Cambria" w:hAnsi="Cambria"/>
        </w:rPr>
        <w:t xml:space="preserve">he VAPHS research laboratories utilize liquid nitrogen for cryopreservation of biological samples or </w:t>
      </w:r>
      <w:r w:rsidR="00A912F5" w:rsidRPr="006B445B">
        <w:rPr>
          <w:rFonts w:ascii="Cambria" w:hAnsi="Cambria"/>
        </w:rPr>
        <w:t xml:space="preserve">for storage of </w:t>
      </w:r>
      <w:r w:rsidR="000458BA" w:rsidRPr="006B445B">
        <w:rPr>
          <w:rFonts w:ascii="Cambria" w:hAnsi="Cambria"/>
        </w:rPr>
        <w:t>cell lines.</w:t>
      </w:r>
      <w:r w:rsidR="002824B0" w:rsidRPr="006B445B">
        <w:rPr>
          <w:rFonts w:ascii="Cambria" w:hAnsi="Cambria"/>
        </w:rPr>
        <w:t xml:space="preserve">  Due to its </w:t>
      </w:r>
      <w:r w:rsidR="00FD26D6" w:rsidRPr="006B445B">
        <w:rPr>
          <w:rFonts w:ascii="Cambria" w:hAnsi="Cambria"/>
        </w:rPr>
        <w:t xml:space="preserve">multiple </w:t>
      </w:r>
      <w:r w:rsidR="002824B0" w:rsidRPr="006B445B">
        <w:rPr>
          <w:rFonts w:ascii="Cambria" w:hAnsi="Cambria"/>
        </w:rPr>
        <w:t>hazards</w:t>
      </w:r>
      <w:r w:rsidR="00D848C4" w:rsidRPr="006B445B">
        <w:rPr>
          <w:rFonts w:ascii="Cambria" w:hAnsi="Cambria"/>
        </w:rPr>
        <w:t xml:space="preserve"> and the lack of good warning properties</w:t>
      </w:r>
      <w:r w:rsidR="002824B0" w:rsidRPr="006B445B">
        <w:rPr>
          <w:rFonts w:ascii="Cambria" w:hAnsi="Cambria"/>
        </w:rPr>
        <w:t xml:space="preserve">, the following SOP </w:t>
      </w:r>
      <w:r w:rsidR="00A912F5" w:rsidRPr="006B445B">
        <w:rPr>
          <w:rFonts w:ascii="Cambria" w:hAnsi="Cambria"/>
        </w:rPr>
        <w:t>must</w:t>
      </w:r>
      <w:r w:rsidR="002824B0" w:rsidRPr="006B445B">
        <w:rPr>
          <w:rFonts w:ascii="Cambria" w:hAnsi="Cambria"/>
        </w:rPr>
        <w:t xml:space="preserve"> be </w:t>
      </w:r>
      <w:r w:rsidR="00A912F5" w:rsidRPr="006B445B">
        <w:rPr>
          <w:rFonts w:ascii="Cambria" w:hAnsi="Cambria"/>
        </w:rPr>
        <w:t>followed when handling liquid nitrogen in the laboratory.</w:t>
      </w:r>
    </w:p>
    <w:p w14:paraId="70BC0AAE" w14:textId="77777777" w:rsidR="0097086B" w:rsidRPr="006B445B" w:rsidRDefault="0097086B" w:rsidP="0097086B">
      <w:pPr>
        <w:pStyle w:val="ListParagraph"/>
        <w:rPr>
          <w:rFonts w:ascii="Cambria" w:hAnsi="Cambria"/>
        </w:rPr>
      </w:pPr>
    </w:p>
    <w:p w14:paraId="78F2A753" w14:textId="77777777" w:rsidR="0097086B" w:rsidRPr="006B445B" w:rsidRDefault="00E87191" w:rsidP="000030FF">
      <w:pPr>
        <w:pStyle w:val="ListParagraph"/>
        <w:numPr>
          <w:ilvl w:val="0"/>
          <w:numId w:val="1"/>
        </w:numPr>
        <w:rPr>
          <w:rFonts w:ascii="Cambria" w:hAnsi="Cambria"/>
          <w:b/>
        </w:rPr>
      </w:pPr>
      <w:r w:rsidRPr="006B445B">
        <w:rPr>
          <w:rFonts w:ascii="Cambria" w:hAnsi="Cambria"/>
          <w:b/>
        </w:rPr>
        <w:t>Potential Hazards</w:t>
      </w:r>
    </w:p>
    <w:p w14:paraId="100A0D92" w14:textId="77777777" w:rsidR="00DC7907" w:rsidRPr="006B445B" w:rsidRDefault="00E87191" w:rsidP="0097086B">
      <w:pPr>
        <w:pStyle w:val="ListParagraph"/>
        <w:numPr>
          <w:ilvl w:val="1"/>
          <w:numId w:val="1"/>
        </w:numPr>
        <w:rPr>
          <w:rFonts w:ascii="Cambria" w:hAnsi="Cambria"/>
        </w:rPr>
      </w:pPr>
      <w:r w:rsidRPr="006B445B">
        <w:rPr>
          <w:rFonts w:ascii="Cambria" w:hAnsi="Cambria"/>
          <w:u w:val="single"/>
        </w:rPr>
        <w:t>Fire</w:t>
      </w:r>
      <w:r w:rsidRPr="006B445B">
        <w:rPr>
          <w:rFonts w:ascii="Cambria" w:hAnsi="Cambria"/>
        </w:rPr>
        <w:t xml:space="preserve"> – The use of liquid nitrogen will condense oxygen from the atmosphere</w:t>
      </w:r>
      <w:r w:rsidR="000C6782" w:rsidRPr="006B445B">
        <w:rPr>
          <w:rFonts w:ascii="Cambria" w:hAnsi="Cambria"/>
          <w:b/>
        </w:rPr>
        <w:t>.</w:t>
      </w:r>
      <w:r w:rsidRPr="006B445B">
        <w:rPr>
          <w:rFonts w:ascii="Cambria" w:hAnsi="Cambria"/>
          <w:b/>
        </w:rPr>
        <w:t xml:space="preserve">  </w:t>
      </w:r>
      <w:r w:rsidRPr="006B445B">
        <w:rPr>
          <w:rFonts w:ascii="Cambria" w:hAnsi="Cambria"/>
        </w:rPr>
        <w:t>Exposure of combustible materials to oxygen-enriched liquid nitrogen enhances the combustibility of the material.</w:t>
      </w:r>
    </w:p>
    <w:p w14:paraId="6CB75B99" w14:textId="77777777" w:rsidR="0097086B" w:rsidRPr="006B445B" w:rsidRDefault="0097086B" w:rsidP="0097086B">
      <w:pPr>
        <w:pStyle w:val="ListParagraph"/>
        <w:ind w:left="1080"/>
        <w:rPr>
          <w:rFonts w:ascii="Cambria" w:hAnsi="Cambria"/>
        </w:rPr>
      </w:pPr>
    </w:p>
    <w:p w14:paraId="5141FA50" w14:textId="77777777" w:rsidR="00335597" w:rsidRPr="006B445B" w:rsidRDefault="00E87191" w:rsidP="0097086B">
      <w:pPr>
        <w:pStyle w:val="ListParagraph"/>
        <w:numPr>
          <w:ilvl w:val="1"/>
          <w:numId w:val="1"/>
        </w:numPr>
        <w:rPr>
          <w:rFonts w:ascii="Cambria" w:hAnsi="Cambria"/>
        </w:rPr>
      </w:pPr>
      <w:r w:rsidRPr="006B445B">
        <w:rPr>
          <w:rFonts w:ascii="Cambria" w:hAnsi="Cambria"/>
          <w:u w:val="single"/>
        </w:rPr>
        <w:t>Explosion</w:t>
      </w:r>
      <w:r w:rsidRPr="006B445B">
        <w:rPr>
          <w:rFonts w:ascii="Cambria" w:hAnsi="Cambria"/>
        </w:rPr>
        <w:t xml:space="preserve"> – A cryogenic liquid such as nitrogen expands by orders of magnitude upon vaporization</w:t>
      </w:r>
      <w:r w:rsidR="000C6782" w:rsidRPr="006B445B">
        <w:rPr>
          <w:rFonts w:ascii="Cambria" w:hAnsi="Cambria"/>
        </w:rPr>
        <w:t>.</w:t>
      </w:r>
      <w:r w:rsidRPr="006B445B">
        <w:rPr>
          <w:rFonts w:ascii="Cambria" w:hAnsi="Cambria"/>
        </w:rPr>
        <w:t xml:space="preserve">  One liter of liquid nitrogen becomes 24.6 cubic feet of nitrogen gas.  This can cause an explosion of a sealed container.</w:t>
      </w:r>
    </w:p>
    <w:p w14:paraId="6B2CA11B" w14:textId="77777777" w:rsidR="0097086B" w:rsidRPr="006B445B" w:rsidRDefault="0097086B" w:rsidP="0097086B">
      <w:pPr>
        <w:pStyle w:val="ListParagraph"/>
        <w:ind w:left="0"/>
        <w:rPr>
          <w:rFonts w:ascii="Cambria" w:hAnsi="Cambria"/>
        </w:rPr>
      </w:pPr>
    </w:p>
    <w:p w14:paraId="2A2D850B" w14:textId="77777777" w:rsidR="00E87191" w:rsidRPr="006B445B" w:rsidRDefault="00E87191" w:rsidP="00C700B7">
      <w:pPr>
        <w:pStyle w:val="ListParagraph"/>
        <w:numPr>
          <w:ilvl w:val="1"/>
          <w:numId w:val="1"/>
        </w:numPr>
        <w:rPr>
          <w:rFonts w:ascii="Cambria" w:hAnsi="Cambria"/>
        </w:rPr>
      </w:pPr>
      <w:r w:rsidRPr="006B445B">
        <w:rPr>
          <w:rFonts w:ascii="Cambria" w:hAnsi="Cambria"/>
          <w:u w:val="single"/>
        </w:rPr>
        <w:t>Asphyxiation</w:t>
      </w:r>
      <w:r w:rsidRPr="006B445B">
        <w:rPr>
          <w:rFonts w:ascii="Cambria" w:hAnsi="Cambria"/>
        </w:rPr>
        <w:t xml:space="preserve"> – A poorly or non-ventilated room will be quickly enveloped by the expanding gas of a cryogenic liquid.  This will lead to displacement of oxygen and asphyxiation of the user</w:t>
      </w:r>
      <w:r w:rsidR="00680F39" w:rsidRPr="006B445B">
        <w:rPr>
          <w:rFonts w:ascii="Cambria" w:hAnsi="Cambria"/>
        </w:rPr>
        <w:t>.</w:t>
      </w:r>
    </w:p>
    <w:p w14:paraId="2F55B0C4" w14:textId="77777777" w:rsidR="00E87191" w:rsidRPr="006B445B" w:rsidRDefault="00E87191" w:rsidP="00E87191">
      <w:pPr>
        <w:pStyle w:val="ListParagraph"/>
        <w:rPr>
          <w:rFonts w:ascii="Cambria" w:hAnsi="Cambria"/>
        </w:rPr>
      </w:pPr>
    </w:p>
    <w:p w14:paraId="056B2AC5"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Exposure Hazards</w:t>
      </w:r>
    </w:p>
    <w:p w14:paraId="7B5479B1" w14:textId="77777777" w:rsidR="00E87191" w:rsidRPr="006B445B" w:rsidRDefault="00E87191" w:rsidP="00E87191">
      <w:pPr>
        <w:pStyle w:val="ListParagraph"/>
        <w:rPr>
          <w:rFonts w:ascii="Cambria" w:hAnsi="Cambria"/>
          <w:u w:val="single"/>
        </w:rPr>
      </w:pPr>
      <w:r w:rsidRPr="006B445B">
        <w:rPr>
          <w:rFonts w:ascii="Cambria" w:hAnsi="Cambria"/>
          <w:u w:val="single"/>
        </w:rPr>
        <w:t>Contact/Absorption</w:t>
      </w:r>
    </w:p>
    <w:p w14:paraId="72CD68FE" w14:textId="77777777" w:rsidR="00E87191" w:rsidRPr="006B445B" w:rsidRDefault="00E87191" w:rsidP="00E87191">
      <w:pPr>
        <w:pStyle w:val="ListParagraph"/>
        <w:rPr>
          <w:rFonts w:ascii="Cambria" w:hAnsi="Cambria"/>
        </w:rPr>
      </w:pPr>
      <w:r w:rsidRPr="006B445B">
        <w:rPr>
          <w:rFonts w:ascii="Cambria" w:hAnsi="Cambria"/>
        </w:rPr>
        <w:t xml:space="preserve">Cryogenic liquids such as nitrogen are extremely cold at atmosphere pressure.  Direct contact with the skin </w:t>
      </w:r>
      <w:r w:rsidR="00B553CE" w:rsidRPr="006B445B">
        <w:rPr>
          <w:rFonts w:ascii="Cambria" w:hAnsi="Cambria"/>
        </w:rPr>
        <w:t>or eyes, even for a short time, may result in cold burns, frostbite, tissue damage or permanent eye damage</w:t>
      </w:r>
      <w:r w:rsidRPr="006B445B">
        <w:rPr>
          <w:rFonts w:ascii="Cambria" w:hAnsi="Cambria"/>
        </w:rPr>
        <w:t>.</w:t>
      </w:r>
    </w:p>
    <w:p w14:paraId="4D41D57A" w14:textId="77777777" w:rsidR="00E87191" w:rsidRPr="006B445B" w:rsidRDefault="00E87191" w:rsidP="00E87191">
      <w:pPr>
        <w:pStyle w:val="ListParagraph"/>
        <w:rPr>
          <w:rFonts w:ascii="Cambria" w:hAnsi="Cambria"/>
        </w:rPr>
      </w:pPr>
    </w:p>
    <w:p w14:paraId="71A7973D" w14:textId="77777777" w:rsidR="00E87191" w:rsidRPr="006B445B" w:rsidRDefault="00E87191" w:rsidP="00E87191">
      <w:pPr>
        <w:pStyle w:val="ListParagraph"/>
        <w:rPr>
          <w:rFonts w:ascii="Cambria" w:hAnsi="Cambria"/>
          <w:u w:val="single"/>
        </w:rPr>
      </w:pPr>
      <w:r w:rsidRPr="006B445B">
        <w:rPr>
          <w:rFonts w:ascii="Cambria" w:hAnsi="Cambria"/>
          <w:u w:val="single"/>
        </w:rPr>
        <w:t>Inhalation</w:t>
      </w:r>
    </w:p>
    <w:p w14:paraId="4561EAE8" w14:textId="77777777" w:rsidR="00E5712C" w:rsidRPr="006B445B" w:rsidRDefault="00E87191" w:rsidP="00E5712C">
      <w:pPr>
        <w:pStyle w:val="ListParagraph"/>
        <w:rPr>
          <w:rFonts w:ascii="Cambria" w:hAnsi="Cambria"/>
        </w:rPr>
      </w:pPr>
      <w:r w:rsidRPr="006B445B">
        <w:rPr>
          <w:rFonts w:ascii="Cambria" w:hAnsi="Cambria"/>
        </w:rPr>
        <w:t>Inhalation of liquid nitrogen may cause respiratory tract discomfort or irritability.  Prolonged exposure may lead to asphyxiation/suffocation.</w:t>
      </w:r>
    </w:p>
    <w:p w14:paraId="587DA7E9" w14:textId="77777777" w:rsidR="00E87191" w:rsidRPr="006B445B" w:rsidRDefault="00E87191" w:rsidP="00E5712C">
      <w:pPr>
        <w:pStyle w:val="ListParagraph"/>
        <w:ind w:left="0"/>
        <w:rPr>
          <w:rFonts w:ascii="Cambria" w:hAnsi="Cambria"/>
        </w:rPr>
      </w:pPr>
    </w:p>
    <w:p w14:paraId="679F897B"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Personal Protective Equipment</w:t>
      </w:r>
    </w:p>
    <w:p w14:paraId="6E6A2CD7" w14:textId="77777777" w:rsidR="00BF0C4F" w:rsidRPr="006B445B" w:rsidRDefault="00BF0C4F" w:rsidP="00BF0C4F">
      <w:pPr>
        <w:pStyle w:val="ListParagraph"/>
        <w:rPr>
          <w:rFonts w:ascii="Cambria" w:hAnsi="Cambria"/>
          <w:u w:val="single"/>
        </w:rPr>
      </w:pPr>
      <w:r w:rsidRPr="006B445B">
        <w:rPr>
          <w:rFonts w:ascii="Cambria" w:hAnsi="Cambria"/>
          <w:u w:val="single"/>
        </w:rPr>
        <w:lastRenderedPageBreak/>
        <w:t>Eye Protection</w:t>
      </w:r>
    </w:p>
    <w:p w14:paraId="7A47294A" w14:textId="77777777" w:rsidR="00BF0C4F" w:rsidRPr="006B445B" w:rsidRDefault="00BF0C4F" w:rsidP="00BF0C4F">
      <w:pPr>
        <w:pStyle w:val="ListParagraph"/>
        <w:numPr>
          <w:ilvl w:val="0"/>
          <w:numId w:val="3"/>
        </w:numPr>
        <w:ind w:left="1440"/>
        <w:rPr>
          <w:rFonts w:ascii="Cambria" w:hAnsi="Cambria"/>
        </w:rPr>
      </w:pPr>
      <w:r w:rsidRPr="006B445B">
        <w:rPr>
          <w:rFonts w:ascii="Cambria" w:hAnsi="Cambria"/>
        </w:rPr>
        <w:t>Safety glasses/goggles and face shields should be worn during operations where liquid nitrogen is being poured from a large container to a Dewar or another smaller container.</w:t>
      </w:r>
    </w:p>
    <w:p w14:paraId="1707FF63" w14:textId="77777777" w:rsidR="00BF0C4F" w:rsidRPr="006B445B" w:rsidRDefault="00BF0C4F" w:rsidP="00BF0C4F">
      <w:pPr>
        <w:pStyle w:val="ListParagraph"/>
        <w:ind w:left="1800"/>
        <w:rPr>
          <w:rFonts w:ascii="Cambria" w:hAnsi="Cambria"/>
        </w:rPr>
      </w:pPr>
    </w:p>
    <w:p w14:paraId="28DD240D" w14:textId="77777777" w:rsidR="00BF0C4F" w:rsidRPr="006B445B" w:rsidRDefault="00BF0C4F" w:rsidP="00BF0C4F">
      <w:pPr>
        <w:pStyle w:val="ListParagraph"/>
        <w:rPr>
          <w:rFonts w:ascii="Cambria" w:hAnsi="Cambria"/>
          <w:u w:val="single"/>
        </w:rPr>
      </w:pPr>
      <w:r w:rsidRPr="006B445B">
        <w:rPr>
          <w:rFonts w:ascii="Cambria" w:hAnsi="Cambria"/>
          <w:u w:val="single"/>
        </w:rPr>
        <w:t>Hand Protection</w:t>
      </w:r>
    </w:p>
    <w:p w14:paraId="46BCCB35" w14:textId="77777777" w:rsidR="00BF0C4F" w:rsidRPr="006B445B" w:rsidRDefault="00BF0C4F" w:rsidP="00BF0C4F">
      <w:pPr>
        <w:pStyle w:val="ListParagraph"/>
        <w:numPr>
          <w:ilvl w:val="0"/>
          <w:numId w:val="3"/>
        </w:numPr>
        <w:ind w:left="1440"/>
        <w:rPr>
          <w:rFonts w:ascii="Cambria" w:hAnsi="Cambria"/>
        </w:rPr>
      </w:pPr>
      <w:r w:rsidRPr="006B445B">
        <w:rPr>
          <w:rFonts w:ascii="Cambria" w:hAnsi="Cambria"/>
        </w:rPr>
        <w:t>Loose fitting thermal insulated (cryogloves) or leather gloves are recommended.  Check glove manufacturer for recommendations on a suitable glove.</w:t>
      </w:r>
    </w:p>
    <w:p w14:paraId="53CC8AD7" w14:textId="77777777" w:rsidR="00BF0C4F" w:rsidRPr="006B445B" w:rsidRDefault="00BF0C4F" w:rsidP="00BF0C4F">
      <w:pPr>
        <w:pStyle w:val="ListParagraph"/>
        <w:rPr>
          <w:rFonts w:ascii="Cambria" w:hAnsi="Cambria"/>
        </w:rPr>
      </w:pPr>
    </w:p>
    <w:p w14:paraId="68F74B18" w14:textId="77777777" w:rsidR="00BF0C4F" w:rsidRPr="006B445B" w:rsidRDefault="00BF0C4F" w:rsidP="00BF0C4F">
      <w:pPr>
        <w:pStyle w:val="ListParagraph"/>
        <w:rPr>
          <w:rFonts w:ascii="Cambria" w:hAnsi="Cambria"/>
          <w:u w:val="single"/>
        </w:rPr>
      </w:pPr>
      <w:r w:rsidRPr="006B445B">
        <w:rPr>
          <w:rFonts w:ascii="Cambria" w:hAnsi="Cambria"/>
          <w:u w:val="single"/>
        </w:rPr>
        <w:t>Body Protection</w:t>
      </w:r>
    </w:p>
    <w:p w14:paraId="7208D49F" w14:textId="77777777" w:rsidR="00BF0C4F" w:rsidRPr="006B445B" w:rsidRDefault="00BF0C4F" w:rsidP="00686F67">
      <w:pPr>
        <w:pStyle w:val="ListParagraph"/>
        <w:numPr>
          <w:ilvl w:val="0"/>
          <w:numId w:val="3"/>
        </w:numPr>
        <w:tabs>
          <w:tab w:val="left" w:pos="1440"/>
        </w:tabs>
        <w:ind w:left="1440"/>
        <w:rPr>
          <w:rFonts w:ascii="Cambria" w:hAnsi="Cambria"/>
        </w:rPr>
      </w:pPr>
      <w:r w:rsidRPr="006B445B">
        <w:rPr>
          <w:rFonts w:ascii="Cambria" w:hAnsi="Cambria"/>
        </w:rPr>
        <w:t>Long sleeve shirt, lab coat, pants without cuffs and closed toed shoes.</w:t>
      </w:r>
    </w:p>
    <w:p w14:paraId="57D1D018" w14:textId="77777777" w:rsidR="00BF0C4F" w:rsidRPr="006B445B" w:rsidRDefault="00BF0C4F" w:rsidP="00686F67">
      <w:pPr>
        <w:pStyle w:val="ListParagraph"/>
        <w:numPr>
          <w:ilvl w:val="0"/>
          <w:numId w:val="3"/>
        </w:numPr>
        <w:tabs>
          <w:tab w:val="left" w:pos="1440"/>
        </w:tabs>
        <w:ind w:left="1440"/>
        <w:rPr>
          <w:rFonts w:ascii="Cambria" w:hAnsi="Cambria"/>
        </w:rPr>
      </w:pPr>
      <w:r w:rsidRPr="006B445B">
        <w:rPr>
          <w:rFonts w:ascii="Cambria" w:hAnsi="Cambria"/>
        </w:rPr>
        <w:t xml:space="preserve">An impervious </w:t>
      </w:r>
      <w:r w:rsidR="000D31A8" w:rsidRPr="006B445B">
        <w:rPr>
          <w:rFonts w:ascii="Cambria" w:hAnsi="Cambria"/>
        </w:rPr>
        <w:t>full-</w:t>
      </w:r>
      <w:r w:rsidRPr="006B445B">
        <w:rPr>
          <w:rFonts w:ascii="Cambria" w:hAnsi="Cambria"/>
        </w:rPr>
        <w:t>length apron should be worn when transferring liquid nitrogen.</w:t>
      </w:r>
    </w:p>
    <w:p w14:paraId="27291E22" w14:textId="77777777" w:rsidR="00BF0C4F" w:rsidRPr="006B445B" w:rsidRDefault="00BF0C4F" w:rsidP="00BF0C4F">
      <w:pPr>
        <w:pStyle w:val="ListParagraph"/>
        <w:rPr>
          <w:rFonts w:ascii="Cambria" w:hAnsi="Cambria"/>
        </w:rPr>
      </w:pPr>
    </w:p>
    <w:p w14:paraId="6F75CA07"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Engineering Controls</w:t>
      </w:r>
    </w:p>
    <w:p w14:paraId="14D459EB" w14:textId="77777777" w:rsidR="00DE51F6" w:rsidRPr="006B445B" w:rsidRDefault="00DE51F6" w:rsidP="00DE51F6">
      <w:pPr>
        <w:pStyle w:val="ListParagraph"/>
        <w:rPr>
          <w:rFonts w:ascii="Cambria" w:hAnsi="Cambria"/>
        </w:rPr>
      </w:pPr>
      <w:r w:rsidRPr="006B445B">
        <w:rPr>
          <w:rFonts w:ascii="Cambria" w:hAnsi="Cambria"/>
        </w:rPr>
        <w:t>Adequate ventilation is essential when working with liquid nitrogen because a small amount of liquid can rapidly convert to a large volume of gas.  Do not use in confined spaces because of the threat of asphyxiation.</w:t>
      </w:r>
    </w:p>
    <w:p w14:paraId="318A4B16" w14:textId="77777777" w:rsidR="00DE51F6" w:rsidRPr="006B445B" w:rsidRDefault="00DE51F6" w:rsidP="00DE51F6">
      <w:pPr>
        <w:pStyle w:val="ListParagraph"/>
        <w:rPr>
          <w:rFonts w:ascii="Cambria" w:hAnsi="Cambria"/>
        </w:rPr>
      </w:pPr>
    </w:p>
    <w:p w14:paraId="216F661B"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Special Handling Procedures</w:t>
      </w:r>
    </w:p>
    <w:p w14:paraId="49ACEEDA" w14:textId="77777777" w:rsidR="00DE51F6" w:rsidRPr="006B445B" w:rsidRDefault="00DE51F6" w:rsidP="009D3167">
      <w:pPr>
        <w:pStyle w:val="ListParagraph"/>
        <w:numPr>
          <w:ilvl w:val="0"/>
          <w:numId w:val="4"/>
        </w:numPr>
        <w:ind w:left="1440"/>
        <w:rPr>
          <w:rFonts w:ascii="Cambria" w:hAnsi="Cambria"/>
        </w:rPr>
      </w:pPr>
      <w:r w:rsidRPr="006B445B">
        <w:rPr>
          <w:rFonts w:ascii="Cambria" w:hAnsi="Cambria"/>
        </w:rPr>
        <w:t xml:space="preserve">Never allow any unprotected part of the body to touch exposed pipes/vessels containing cryogenic liquids; skin </w:t>
      </w:r>
      <w:proofErr w:type="gramStart"/>
      <w:r w:rsidRPr="006B445B">
        <w:rPr>
          <w:rFonts w:ascii="Cambria" w:hAnsi="Cambria"/>
        </w:rPr>
        <w:t>coming in contact with</w:t>
      </w:r>
      <w:proofErr w:type="gramEnd"/>
      <w:r w:rsidRPr="006B445B">
        <w:rPr>
          <w:rFonts w:ascii="Cambria" w:hAnsi="Cambria"/>
        </w:rPr>
        <w:t xml:space="preserve"> cold metal may adhere to it and tear when attempting to withdraw.</w:t>
      </w:r>
    </w:p>
    <w:p w14:paraId="0A540142" w14:textId="77777777" w:rsidR="00DE51F6" w:rsidRPr="006B445B" w:rsidRDefault="00DE51F6" w:rsidP="009D3167">
      <w:pPr>
        <w:pStyle w:val="ListParagraph"/>
        <w:numPr>
          <w:ilvl w:val="0"/>
          <w:numId w:val="4"/>
        </w:numPr>
        <w:ind w:left="1440"/>
        <w:rPr>
          <w:rFonts w:ascii="Cambria" w:hAnsi="Cambria"/>
        </w:rPr>
      </w:pPr>
      <w:r w:rsidRPr="006B445B">
        <w:rPr>
          <w:rFonts w:ascii="Cambria" w:hAnsi="Cambria"/>
        </w:rPr>
        <w:t>Exercise caution when adding a cryogenic liquid to a Dewar flask at room temperature to a cryogenic liquid.  Both will cause the liquid to boil and splash vigorously.</w:t>
      </w:r>
    </w:p>
    <w:p w14:paraId="53C0EF35" w14:textId="77777777" w:rsidR="00DE51F6" w:rsidRPr="006B445B" w:rsidRDefault="00C32877" w:rsidP="009D3167">
      <w:pPr>
        <w:pStyle w:val="ListParagraph"/>
        <w:numPr>
          <w:ilvl w:val="0"/>
          <w:numId w:val="4"/>
        </w:numPr>
        <w:ind w:left="1440"/>
        <w:rPr>
          <w:rFonts w:ascii="Cambria" w:hAnsi="Cambria"/>
        </w:rPr>
      </w:pPr>
      <w:r w:rsidRPr="006B445B">
        <w:rPr>
          <w:rFonts w:ascii="Cambria" w:hAnsi="Cambria"/>
        </w:rPr>
        <w:t>Only use containers or equi</w:t>
      </w:r>
      <w:r w:rsidR="00DE51F6" w:rsidRPr="006B445B">
        <w:rPr>
          <w:rFonts w:ascii="Cambria" w:hAnsi="Cambria"/>
        </w:rPr>
        <w:t>pment specified for cryogenic use.</w:t>
      </w:r>
      <w:r w:rsidR="00EB294D" w:rsidRPr="006B445B">
        <w:rPr>
          <w:rFonts w:ascii="Cambria" w:hAnsi="Cambria"/>
        </w:rPr>
        <w:t xml:space="preserve">  Many materials such as plastics, glass and rubber can become brittle and shatter or crack when exposed to liquid nitrogen.  Ensure that suitable vessels are used for the containment of liquid nitrogen; use stainless steel bowls, small polystyrene containers or polystyrene cups.</w:t>
      </w:r>
    </w:p>
    <w:p w14:paraId="2BA5A0DE" w14:textId="77777777" w:rsidR="00DE51F6" w:rsidRPr="006B445B" w:rsidRDefault="00DE51F6" w:rsidP="009D3167">
      <w:pPr>
        <w:pStyle w:val="ListParagraph"/>
        <w:numPr>
          <w:ilvl w:val="0"/>
          <w:numId w:val="4"/>
        </w:numPr>
        <w:ind w:left="1440"/>
        <w:rPr>
          <w:rFonts w:ascii="Cambria" w:hAnsi="Cambria"/>
        </w:rPr>
      </w:pPr>
      <w:r w:rsidRPr="006B445B">
        <w:rPr>
          <w:rFonts w:ascii="Cambria" w:hAnsi="Cambria"/>
        </w:rPr>
        <w:t>Never plug containers holding cryogenic liquid; cover them when not in use to prevent an accumulation of moisture and ice.</w:t>
      </w:r>
    </w:p>
    <w:p w14:paraId="0C192B9C" w14:textId="77777777" w:rsidR="00DE51F6" w:rsidRPr="006B445B" w:rsidRDefault="00DE51F6" w:rsidP="009D3167">
      <w:pPr>
        <w:pStyle w:val="ListParagraph"/>
        <w:numPr>
          <w:ilvl w:val="0"/>
          <w:numId w:val="4"/>
        </w:numPr>
        <w:ind w:left="1440"/>
        <w:rPr>
          <w:rFonts w:ascii="Cambria" w:hAnsi="Cambria"/>
        </w:rPr>
      </w:pPr>
      <w:r w:rsidRPr="006B445B">
        <w:rPr>
          <w:rFonts w:ascii="Cambria" w:hAnsi="Cambria"/>
        </w:rPr>
        <w:t>Inspect pressure relief valves on equipment (e.g., 150 Liter Dewar flask) for ice build-up.</w:t>
      </w:r>
    </w:p>
    <w:p w14:paraId="3CAAB3AC" w14:textId="77777777" w:rsidR="00EB294D" w:rsidRPr="006B445B" w:rsidRDefault="00EB294D" w:rsidP="009D3167">
      <w:pPr>
        <w:pStyle w:val="ListParagraph"/>
        <w:numPr>
          <w:ilvl w:val="0"/>
          <w:numId w:val="4"/>
        </w:numPr>
        <w:ind w:left="1440"/>
        <w:rPr>
          <w:rFonts w:ascii="Cambria" w:hAnsi="Cambria"/>
        </w:rPr>
      </w:pPr>
      <w:r w:rsidRPr="006B445B">
        <w:rPr>
          <w:rFonts w:ascii="Cambria" w:hAnsi="Cambria"/>
        </w:rPr>
        <w:t>Avoid spills of liquid nitrogen onto floors/benchtops as surfaces may be damaged.</w:t>
      </w:r>
    </w:p>
    <w:p w14:paraId="7BBBA991" w14:textId="77777777" w:rsidR="00DE51F6" w:rsidRPr="006B445B" w:rsidRDefault="00DE51F6" w:rsidP="00DE51F6">
      <w:pPr>
        <w:pStyle w:val="ListParagraph"/>
        <w:ind w:left="1440"/>
        <w:rPr>
          <w:rFonts w:ascii="Cambria" w:hAnsi="Cambria"/>
        </w:rPr>
      </w:pPr>
    </w:p>
    <w:p w14:paraId="696528F1"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Storage Requirements</w:t>
      </w:r>
    </w:p>
    <w:p w14:paraId="68E09CC2" w14:textId="77777777" w:rsidR="009D3167" w:rsidRPr="006B445B" w:rsidRDefault="009D3167" w:rsidP="000D31A8">
      <w:pPr>
        <w:pStyle w:val="ListParagraph"/>
        <w:numPr>
          <w:ilvl w:val="1"/>
          <w:numId w:val="8"/>
        </w:numPr>
        <w:rPr>
          <w:rFonts w:ascii="Cambria" w:hAnsi="Cambria"/>
        </w:rPr>
      </w:pPr>
      <w:r w:rsidRPr="006B445B">
        <w:rPr>
          <w:rFonts w:ascii="Cambria" w:hAnsi="Cambria"/>
        </w:rPr>
        <w:t>Store liquid nitrogen containers in a dry ventilated area.</w:t>
      </w:r>
    </w:p>
    <w:p w14:paraId="0BEABE4F" w14:textId="77777777" w:rsidR="009D3167" w:rsidRPr="006B445B" w:rsidRDefault="009D3167" w:rsidP="000D31A8">
      <w:pPr>
        <w:pStyle w:val="ListParagraph"/>
        <w:numPr>
          <w:ilvl w:val="1"/>
          <w:numId w:val="8"/>
        </w:numPr>
        <w:rPr>
          <w:rFonts w:ascii="Cambria" w:hAnsi="Cambria"/>
        </w:rPr>
      </w:pPr>
      <w:r w:rsidRPr="006B445B">
        <w:rPr>
          <w:rFonts w:ascii="Cambria" w:hAnsi="Cambria"/>
        </w:rPr>
        <w:t>Do not store in a confined space area.</w:t>
      </w:r>
    </w:p>
    <w:p w14:paraId="47938B87" w14:textId="77777777" w:rsidR="009D3167" w:rsidRPr="006B445B" w:rsidRDefault="00043D10" w:rsidP="000D31A8">
      <w:pPr>
        <w:pStyle w:val="ListParagraph"/>
        <w:numPr>
          <w:ilvl w:val="1"/>
          <w:numId w:val="8"/>
        </w:numPr>
        <w:rPr>
          <w:rFonts w:ascii="Cambria" w:hAnsi="Cambria"/>
        </w:rPr>
      </w:pPr>
      <w:r w:rsidRPr="006B445B">
        <w:rPr>
          <w:rFonts w:ascii="Cambria" w:hAnsi="Cambria"/>
        </w:rPr>
        <w:t>Never place</w:t>
      </w:r>
      <w:r w:rsidR="009D3167" w:rsidRPr="006B445B">
        <w:rPr>
          <w:rFonts w:ascii="Cambria" w:hAnsi="Cambria"/>
        </w:rPr>
        <w:t xml:space="preserve"> liquid nitrogen in a sealed container or object that could cause entrapment of the gas.</w:t>
      </w:r>
    </w:p>
    <w:p w14:paraId="025CA80B" w14:textId="77777777" w:rsidR="009D3167" w:rsidRPr="006B445B" w:rsidRDefault="009D3167" w:rsidP="009D3167">
      <w:pPr>
        <w:pStyle w:val="ListParagraph"/>
        <w:ind w:left="1080"/>
        <w:rPr>
          <w:rFonts w:ascii="Cambria" w:hAnsi="Cambria"/>
        </w:rPr>
      </w:pPr>
    </w:p>
    <w:p w14:paraId="37A753FC"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 xml:space="preserve">Labeling Requirements </w:t>
      </w:r>
    </w:p>
    <w:p w14:paraId="294DC7E9" w14:textId="77777777" w:rsidR="009D3167" w:rsidRPr="006B445B" w:rsidRDefault="009D3167" w:rsidP="009D3167">
      <w:pPr>
        <w:pStyle w:val="ListParagraph"/>
        <w:rPr>
          <w:rFonts w:ascii="Cambria" w:hAnsi="Cambria"/>
        </w:rPr>
      </w:pPr>
      <w:r w:rsidRPr="006B445B">
        <w:rPr>
          <w:rFonts w:ascii="Cambria" w:hAnsi="Cambria"/>
        </w:rPr>
        <w:t>Identify containers with the name of the cryogenic liquid (e.g., liquid nitrogen).  Label storage areas appropriately as well.</w:t>
      </w:r>
    </w:p>
    <w:p w14:paraId="27FB0C90" w14:textId="77777777" w:rsidR="009D3167" w:rsidRPr="006B445B" w:rsidRDefault="009D3167" w:rsidP="009D3167">
      <w:pPr>
        <w:pStyle w:val="ListParagraph"/>
        <w:rPr>
          <w:rFonts w:ascii="Cambria" w:hAnsi="Cambria"/>
        </w:rPr>
      </w:pPr>
    </w:p>
    <w:p w14:paraId="651DBEC3"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First Aid</w:t>
      </w:r>
    </w:p>
    <w:p w14:paraId="412C1F7F" w14:textId="77777777" w:rsidR="009D3167" w:rsidRPr="006B445B" w:rsidRDefault="009D3167" w:rsidP="009D3167">
      <w:pPr>
        <w:pStyle w:val="ListParagraph"/>
        <w:rPr>
          <w:rFonts w:ascii="Cambria" w:hAnsi="Cambria"/>
        </w:rPr>
      </w:pPr>
      <w:r w:rsidRPr="006B445B">
        <w:rPr>
          <w:rFonts w:ascii="Cambria" w:hAnsi="Cambria"/>
        </w:rPr>
        <w:t xml:space="preserve">Recovery from frostbite may be complete if only the skin and underlying tissues are damaged.  If blood vessels are damaged, gangrene may ensue which may require amputation of the affected area.  Contact </w:t>
      </w:r>
      <w:r w:rsidR="007419EB" w:rsidRPr="006B445B">
        <w:rPr>
          <w:rFonts w:ascii="Cambria" w:hAnsi="Cambria"/>
        </w:rPr>
        <w:t xml:space="preserve">Occupational </w:t>
      </w:r>
      <w:r w:rsidRPr="006B445B">
        <w:rPr>
          <w:rFonts w:ascii="Cambria" w:hAnsi="Cambria"/>
        </w:rPr>
        <w:t>Health</w:t>
      </w:r>
      <w:r w:rsidR="0098632B" w:rsidRPr="006B445B">
        <w:rPr>
          <w:rFonts w:ascii="Cambria" w:hAnsi="Cambria"/>
        </w:rPr>
        <w:t xml:space="preserve"> (412-360-3556)</w:t>
      </w:r>
      <w:r w:rsidRPr="006B445B">
        <w:rPr>
          <w:rFonts w:ascii="Cambria" w:hAnsi="Cambria"/>
        </w:rPr>
        <w:t xml:space="preserve"> and request medical assistance.</w:t>
      </w:r>
    </w:p>
    <w:p w14:paraId="54C1311D" w14:textId="77777777" w:rsidR="009D3167" w:rsidRPr="006B445B" w:rsidRDefault="006F7BB9" w:rsidP="009D3167">
      <w:pPr>
        <w:pStyle w:val="ListParagraph"/>
        <w:rPr>
          <w:rFonts w:ascii="Cambria" w:hAnsi="Cambria"/>
        </w:rPr>
      </w:pPr>
      <w:r w:rsidRPr="006B445B">
        <w:rPr>
          <w:rFonts w:ascii="Cambria" w:hAnsi="Cambria"/>
        </w:rPr>
        <w:br w:type="page"/>
      </w:r>
    </w:p>
    <w:p w14:paraId="1286078B" w14:textId="77777777" w:rsidR="009D3167" w:rsidRPr="006B445B" w:rsidRDefault="009D3167" w:rsidP="009D3167">
      <w:pPr>
        <w:pStyle w:val="ListParagraph"/>
        <w:rPr>
          <w:rFonts w:ascii="Cambria" w:hAnsi="Cambria"/>
        </w:rPr>
      </w:pPr>
      <w:r w:rsidRPr="006B445B">
        <w:rPr>
          <w:rFonts w:ascii="Cambria" w:hAnsi="Cambria"/>
        </w:rPr>
        <w:lastRenderedPageBreak/>
        <w:t>If medical assistance is not immediately available, re-warming first aid may be given:</w:t>
      </w:r>
    </w:p>
    <w:p w14:paraId="3ADC2973" w14:textId="77777777" w:rsidR="009D3167" w:rsidRPr="006B445B" w:rsidRDefault="009D3167" w:rsidP="009D3167">
      <w:pPr>
        <w:pStyle w:val="ListParagraph"/>
        <w:numPr>
          <w:ilvl w:val="1"/>
          <w:numId w:val="1"/>
        </w:numPr>
        <w:rPr>
          <w:rFonts w:ascii="Cambria" w:hAnsi="Cambria"/>
        </w:rPr>
      </w:pPr>
      <w:r w:rsidRPr="006B445B">
        <w:rPr>
          <w:rFonts w:ascii="Cambria" w:hAnsi="Cambria"/>
        </w:rPr>
        <w:t>Immerse the affected area (s) in warm (never HOT) water or apply warm cloths repeatedly for 20 to 30 minutes.  The recommended water temperature is 104 to 108 degrees Fa</w:t>
      </w:r>
      <w:r w:rsidR="00C32877" w:rsidRPr="006B445B">
        <w:rPr>
          <w:rFonts w:ascii="Cambria" w:hAnsi="Cambria"/>
        </w:rPr>
        <w:t>h</w:t>
      </w:r>
      <w:r w:rsidRPr="006B445B">
        <w:rPr>
          <w:rFonts w:ascii="Cambria" w:hAnsi="Cambria"/>
        </w:rPr>
        <w:t>renheit.  Keep circulating the water to aid the warming process.  Severe burning pain, swelling and color change may occur during the warming process.  Warming is complete when the skin is soft and sensation returns.</w:t>
      </w:r>
    </w:p>
    <w:p w14:paraId="2B2F0555" w14:textId="77777777" w:rsidR="009D3167" w:rsidRPr="006B445B" w:rsidRDefault="009D3167" w:rsidP="009D3167">
      <w:pPr>
        <w:pStyle w:val="ListParagraph"/>
        <w:numPr>
          <w:ilvl w:val="1"/>
          <w:numId w:val="1"/>
        </w:numPr>
        <w:rPr>
          <w:rFonts w:ascii="Cambria" w:hAnsi="Cambria"/>
        </w:rPr>
      </w:pPr>
      <w:r w:rsidRPr="006B445B">
        <w:rPr>
          <w:rFonts w:ascii="Cambria" w:hAnsi="Cambria"/>
        </w:rPr>
        <w:t>Apply dry, sterile dressing to frostbitten areas.  Put dressings between frostbitten fingers or toes to keep them separated.</w:t>
      </w:r>
    </w:p>
    <w:p w14:paraId="45EC5E94" w14:textId="77777777" w:rsidR="009D3167" w:rsidRPr="006B445B" w:rsidRDefault="009D3167" w:rsidP="009D3167">
      <w:pPr>
        <w:pStyle w:val="ListParagraph"/>
        <w:numPr>
          <w:ilvl w:val="1"/>
          <w:numId w:val="1"/>
        </w:numPr>
        <w:rPr>
          <w:rFonts w:ascii="Cambria" w:hAnsi="Cambria"/>
        </w:rPr>
      </w:pPr>
      <w:r w:rsidRPr="006B445B">
        <w:rPr>
          <w:rFonts w:ascii="Cambria" w:hAnsi="Cambria"/>
        </w:rPr>
        <w:t>Move thawed areas as little as possible.</w:t>
      </w:r>
    </w:p>
    <w:p w14:paraId="17F51F4C" w14:textId="77777777" w:rsidR="009D3167" w:rsidRPr="006B445B" w:rsidRDefault="009D3167" w:rsidP="009D3167">
      <w:pPr>
        <w:pStyle w:val="ListParagraph"/>
        <w:rPr>
          <w:rFonts w:ascii="Cambria" w:hAnsi="Cambria"/>
        </w:rPr>
      </w:pPr>
    </w:p>
    <w:p w14:paraId="31BE5DAF" w14:textId="77777777" w:rsidR="00E87191" w:rsidRPr="006B445B" w:rsidRDefault="00E87191" w:rsidP="00E87191">
      <w:pPr>
        <w:pStyle w:val="ListParagraph"/>
        <w:numPr>
          <w:ilvl w:val="0"/>
          <w:numId w:val="1"/>
        </w:numPr>
        <w:rPr>
          <w:rFonts w:ascii="Cambria" w:hAnsi="Cambria"/>
          <w:b/>
        </w:rPr>
      </w:pPr>
      <w:r w:rsidRPr="006B445B">
        <w:rPr>
          <w:rFonts w:ascii="Cambria" w:hAnsi="Cambria"/>
          <w:b/>
        </w:rPr>
        <w:t>Transport of Liquid Nitrogen</w:t>
      </w:r>
    </w:p>
    <w:p w14:paraId="6F1CC974" w14:textId="77777777" w:rsidR="009D3167" w:rsidRPr="006B445B" w:rsidRDefault="009D3167" w:rsidP="009D3167">
      <w:pPr>
        <w:pStyle w:val="ListParagraph"/>
        <w:rPr>
          <w:rFonts w:ascii="Cambria" w:hAnsi="Cambria"/>
        </w:rPr>
      </w:pPr>
      <w:r w:rsidRPr="006B445B">
        <w:rPr>
          <w:rFonts w:ascii="Cambria" w:hAnsi="Cambria"/>
        </w:rPr>
        <w:t>The following procedure will be followed for the delivery and storage of the liquid nitrogen:</w:t>
      </w:r>
    </w:p>
    <w:p w14:paraId="3E6960E6" w14:textId="77777777" w:rsidR="008F22CB" w:rsidRPr="006B445B" w:rsidRDefault="008F22CB" w:rsidP="00E002C7">
      <w:pPr>
        <w:pStyle w:val="ListParagraph"/>
        <w:numPr>
          <w:ilvl w:val="1"/>
          <w:numId w:val="1"/>
        </w:numPr>
        <w:rPr>
          <w:rFonts w:ascii="Cambria" w:hAnsi="Cambria"/>
        </w:rPr>
      </w:pPr>
      <w:r w:rsidRPr="006B445B">
        <w:rPr>
          <w:rFonts w:ascii="Cambria" w:hAnsi="Cambria"/>
        </w:rPr>
        <w:t>In Building 30, the loading dock that is available for the new Animal Research Facility will be used for transport of the new liquid nitrogen tanks to the designated locations and transport of empty ones from those locations to the truck for removal.</w:t>
      </w:r>
    </w:p>
    <w:p w14:paraId="6BB737D6" w14:textId="77777777" w:rsidR="00E002C7" w:rsidRPr="006B445B" w:rsidRDefault="008F22CB" w:rsidP="00E002C7">
      <w:pPr>
        <w:pStyle w:val="ListParagraph"/>
        <w:numPr>
          <w:ilvl w:val="1"/>
          <w:numId w:val="1"/>
        </w:numPr>
        <w:rPr>
          <w:rFonts w:ascii="Cambria" w:hAnsi="Cambria"/>
        </w:rPr>
      </w:pPr>
      <w:r w:rsidRPr="006B445B">
        <w:rPr>
          <w:rFonts w:ascii="Cambria" w:hAnsi="Cambria"/>
        </w:rPr>
        <w:t>A new</w:t>
      </w:r>
      <w:r w:rsidR="00E002C7" w:rsidRPr="006B445B">
        <w:rPr>
          <w:rFonts w:ascii="Cambria" w:hAnsi="Cambria"/>
        </w:rPr>
        <w:t xml:space="preserve"> full tank will be transported to the designated storage/use area on the ground floor or utilize the freight elevator to deliver to the designated storage/use area on the first floor.</w:t>
      </w:r>
    </w:p>
    <w:p w14:paraId="6EE5F63D" w14:textId="77777777" w:rsidR="009D3167" w:rsidRPr="006B445B" w:rsidRDefault="009D3167" w:rsidP="00E002C7">
      <w:pPr>
        <w:pStyle w:val="ListParagraph"/>
        <w:numPr>
          <w:ilvl w:val="1"/>
          <w:numId w:val="1"/>
        </w:numPr>
        <w:rPr>
          <w:rFonts w:ascii="Cambria" w:hAnsi="Cambria"/>
        </w:rPr>
      </w:pPr>
      <w:r w:rsidRPr="006B445B">
        <w:rPr>
          <w:rFonts w:ascii="Cambria" w:hAnsi="Cambria"/>
        </w:rPr>
        <w:t xml:space="preserve">The empty tank will then be transported to the loading dock where it will be </w:t>
      </w:r>
      <w:r w:rsidR="00E002C7" w:rsidRPr="006B445B">
        <w:rPr>
          <w:rFonts w:ascii="Cambria" w:hAnsi="Cambria"/>
        </w:rPr>
        <w:t>removed from the premises</w:t>
      </w:r>
      <w:r w:rsidRPr="006B445B">
        <w:rPr>
          <w:rFonts w:ascii="Cambria" w:hAnsi="Cambria"/>
        </w:rPr>
        <w:t>.</w:t>
      </w:r>
    </w:p>
    <w:p w14:paraId="072478C7" w14:textId="77777777" w:rsidR="009D3167" w:rsidRPr="006B445B" w:rsidRDefault="009D3167" w:rsidP="009D3167">
      <w:pPr>
        <w:pStyle w:val="ListParagraph"/>
        <w:rPr>
          <w:rFonts w:ascii="Cambria" w:hAnsi="Cambria"/>
        </w:rPr>
      </w:pPr>
    </w:p>
    <w:p w14:paraId="1D3A0C17" w14:textId="77777777" w:rsidR="00B107C8" w:rsidRPr="006B445B" w:rsidRDefault="00E87191" w:rsidP="003B7E8E">
      <w:pPr>
        <w:pStyle w:val="ListParagraph"/>
        <w:numPr>
          <w:ilvl w:val="0"/>
          <w:numId w:val="1"/>
        </w:numPr>
        <w:ind w:left="900" w:hanging="540"/>
        <w:rPr>
          <w:rFonts w:ascii="Cambria" w:hAnsi="Cambria"/>
          <w:b/>
        </w:rPr>
      </w:pPr>
      <w:r w:rsidRPr="006B445B">
        <w:rPr>
          <w:rFonts w:ascii="Cambria" w:hAnsi="Cambria"/>
          <w:b/>
        </w:rPr>
        <w:t>Spill and Accident Procedure</w:t>
      </w:r>
      <w:r w:rsidR="00680F39" w:rsidRPr="006B445B">
        <w:rPr>
          <w:rFonts w:ascii="Cambria" w:hAnsi="Cambria"/>
          <w:b/>
        </w:rPr>
        <w:t xml:space="preserve"> </w:t>
      </w:r>
    </w:p>
    <w:p w14:paraId="56EE7EC2" w14:textId="77777777" w:rsidR="0013114C" w:rsidRPr="006B445B" w:rsidRDefault="0013114C" w:rsidP="0013114C">
      <w:pPr>
        <w:pStyle w:val="ListParagraph"/>
        <w:rPr>
          <w:rFonts w:ascii="Cambria" w:hAnsi="Cambria"/>
        </w:rPr>
      </w:pPr>
      <w:r w:rsidRPr="006B445B">
        <w:rPr>
          <w:rFonts w:ascii="Cambria" w:hAnsi="Cambria"/>
        </w:rPr>
        <w:t>During the transport of the tank, if there is an emergency spill or leak which would generate a potential oxygen deficient atmosphere, the tank will be immediately taken to the outside loading dock area.  It will be the vendor’s responsibility to eliminate the emergency.</w:t>
      </w:r>
    </w:p>
    <w:p w14:paraId="1681BF5B" w14:textId="77777777" w:rsidR="00390DD8" w:rsidRPr="006B445B" w:rsidRDefault="00390DD8" w:rsidP="0013114C">
      <w:pPr>
        <w:pStyle w:val="ListParagraph"/>
        <w:rPr>
          <w:rFonts w:ascii="Cambria" w:hAnsi="Cambria"/>
        </w:rPr>
      </w:pPr>
    </w:p>
    <w:p w14:paraId="0A96C899" w14:textId="77777777" w:rsidR="00390DD8" w:rsidRPr="006B445B" w:rsidRDefault="00514BDA" w:rsidP="00390DD8">
      <w:pPr>
        <w:pStyle w:val="ListParagraph"/>
        <w:rPr>
          <w:rFonts w:ascii="Cambria" w:hAnsi="Cambria"/>
        </w:rPr>
      </w:pPr>
      <w:r w:rsidRPr="006B445B">
        <w:rPr>
          <w:rFonts w:ascii="Cambria" w:hAnsi="Cambria"/>
        </w:rPr>
        <w:t>E</w:t>
      </w:r>
      <w:r w:rsidR="00390DD8" w:rsidRPr="006B445B">
        <w:rPr>
          <w:rFonts w:ascii="Cambria" w:hAnsi="Cambria"/>
        </w:rPr>
        <w:t xml:space="preserve">ach location where liquid nitrogen is stored will have an oxygen detector in place.  The oxygen detectors should display 20.8% oxygen in a well-ventilated area.  The Occupational Safety and Health Administration (OSHA) specifies that a hazardous atmosphere may include one where the oxygen concentration is below 19.5% and above 23.5%.  The oxygen detector will alarm when the amount of oxygen in the atmosphere goes below 19.5% (due to displacement by the nitrogen).  </w:t>
      </w:r>
    </w:p>
    <w:p w14:paraId="559A5472" w14:textId="77777777" w:rsidR="0013114C" w:rsidRPr="006B445B" w:rsidRDefault="0013114C" w:rsidP="0013114C">
      <w:pPr>
        <w:pStyle w:val="ListParagraph"/>
        <w:rPr>
          <w:rFonts w:ascii="Cambria" w:hAnsi="Cambria"/>
        </w:rPr>
      </w:pPr>
    </w:p>
    <w:p w14:paraId="1CA68277" w14:textId="77777777" w:rsidR="0013114C" w:rsidRPr="006B445B" w:rsidRDefault="0013114C" w:rsidP="0013114C">
      <w:pPr>
        <w:pStyle w:val="ListParagraph"/>
        <w:rPr>
          <w:rFonts w:ascii="Cambria" w:hAnsi="Cambria"/>
        </w:rPr>
      </w:pPr>
      <w:r w:rsidRPr="006B445B">
        <w:rPr>
          <w:rFonts w:ascii="Cambria" w:hAnsi="Cambria"/>
        </w:rPr>
        <w:t xml:space="preserve">For a small spill in a </w:t>
      </w:r>
      <w:r w:rsidR="000D31A8" w:rsidRPr="006B445B">
        <w:rPr>
          <w:rFonts w:ascii="Cambria" w:hAnsi="Cambria"/>
        </w:rPr>
        <w:t>well-</w:t>
      </w:r>
      <w:r w:rsidRPr="006B445B">
        <w:rPr>
          <w:rFonts w:ascii="Cambria" w:hAnsi="Cambria"/>
        </w:rPr>
        <w:t xml:space="preserve">ventilated area when the oxygen detector does not go into alarm state, </w:t>
      </w:r>
      <w:r w:rsidR="00222431" w:rsidRPr="006B445B">
        <w:rPr>
          <w:rFonts w:ascii="Cambria" w:hAnsi="Cambria"/>
        </w:rPr>
        <w:t xml:space="preserve">the spill can be cleaned up using </w:t>
      </w:r>
      <w:r w:rsidR="00AC15D4" w:rsidRPr="006B445B">
        <w:rPr>
          <w:rFonts w:ascii="Cambria" w:hAnsi="Cambria"/>
        </w:rPr>
        <w:t xml:space="preserve">universal </w:t>
      </w:r>
      <w:r w:rsidR="00BD7715" w:rsidRPr="006B445B">
        <w:rPr>
          <w:rFonts w:ascii="Cambria" w:hAnsi="Cambria"/>
        </w:rPr>
        <w:t xml:space="preserve">absorbent pads.  Use </w:t>
      </w:r>
      <w:r w:rsidR="00222431" w:rsidRPr="006B445B">
        <w:rPr>
          <w:rFonts w:ascii="Cambria" w:hAnsi="Cambria"/>
        </w:rPr>
        <w:t>appropriate personal protective equipment</w:t>
      </w:r>
      <w:r w:rsidR="00BD7715" w:rsidRPr="006B445B">
        <w:rPr>
          <w:rFonts w:ascii="Cambria" w:hAnsi="Cambria"/>
        </w:rPr>
        <w:t xml:space="preserve"> when cleaning up</w:t>
      </w:r>
      <w:r w:rsidR="00222431" w:rsidRPr="006B445B">
        <w:rPr>
          <w:rFonts w:ascii="Cambria" w:hAnsi="Cambria"/>
        </w:rPr>
        <w:t xml:space="preserve">.  Once clean-up is complete, </w:t>
      </w:r>
      <w:r w:rsidRPr="006B445B">
        <w:rPr>
          <w:rFonts w:ascii="Cambria" w:hAnsi="Cambria"/>
        </w:rPr>
        <w:t xml:space="preserve">contact the </w:t>
      </w:r>
      <w:r w:rsidR="000D31A8" w:rsidRPr="006B445B">
        <w:rPr>
          <w:rFonts w:ascii="Cambria" w:hAnsi="Cambria"/>
        </w:rPr>
        <w:t>Industrial Hygienist</w:t>
      </w:r>
      <w:r w:rsidR="00592DC5" w:rsidRPr="006B445B">
        <w:rPr>
          <w:rFonts w:ascii="Cambria" w:hAnsi="Cambria"/>
        </w:rPr>
        <w:t xml:space="preserve"> at 412-</w:t>
      </w:r>
      <w:r w:rsidR="008E0C37" w:rsidRPr="006B445B">
        <w:rPr>
          <w:rFonts w:ascii="Cambria" w:hAnsi="Cambria"/>
        </w:rPr>
        <w:t>360</w:t>
      </w:r>
      <w:r w:rsidR="00592DC5" w:rsidRPr="006B445B">
        <w:rPr>
          <w:rFonts w:ascii="Cambria" w:hAnsi="Cambria"/>
        </w:rPr>
        <w:t>-</w:t>
      </w:r>
      <w:r w:rsidR="008E0C37" w:rsidRPr="006B445B">
        <w:rPr>
          <w:rFonts w:ascii="Cambria" w:hAnsi="Cambria"/>
        </w:rPr>
        <w:t xml:space="preserve">3705 </w:t>
      </w:r>
      <w:r w:rsidR="00592DC5" w:rsidRPr="006B445B">
        <w:rPr>
          <w:rFonts w:ascii="Cambria" w:hAnsi="Cambria"/>
        </w:rPr>
        <w:t>(</w:t>
      </w:r>
      <w:r w:rsidR="008E0C37" w:rsidRPr="006B445B">
        <w:rPr>
          <w:rFonts w:ascii="Cambria" w:hAnsi="Cambria"/>
        </w:rPr>
        <w:t>cell phone 412-</w:t>
      </w:r>
      <w:r w:rsidR="000D31A8" w:rsidRPr="006B445B">
        <w:rPr>
          <w:rFonts w:ascii="Cambria" w:hAnsi="Cambria"/>
        </w:rPr>
        <w:t>618</w:t>
      </w:r>
      <w:r w:rsidR="008E0C37" w:rsidRPr="006B445B">
        <w:rPr>
          <w:rFonts w:ascii="Cambria" w:hAnsi="Cambria"/>
        </w:rPr>
        <w:t>-</w:t>
      </w:r>
      <w:r w:rsidR="000D31A8" w:rsidRPr="006B445B">
        <w:rPr>
          <w:rFonts w:ascii="Cambria" w:hAnsi="Cambria"/>
        </w:rPr>
        <w:t>6904</w:t>
      </w:r>
      <w:r w:rsidRPr="006B445B">
        <w:rPr>
          <w:rFonts w:ascii="Cambria" w:hAnsi="Cambria"/>
        </w:rPr>
        <w:t>)</w:t>
      </w:r>
      <w:r w:rsidR="00222431" w:rsidRPr="006B445B">
        <w:rPr>
          <w:rFonts w:ascii="Cambria" w:hAnsi="Cambria"/>
        </w:rPr>
        <w:t xml:space="preserve"> for notification purposes</w:t>
      </w:r>
      <w:r w:rsidRPr="006B445B">
        <w:rPr>
          <w:rFonts w:ascii="Cambria" w:hAnsi="Cambria"/>
        </w:rPr>
        <w:t>.</w:t>
      </w:r>
    </w:p>
    <w:p w14:paraId="3AE7DC08" w14:textId="77777777" w:rsidR="0013114C" w:rsidRPr="006B445B" w:rsidRDefault="0013114C" w:rsidP="0013114C">
      <w:pPr>
        <w:pStyle w:val="ListParagraph"/>
        <w:rPr>
          <w:rFonts w:ascii="Cambria" w:hAnsi="Cambria"/>
        </w:rPr>
      </w:pPr>
    </w:p>
    <w:p w14:paraId="6BF0FFB6" w14:textId="77777777" w:rsidR="0013114C" w:rsidRPr="006B445B" w:rsidRDefault="0013114C" w:rsidP="0013114C">
      <w:pPr>
        <w:pStyle w:val="ListParagraph"/>
        <w:rPr>
          <w:rFonts w:ascii="Cambria" w:hAnsi="Cambria"/>
        </w:rPr>
      </w:pPr>
      <w:r w:rsidRPr="006B445B">
        <w:rPr>
          <w:rFonts w:ascii="Cambria" w:hAnsi="Cambria"/>
        </w:rPr>
        <w:t>For a spill or leak in the storage/use area and the detector goes into alarm state (less than 19.5% oxygen), do the following:</w:t>
      </w:r>
    </w:p>
    <w:p w14:paraId="178EDD09" w14:textId="77777777" w:rsidR="0013114C" w:rsidRPr="006B445B" w:rsidRDefault="0013114C" w:rsidP="0013114C">
      <w:pPr>
        <w:pStyle w:val="ListParagraph"/>
        <w:numPr>
          <w:ilvl w:val="0"/>
          <w:numId w:val="7"/>
        </w:numPr>
        <w:rPr>
          <w:rFonts w:ascii="Cambria" w:hAnsi="Cambria"/>
        </w:rPr>
      </w:pPr>
      <w:r w:rsidRPr="006B445B">
        <w:rPr>
          <w:rFonts w:ascii="Cambria" w:hAnsi="Cambria"/>
        </w:rPr>
        <w:t>Notify others in the immediate and surrounding area.</w:t>
      </w:r>
    </w:p>
    <w:p w14:paraId="5EC255BE" w14:textId="77777777" w:rsidR="0013114C" w:rsidRPr="006B445B" w:rsidRDefault="0013114C" w:rsidP="0013114C">
      <w:pPr>
        <w:pStyle w:val="ListParagraph"/>
        <w:numPr>
          <w:ilvl w:val="0"/>
          <w:numId w:val="7"/>
        </w:numPr>
        <w:rPr>
          <w:rFonts w:ascii="Cambria" w:hAnsi="Cambria"/>
        </w:rPr>
      </w:pPr>
      <w:r w:rsidRPr="006B445B">
        <w:rPr>
          <w:rFonts w:ascii="Cambria" w:hAnsi="Cambria"/>
        </w:rPr>
        <w:t xml:space="preserve">Evaluate the spill area and </w:t>
      </w:r>
      <w:r w:rsidR="00D2264D" w:rsidRPr="006B445B">
        <w:rPr>
          <w:rFonts w:ascii="Cambria" w:hAnsi="Cambria"/>
        </w:rPr>
        <w:t xml:space="preserve">evacuate; </w:t>
      </w:r>
      <w:r w:rsidRPr="006B445B">
        <w:rPr>
          <w:rFonts w:ascii="Cambria" w:hAnsi="Cambria"/>
        </w:rPr>
        <w:t xml:space="preserve">assemble </w:t>
      </w:r>
      <w:r w:rsidRPr="006B445B">
        <w:rPr>
          <w:rFonts w:ascii="Cambria" w:hAnsi="Cambria"/>
          <w:u w:val="single"/>
        </w:rPr>
        <w:t>outside</w:t>
      </w:r>
      <w:r w:rsidRPr="006B445B">
        <w:rPr>
          <w:rFonts w:ascii="Cambria" w:hAnsi="Cambria"/>
        </w:rPr>
        <w:t xml:space="preserve"> of the lab area.</w:t>
      </w:r>
    </w:p>
    <w:p w14:paraId="6060520F" w14:textId="77777777" w:rsidR="00D2264D" w:rsidRPr="006B445B" w:rsidRDefault="00D2264D" w:rsidP="0013114C">
      <w:pPr>
        <w:pStyle w:val="ListParagraph"/>
        <w:numPr>
          <w:ilvl w:val="0"/>
          <w:numId w:val="7"/>
        </w:numPr>
        <w:rPr>
          <w:rFonts w:ascii="Cambria" w:hAnsi="Cambria"/>
        </w:rPr>
      </w:pPr>
      <w:r w:rsidRPr="006B445B">
        <w:rPr>
          <w:rFonts w:ascii="Cambria" w:hAnsi="Cambria"/>
        </w:rPr>
        <w:t>Prevent others from entering the area.</w:t>
      </w:r>
    </w:p>
    <w:p w14:paraId="6A38E2D6" w14:textId="77777777" w:rsidR="0013114C" w:rsidRPr="006B445B" w:rsidRDefault="0013114C" w:rsidP="0013114C">
      <w:pPr>
        <w:pStyle w:val="ListParagraph"/>
        <w:numPr>
          <w:ilvl w:val="0"/>
          <w:numId w:val="7"/>
        </w:numPr>
        <w:rPr>
          <w:rFonts w:ascii="Cambria" w:hAnsi="Cambria"/>
        </w:rPr>
      </w:pPr>
      <w:r w:rsidRPr="006B445B">
        <w:rPr>
          <w:rFonts w:ascii="Cambria" w:hAnsi="Cambria"/>
        </w:rPr>
        <w:t xml:space="preserve">Immediately contact the </w:t>
      </w:r>
      <w:r w:rsidR="000D31A8" w:rsidRPr="006B445B">
        <w:rPr>
          <w:rFonts w:ascii="Cambria" w:hAnsi="Cambria"/>
        </w:rPr>
        <w:t>Industrial Hygienist</w:t>
      </w:r>
      <w:r w:rsidRPr="006B445B">
        <w:rPr>
          <w:rFonts w:ascii="Cambria" w:hAnsi="Cambria"/>
        </w:rPr>
        <w:t xml:space="preserve"> at 412-</w:t>
      </w:r>
      <w:r w:rsidR="008E0C37" w:rsidRPr="006B445B">
        <w:rPr>
          <w:rFonts w:ascii="Cambria" w:hAnsi="Cambria"/>
        </w:rPr>
        <w:t>360</w:t>
      </w:r>
      <w:r w:rsidRPr="006B445B">
        <w:rPr>
          <w:rFonts w:ascii="Cambria" w:hAnsi="Cambria"/>
        </w:rPr>
        <w:t>-</w:t>
      </w:r>
      <w:r w:rsidR="008E0C37" w:rsidRPr="006B445B">
        <w:rPr>
          <w:rFonts w:ascii="Cambria" w:hAnsi="Cambria"/>
        </w:rPr>
        <w:t xml:space="preserve">3705 </w:t>
      </w:r>
      <w:r w:rsidRPr="006B445B">
        <w:rPr>
          <w:rFonts w:ascii="Cambria" w:hAnsi="Cambria"/>
        </w:rPr>
        <w:t>(</w:t>
      </w:r>
      <w:r w:rsidR="008E0C37" w:rsidRPr="006B445B">
        <w:rPr>
          <w:rFonts w:ascii="Cambria" w:hAnsi="Cambria"/>
        </w:rPr>
        <w:t>cell phone 412-</w:t>
      </w:r>
      <w:r w:rsidR="000D31A8" w:rsidRPr="006B445B">
        <w:rPr>
          <w:rFonts w:ascii="Cambria" w:hAnsi="Cambria"/>
        </w:rPr>
        <w:t>618</w:t>
      </w:r>
      <w:r w:rsidR="008E0C37" w:rsidRPr="006B445B">
        <w:rPr>
          <w:rFonts w:ascii="Cambria" w:hAnsi="Cambria"/>
        </w:rPr>
        <w:t>-</w:t>
      </w:r>
      <w:r w:rsidR="000D31A8" w:rsidRPr="006B445B">
        <w:rPr>
          <w:rFonts w:ascii="Cambria" w:hAnsi="Cambria"/>
        </w:rPr>
        <w:t>6904</w:t>
      </w:r>
      <w:r w:rsidRPr="006B445B">
        <w:rPr>
          <w:rFonts w:ascii="Cambria" w:hAnsi="Cambria"/>
        </w:rPr>
        <w:t>).</w:t>
      </w:r>
    </w:p>
    <w:p w14:paraId="23632055" w14:textId="77777777" w:rsidR="0013114C" w:rsidRPr="006B445B" w:rsidRDefault="0013114C" w:rsidP="0013114C">
      <w:pPr>
        <w:pStyle w:val="ListParagraph"/>
        <w:numPr>
          <w:ilvl w:val="0"/>
          <w:numId w:val="7"/>
        </w:numPr>
        <w:rPr>
          <w:rFonts w:ascii="Cambria" w:hAnsi="Cambria"/>
        </w:rPr>
      </w:pPr>
      <w:r w:rsidRPr="006B445B">
        <w:rPr>
          <w:rFonts w:ascii="Cambria" w:hAnsi="Cambria"/>
        </w:rPr>
        <w:t xml:space="preserve">The </w:t>
      </w:r>
      <w:r w:rsidR="000D31A8" w:rsidRPr="006B445B">
        <w:rPr>
          <w:rFonts w:ascii="Cambria" w:hAnsi="Cambria"/>
        </w:rPr>
        <w:t>Industrial Hygienist</w:t>
      </w:r>
      <w:r w:rsidRPr="006B445B">
        <w:rPr>
          <w:rFonts w:ascii="Cambria" w:hAnsi="Cambria"/>
        </w:rPr>
        <w:t xml:space="preserve"> will </w:t>
      </w:r>
      <w:r w:rsidR="00D03FB6" w:rsidRPr="006B445B">
        <w:rPr>
          <w:rFonts w:ascii="Cambria" w:hAnsi="Cambria"/>
        </w:rPr>
        <w:t>decide</w:t>
      </w:r>
      <w:r w:rsidRPr="006B445B">
        <w:rPr>
          <w:rFonts w:ascii="Cambria" w:hAnsi="Cambria"/>
        </w:rPr>
        <w:t xml:space="preserve"> and may contact the VA Police at </w:t>
      </w:r>
      <w:r w:rsidR="000B3855" w:rsidRPr="006B445B">
        <w:rPr>
          <w:rFonts w:ascii="Cambria" w:hAnsi="Cambria"/>
        </w:rPr>
        <w:t>911</w:t>
      </w:r>
      <w:r w:rsidRPr="006B445B">
        <w:rPr>
          <w:rFonts w:ascii="Cambria" w:hAnsi="Cambria"/>
        </w:rPr>
        <w:t>.</w:t>
      </w:r>
    </w:p>
    <w:p w14:paraId="2CDC28A2" w14:textId="77777777" w:rsidR="0013114C" w:rsidRPr="006B445B" w:rsidRDefault="0013114C" w:rsidP="0013114C">
      <w:pPr>
        <w:pStyle w:val="ListParagraph"/>
        <w:numPr>
          <w:ilvl w:val="0"/>
          <w:numId w:val="7"/>
        </w:numPr>
        <w:rPr>
          <w:rFonts w:ascii="Cambria" w:hAnsi="Cambria"/>
        </w:rPr>
      </w:pPr>
      <w:r w:rsidRPr="006B445B">
        <w:rPr>
          <w:rFonts w:ascii="Cambria" w:hAnsi="Cambria"/>
        </w:rPr>
        <w:t xml:space="preserve">If necessary, the VA Police will then summon the City of Pittsburgh Police Department to notify the local Hazmat Team of the emergency incident. </w:t>
      </w:r>
    </w:p>
    <w:p w14:paraId="12B397E7" w14:textId="77777777" w:rsidR="000E06E9" w:rsidRPr="006B445B" w:rsidRDefault="000E06E9" w:rsidP="00963673">
      <w:pPr>
        <w:pStyle w:val="ListParagraph"/>
        <w:ind w:left="0"/>
        <w:rPr>
          <w:rFonts w:ascii="Cambria" w:hAnsi="Cambria"/>
        </w:rPr>
      </w:pPr>
    </w:p>
    <w:sectPr w:rsidR="000E06E9" w:rsidRPr="006B445B" w:rsidSect="00983A73">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634B3" w14:textId="77777777" w:rsidR="00C55E3C" w:rsidRDefault="00C55E3C" w:rsidP="00D20A40">
      <w:pPr>
        <w:spacing w:after="0" w:line="240" w:lineRule="auto"/>
      </w:pPr>
      <w:r>
        <w:separator/>
      </w:r>
    </w:p>
  </w:endnote>
  <w:endnote w:type="continuationSeparator" w:id="0">
    <w:p w14:paraId="6338C38C" w14:textId="77777777" w:rsidR="00C55E3C" w:rsidRDefault="00C55E3C" w:rsidP="00D20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8B21C" w14:textId="77777777" w:rsidR="00392E3E" w:rsidRPr="009846C5" w:rsidRDefault="004E342C" w:rsidP="00D20A40">
    <w:pPr>
      <w:pStyle w:val="Footer"/>
      <w:ind w:right="360"/>
      <w:rPr>
        <w:rFonts w:ascii="Times New Roman" w:eastAsia="BatangChe" w:hAnsi="Times New Roman"/>
        <w:sz w:val="20"/>
        <w:szCs w:val="20"/>
      </w:rPr>
    </w:pPr>
    <w:r>
      <w:rPr>
        <w:rFonts w:ascii="Times New Roman" w:eastAsia="BatangChe" w:hAnsi="Times New Roman"/>
        <w:sz w:val="20"/>
        <w:szCs w:val="20"/>
      </w:rPr>
      <w:t>VAPHS R&amp;D</w:t>
    </w:r>
    <w:r w:rsidR="005E7114">
      <w:rPr>
        <w:rFonts w:ascii="Times New Roman" w:eastAsia="BatangChe" w:hAnsi="Times New Roman"/>
        <w:sz w:val="20"/>
        <w:szCs w:val="20"/>
      </w:rPr>
      <w:t xml:space="preserve"> Guidelines for Liquid Nitrogen</w:t>
    </w:r>
    <w:r w:rsidR="00FC2CB4">
      <w:rPr>
        <w:rFonts w:ascii="Times New Roman" w:eastAsia="BatangChe" w:hAnsi="Times New Roman"/>
        <w:sz w:val="20"/>
        <w:szCs w:val="20"/>
      </w:rPr>
      <w:t xml:space="preserve"> </w:t>
    </w:r>
    <w:r w:rsidR="000D31A8">
      <w:rPr>
        <w:rFonts w:ascii="Times New Roman" w:eastAsia="BatangChe" w:hAnsi="Times New Roman"/>
        <w:sz w:val="20"/>
        <w:szCs w:val="20"/>
      </w:rPr>
      <w:t>08</w:t>
    </w:r>
    <w:r w:rsidR="00FC2CB4">
      <w:rPr>
        <w:rFonts w:ascii="Times New Roman" w:eastAsia="BatangChe" w:hAnsi="Times New Roman"/>
        <w:sz w:val="20"/>
        <w:szCs w:val="20"/>
      </w:rPr>
      <w:t>/</w:t>
    </w:r>
    <w:r w:rsidR="00E5712C">
      <w:rPr>
        <w:rFonts w:ascii="Times New Roman" w:eastAsia="BatangChe" w:hAnsi="Times New Roman"/>
        <w:sz w:val="20"/>
        <w:szCs w:val="20"/>
      </w:rPr>
      <w:t>18</w:t>
    </w:r>
    <w:r w:rsidR="00FC2CB4">
      <w:rPr>
        <w:rFonts w:ascii="Times New Roman" w:eastAsia="BatangChe" w:hAnsi="Times New Roman"/>
        <w:sz w:val="20"/>
        <w:szCs w:val="20"/>
      </w:rPr>
      <w:t>/</w:t>
    </w:r>
    <w:r w:rsidR="000D31A8">
      <w:rPr>
        <w:rFonts w:ascii="Times New Roman" w:eastAsia="BatangChe" w:hAnsi="Times New Roman"/>
        <w:sz w:val="20"/>
        <w:szCs w:val="20"/>
      </w:rPr>
      <w:t>2020</w:t>
    </w:r>
    <w:r w:rsidR="005E7114">
      <w:rPr>
        <w:rFonts w:ascii="Times New Roman" w:eastAsia="BatangChe" w:hAnsi="Times New Roman"/>
        <w:sz w:val="20"/>
        <w:szCs w:val="20"/>
      </w:rPr>
      <w:tab/>
    </w:r>
    <w:r w:rsidR="00157A70">
      <w:rPr>
        <w:rFonts w:ascii="Times New Roman" w:eastAsia="BatangChe" w:hAnsi="Times New Roman"/>
        <w:sz w:val="20"/>
        <w:szCs w:val="20"/>
      </w:rPr>
      <w:tab/>
    </w:r>
    <w:r w:rsidR="00392E3E" w:rsidRPr="009846C5">
      <w:rPr>
        <w:rFonts w:ascii="Times New Roman" w:eastAsia="BatangChe" w:hAnsi="Times New Roman"/>
        <w:sz w:val="20"/>
        <w:szCs w:val="20"/>
      </w:rPr>
      <w:t xml:space="preserve">Page </w:t>
    </w:r>
    <w:r w:rsidR="00392E3E" w:rsidRPr="009846C5">
      <w:rPr>
        <w:rFonts w:ascii="Times New Roman" w:eastAsia="BatangChe" w:hAnsi="Times New Roman"/>
        <w:b/>
        <w:sz w:val="20"/>
        <w:szCs w:val="20"/>
      </w:rPr>
      <w:fldChar w:fldCharType="begin"/>
    </w:r>
    <w:r w:rsidR="00392E3E" w:rsidRPr="009846C5">
      <w:rPr>
        <w:rFonts w:ascii="Times New Roman" w:eastAsia="BatangChe" w:hAnsi="Times New Roman"/>
        <w:b/>
        <w:sz w:val="20"/>
        <w:szCs w:val="20"/>
      </w:rPr>
      <w:instrText xml:space="preserve"> PAGE </w:instrText>
    </w:r>
    <w:r w:rsidR="00392E3E" w:rsidRPr="009846C5">
      <w:rPr>
        <w:rFonts w:ascii="Times New Roman" w:eastAsia="BatangChe" w:hAnsi="Times New Roman"/>
        <w:b/>
        <w:sz w:val="20"/>
        <w:szCs w:val="20"/>
      </w:rPr>
      <w:fldChar w:fldCharType="separate"/>
    </w:r>
    <w:r w:rsidR="00FC2CB4">
      <w:rPr>
        <w:rFonts w:ascii="Times New Roman" w:eastAsia="BatangChe" w:hAnsi="Times New Roman"/>
        <w:b/>
        <w:noProof/>
        <w:sz w:val="20"/>
        <w:szCs w:val="20"/>
      </w:rPr>
      <w:t>1</w:t>
    </w:r>
    <w:r w:rsidR="00392E3E" w:rsidRPr="009846C5">
      <w:rPr>
        <w:rFonts w:ascii="Times New Roman" w:eastAsia="BatangChe" w:hAnsi="Times New Roman"/>
        <w:b/>
        <w:sz w:val="20"/>
        <w:szCs w:val="20"/>
      </w:rPr>
      <w:fldChar w:fldCharType="end"/>
    </w:r>
    <w:r w:rsidR="00392E3E" w:rsidRPr="009846C5">
      <w:rPr>
        <w:rFonts w:ascii="Times New Roman" w:eastAsia="BatangChe" w:hAnsi="Times New Roman"/>
        <w:sz w:val="20"/>
        <w:szCs w:val="20"/>
      </w:rPr>
      <w:t xml:space="preserve"> of </w:t>
    </w:r>
    <w:r w:rsidR="00392E3E" w:rsidRPr="009846C5">
      <w:rPr>
        <w:rFonts w:ascii="Times New Roman" w:eastAsia="BatangChe" w:hAnsi="Times New Roman"/>
        <w:b/>
        <w:sz w:val="20"/>
        <w:szCs w:val="20"/>
      </w:rPr>
      <w:fldChar w:fldCharType="begin"/>
    </w:r>
    <w:r w:rsidR="00392E3E" w:rsidRPr="009846C5">
      <w:rPr>
        <w:rFonts w:ascii="Times New Roman" w:eastAsia="BatangChe" w:hAnsi="Times New Roman"/>
        <w:b/>
        <w:sz w:val="20"/>
        <w:szCs w:val="20"/>
      </w:rPr>
      <w:instrText xml:space="preserve"> NUMPAGES  </w:instrText>
    </w:r>
    <w:r w:rsidR="00392E3E" w:rsidRPr="009846C5">
      <w:rPr>
        <w:rFonts w:ascii="Times New Roman" w:eastAsia="BatangChe" w:hAnsi="Times New Roman"/>
        <w:b/>
        <w:sz w:val="20"/>
        <w:szCs w:val="20"/>
      </w:rPr>
      <w:fldChar w:fldCharType="separate"/>
    </w:r>
    <w:r w:rsidR="00FC2CB4">
      <w:rPr>
        <w:rFonts w:ascii="Times New Roman" w:eastAsia="BatangChe" w:hAnsi="Times New Roman"/>
        <w:b/>
        <w:noProof/>
        <w:sz w:val="20"/>
        <w:szCs w:val="20"/>
      </w:rPr>
      <w:t>3</w:t>
    </w:r>
    <w:r w:rsidR="00392E3E" w:rsidRPr="009846C5">
      <w:rPr>
        <w:rFonts w:ascii="Times New Roman" w:eastAsia="BatangChe" w:hAnsi="Times New Roman"/>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72714" w14:textId="77777777" w:rsidR="00C55E3C" w:rsidRDefault="00C55E3C" w:rsidP="00D20A40">
      <w:pPr>
        <w:spacing w:after="0" w:line="240" w:lineRule="auto"/>
      </w:pPr>
      <w:r>
        <w:separator/>
      </w:r>
    </w:p>
  </w:footnote>
  <w:footnote w:type="continuationSeparator" w:id="0">
    <w:p w14:paraId="5B609AF0" w14:textId="77777777" w:rsidR="00C55E3C" w:rsidRDefault="00C55E3C" w:rsidP="00D20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3DC"/>
    <w:multiLevelType w:val="hybridMultilevel"/>
    <w:tmpl w:val="382A30DA"/>
    <w:lvl w:ilvl="0" w:tplc="9CB8A7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FF2546"/>
    <w:multiLevelType w:val="hybridMultilevel"/>
    <w:tmpl w:val="57500E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B109F8"/>
    <w:multiLevelType w:val="hybridMultilevel"/>
    <w:tmpl w:val="A23EA3C8"/>
    <w:lvl w:ilvl="0" w:tplc="22B82FE6">
      <w:start w:val="1"/>
      <w:numFmt w:val="upperRoman"/>
      <w:lvlText w:val="%1."/>
      <w:lvlJc w:val="left"/>
      <w:pPr>
        <w:ind w:left="1080" w:hanging="72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05756"/>
    <w:multiLevelType w:val="hybridMultilevel"/>
    <w:tmpl w:val="9326A3C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40ED0FB4"/>
    <w:multiLevelType w:val="hybridMultilevel"/>
    <w:tmpl w:val="2A7C46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6A267AC"/>
    <w:multiLevelType w:val="hybridMultilevel"/>
    <w:tmpl w:val="17B03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403B0B"/>
    <w:multiLevelType w:val="hybridMultilevel"/>
    <w:tmpl w:val="4470E8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1503C80"/>
    <w:multiLevelType w:val="hybridMultilevel"/>
    <w:tmpl w:val="8BA0D9B6"/>
    <w:lvl w:ilvl="0" w:tplc="22B82FE6">
      <w:start w:val="1"/>
      <w:numFmt w:val="upp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6B"/>
    <w:rsid w:val="000030FF"/>
    <w:rsid w:val="00003892"/>
    <w:rsid w:val="00026C3B"/>
    <w:rsid w:val="00043D10"/>
    <w:rsid w:val="000458BA"/>
    <w:rsid w:val="000846A2"/>
    <w:rsid w:val="000918A0"/>
    <w:rsid w:val="000B3855"/>
    <w:rsid w:val="000C2D2E"/>
    <w:rsid w:val="000C6782"/>
    <w:rsid w:val="000D218F"/>
    <w:rsid w:val="000D31A8"/>
    <w:rsid w:val="000E06E9"/>
    <w:rsid w:val="000F08EC"/>
    <w:rsid w:val="0013114C"/>
    <w:rsid w:val="001512F8"/>
    <w:rsid w:val="00157A70"/>
    <w:rsid w:val="001B39CE"/>
    <w:rsid w:val="001B588E"/>
    <w:rsid w:val="00220EB1"/>
    <w:rsid w:val="00222431"/>
    <w:rsid w:val="00224931"/>
    <w:rsid w:val="00246113"/>
    <w:rsid w:val="00265475"/>
    <w:rsid w:val="00267B07"/>
    <w:rsid w:val="00270718"/>
    <w:rsid w:val="00271ACA"/>
    <w:rsid w:val="002761E9"/>
    <w:rsid w:val="00277372"/>
    <w:rsid w:val="002811AF"/>
    <w:rsid w:val="002824B0"/>
    <w:rsid w:val="002B3AA4"/>
    <w:rsid w:val="002D063D"/>
    <w:rsid w:val="002F4EF3"/>
    <w:rsid w:val="00335597"/>
    <w:rsid w:val="00390417"/>
    <w:rsid w:val="00390DD8"/>
    <w:rsid w:val="00392E3E"/>
    <w:rsid w:val="003971A1"/>
    <w:rsid w:val="003B233E"/>
    <w:rsid w:val="003B7E8E"/>
    <w:rsid w:val="003C64B7"/>
    <w:rsid w:val="003E1584"/>
    <w:rsid w:val="00413AB0"/>
    <w:rsid w:val="004217DD"/>
    <w:rsid w:val="004240F4"/>
    <w:rsid w:val="00437D05"/>
    <w:rsid w:val="004516DF"/>
    <w:rsid w:val="00455E46"/>
    <w:rsid w:val="00463CAE"/>
    <w:rsid w:val="00477E12"/>
    <w:rsid w:val="00487116"/>
    <w:rsid w:val="004A2FBA"/>
    <w:rsid w:val="004B6E1D"/>
    <w:rsid w:val="004D61B4"/>
    <w:rsid w:val="004E342C"/>
    <w:rsid w:val="00514BDA"/>
    <w:rsid w:val="00536625"/>
    <w:rsid w:val="00541E03"/>
    <w:rsid w:val="00547038"/>
    <w:rsid w:val="00554E0E"/>
    <w:rsid w:val="005731DB"/>
    <w:rsid w:val="00587BD3"/>
    <w:rsid w:val="00592DC5"/>
    <w:rsid w:val="005A68B8"/>
    <w:rsid w:val="005A7491"/>
    <w:rsid w:val="005C083D"/>
    <w:rsid w:val="005C1670"/>
    <w:rsid w:val="005D1579"/>
    <w:rsid w:val="005D5618"/>
    <w:rsid w:val="005E7114"/>
    <w:rsid w:val="006015C3"/>
    <w:rsid w:val="00616B88"/>
    <w:rsid w:val="00626E1E"/>
    <w:rsid w:val="00635429"/>
    <w:rsid w:val="00642962"/>
    <w:rsid w:val="00667BA4"/>
    <w:rsid w:val="00680F39"/>
    <w:rsid w:val="00683738"/>
    <w:rsid w:val="00686F67"/>
    <w:rsid w:val="0068771B"/>
    <w:rsid w:val="006976AC"/>
    <w:rsid w:val="006A135D"/>
    <w:rsid w:val="006B445B"/>
    <w:rsid w:val="006C78A8"/>
    <w:rsid w:val="006D4CD5"/>
    <w:rsid w:val="006E73B5"/>
    <w:rsid w:val="006F7BB9"/>
    <w:rsid w:val="00734640"/>
    <w:rsid w:val="007419EB"/>
    <w:rsid w:val="00744C48"/>
    <w:rsid w:val="007539E6"/>
    <w:rsid w:val="007967A2"/>
    <w:rsid w:val="007A2359"/>
    <w:rsid w:val="007A7CDC"/>
    <w:rsid w:val="007E2556"/>
    <w:rsid w:val="00800BB5"/>
    <w:rsid w:val="0080702B"/>
    <w:rsid w:val="00815C2A"/>
    <w:rsid w:val="008347D4"/>
    <w:rsid w:val="00837B0C"/>
    <w:rsid w:val="00847603"/>
    <w:rsid w:val="00861A54"/>
    <w:rsid w:val="0086702C"/>
    <w:rsid w:val="00867129"/>
    <w:rsid w:val="008A2E8A"/>
    <w:rsid w:val="008C2042"/>
    <w:rsid w:val="008E0C37"/>
    <w:rsid w:val="008F22CB"/>
    <w:rsid w:val="008F565A"/>
    <w:rsid w:val="00905FFE"/>
    <w:rsid w:val="00941BA2"/>
    <w:rsid w:val="00945075"/>
    <w:rsid w:val="00953598"/>
    <w:rsid w:val="00953C0A"/>
    <w:rsid w:val="00963673"/>
    <w:rsid w:val="00966E01"/>
    <w:rsid w:val="0097086B"/>
    <w:rsid w:val="00983A73"/>
    <w:rsid w:val="009846C5"/>
    <w:rsid w:val="0098632B"/>
    <w:rsid w:val="00996471"/>
    <w:rsid w:val="009B5D8C"/>
    <w:rsid w:val="009C6374"/>
    <w:rsid w:val="009D3167"/>
    <w:rsid w:val="009E2A95"/>
    <w:rsid w:val="009E737D"/>
    <w:rsid w:val="009F26A6"/>
    <w:rsid w:val="00A1682E"/>
    <w:rsid w:val="00A23528"/>
    <w:rsid w:val="00A64A38"/>
    <w:rsid w:val="00A912F5"/>
    <w:rsid w:val="00AC15D4"/>
    <w:rsid w:val="00AD4288"/>
    <w:rsid w:val="00AF2908"/>
    <w:rsid w:val="00B107C8"/>
    <w:rsid w:val="00B2755A"/>
    <w:rsid w:val="00B44D99"/>
    <w:rsid w:val="00B50ACB"/>
    <w:rsid w:val="00B553CE"/>
    <w:rsid w:val="00B661FE"/>
    <w:rsid w:val="00B73903"/>
    <w:rsid w:val="00BA6563"/>
    <w:rsid w:val="00BB669B"/>
    <w:rsid w:val="00BD7715"/>
    <w:rsid w:val="00BF0C4F"/>
    <w:rsid w:val="00C070F9"/>
    <w:rsid w:val="00C26412"/>
    <w:rsid w:val="00C32877"/>
    <w:rsid w:val="00C432FB"/>
    <w:rsid w:val="00C55E3C"/>
    <w:rsid w:val="00C700B7"/>
    <w:rsid w:val="00C87F9F"/>
    <w:rsid w:val="00CE172B"/>
    <w:rsid w:val="00CE595F"/>
    <w:rsid w:val="00D03FB6"/>
    <w:rsid w:val="00D048B3"/>
    <w:rsid w:val="00D20A40"/>
    <w:rsid w:val="00D2264D"/>
    <w:rsid w:val="00D452B0"/>
    <w:rsid w:val="00D5699A"/>
    <w:rsid w:val="00D70615"/>
    <w:rsid w:val="00D7383E"/>
    <w:rsid w:val="00D848C4"/>
    <w:rsid w:val="00D90629"/>
    <w:rsid w:val="00DA6F2B"/>
    <w:rsid w:val="00DC7907"/>
    <w:rsid w:val="00DE51F6"/>
    <w:rsid w:val="00DF7DDA"/>
    <w:rsid w:val="00E002C7"/>
    <w:rsid w:val="00E06C23"/>
    <w:rsid w:val="00E17596"/>
    <w:rsid w:val="00E33994"/>
    <w:rsid w:val="00E5712C"/>
    <w:rsid w:val="00E57EB2"/>
    <w:rsid w:val="00E66B44"/>
    <w:rsid w:val="00E87191"/>
    <w:rsid w:val="00E969DE"/>
    <w:rsid w:val="00EB294D"/>
    <w:rsid w:val="00EC6184"/>
    <w:rsid w:val="00ED38BC"/>
    <w:rsid w:val="00EE68E8"/>
    <w:rsid w:val="00EF3A45"/>
    <w:rsid w:val="00F22318"/>
    <w:rsid w:val="00F24DBD"/>
    <w:rsid w:val="00F34A4D"/>
    <w:rsid w:val="00F624EB"/>
    <w:rsid w:val="00F62B44"/>
    <w:rsid w:val="00FB008E"/>
    <w:rsid w:val="00FC2CB4"/>
    <w:rsid w:val="00FD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CD9E911"/>
  <w15:chartTrackingRefBased/>
  <w15:docId w15:val="{0BE6C9D7-3AB3-4FA6-A403-A4D0946A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6B"/>
    <w:pPr>
      <w:ind w:left="720"/>
      <w:contextualSpacing/>
    </w:pPr>
  </w:style>
  <w:style w:type="paragraph" w:styleId="NoSpacing">
    <w:name w:val="No Spacing"/>
    <w:uiPriority w:val="1"/>
    <w:qFormat/>
    <w:rsid w:val="0097086B"/>
    <w:rPr>
      <w:sz w:val="22"/>
      <w:szCs w:val="22"/>
    </w:rPr>
  </w:style>
  <w:style w:type="paragraph" w:styleId="Header">
    <w:name w:val="header"/>
    <w:basedOn w:val="Normal"/>
    <w:link w:val="HeaderChar"/>
    <w:uiPriority w:val="99"/>
    <w:unhideWhenUsed/>
    <w:rsid w:val="00D20A40"/>
    <w:pPr>
      <w:tabs>
        <w:tab w:val="center" w:pos="4680"/>
        <w:tab w:val="right" w:pos="9360"/>
      </w:tabs>
    </w:pPr>
  </w:style>
  <w:style w:type="character" w:customStyle="1" w:styleId="HeaderChar">
    <w:name w:val="Header Char"/>
    <w:link w:val="Header"/>
    <w:uiPriority w:val="99"/>
    <w:rsid w:val="00D20A40"/>
    <w:rPr>
      <w:sz w:val="22"/>
      <w:szCs w:val="22"/>
    </w:rPr>
  </w:style>
  <w:style w:type="paragraph" w:styleId="Footer">
    <w:name w:val="footer"/>
    <w:basedOn w:val="Normal"/>
    <w:link w:val="FooterChar"/>
    <w:uiPriority w:val="99"/>
    <w:unhideWhenUsed/>
    <w:rsid w:val="00D20A40"/>
    <w:pPr>
      <w:tabs>
        <w:tab w:val="center" w:pos="4680"/>
        <w:tab w:val="right" w:pos="9360"/>
      </w:tabs>
    </w:pPr>
  </w:style>
  <w:style w:type="character" w:customStyle="1" w:styleId="FooterChar">
    <w:name w:val="Footer Char"/>
    <w:link w:val="Footer"/>
    <w:uiPriority w:val="99"/>
    <w:rsid w:val="00D20A40"/>
    <w:rPr>
      <w:sz w:val="22"/>
      <w:szCs w:val="22"/>
    </w:rPr>
  </w:style>
  <w:style w:type="table" w:styleId="TableGrid">
    <w:name w:val="Table Grid"/>
    <w:basedOn w:val="TableNormal"/>
    <w:uiPriority w:val="59"/>
    <w:rsid w:val="00B44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B6E1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6E1D"/>
    <w:rPr>
      <w:rFonts w:ascii="Tahoma" w:hAnsi="Tahoma" w:cs="Tahoma"/>
      <w:sz w:val="16"/>
      <w:szCs w:val="16"/>
    </w:rPr>
  </w:style>
  <w:style w:type="character" w:styleId="CommentReference">
    <w:name w:val="annotation reference"/>
    <w:uiPriority w:val="99"/>
    <w:semiHidden/>
    <w:unhideWhenUsed/>
    <w:rsid w:val="000D31A8"/>
    <w:rPr>
      <w:sz w:val="16"/>
      <w:szCs w:val="16"/>
    </w:rPr>
  </w:style>
  <w:style w:type="paragraph" w:styleId="CommentText">
    <w:name w:val="annotation text"/>
    <w:basedOn w:val="Normal"/>
    <w:link w:val="CommentTextChar"/>
    <w:uiPriority w:val="99"/>
    <w:semiHidden/>
    <w:unhideWhenUsed/>
    <w:rsid w:val="000D31A8"/>
    <w:rPr>
      <w:sz w:val="20"/>
      <w:szCs w:val="20"/>
    </w:rPr>
  </w:style>
  <w:style w:type="character" w:customStyle="1" w:styleId="CommentTextChar">
    <w:name w:val="Comment Text Char"/>
    <w:basedOn w:val="DefaultParagraphFont"/>
    <w:link w:val="CommentText"/>
    <w:uiPriority w:val="99"/>
    <w:semiHidden/>
    <w:rsid w:val="000D31A8"/>
  </w:style>
  <w:style w:type="paragraph" w:styleId="CommentSubject">
    <w:name w:val="annotation subject"/>
    <w:basedOn w:val="CommentText"/>
    <w:next w:val="CommentText"/>
    <w:link w:val="CommentSubjectChar"/>
    <w:uiPriority w:val="99"/>
    <w:semiHidden/>
    <w:unhideWhenUsed/>
    <w:rsid w:val="000D31A8"/>
    <w:rPr>
      <w:b/>
      <w:bCs/>
    </w:rPr>
  </w:style>
  <w:style w:type="character" w:customStyle="1" w:styleId="CommentSubjectChar">
    <w:name w:val="Comment Subject Char"/>
    <w:link w:val="CommentSubject"/>
    <w:uiPriority w:val="99"/>
    <w:semiHidden/>
    <w:rsid w:val="000D31A8"/>
    <w:rPr>
      <w:b/>
      <w:bCs/>
    </w:rPr>
  </w:style>
  <w:style w:type="paragraph" w:styleId="Title">
    <w:name w:val="Title"/>
    <w:basedOn w:val="Normal"/>
    <w:next w:val="Normal"/>
    <w:link w:val="TitleChar"/>
    <w:uiPriority w:val="10"/>
    <w:qFormat/>
    <w:rsid w:val="006B445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445B"/>
    <w:rPr>
      <w:rFonts w:asciiTheme="majorHAnsi" w:eastAsiaTheme="majorEastAsia"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1D285-115F-469D-95DB-D66F648B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VHAPTHRoolfD</dc:creator>
  <cp:keywords/>
  <cp:lastModifiedBy>Claire</cp:lastModifiedBy>
  <cp:revision>2</cp:revision>
  <cp:lastPrinted>2012-03-23T14:29:00Z</cp:lastPrinted>
  <dcterms:created xsi:type="dcterms:W3CDTF">2020-09-05T00:29:00Z</dcterms:created>
  <dcterms:modified xsi:type="dcterms:W3CDTF">2020-09-05T00:29:00Z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