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8B8B0" w14:textId="4BF8F74F" w:rsidR="00844CF1" w:rsidRPr="00DC1AD4" w:rsidRDefault="00DC1AD4" w:rsidP="004B0A49">
      <w:pPr>
        <w:jc w:val="center"/>
        <w:rPr>
          <w:b/>
          <w:sz w:val="32"/>
          <w:szCs w:val="32"/>
        </w:rPr>
      </w:pPr>
      <w:r w:rsidRPr="00DC1AD4">
        <w:rPr>
          <w:b/>
          <w:sz w:val="32"/>
          <w:szCs w:val="32"/>
        </w:rPr>
        <w:t xml:space="preserve">VAPHS </w:t>
      </w:r>
      <w:r w:rsidR="004B0A49" w:rsidRPr="00DC1AD4">
        <w:rPr>
          <w:b/>
          <w:sz w:val="32"/>
          <w:szCs w:val="32"/>
        </w:rPr>
        <w:t xml:space="preserve">University Drive </w:t>
      </w:r>
      <w:r w:rsidRPr="00DC1AD4">
        <w:rPr>
          <w:b/>
          <w:sz w:val="32"/>
          <w:szCs w:val="32"/>
        </w:rPr>
        <w:t xml:space="preserve">Campus </w:t>
      </w:r>
      <w:r w:rsidR="004B0A49" w:rsidRPr="00DC1AD4">
        <w:rPr>
          <w:b/>
          <w:sz w:val="32"/>
          <w:szCs w:val="32"/>
        </w:rPr>
        <w:t>Copper Water Testing</w:t>
      </w:r>
    </w:p>
    <w:p w14:paraId="5AD21AD7" w14:textId="77777777" w:rsidR="004B0A49" w:rsidRPr="00DC1AD4" w:rsidRDefault="004B0A49" w:rsidP="004B0A49">
      <w:pPr>
        <w:jc w:val="center"/>
        <w:rPr>
          <w:b/>
          <w:sz w:val="28"/>
          <w:szCs w:val="28"/>
        </w:rPr>
      </w:pPr>
      <w:r w:rsidRPr="00DC1AD4">
        <w:rPr>
          <w:b/>
          <w:sz w:val="28"/>
          <w:szCs w:val="28"/>
        </w:rPr>
        <w:t>June 201</w:t>
      </w:r>
      <w:r w:rsidR="00153B04" w:rsidRPr="00DC1AD4">
        <w:rPr>
          <w:b/>
          <w:sz w:val="28"/>
          <w:szCs w:val="28"/>
        </w:rPr>
        <w:t>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2"/>
        <w:gridCol w:w="1609"/>
        <w:gridCol w:w="1482"/>
        <w:gridCol w:w="2029"/>
      </w:tblGrid>
      <w:tr w:rsidR="001656D3" w14:paraId="45A610B2" w14:textId="77777777" w:rsidTr="001656D3">
        <w:trPr>
          <w:trHeight w:val="760"/>
          <w:jc w:val="center"/>
        </w:trPr>
        <w:tc>
          <w:tcPr>
            <w:tcW w:w="1482" w:type="dxa"/>
            <w:vAlign w:val="center"/>
          </w:tcPr>
          <w:p w14:paraId="495CA151" w14:textId="1722C18C" w:rsidR="001656D3" w:rsidRPr="004B0A49" w:rsidRDefault="001656D3" w:rsidP="004B0A49">
            <w:pPr>
              <w:jc w:val="center"/>
              <w:rPr>
                <w:b/>
              </w:rPr>
            </w:pPr>
            <w:r>
              <w:rPr>
                <w:b/>
              </w:rPr>
              <w:t>Sample Location ID</w:t>
            </w:r>
          </w:p>
        </w:tc>
        <w:tc>
          <w:tcPr>
            <w:tcW w:w="1609" w:type="dxa"/>
            <w:vAlign w:val="center"/>
          </w:tcPr>
          <w:p w14:paraId="01A579E5" w14:textId="77777777" w:rsidR="001656D3" w:rsidRPr="004B0A49" w:rsidRDefault="001656D3" w:rsidP="004B0A49">
            <w:pPr>
              <w:jc w:val="center"/>
              <w:rPr>
                <w:b/>
              </w:rPr>
            </w:pPr>
            <w:r>
              <w:rPr>
                <w:b/>
              </w:rPr>
              <w:t>Room Number</w:t>
            </w:r>
          </w:p>
        </w:tc>
        <w:tc>
          <w:tcPr>
            <w:tcW w:w="1482" w:type="dxa"/>
            <w:vAlign w:val="center"/>
          </w:tcPr>
          <w:p w14:paraId="4441F506" w14:textId="77777777" w:rsidR="001656D3" w:rsidRPr="004B0A49" w:rsidRDefault="001656D3" w:rsidP="004B0A49">
            <w:pPr>
              <w:jc w:val="center"/>
              <w:rPr>
                <w:b/>
              </w:rPr>
            </w:pPr>
            <w:r>
              <w:rPr>
                <w:b/>
              </w:rPr>
              <w:t>Water Fixture Number</w:t>
            </w:r>
          </w:p>
        </w:tc>
        <w:tc>
          <w:tcPr>
            <w:tcW w:w="2029" w:type="dxa"/>
            <w:vAlign w:val="center"/>
          </w:tcPr>
          <w:p w14:paraId="3161AED0" w14:textId="5D8F89AA" w:rsidR="001656D3" w:rsidRPr="004B0A49" w:rsidRDefault="001656D3" w:rsidP="004B0A49">
            <w:pPr>
              <w:jc w:val="center"/>
              <w:rPr>
                <w:b/>
              </w:rPr>
            </w:pPr>
            <w:r>
              <w:rPr>
                <w:b/>
              </w:rPr>
              <w:t>Copper Sample Result (ppm)</w:t>
            </w:r>
          </w:p>
        </w:tc>
      </w:tr>
      <w:tr w:rsidR="001656D3" w14:paraId="4E8AED22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B6724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bookmarkStart w:id="0" w:name="_Hlk14238193"/>
            <w:r w:rsidRPr="001E7AD4">
              <w:rPr>
                <w:rFonts w:cstheme="minorHAnsi"/>
                <w:bCs/>
                <w:color w:val="000000"/>
              </w:rPr>
              <w:t>731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87D4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BN303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788E3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2935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B4123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0.0322</w:t>
            </w:r>
          </w:p>
        </w:tc>
      </w:tr>
      <w:tr w:rsidR="001656D3" w14:paraId="68F82D67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809EB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742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14AAC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2NW104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A7B35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2842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5681C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0.0117</w:t>
            </w:r>
          </w:p>
        </w:tc>
      </w:tr>
      <w:tr w:rsidR="001656D3" w14:paraId="1E369527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2BBBC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739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E3AD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1W102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34F84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3530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E7BD4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0.0133</w:t>
            </w:r>
          </w:p>
        </w:tc>
      </w:tr>
      <w:tr w:rsidR="001656D3" w14:paraId="1647F252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CE70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743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06D49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2NW103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781E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2838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5CE45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0.0147</w:t>
            </w:r>
          </w:p>
        </w:tc>
      </w:tr>
      <w:tr w:rsidR="001656D3" w14:paraId="1707D435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7E2B1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749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9543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4N117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B19EF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1659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EC38F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0.0321</w:t>
            </w:r>
          </w:p>
        </w:tc>
      </w:tr>
      <w:tr w:rsidR="001656D3" w14:paraId="26A6257B" w14:textId="77777777" w:rsidTr="001656D3">
        <w:trPr>
          <w:trHeight w:val="24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4C175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747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E74EE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3N211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969E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3459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7022A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0.0335</w:t>
            </w:r>
          </w:p>
        </w:tc>
      </w:tr>
      <w:tr w:rsidR="001656D3" w14:paraId="136C169B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8A25F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738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9E350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1W108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254DE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3543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EBC8F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0.0406</w:t>
            </w:r>
          </w:p>
        </w:tc>
      </w:tr>
      <w:tr w:rsidR="001656D3" w14:paraId="6828751D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0629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735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5222B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AW119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CAC35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2973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25E6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0.0409</w:t>
            </w:r>
          </w:p>
        </w:tc>
      </w:tr>
      <w:tr w:rsidR="001656D3" w14:paraId="1DF96BF6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1BAB7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744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4EEDF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2NE112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CCC8A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2826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F706D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0.0416</w:t>
            </w:r>
          </w:p>
        </w:tc>
      </w:tr>
      <w:tr w:rsidR="001656D3" w14:paraId="23CBBE3E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F8E1E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746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BCEE4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2E120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CF14C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2752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1BCBE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0.0420</w:t>
            </w:r>
          </w:p>
        </w:tc>
      </w:tr>
      <w:tr w:rsidR="001656D3" w14:paraId="75B85490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2335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740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7FD0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1E102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8F860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 </w:t>
            </w:r>
            <w:r>
              <w:rPr>
                <w:rFonts w:cstheme="minorHAnsi"/>
                <w:bCs/>
                <w:color w:val="000000"/>
              </w:rPr>
              <w:t>3537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3BFD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0.0581</w:t>
            </w:r>
          </w:p>
        </w:tc>
      </w:tr>
      <w:tr w:rsidR="001656D3" w14:paraId="644B2143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1179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733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1DDB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BW106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E3EAA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2149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6CD01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0.0583</w:t>
            </w:r>
          </w:p>
        </w:tc>
      </w:tr>
      <w:tr w:rsidR="001656D3" w14:paraId="448E2828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80166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737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A7BC6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1W123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B2CFA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3540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948B0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0.0604</w:t>
            </w:r>
          </w:p>
        </w:tc>
      </w:tr>
      <w:tr w:rsidR="001656D3" w14:paraId="1A4523B9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74D1E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741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62F6B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2NW105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60C8F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 </w:t>
            </w:r>
            <w:r>
              <w:rPr>
                <w:rFonts w:cstheme="minorHAnsi"/>
                <w:bCs/>
                <w:color w:val="000000"/>
              </w:rPr>
              <w:t>1742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CD158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0.0620</w:t>
            </w:r>
          </w:p>
        </w:tc>
      </w:tr>
      <w:tr w:rsidR="001656D3" w14:paraId="3F6A66E6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1D29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732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AD7F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BW235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3C7C9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2921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46461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0.0730</w:t>
            </w:r>
          </w:p>
        </w:tc>
      </w:tr>
      <w:tr w:rsidR="001656D3" w14:paraId="20F628F1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A5773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734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9C512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AW118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A2BC4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2974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DCB28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0.0742</w:t>
            </w:r>
          </w:p>
        </w:tc>
      </w:tr>
      <w:tr w:rsidR="001656D3" w14:paraId="2E1B8B4B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D6937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748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A1748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3W121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F6C1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3469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61C88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0.0780</w:t>
            </w:r>
          </w:p>
        </w:tc>
      </w:tr>
      <w:tr w:rsidR="001656D3" w14:paraId="551AF0F5" w14:textId="77777777" w:rsidTr="001656D3">
        <w:trPr>
          <w:trHeight w:val="24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B8B5E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750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E8E28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4E115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07BDB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1707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C6CE9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0.0782</w:t>
            </w:r>
          </w:p>
        </w:tc>
      </w:tr>
      <w:tr w:rsidR="001656D3" w14:paraId="5518B862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CEAC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745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7483F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2E138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4F5D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2174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05848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0.1150</w:t>
            </w:r>
          </w:p>
        </w:tc>
      </w:tr>
      <w:tr w:rsidR="001656D3" w14:paraId="3C1AA87C" w14:textId="77777777" w:rsidTr="001656D3">
        <w:trPr>
          <w:trHeight w:val="253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6675C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736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81381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1W139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128F5" w14:textId="77777777" w:rsidR="001656D3" w:rsidRPr="001E7AD4" w:rsidRDefault="001656D3" w:rsidP="008818E6">
            <w:pPr>
              <w:jc w:val="center"/>
              <w:rPr>
                <w:rFonts w:cstheme="minorHAnsi"/>
                <w:bCs/>
                <w:color w:val="000000"/>
              </w:rPr>
            </w:pPr>
            <w:r w:rsidRPr="001E7AD4">
              <w:rPr>
                <w:rFonts w:cstheme="minorHAnsi"/>
                <w:bCs/>
                <w:color w:val="000000"/>
              </w:rPr>
              <w:t>1199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D2AD3" w14:textId="77777777" w:rsidR="001656D3" w:rsidRPr="008818E6" w:rsidRDefault="001656D3" w:rsidP="008818E6">
            <w:pPr>
              <w:jc w:val="center"/>
              <w:rPr>
                <w:rFonts w:cstheme="minorHAnsi"/>
                <w:color w:val="000000"/>
              </w:rPr>
            </w:pPr>
            <w:r w:rsidRPr="008818E6">
              <w:rPr>
                <w:rFonts w:cstheme="minorHAnsi"/>
                <w:color w:val="000000"/>
              </w:rPr>
              <w:t>0.1300</w:t>
            </w:r>
          </w:p>
        </w:tc>
      </w:tr>
      <w:bookmarkEnd w:id="0"/>
    </w:tbl>
    <w:p w14:paraId="65BE6799" w14:textId="77777777" w:rsidR="00E85FF3" w:rsidRPr="00B745BF" w:rsidRDefault="00E85FF3" w:rsidP="00E85FF3"/>
    <w:p w14:paraId="0125F68B" w14:textId="45B4C06B" w:rsidR="00AF3AE2" w:rsidRPr="005827CF" w:rsidRDefault="00AF3AE2" w:rsidP="00AF3AE2">
      <w:pPr>
        <w:spacing w:after="0"/>
        <w:rPr>
          <w:rFonts w:ascii="Calibri" w:eastAsia="Calibri" w:hAnsi="Calibri" w:cs="Times New Roman"/>
          <w:bCs/>
        </w:rPr>
      </w:pPr>
      <w:bookmarkStart w:id="1" w:name="_Hlk72765476"/>
      <w:r w:rsidRPr="00133A9A">
        <w:rPr>
          <w:rFonts w:ascii="Calibri" w:eastAsia="Calibri" w:hAnsi="Calibri" w:cs="Times New Roman"/>
        </w:rPr>
        <w:t>Under the authority of the Safe Drinking Water Act, EPA set</w:t>
      </w:r>
      <w:r>
        <w:rPr>
          <w:rFonts w:ascii="Calibri" w:eastAsia="Calibri" w:hAnsi="Calibri" w:cs="Times New Roman"/>
        </w:rPr>
        <w:t xml:space="preserve"> an Action Level (AL) </w:t>
      </w:r>
      <w:r w:rsidRPr="00133A9A">
        <w:rPr>
          <w:rFonts w:ascii="Calibri" w:eastAsia="Calibri" w:hAnsi="Calibri" w:cs="Times New Roman"/>
        </w:rPr>
        <w:t xml:space="preserve">for </w:t>
      </w:r>
      <w:r>
        <w:rPr>
          <w:rFonts w:ascii="Calibri" w:eastAsia="Calibri" w:hAnsi="Calibri" w:cs="Times New Roman"/>
        </w:rPr>
        <w:t>copper</w:t>
      </w:r>
      <w:r w:rsidRPr="00133A9A">
        <w:rPr>
          <w:rFonts w:ascii="Calibri" w:eastAsia="Calibri" w:hAnsi="Calibri" w:cs="Times New Roman"/>
        </w:rPr>
        <w:t xml:space="preserve"> in drinking water. </w:t>
      </w:r>
      <w:r>
        <w:rPr>
          <w:rFonts w:ascii="Calibri" w:eastAsia="Calibri" w:hAnsi="Calibri" w:cs="Times New Roman"/>
        </w:rPr>
        <w:t xml:space="preserve"> An AL is t</w:t>
      </w:r>
      <w:r w:rsidRPr="002B335B">
        <w:rPr>
          <w:rFonts w:ascii="Calibri" w:eastAsia="Calibri" w:hAnsi="Calibri" w:cs="Times New Roman"/>
        </w:rPr>
        <w:t xml:space="preserve">he concentration of a contaminant which, if exceeded, triggers treatment or other requirements which a water system must follow. </w:t>
      </w:r>
      <w:r>
        <w:rPr>
          <w:rFonts w:ascii="Calibri" w:eastAsia="Calibri" w:hAnsi="Calibri" w:cs="Times New Roman"/>
        </w:rPr>
        <w:t xml:space="preserve"> If the 90</w:t>
      </w:r>
      <w:r w:rsidRPr="00B2772A">
        <w:rPr>
          <w:rFonts w:ascii="Calibri" w:eastAsia="Calibri" w:hAnsi="Calibri" w:cs="Times New Roman"/>
          <w:vertAlign w:val="superscript"/>
        </w:rPr>
        <w:t>th</w:t>
      </w:r>
      <w:r>
        <w:rPr>
          <w:rFonts w:ascii="Calibri" w:eastAsia="Calibri" w:hAnsi="Calibri" w:cs="Times New Roman"/>
        </w:rPr>
        <w:t xml:space="preserve"> percentile value exceeds the AL, Public Water Systems must implement treatment techniques to control corrosiveness of the water.  The AL for </w:t>
      </w:r>
      <w:r>
        <w:rPr>
          <w:rFonts w:ascii="Calibri" w:eastAsia="Calibri" w:hAnsi="Calibri" w:cs="Times New Roman"/>
        </w:rPr>
        <w:t>copper</w:t>
      </w:r>
      <w:r>
        <w:rPr>
          <w:rFonts w:ascii="Calibri" w:eastAsia="Calibri" w:hAnsi="Calibri" w:cs="Times New Roman"/>
        </w:rPr>
        <w:t xml:space="preserve"> is </w:t>
      </w:r>
      <w:r>
        <w:rPr>
          <w:rFonts w:ascii="Calibri" w:eastAsia="Calibri" w:hAnsi="Calibri" w:cs="Times New Roman"/>
        </w:rPr>
        <w:t>1.3</w:t>
      </w:r>
      <w:r>
        <w:rPr>
          <w:rFonts w:ascii="Calibri" w:eastAsia="Calibri" w:hAnsi="Calibri" w:cs="Times New Roman"/>
        </w:rPr>
        <w:t xml:space="preserve"> parts per </w:t>
      </w:r>
      <w:r>
        <w:rPr>
          <w:rFonts w:ascii="Calibri" w:eastAsia="Calibri" w:hAnsi="Calibri" w:cs="Times New Roman"/>
        </w:rPr>
        <w:t>million</w:t>
      </w:r>
      <w:r>
        <w:rPr>
          <w:rFonts w:ascii="Calibri" w:eastAsia="Calibri" w:hAnsi="Calibri" w:cs="Times New Roman"/>
        </w:rPr>
        <w:t xml:space="preserve"> (pp</w:t>
      </w:r>
      <w:r>
        <w:rPr>
          <w:rFonts w:ascii="Calibri" w:eastAsia="Calibri" w:hAnsi="Calibri" w:cs="Times New Roman"/>
        </w:rPr>
        <w:t>m</w:t>
      </w:r>
      <w:r>
        <w:rPr>
          <w:rFonts w:ascii="Calibri" w:eastAsia="Calibri" w:hAnsi="Calibri" w:cs="Times New Roman"/>
        </w:rPr>
        <w:t xml:space="preserve">).  </w:t>
      </w:r>
      <w:r w:rsidRPr="005827CF">
        <w:rPr>
          <w:rFonts w:ascii="Calibri" w:eastAsia="Calibri" w:hAnsi="Calibri" w:cs="Times New Roman"/>
          <w:bCs/>
        </w:rPr>
        <w:t>The 90</w:t>
      </w:r>
      <w:r w:rsidRPr="005827CF">
        <w:rPr>
          <w:rFonts w:ascii="Calibri" w:eastAsia="Calibri" w:hAnsi="Calibri" w:cs="Times New Roman"/>
          <w:bCs/>
          <w:vertAlign w:val="superscript"/>
        </w:rPr>
        <w:t>th</w:t>
      </w:r>
      <w:r w:rsidRPr="005827CF">
        <w:rPr>
          <w:rFonts w:ascii="Calibri" w:eastAsia="Calibri" w:hAnsi="Calibri" w:cs="Times New Roman"/>
          <w:bCs/>
        </w:rPr>
        <w:t xml:space="preserve"> percentile at VAPHS UD campus is </w:t>
      </w:r>
      <w:r>
        <w:rPr>
          <w:rFonts w:ascii="Calibri" w:eastAsia="Calibri" w:hAnsi="Calibri" w:cs="Times New Roman"/>
          <w:bCs/>
        </w:rPr>
        <w:t>0.782 ppm</w:t>
      </w:r>
      <w:r>
        <w:rPr>
          <w:rFonts w:ascii="Calibri" w:eastAsia="Calibri" w:hAnsi="Calibri" w:cs="Times New Roman"/>
          <w:bCs/>
        </w:rPr>
        <w:t xml:space="preserve">, less than the AL of </w:t>
      </w:r>
      <w:r>
        <w:rPr>
          <w:rFonts w:ascii="Calibri" w:eastAsia="Calibri" w:hAnsi="Calibri" w:cs="Times New Roman"/>
          <w:bCs/>
        </w:rPr>
        <w:t>1.3 ppm</w:t>
      </w:r>
      <w:r>
        <w:rPr>
          <w:rFonts w:ascii="Calibri" w:eastAsia="Calibri" w:hAnsi="Calibri" w:cs="Times New Roman"/>
          <w:bCs/>
        </w:rPr>
        <w:t>.</w:t>
      </w:r>
    </w:p>
    <w:p w14:paraId="66E7BDDD" w14:textId="77777777" w:rsidR="00AF3AE2" w:rsidRDefault="00AF3AE2" w:rsidP="00AF3AE2">
      <w:pPr>
        <w:spacing w:after="0"/>
        <w:rPr>
          <w:rFonts w:ascii="Calibri" w:eastAsia="Calibri" w:hAnsi="Calibri" w:cs="Times New Roman"/>
        </w:rPr>
      </w:pPr>
    </w:p>
    <w:p w14:paraId="636BA8F4" w14:textId="5D1D5633" w:rsidR="00AF3AE2" w:rsidRDefault="00AF3AE2" w:rsidP="00AF3AE2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 </w:t>
      </w:r>
      <w:r w:rsidRPr="00EC0D84">
        <w:rPr>
          <w:rFonts w:ascii="Calibri" w:eastAsia="Calibri" w:hAnsi="Calibri" w:cs="Times New Roman"/>
        </w:rPr>
        <w:t xml:space="preserve">Maximum Contaminant Level Goal (MCLG) </w:t>
      </w:r>
      <w:r>
        <w:rPr>
          <w:rFonts w:ascii="Calibri" w:eastAsia="Calibri" w:hAnsi="Calibri" w:cs="Times New Roman"/>
        </w:rPr>
        <w:t>is t</w:t>
      </w:r>
      <w:r w:rsidRPr="00EC0D84">
        <w:rPr>
          <w:rFonts w:ascii="Calibri" w:eastAsia="Calibri" w:hAnsi="Calibri" w:cs="Times New Roman"/>
        </w:rPr>
        <w:t>he level of a contaminant in drinking water below which there is no known or expected risk to health. MCLGs allow for a margin of safety and are non-</w:t>
      </w:r>
      <w:r>
        <w:rPr>
          <w:rFonts w:ascii="Calibri" w:eastAsia="Calibri" w:hAnsi="Calibri" w:cs="Times New Roman"/>
        </w:rPr>
        <w:t>e</w:t>
      </w:r>
      <w:r w:rsidRPr="00EC0D84">
        <w:rPr>
          <w:rFonts w:ascii="Calibri" w:eastAsia="Calibri" w:hAnsi="Calibri" w:cs="Times New Roman"/>
        </w:rPr>
        <w:t>nforceable public health goals.</w:t>
      </w:r>
      <w:r>
        <w:rPr>
          <w:rFonts w:ascii="Calibri" w:eastAsia="Calibri" w:hAnsi="Calibri" w:cs="Times New Roman"/>
        </w:rPr>
        <w:t xml:space="preserve">  The MCLG for </w:t>
      </w:r>
      <w:r w:rsidR="001656D3">
        <w:rPr>
          <w:rFonts w:ascii="Calibri" w:eastAsia="Calibri" w:hAnsi="Calibri" w:cs="Times New Roman"/>
        </w:rPr>
        <w:t>copper</w:t>
      </w:r>
      <w:r>
        <w:rPr>
          <w:rFonts w:ascii="Calibri" w:eastAsia="Calibri" w:hAnsi="Calibri" w:cs="Times New Roman"/>
        </w:rPr>
        <w:t xml:space="preserve"> is </w:t>
      </w:r>
      <w:r w:rsidR="001656D3">
        <w:rPr>
          <w:rFonts w:ascii="Calibri" w:eastAsia="Calibri" w:hAnsi="Calibri" w:cs="Times New Roman"/>
        </w:rPr>
        <w:t>1.3 ppm</w:t>
      </w:r>
      <w:r>
        <w:rPr>
          <w:rFonts w:ascii="Calibri" w:eastAsia="Calibri" w:hAnsi="Calibri" w:cs="Times New Roman"/>
        </w:rPr>
        <w:t>.</w:t>
      </w:r>
    </w:p>
    <w:bookmarkEnd w:id="1"/>
    <w:p w14:paraId="1899AB96" w14:textId="77777777" w:rsidR="00AD6ABE" w:rsidRDefault="00AD6ABE" w:rsidP="00E85FF3">
      <w:pPr>
        <w:rPr>
          <w:b/>
        </w:rPr>
      </w:pPr>
    </w:p>
    <w:p w14:paraId="205D13C0" w14:textId="3A02CDB0" w:rsidR="00E85FF3" w:rsidRPr="00E85FF3" w:rsidRDefault="00E85FF3" w:rsidP="00E85FF3">
      <w:pPr>
        <w:rPr>
          <w:b/>
        </w:rPr>
      </w:pPr>
      <w:r w:rsidRPr="00E85FF3">
        <w:rPr>
          <w:b/>
        </w:rPr>
        <w:t>Glossary</w:t>
      </w:r>
    </w:p>
    <w:p w14:paraId="66BC2EC0" w14:textId="77777777" w:rsidR="00465707" w:rsidRPr="00133A9A" w:rsidRDefault="00465707" w:rsidP="00465707">
      <w:pPr>
        <w:spacing w:after="0"/>
        <w:rPr>
          <w:rFonts w:ascii="Calibri" w:eastAsia="Calibri" w:hAnsi="Calibri" w:cs="Times New Roman"/>
        </w:rPr>
      </w:pPr>
      <w:bookmarkStart w:id="2" w:name="_Hlk72765464"/>
      <w:r w:rsidRPr="00133A9A">
        <w:rPr>
          <w:rFonts w:ascii="Calibri" w:eastAsia="Calibri" w:hAnsi="Calibri" w:cs="Times New Roman"/>
          <w:b/>
        </w:rPr>
        <w:t>Action Level (AL)</w:t>
      </w:r>
      <w:r w:rsidRPr="00133A9A">
        <w:rPr>
          <w:rFonts w:ascii="Calibri" w:eastAsia="Calibri" w:hAnsi="Calibri" w:cs="Times New Roman"/>
        </w:rPr>
        <w:t xml:space="preserve"> – The concentration of a contaminant, which, if exceeded, triggers treatment or other requirements which a water system must follow.</w:t>
      </w:r>
    </w:p>
    <w:p w14:paraId="5C5A60E7" w14:textId="77777777" w:rsidR="00465707" w:rsidRPr="00133A9A" w:rsidRDefault="00465707" w:rsidP="00465707">
      <w:pPr>
        <w:spacing w:after="0"/>
        <w:rPr>
          <w:rFonts w:ascii="Calibri" w:eastAsia="Calibri" w:hAnsi="Calibri" w:cs="Times New Roman"/>
        </w:rPr>
      </w:pPr>
    </w:p>
    <w:p w14:paraId="12446001" w14:textId="77777777" w:rsidR="00465707" w:rsidRDefault="00465707" w:rsidP="00465707">
      <w:pPr>
        <w:rPr>
          <w:rFonts w:ascii="Calibri" w:eastAsia="Calibri" w:hAnsi="Calibri" w:cs="Times New Roman"/>
        </w:rPr>
      </w:pPr>
      <w:r w:rsidRPr="00133A9A">
        <w:rPr>
          <w:rFonts w:ascii="Calibri" w:eastAsia="Calibri" w:hAnsi="Calibri" w:cs="Times New Roman"/>
          <w:b/>
        </w:rPr>
        <w:t>Maximum Contaminant Level (MCL)</w:t>
      </w:r>
      <w:r w:rsidRPr="00133A9A">
        <w:rPr>
          <w:rFonts w:ascii="Calibri" w:eastAsia="Calibri" w:hAnsi="Calibri" w:cs="Times New Roman"/>
        </w:rPr>
        <w:t xml:space="preserve"> – The highest level of a contaminant that is allowed in drinking water. MCLs are set as close to the ppb as feasible using the best available treatment technology.</w:t>
      </w:r>
    </w:p>
    <w:p w14:paraId="6423B0EC" w14:textId="77777777" w:rsidR="00465707" w:rsidRPr="00133A9A" w:rsidRDefault="00465707" w:rsidP="00465707">
      <w:pPr>
        <w:rPr>
          <w:rFonts w:ascii="Calibri" w:eastAsia="Calibri" w:hAnsi="Calibri" w:cs="Times New Roman"/>
        </w:rPr>
      </w:pPr>
      <w:r w:rsidRPr="00983820">
        <w:rPr>
          <w:rFonts w:ascii="Calibri" w:eastAsia="Calibri" w:hAnsi="Calibri" w:cs="Times New Roman"/>
          <w:b/>
          <w:bCs/>
        </w:rPr>
        <w:t>Maximum Contaminant Level Goal (MCLG)</w:t>
      </w:r>
      <w:r>
        <w:rPr>
          <w:rFonts w:ascii="Calibri" w:eastAsia="Calibri" w:hAnsi="Calibri" w:cs="Times New Roman"/>
        </w:rPr>
        <w:t xml:space="preserve"> – </w:t>
      </w:r>
      <w:r w:rsidRPr="00983820">
        <w:rPr>
          <w:rFonts w:ascii="Calibri" w:eastAsia="Calibri" w:hAnsi="Calibri" w:cs="Times New Roman"/>
        </w:rPr>
        <w:t xml:space="preserve">The level of a contaminant in drinking water below which </w:t>
      </w:r>
      <w:r>
        <w:rPr>
          <w:rFonts w:ascii="Calibri" w:eastAsia="Calibri" w:hAnsi="Calibri" w:cs="Times New Roman"/>
        </w:rPr>
        <w:t>t</w:t>
      </w:r>
      <w:r w:rsidRPr="00983820">
        <w:rPr>
          <w:rFonts w:ascii="Calibri" w:eastAsia="Calibri" w:hAnsi="Calibri" w:cs="Times New Roman"/>
        </w:rPr>
        <w:t>here is no known or expected risk to health. MCLGs allow for a margin of safety.</w:t>
      </w:r>
    </w:p>
    <w:p w14:paraId="48472E2B" w14:textId="66423294" w:rsidR="00465707" w:rsidRDefault="00465707" w:rsidP="00465707">
      <w:pPr>
        <w:tabs>
          <w:tab w:val="left" w:pos="4935"/>
        </w:tabs>
        <w:spacing w:after="0"/>
        <w:rPr>
          <w:rFonts w:ascii="Calibri" w:eastAsia="Calibri" w:hAnsi="Calibri" w:cs="Times New Roman"/>
        </w:rPr>
      </w:pPr>
      <w:r w:rsidRPr="0076479C">
        <w:rPr>
          <w:rFonts w:ascii="Calibri" w:eastAsia="Calibri" w:hAnsi="Calibri" w:cs="Times New Roman"/>
          <w:b/>
          <w:bCs/>
        </w:rPr>
        <w:t>Parts Per</w:t>
      </w:r>
      <w:r>
        <w:rPr>
          <w:rFonts w:ascii="Calibri" w:eastAsia="Calibri" w:hAnsi="Calibri" w:cs="Times New Roman"/>
          <w:b/>
          <w:bCs/>
        </w:rPr>
        <w:t xml:space="preserve"> Million</w:t>
      </w:r>
      <w:r w:rsidRPr="0076479C">
        <w:rPr>
          <w:rFonts w:ascii="Calibri" w:eastAsia="Calibri" w:hAnsi="Calibri" w:cs="Times New Roman"/>
          <w:b/>
          <w:bCs/>
        </w:rPr>
        <w:t xml:space="preserve"> (pp</w:t>
      </w:r>
      <w:r>
        <w:rPr>
          <w:rFonts w:ascii="Calibri" w:eastAsia="Calibri" w:hAnsi="Calibri" w:cs="Times New Roman"/>
          <w:b/>
          <w:bCs/>
        </w:rPr>
        <w:t>m</w:t>
      </w:r>
      <w:r w:rsidRPr="0076479C">
        <w:rPr>
          <w:rFonts w:ascii="Calibri" w:eastAsia="Calibri" w:hAnsi="Calibri" w:cs="Times New Roman"/>
          <w:b/>
          <w:bCs/>
        </w:rPr>
        <w:t>) -</w:t>
      </w:r>
      <w:r>
        <w:rPr>
          <w:rFonts w:ascii="Calibri" w:eastAsia="Calibri" w:hAnsi="Calibri" w:cs="Times New Roman"/>
        </w:rPr>
        <w:t xml:space="preserve"> </w:t>
      </w:r>
      <w:r w:rsidRPr="0076479C">
        <w:rPr>
          <w:rFonts w:ascii="Calibri" w:eastAsia="Calibri" w:hAnsi="Calibri" w:cs="Times New Roman"/>
        </w:rPr>
        <w:t xml:space="preserve">Represents the concentration of </w:t>
      </w:r>
      <w:r>
        <w:rPr>
          <w:rFonts w:ascii="Calibri" w:eastAsia="Calibri" w:hAnsi="Calibri" w:cs="Times New Roman"/>
        </w:rPr>
        <w:t>a contaminant</w:t>
      </w:r>
      <w:r w:rsidRPr="0076479C">
        <w:rPr>
          <w:rFonts w:ascii="Calibri" w:eastAsia="Calibri" w:hAnsi="Calibri" w:cs="Times New Roman"/>
        </w:rPr>
        <w:t xml:space="preserve"> in water. One pp</w:t>
      </w:r>
      <w:r>
        <w:rPr>
          <w:rFonts w:ascii="Calibri" w:eastAsia="Calibri" w:hAnsi="Calibri" w:cs="Times New Roman"/>
        </w:rPr>
        <w:t>m</w:t>
      </w:r>
      <w:r w:rsidRPr="0076479C">
        <w:rPr>
          <w:rFonts w:ascii="Calibri" w:eastAsia="Calibri" w:hAnsi="Calibri" w:cs="Times New Roman"/>
        </w:rPr>
        <w:t xml:space="preserve"> represents one </w:t>
      </w:r>
      <w:r>
        <w:rPr>
          <w:rFonts w:ascii="Calibri" w:eastAsia="Calibri" w:hAnsi="Calibri" w:cs="Times New Roman"/>
        </w:rPr>
        <w:t>milligram</w:t>
      </w:r>
      <w:r w:rsidRPr="0076479C">
        <w:rPr>
          <w:rFonts w:ascii="Calibri" w:eastAsia="Calibri" w:hAnsi="Calibri" w:cs="Times New Roman"/>
        </w:rPr>
        <w:t xml:space="preserve"> of </w:t>
      </w:r>
      <w:r>
        <w:rPr>
          <w:rFonts w:ascii="Calibri" w:eastAsia="Calibri" w:hAnsi="Calibri" w:cs="Times New Roman"/>
        </w:rPr>
        <w:t xml:space="preserve">contaminant </w:t>
      </w:r>
      <w:r w:rsidRPr="0076479C">
        <w:rPr>
          <w:rFonts w:ascii="Calibri" w:eastAsia="Calibri" w:hAnsi="Calibri" w:cs="Times New Roman"/>
        </w:rPr>
        <w:t>per liter of water (</w:t>
      </w:r>
      <w:r>
        <w:rPr>
          <w:rFonts w:ascii="Calibri" w:eastAsia="Calibri" w:hAnsi="Calibri" w:cs="Times New Roman"/>
        </w:rPr>
        <w:t>m</w:t>
      </w:r>
      <w:r w:rsidRPr="0076479C">
        <w:rPr>
          <w:rFonts w:ascii="Calibri" w:eastAsia="Calibri" w:hAnsi="Calibri" w:cs="Times New Roman"/>
        </w:rPr>
        <w:t>g/</w:t>
      </w:r>
      <w:r>
        <w:rPr>
          <w:rFonts w:ascii="Calibri" w:eastAsia="Calibri" w:hAnsi="Calibri" w:cs="Times New Roman"/>
        </w:rPr>
        <w:t>L</w:t>
      </w:r>
      <w:r w:rsidRPr="0076479C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>.</w:t>
      </w:r>
    </w:p>
    <w:bookmarkEnd w:id="2"/>
    <w:p w14:paraId="03C2282E" w14:textId="77777777" w:rsidR="00E85FF3" w:rsidRPr="00E85FF3" w:rsidRDefault="00E85FF3" w:rsidP="00E85FF3">
      <w:pPr>
        <w:spacing w:after="0"/>
        <w:rPr>
          <w:b/>
        </w:rPr>
      </w:pPr>
    </w:p>
    <w:p w14:paraId="4A8C26DB" w14:textId="77777777" w:rsidR="00E85FF3" w:rsidRDefault="00E85FF3" w:rsidP="00E85FF3">
      <w:pPr>
        <w:spacing w:after="0"/>
        <w:rPr>
          <w:b/>
        </w:rPr>
      </w:pPr>
      <w:r w:rsidRPr="00E85FF3">
        <w:rPr>
          <w:b/>
        </w:rPr>
        <w:t>For more information on water quality testing at VA Pittsburgh Healthcare System or the data contained within this report, contact:</w:t>
      </w:r>
    </w:p>
    <w:p w14:paraId="7DBB7799" w14:textId="77777777" w:rsidR="00E85FF3" w:rsidRPr="00E85FF3" w:rsidRDefault="00E85FF3" w:rsidP="00E85FF3">
      <w:pPr>
        <w:spacing w:after="0"/>
        <w:rPr>
          <w:b/>
        </w:rPr>
      </w:pPr>
    </w:p>
    <w:p w14:paraId="1BE812D5" w14:textId="3691FA6E" w:rsidR="00E85FF3" w:rsidRPr="00E85FF3" w:rsidRDefault="00465707" w:rsidP="00E85FF3">
      <w:pPr>
        <w:spacing w:after="0"/>
        <w:jc w:val="center"/>
        <w:rPr>
          <w:b/>
        </w:rPr>
      </w:pPr>
      <w:r>
        <w:rPr>
          <w:b/>
        </w:rPr>
        <w:t>Sarah Strano</w:t>
      </w:r>
    </w:p>
    <w:p w14:paraId="31273EBC" w14:textId="77777777" w:rsidR="00E85FF3" w:rsidRPr="00E85FF3" w:rsidRDefault="00E85FF3" w:rsidP="00E85FF3">
      <w:pPr>
        <w:spacing w:after="0"/>
        <w:jc w:val="center"/>
        <w:rPr>
          <w:b/>
        </w:rPr>
      </w:pPr>
      <w:r w:rsidRPr="00E85FF3">
        <w:rPr>
          <w:b/>
        </w:rPr>
        <w:t>Supervisory Environmental Engineer</w:t>
      </w:r>
    </w:p>
    <w:p w14:paraId="499E8578" w14:textId="77777777" w:rsidR="00E85FF3" w:rsidRPr="00E85FF3" w:rsidRDefault="00E85FF3" w:rsidP="00E85FF3">
      <w:pPr>
        <w:spacing w:after="0"/>
        <w:jc w:val="center"/>
        <w:rPr>
          <w:b/>
        </w:rPr>
      </w:pPr>
      <w:r w:rsidRPr="00E85FF3">
        <w:rPr>
          <w:b/>
        </w:rPr>
        <w:t>VA Pittsburgh Healthcare System</w:t>
      </w:r>
    </w:p>
    <w:p w14:paraId="617317E5" w14:textId="77777777" w:rsidR="004B0A49" w:rsidRPr="004B0A49" w:rsidRDefault="00E85FF3" w:rsidP="00E85FF3">
      <w:pPr>
        <w:spacing w:after="0"/>
        <w:jc w:val="center"/>
        <w:rPr>
          <w:b/>
        </w:rPr>
      </w:pPr>
      <w:r w:rsidRPr="00E85FF3">
        <w:rPr>
          <w:b/>
        </w:rPr>
        <w:t>412-360-3543</w:t>
      </w:r>
    </w:p>
    <w:sectPr w:rsidR="004B0A49" w:rsidRPr="004B0A49" w:rsidSect="0046570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CA0F4" w14:textId="77777777" w:rsidR="00AD6ABE" w:rsidRDefault="00AD6ABE" w:rsidP="00AD6ABE">
      <w:pPr>
        <w:spacing w:after="0" w:line="240" w:lineRule="auto"/>
      </w:pPr>
      <w:r>
        <w:separator/>
      </w:r>
    </w:p>
  </w:endnote>
  <w:endnote w:type="continuationSeparator" w:id="0">
    <w:p w14:paraId="4579DC51" w14:textId="77777777" w:rsidR="00AD6ABE" w:rsidRDefault="00AD6ABE" w:rsidP="00AD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63218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2F4212A" w14:textId="5AC3AEBF" w:rsidR="00AD6ABE" w:rsidRDefault="00AD6AB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DEE52" w14:textId="77777777" w:rsidR="00AD6ABE" w:rsidRDefault="00AD6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06B12" w14:textId="77777777" w:rsidR="00AD6ABE" w:rsidRDefault="00AD6ABE" w:rsidP="00AD6ABE">
      <w:pPr>
        <w:spacing w:after="0" w:line="240" w:lineRule="auto"/>
      </w:pPr>
      <w:r>
        <w:separator/>
      </w:r>
    </w:p>
  </w:footnote>
  <w:footnote w:type="continuationSeparator" w:id="0">
    <w:p w14:paraId="481FB0EB" w14:textId="77777777" w:rsidR="00AD6ABE" w:rsidRDefault="00AD6ABE" w:rsidP="00AD6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A49"/>
    <w:rsid w:val="00045725"/>
    <w:rsid w:val="00113A1B"/>
    <w:rsid w:val="00153B04"/>
    <w:rsid w:val="001656D3"/>
    <w:rsid w:val="001823D8"/>
    <w:rsid w:val="001E7AD4"/>
    <w:rsid w:val="001F42F5"/>
    <w:rsid w:val="00382AFC"/>
    <w:rsid w:val="003D38BE"/>
    <w:rsid w:val="00400528"/>
    <w:rsid w:val="00465707"/>
    <w:rsid w:val="004B0A49"/>
    <w:rsid w:val="005F03FB"/>
    <w:rsid w:val="008818E6"/>
    <w:rsid w:val="00883932"/>
    <w:rsid w:val="00945F5F"/>
    <w:rsid w:val="00967A65"/>
    <w:rsid w:val="009C5D4C"/>
    <w:rsid w:val="00A623B1"/>
    <w:rsid w:val="00AD6ABE"/>
    <w:rsid w:val="00AF3AE2"/>
    <w:rsid w:val="00B745BF"/>
    <w:rsid w:val="00C00F7B"/>
    <w:rsid w:val="00CE3250"/>
    <w:rsid w:val="00DC1AD4"/>
    <w:rsid w:val="00E819F4"/>
    <w:rsid w:val="00E82773"/>
    <w:rsid w:val="00E838E2"/>
    <w:rsid w:val="00E85FF3"/>
    <w:rsid w:val="00F102EE"/>
    <w:rsid w:val="00F8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6E3D"/>
  <w15:chartTrackingRefBased/>
  <w15:docId w15:val="{D5E6BF03-BE1B-40BD-9CF6-63644823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6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ABE"/>
  </w:style>
  <w:style w:type="paragraph" w:styleId="Footer">
    <w:name w:val="footer"/>
    <w:basedOn w:val="Normal"/>
    <w:link w:val="FooterChar"/>
    <w:uiPriority w:val="99"/>
    <w:unhideWhenUsed/>
    <w:rsid w:val="00AD6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Merritt, Kevin E.</dc:creator>
  <cp:keywords/>
  <dc:description/>
  <cp:lastModifiedBy>Strano, Sarah K.</cp:lastModifiedBy>
  <cp:revision>8</cp:revision>
  <dcterms:created xsi:type="dcterms:W3CDTF">2019-07-18T10:25:00Z</dcterms:created>
  <dcterms:modified xsi:type="dcterms:W3CDTF">2021-05-24T20:21:00Z</dcterms:modified>
</cp:coreProperties>
</file>