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C045B" w14:textId="3C68D1D7" w:rsidR="005948BB" w:rsidRDefault="005948BB">
      <w:pPr>
        <w:rPr>
          <w:sz w:val="24"/>
          <w:szCs w:val="24"/>
        </w:rPr>
      </w:pPr>
    </w:p>
    <w:p w14:paraId="1C470039" w14:textId="77777777" w:rsidR="00766CD6" w:rsidRPr="004A163A" w:rsidRDefault="00766CD6">
      <w:pPr>
        <w:rPr>
          <w:sz w:val="24"/>
          <w:szCs w:val="24"/>
        </w:rPr>
      </w:pPr>
    </w:p>
    <w:p w14:paraId="2F3FCDAF" w14:textId="77777777" w:rsidR="005948BB" w:rsidRPr="004A163A" w:rsidRDefault="005948BB">
      <w:pPr>
        <w:rPr>
          <w:sz w:val="24"/>
          <w:szCs w:val="24"/>
        </w:rPr>
      </w:pPr>
    </w:p>
    <w:p w14:paraId="3DC27603" w14:textId="77777777" w:rsidR="005948BB" w:rsidRPr="004A163A" w:rsidRDefault="005948BB">
      <w:pPr>
        <w:rPr>
          <w:sz w:val="24"/>
          <w:szCs w:val="24"/>
        </w:rPr>
      </w:pPr>
    </w:p>
    <w:p w14:paraId="683616D9" w14:textId="77777777" w:rsidR="005948BB" w:rsidRPr="004A163A" w:rsidRDefault="005948BB">
      <w:pPr>
        <w:rPr>
          <w:sz w:val="24"/>
          <w:szCs w:val="24"/>
        </w:rPr>
      </w:pPr>
      <w:r w:rsidRPr="004A163A">
        <w:rPr>
          <w:noProof/>
          <w:sz w:val="24"/>
          <w:szCs w:val="24"/>
        </w:rPr>
        <mc:AlternateContent>
          <mc:Choice Requires="wps">
            <w:drawing>
              <wp:anchor distT="0" distB="0" distL="114300" distR="114300" simplePos="0" relativeHeight="251659264" behindDoc="0" locked="0" layoutInCell="1" allowOverlap="1" wp14:anchorId="1DEAC497" wp14:editId="66567DEB">
                <wp:simplePos x="0" y="0"/>
                <wp:positionH relativeFrom="margin">
                  <wp:align>left</wp:align>
                </wp:positionH>
                <wp:positionV relativeFrom="paragraph">
                  <wp:posOffset>283210</wp:posOffset>
                </wp:positionV>
                <wp:extent cx="5996940" cy="54330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6940" cy="5433060"/>
                        </a:xfrm>
                        <a:prstGeom prst="rect">
                          <a:avLst/>
                        </a:prstGeom>
                        <a:noFill/>
                        <a:ln>
                          <a:noFill/>
                        </a:ln>
                        <a:effectLst/>
                      </wps:spPr>
                      <wps:txbx>
                        <w:txbxContent>
                          <w:p w14:paraId="413F770A" w14:textId="54BFFB61"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r w:rsidRPr="00590847">
                              <w:rPr>
                                <w:b/>
                                <w:color w:val="262626" w:themeColor="text1" w:themeTint="D9"/>
                                <w:sz w:val="72"/>
                                <w:szCs w:val="72"/>
                                <w14:textOutline w14:w="6731" w14:cap="flat" w14:cmpd="sng" w14:algn="ctr">
                                  <w14:solidFill>
                                    <w14:schemeClr w14:val="bg1"/>
                                  </w14:solidFill>
                                  <w14:prstDash w14:val="solid"/>
                                  <w14:round/>
                                </w14:textOutline>
                              </w:rPr>
                              <w:t>VA Salesforce</w:t>
                            </w:r>
                            <w:r>
                              <w:rPr>
                                <w:b/>
                                <w:color w:val="262626" w:themeColor="text1" w:themeTint="D9"/>
                                <w:sz w:val="72"/>
                                <w:szCs w:val="72"/>
                                <w14:textOutline w14:w="6731" w14:cap="flat" w14:cmpd="sng" w14:algn="ctr">
                                  <w14:solidFill>
                                    <w14:schemeClr w14:val="bg1"/>
                                  </w14:solidFill>
                                  <w14:prstDash w14:val="solid"/>
                                  <w14:round/>
                                </w14:textOutline>
                              </w:rPr>
                              <w:br/>
                            </w:r>
                            <w:r w:rsidRPr="00590847">
                              <w:rPr>
                                <w:b/>
                                <w:color w:val="262626" w:themeColor="text1" w:themeTint="D9"/>
                                <w:sz w:val="72"/>
                                <w:szCs w:val="72"/>
                                <w14:textOutline w14:w="6731" w14:cap="flat" w14:cmpd="sng" w14:algn="ctr">
                                  <w14:solidFill>
                                    <w14:schemeClr w14:val="bg1"/>
                                  </w14:solidFill>
                                  <w14:prstDash w14:val="solid"/>
                                  <w14:round/>
                                </w14:textOutline>
                              </w:rPr>
                              <w:t xml:space="preserve">Digital Transformation Center </w:t>
                            </w:r>
                            <w:r w:rsidRPr="00590847">
                              <w:rPr>
                                <w:b/>
                                <w:color w:val="262626" w:themeColor="text1" w:themeTint="D9"/>
                                <w:sz w:val="56"/>
                                <w:szCs w:val="72"/>
                                <w14:textOutline w14:w="6731" w14:cap="flat" w14:cmpd="sng" w14:algn="ctr">
                                  <w14:solidFill>
                                    <w14:schemeClr w14:val="bg1"/>
                                  </w14:solidFill>
                                  <w14:prstDash w14:val="solid"/>
                                  <w14:round/>
                                </w14:textOutline>
                              </w:rPr>
                              <w:t>Standard Operating Procedure</w:t>
                            </w:r>
                            <w:r>
                              <w:rPr>
                                <w:b/>
                                <w:color w:val="262626" w:themeColor="text1" w:themeTint="D9"/>
                                <w:sz w:val="56"/>
                                <w:szCs w:val="72"/>
                                <w14:textOutline w14:w="6731" w14:cap="flat" w14:cmpd="sng" w14:algn="ctr">
                                  <w14:solidFill>
                                    <w14:schemeClr w14:val="bg1"/>
                                  </w14:solidFill>
                                  <w14:prstDash w14:val="solid"/>
                                  <w14:round/>
                                </w14:textOutline>
                              </w:rPr>
                              <w:br/>
                            </w:r>
                            <w:r w:rsidRPr="00590847">
                              <w:rPr>
                                <w:b/>
                                <w:color w:val="262626" w:themeColor="text1" w:themeTint="D9"/>
                                <w:sz w:val="56"/>
                                <w:szCs w:val="72"/>
                                <w14:textOutline w14:w="6731" w14:cap="flat" w14:cmpd="sng" w14:algn="ctr">
                                  <w14:solidFill>
                                    <w14:schemeClr w14:val="bg1"/>
                                  </w14:solidFill>
                                  <w14:prstDash w14:val="solid"/>
                                  <w14:round/>
                                </w14:textOutline>
                              </w:rPr>
                              <w:t xml:space="preserve"> and Guidelines</w:t>
                            </w:r>
                          </w:p>
                          <w:p w14:paraId="54ADE88D" w14:textId="77777777"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AC497" id="_x0000_t202" coordsize="21600,21600" o:spt="202" path="m,l,21600r21600,l21600,xe">
                <v:stroke joinstyle="miter"/>
                <v:path gradientshapeok="t" o:connecttype="rect"/>
              </v:shapetype>
              <v:shape id="Text Box 1" o:spid="_x0000_s1026" type="#_x0000_t202" style="position:absolute;margin-left:0;margin-top:22.3pt;width:472.2pt;height:427.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" filled="f" stroked="f">
                <v:textbox>
                  <w:txbxContent>
                    <w:p w14:paraId="413F770A" w14:textId="54BFFB61"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r w:rsidRPr="00590847">
                        <w:rPr>
                          <w:b/>
                          <w:color w:val="262626" w:themeColor="text1" w:themeTint="D9"/>
                          <w:sz w:val="72"/>
                          <w:szCs w:val="72"/>
                          <w14:textOutline w14:w="6731" w14:cap="flat" w14:cmpd="sng" w14:algn="ctr">
                            <w14:solidFill>
                              <w14:schemeClr w14:val="bg1"/>
                            </w14:solidFill>
                            <w14:prstDash w14:val="solid"/>
                            <w14:round/>
                          </w14:textOutline>
                        </w:rPr>
                        <w:t>VA Salesforce</w:t>
                      </w:r>
                      <w:r>
                        <w:rPr>
                          <w:b/>
                          <w:color w:val="262626" w:themeColor="text1" w:themeTint="D9"/>
                          <w:sz w:val="72"/>
                          <w:szCs w:val="72"/>
                          <w14:textOutline w14:w="6731" w14:cap="flat" w14:cmpd="sng" w14:algn="ctr">
                            <w14:solidFill>
                              <w14:schemeClr w14:val="bg1"/>
                            </w14:solidFill>
                            <w14:prstDash w14:val="solid"/>
                            <w14:round/>
                          </w14:textOutline>
                        </w:rPr>
                        <w:br/>
                      </w:r>
                      <w:r w:rsidRPr="00590847">
                        <w:rPr>
                          <w:b/>
                          <w:color w:val="262626" w:themeColor="text1" w:themeTint="D9"/>
                          <w:sz w:val="72"/>
                          <w:szCs w:val="72"/>
                          <w14:textOutline w14:w="6731" w14:cap="flat" w14:cmpd="sng" w14:algn="ctr">
                            <w14:solidFill>
                              <w14:schemeClr w14:val="bg1"/>
                            </w14:solidFill>
                            <w14:prstDash w14:val="solid"/>
                            <w14:round/>
                          </w14:textOutline>
                        </w:rPr>
                        <w:t xml:space="preserve">Digital Transformation Center </w:t>
                      </w:r>
                      <w:r w:rsidRPr="00590847">
                        <w:rPr>
                          <w:b/>
                          <w:color w:val="262626" w:themeColor="text1" w:themeTint="D9"/>
                          <w:sz w:val="56"/>
                          <w:szCs w:val="72"/>
                          <w14:textOutline w14:w="6731" w14:cap="flat" w14:cmpd="sng" w14:algn="ctr">
                            <w14:solidFill>
                              <w14:schemeClr w14:val="bg1"/>
                            </w14:solidFill>
                            <w14:prstDash w14:val="solid"/>
                            <w14:round/>
                          </w14:textOutline>
                        </w:rPr>
                        <w:t>Standard Operating Procedure</w:t>
                      </w:r>
                      <w:r>
                        <w:rPr>
                          <w:b/>
                          <w:color w:val="262626" w:themeColor="text1" w:themeTint="D9"/>
                          <w:sz w:val="56"/>
                          <w:szCs w:val="72"/>
                          <w14:textOutline w14:w="6731" w14:cap="flat" w14:cmpd="sng" w14:algn="ctr">
                            <w14:solidFill>
                              <w14:schemeClr w14:val="bg1"/>
                            </w14:solidFill>
                            <w14:prstDash w14:val="solid"/>
                            <w14:round/>
                          </w14:textOutline>
                        </w:rPr>
                        <w:br/>
                      </w:r>
                      <w:r w:rsidRPr="00590847">
                        <w:rPr>
                          <w:b/>
                          <w:color w:val="262626" w:themeColor="text1" w:themeTint="D9"/>
                          <w:sz w:val="56"/>
                          <w:szCs w:val="72"/>
                          <w14:textOutline w14:w="6731" w14:cap="flat" w14:cmpd="sng" w14:algn="ctr">
                            <w14:solidFill>
                              <w14:schemeClr w14:val="bg1"/>
                            </w14:solidFill>
                            <w14:prstDash w14:val="solid"/>
                            <w14:round/>
                          </w14:textOutline>
                        </w:rPr>
                        <w:t xml:space="preserve"> and Guidelines</w:t>
                      </w:r>
                    </w:p>
                    <w:p w14:paraId="54ADE88D" w14:textId="77777777"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p>
                  </w:txbxContent>
                </v:textbox>
                <w10:wrap anchorx="margin"/>
              </v:shape>
            </w:pict>
          </mc:Fallback>
        </mc:AlternateContent>
      </w:r>
    </w:p>
    <w:p w14:paraId="7E1760CA" w14:textId="77777777" w:rsidR="005948BB" w:rsidRPr="004A163A" w:rsidRDefault="005948BB">
      <w:pPr>
        <w:rPr>
          <w:sz w:val="24"/>
          <w:szCs w:val="24"/>
        </w:rPr>
      </w:pPr>
    </w:p>
    <w:p w14:paraId="61E91D0B" w14:textId="77777777" w:rsidR="005948BB" w:rsidRPr="004A163A" w:rsidRDefault="005948BB">
      <w:pPr>
        <w:rPr>
          <w:sz w:val="24"/>
          <w:szCs w:val="24"/>
        </w:rPr>
      </w:pPr>
      <w:r w:rsidRPr="004A163A">
        <w:rPr>
          <w:sz w:val="24"/>
          <w:szCs w:val="24"/>
        </w:rPr>
        <w:br w:type="page"/>
      </w:r>
    </w:p>
    <w:bookmarkStart w:id="0" w:name="_Toc516496336" w:displacedByCustomXml="next"/>
    <w:sdt>
      <w:sdtPr>
        <w:rPr>
          <w:rFonts w:asciiTheme="minorHAnsi" w:eastAsiaTheme="minorHAnsi" w:hAnsiTheme="minorHAnsi" w:cstheme="minorBidi"/>
          <w:color w:val="auto"/>
          <w:sz w:val="22"/>
          <w:szCs w:val="22"/>
        </w:rPr>
        <w:id w:val="-35128942"/>
        <w:docPartObj>
          <w:docPartGallery w:val="Table of Contents"/>
          <w:docPartUnique/>
        </w:docPartObj>
      </w:sdtPr>
      <w:sdtEndPr>
        <w:rPr>
          <w:rFonts w:ascii="Times New Roman" w:hAnsi="Times New Roman" w:cs="Times New Roman"/>
          <w:b/>
          <w:bCs/>
          <w:noProof/>
          <w:sz w:val="24"/>
          <w:szCs w:val="24"/>
        </w:rPr>
      </w:sdtEndPr>
      <w:sdtContent>
        <w:p w14:paraId="18713FCF" w14:textId="0E2A11A9" w:rsidR="006D668A" w:rsidRPr="004A163A" w:rsidRDefault="006D668A" w:rsidP="004A163A">
          <w:pPr>
            <w:pStyle w:val="Heading1"/>
          </w:pPr>
          <w:r w:rsidRPr="004A163A">
            <w:t>Table of Contents</w:t>
          </w:r>
          <w:bookmarkStart w:id="1" w:name="_GoBack"/>
          <w:bookmarkEnd w:id="0"/>
          <w:bookmarkEnd w:id="1"/>
        </w:p>
        <w:p w14:paraId="74D97993" w14:textId="646BFA02" w:rsidR="006C3F63" w:rsidRDefault="000768E4">
          <w:pPr>
            <w:pStyle w:val="TOC2"/>
            <w:tabs>
              <w:tab w:val="right" w:leader="dot" w:pos="9350"/>
            </w:tabs>
            <w:rPr>
              <w:rFonts w:eastAsiaTheme="minorEastAsia"/>
              <w:b w:val="0"/>
              <w:bCs w:val="0"/>
              <w:noProof/>
            </w:rPr>
          </w:pPr>
          <w:r w:rsidRPr="00B7123F">
            <w:rPr>
              <w:rFonts w:ascii="Times New Roman" w:hAnsi="Times New Roman" w:cs="Times New Roman"/>
              <w:sz w:val="24"/>
              <w:szCs w:val="24"/>
            </w:rPr>
            <w:fldChar w:fldCharType="begin"/>
          </w:r>
          <w:r w:rsidRPr="00B7123F">
            <w:rPr>
              <w:rFonts w:ascii="Times New Roman" w:hAnsi="Times New Roman" w:cs="Times New Roman"/>
              <w:sz w:val="24"/>
              <w:szCs w:val="24"/>
            </w:rPr>
            <w:instrText xml:space="preserve"> TOC \t "Heading 1,2,Heading 2,3,Heading 3,4,Title,1" </w:instrText>
          </w:r>
          <w:r w:rsidRPr="00B7123F">
            <w:rPr>
              <w:rFonts w:ascii="Times New Roman" w:hAnsi="Times New Roman" w:cs="Times New Roman"/>
              <w:sz w:val="24"/>
              <w:szCs w:val="24"/>
            </w:rPr>
            <w:fldChar w:fldCharType="separate"/>
          </w:r>
          <w:r w:rsidR="006C3F63">
            <w:rPr>
              <w:noProof/>
            </w:rPr>
            <w:t>Table of Contents</w:t>
          </w:r>
          <w:r w:rsidR="006C3F63">
            <w:rPr>
              <w:noProof/>
            </w:rPr>
            <w:tab/>
          </w:r>
          <w:r w:rsidR="006C3F63">
            <w:rPr>
              <w:noProof/>
            </w:rPr>
            <w:fldChar w:fldCharType="begin"/>
          </w:r>
          <w:r w:rsidR="006C3F63">
            <w:rPr>
              <w:noProof/>
            </w:rPr>
            <w:instrText xml:space="preserve"> PAGEREF _Toc516496336 \h </w:instrText>
          </w:r>
          <w:r w:rsidR="006C3F63">
            <w:rPr>
              <w:noProof/>
            </w:rPr>
          </w:r>
          <w:r w:rsidR="006C3F63">
            <w:rPr>
              <w:noProof/>
            </w:rPr>
            <w:fldChar w:fldCharType="separate"/>
          </w:r>
          <w:r w:rsidR="006C3F63">
            <w:rPr>
              <w:noProof/>
            </w:rPr>
            <w:t>2</w:t>
          </w:r>
          <w:r w:rsidR="006C3F63">
            <w:rPr>
              <w:noProof/>
            </w:rPr>
            <w:fldChar w:fldCharType="end"/>
          </w:r>
        </w:p>
        <w:p w14:paraId="5619EF7B" w14:textId="09C4C4D7" w:rsidR="006C3F63" w:rsidRDefault="006C3F63">
          <w:pPr>
            <w:pStyle w:val="TOC2"/>
            <w:tabs>
              <w:tab w:val="right" w:leader="dot" w:pos="9350"/>
            </w:tabs>
            <w:rPr>
              <w:rFonts w:eastAsiaTheme="minorEastAsia"/>
              <w:b w:val="0"/>
              <w:bCs w:val="0"/>
              <w:noProof/>
            </w:rPr>
          </w:pPr>
          <w:r>
            <w:rPr>
              <w:noProof/>
            </w:rPr>
            <w:t>Introduction</w:t>
          </w:r>
          <w:r>
            <w:rPr>
              <w:noProof/>
            </w:rPr>
            <w:tab/>
          </w:r>
          <w:r>
            <w:rPr>
              <w:noProof/>
            </w:rPr>
            <w:fldChar w:fldCharType="begin"/>
          </w:r>
          <w:r>
            <w:rPr>
              <w:noProof/>
            </w:rPr>
            <w:instrText xml:space="preserve"> PAGEREF _Toc516496337 \h </w:instrText>
          </w:r>
          <w:r>
            <w:rPr>
              <w:noProof/>
            </w:rPr>
          </w:r>
          <w:r>
            <w:rPr>
              <w:noProof/>
            </w:rPr>
            <w:fldChar w:fldCharType="separate"/>
          </w:r>
          <w:r>
            <w:rPr>
              <w:noProof/>
            </w:rPr>
            <w:t>3</w:t>
          </w:r>
          <w:r>
            <w:rPr>
              <w:noProof/>
            </w:rPr>
            <w:fldChar w:fldCharType="end"/>
          </w:r>
        </w:p>
        <w:p w14:paraId="3C0532C0" w14:textId="08607A60" w:rsidR="006C3F63" w:rsidRDefault="006C3F63">
          <w:pPr>
            <w:pStyle w:val="TOC2"/>
            <w:tabs>
              <w:tab w:val="right" w:leader="dot" w:pos="9350"/>
            </w:tabs>
            <w:rPr>
              <w:rFonts w:eastAsiaTheme="minorEastAsia"/>
              <w:b w:val="0"/>
              <w:bCs w:val="0"/>
              <w:noProof/>
            </w:rPr>
          </w:pPr>
          <w:r>
            <w:rPr>
              <w:noProof/>
            </w:rPr>
            <w:t>Deployment Management Plan</w:t>
          </w:r>
          <w:r>
            <w:rPr>
              <w:noProof/>
            </w:rPr>
            <w:tab/>
          </w:r>
          <w:r>
            <w:rPr>
              <w:noProof/>
            </w:rPr>
            <w:fldChar w:fldCharType="begin"/>
          </w:r>
          <w:r>
            <w:rPr>
              <w:noProof/>
            </w:rPr>
            <w:instrText xml:space="preserve"> PAGEREF _Toc516496338 \h </w:instrText>
          </w:r>
          <w:r>
            <w:rPr>
              <w:noProof/>
            </w:rPr>
          </w:r>
          <w:r>
            <w:rPr>
              <w:noProof/>
            </w:rPr>
            <w:fldChar w:fldCharType="separate"/>
          </w:r>
          <w:r>
            <w:rPr>
              <w:noProof/>
            </w:rPr>
            <w:t>3</w:t>
          </w:r>
          <w:r>
            <w:rPr>
              <w:noProof/>
            </w:rPr>
            <w:fldChar w:fldCharType="end"/>
          </w:r>
        </w:p>
        <w:p w14:paraId="2E78CD43" w14:textId="11BBE314" w:rsidR="006C3F63" w:rsidRDefault="006C3F63">
          <w:pPr>
            <w:pStyle w:val="TOC3"/>
            <w:tabs>
              <w:tab w:val="right" w:leader="dot" w:pos="9350"/>
            </w:tabs>
            <w:rPr>
              <w:rFonts w:eastAsiaTheme="minorEastAsia"/>
              <w:noProof/>
            </w:rPr>
          </w:pPr>
          <w:r>
            <w:rPr>
              <w:noProof/>
            </w:rPr>
            <w:t>Intended Audience</w:t>
          </w:r>
          <w:r>
            <w:rPr>
              <w:noProof/>
            </w:rPr>
            <w:tab/>
          </w:r>
          <w:r>
            <w:rPr>
              <w:noProof/>
            </w:rPr>
            <w:fldChar w:fldCharType="begin"/>
          </w:r>
          <w:r>
            <w:rPr>
              <w:noProof/>
            </w:rPr>
            <w:instrText xml:space="preserve"> PAGEREF _Toc516496339 \h </w:instrText>
          </w:r>
          <w:r>
            <w:rPr>
              <w:noProof/>
            </w:rPr>
          </w:r>
          <w:r>
            <w:rPr>
              <w:noProof/>
            </w:rPr>
            <w:fldChar w:fldCharType="separate"/>
          </w:r>
          <w:r>
            <w:rPr>
              <w:noProof/>
            </w:rPr>
            <w:t>3</w:t>
          </w:r>
          <w:r>
            <w:rPr>
              <w:noProof/>
            </w:rPr>
            <w:fldChar w:fldCharType="end"/>
          </w:r>
        </w:p>
        <w:p w14:paraId="6B675130" w14:textId="4F202F2F" w:rsidR="006C3F63" w:rsidRDefault="006C3F63">
          <w:pPr>
            <w:pStyle w:val="TOC3"/>
            <w:tabs>
              <w:tab w:val="right" w:leader="dot" w:pos="9350"/>
            </w:tabs>
            <w:rPr>
              <w:rFonts w:eastAsiaTheme="minorEastAsia"/>
              <w:noProof/>
            </w:rPr>
          </w:pPr>
          <w:r>
            <w:rPr>
              <w:noProof/>
            </w:rPr>
            <w:t>High Level Overview</w:t>
          </w:r>
          <w:r>
            <w:rPr>
              <w:noProof/>
            </w:rPr>
            <w:tab/>
          </w:r>
          <w:r>
            <w:rPr>
              <w:noProof/>
            </w:rPr>
            <w:fldChar w:fldCharType="begin"/>
          </w:r>
          <w:r>
            <w:rPr>
              <w:noProof/>
            </w:rPr>
            <w:instrText xml:space="preserve"> PAGEREF _Toc516496340 \h </w:instrText>
          </w:r>
          <w:r>
            <w:rPr>
              <w:noProof/>
            </w:rPr>
          </w:r>
          <w:r>
            <w:rPr>
              <w:noProof/>
            </w:rPr>
            <w:fldChar w:fldCharType="separate"/>
          </w:r>
          <w:r>
            <w:rPr>
              <w:noProof/>
            </w:rPr>
            <w:t>3</w:t>
          </w:r>
          <w:r>
            <w:rPr>
              <w:noProof/>
            </w:rPr>
            <w:fldChar w:fldCharType="end"/>
          </w:r>
        </w:p>
        <w:p w14:paraId="75A29412" w14:textId="72DCAE9D" w:rsidR="006C3F63" w:rsidRDefault="006C3F63">
          <w:pPr>
            <w:pStyle w:val="TOC3"/>
            <w:tabs>
              <w:tab w:val="right" w:leader="dot" w:pos="9350"/>
            </w:tabs>
            <w:rPr>
              <w:rFonts w:eastAsiaTheme="minorEastAsia"/>
              <w:noProof/>
            </w:rPr>
          </w:pPr>
          <w:r>
            <w:rPr>
              <w:noProof/>
            </w:rPr>
            <w:t>Deployment Management Plan</w:t>
          </w:r>
          <w:r>
            <w:rPr>
              <w:noProof/>
            </w:rPr>
            <w:tab/>
          </w:r>
          <w:r>
            <w:rPr>
              <w:noProof/>
            </w:rPr>
            <w:fldChar w:fldCharType="begin"/>
          </w:r>
          <w:r>
            <w:rPr>
              <w:noProof/>
            </w:rPr>
            <w:instrText xml:space="preserve"> PAGEREF _Toc516496341 \h </w:instrText>
          </w:r>
          <w:r>
            <w:rPr>
              <w:noProof/>
            </w:rPr>
          </w:r>
          <w:r>
            <w:rPr>
              <w:noProof/>
            </w:rPr>
            <w:fldChar w:fldCharType="separate"/>
          </w:r>
          <w:r>
            <w:rPr>
              <w:noProof/>
            </w:rPr>
            <w:t>4</w:t>
          </w:r>
          <w:r>
            <w:rPr>
              <w:noProof/>
            </w:rPr>
            <w:fldChar w:fldCharType="end"/>
          </w:r>
        </w:p>
        <w:p w14:paraId="79177DA2" w14:textId="62DE8AAA" w:rsidR="006C3F63" w:rsidRDefault="006C3F63">
          <w:pPr>
            <w:pStyle w:val="TOC4"/>
            <w:tabs>
              <w:tab w:val="right" w:leader="dot" w:pos="9350"/>
            </w:tabs>
            <w:rPr>
              <w:rFonts w:eastAsiaTheme="minorEastAsia"/>
              <w:noProof/>
              <w:sz w:val="22"/>
              <w:szCs w:val="22"/>
            </w:rPr>
          </w:pPr>
          <w:r>
            <w:rPr>
              <w:noProof/>
            </w:rPr>
            <w:t>Introduction</w:t>
          </w:r>
          <w:r>
            <w:rPr>
              <w:noProof/>
            </w:rPr>
            <w:tab/>
          </w:r>
          <w:r>
            <w:rPr>
              <w:noProof/>
            </w:rPr>
            <w:fldChar w:fldCharType="begin"/>
          </w:r>
          <w:r>
            <w:rPr>
              <w:noProof/>
            </w:rPr>
            <w:instrText xml:space="preserve"> PAGEREF _Toc516496342 \h </w:instrText>
          </w:r>
          <w:r>
            <w:rPr>
              <w:noProof/>
            </w:rPr>
          </w:r>
          <w:r>
            <w:rPr>
              <w:noProof/>
            </w:rPr>
            <w:fldChar w:fldCharType="separate"/>
          </w:r>
          <w:r>
            <w:rPr>
              <w:noProof/>
            </w:rPr>
            <w:t>4</w:t>
          </w:r>
          <w:r>
            <w:rPr>
              <w:noProof/>
            </w:rPr>
            <w:fldChar w:fldCharType="end"/>
          </w:r>
        </w:p>
        <w:p w14:paraId="153B9CE0" w14:textId="0F910A24" w:rsidR="006C3F63" w:rsidRDefault="006C3F63">
          <w:pPr>
            <w:pStyle w:val="TOC4"/>
            <w:tabs>
              <w:tab w:val="right" w:leader="dot" w:pos="9350"/>
            </w:tabs>
            <w:rPr>
              <w:rFonts w:eastAsiaTheme="minorEastAsia"/>
              <w:noProof/>
              <w:sz w:val="22"/>
              <w:szCs w:val="22"/>
            </w:rPr>
          </w:pPr>
          <w:r>
            <w:rPr>
              <w:noProof/>
            </w:rPr>
            <w:t>VA Salesforce Environment Management</w:t>
          </w:r>
          <w:r>
            <w:rPr>
              <w:noProof/>
            </w:rPr>
            <w:tab/>
          </w:r>
          <w:r>
            <w:rPr>
              <w:noProof/>
            </w:rPr>
            <w:fldChar w:fldCharType="begin"/>
          </w:r>
          <w:r>
            <w:rPr>
              <w:noProof/>
            </w:rPr>
            <w:instrText xml:space="preserve"> PAGEREF _Toc516496343 \h </w:instrText>
          </w:r>
          <w:r>
            <w:rPr>
              <w:noProof/>
            </w:rPr>
          </w:r>
          <w:r>
            <w:rPr>
              <w:noProof/>
            </w:rPr>
            <w:fldChar w:fldCharType="separate"/>
          </w:r>
          <w:r>
            <w:rPr>
              <w:noProof/>
            </w:rPr>
            <w:t>4</w:t>
          </w:r>
          <w:r>
            <w:rPr>
              <w:noProof/>
            </w:rPr>
            <w:fldChar w:fldCharType="end"/>
          </w:r>
        </w:p>
        <w:p w14:paraId="2AFDFBF1" w14:textId="238A2EF4" w:rsidR="006C3F63" w:rsidRDefault="006C3F63">
          <w:pPr>
            <w:pStyle w:val="TOC4"/>
            <w:tabs>
              <w:tab w:val="right" w:leader="dot" w:pos="9350"/>
            </w:tabs>
            <w:rPr>
              <w:rFonts w:eastAsiaTheme="minorEastAsia"/>
              <w:noProof/>
              <w:sz w:val="22"/>
              <w:szCs w:val="22"/>
            </w:rPr>
          </w:pPr>
          <w:r>
            <w:rPr>
              <w:noProof/>
            </w:rPr>
            <w:t>Deployment Process</w:t>
          </w:r>
          <w:r>
            <w:rPr>
              <w:noProof/>
            </w:rPr>
            <w:tab/>
          </w:r>
          <w:r>
            <w:rPr>
              <w:noProof/>
            </w:rPr>
            <w:fldChar w:fldCharType="begin"/>
          </w:r>
          <w:r>
            <w:rPr>
              <w:noProof/>
            </w:rPr>
            <w:instrText xml:space="preserve"> PAGEREF _Toc516496344 \h </w:instrText>
          </w:r>
          <w:r>
            <w:rPr>
              <w:noProof/>
            </w:rPr>
          </w:r>
          <w:r>
            <w:rPr>
              <w:noProof/>
            </w:rPr>
            <w:fldChar w:fldCharType="separate"/>
          </w:r>
          <w:r>
            <w:rPr>
              <w:noProof/>
            </w:rPr>
            <w:t>7</w:t>
          </w:r>
          <w:r>
            <w:rPr>
              <w:noProof/>
            </w:rPr>
            <w:fldChar w:fldCharType="end"/>
          </w:r>
        </w:p>
        <w:p w14:paraId="6CB719B9" w14:textId="6545CC46" w:rsidR="006C3F63" w:rsidRDefault="006C3F63">
          <w:pPr>
            <w:pStyle w:val="TOC4"/>
            <w:tabs>
              <w:tab w:val="right" w:leader="dot" w:pos="9350"/>
            </w:tabs>
            <w:rPr>
              <w:rFonts w:eastAsiaTheme="minorEastAsia"/>
              <w:noProof/>
              <w:sz w:val="22"/>
              <w:szCs w:val="22"/>
            </w:rPr>
          </w:pPr>
          <w:r>
            <w:rPr>
              <w:noProof/>
            </w:rPr>
            <w:t>Deployment</w:t>
          </w:r>
          <w:r w:rsidRPr="00B502D2">
            <w:rPr>
              <w:noProof/>
              <w:shd w:val="clear" w:color="auto" w:fill="FFFFFF"/>
            </w:rPr>
            <w:t xml:space="preserve"> Technologies</w:t>
          </w:r>
          <w:r>
            <w:rPr>
              <w:noProof/>
            </w:rPr>
            <w:tab/>
          </w:r>
          <w:r>
            <w:rPr>
              <w:noProof/>
            </w:rPr>
            <w:fldChar w:fldCharType="begin"/>
          </w:r>
          <w:r>
            <w:rPr>
              <w:noProof/>
            </w:rPr>
            <w:instrText xml:space="preserve"> PAGEREF _Toc516496345 \h </w:instrText>
          </w:r>
          <w:r>
            <w:rPr>
              <w:noProof/>
            </w:rPr>
          </w:r>
          <w:r>
            <w:rPr>
              <w:noProof/>
            </w:rPr>
            <w:fldChar w:fldCharType="separate"/>
          </w:r>
          <w:r>
            <w:rPr>
              <w:noProof/>
            </w:rPr>
            <w:t>14</w:t>
          </w:r>
          <w:r>
            <w:rPr>
              <w:noProof/>
            </w:rPr>
            <w:fldChar w:fldCharType="end"/>
          </w:r>
        </w:p>
        <w:p w14:paraId="4762D1DB" w14:textId="056E793A" w:rsidR="006C3F63" w:rsidRDefault="006C3F63">
          <w:pPr>
            <w:pStyle w:val="TOC3"/>
            <w:tabs>
              <w:tab w:val="right" w:leader="dot" w:pos="9350"/>
            </w:tabs>
            <w:rPr>
              <w:rFonts w:eastAsiaTheme="minorEastAsia"/>
              <w:noProof/>
            </w:rPr>
          </w:pPr>
          <w:r>
            <w:rPr>
              <w:noProof/>
            </w:rPr>
            <w:t>Version control / Source Code Management</w:t>
          </w:r>
          <w:r>
            <w:rPr>
              <w:noProof/>
            </w:rPr>
            <w:tab/>
          </w:r>
          <w:r>
            <w:rPr>
              <w:noProof/>
            </w:rPr>
            <w:fldChar w:fldCharType="begin"/>
          </w:r>
          <w:r>
            <w:rPr>
              <w:noProof/>
            </w:rPr>
            <w:instrText xml:space="preserve"> PAGEREF _Toc516496346 \h </w:instrText>
          </w:r>
          <w:r>
            <w:rPr>
              <w:noProof/>
            </w:rPr>
          </w:r>
          <w:r>
            <w:rPr>
              <w:noProof/>
            </w:rPr>
            <w:fldChar w:fldCharType="separate"/>
          </w:r>
          <w:r>
            <w:rPr>
              <w:noProof/>
            </w:rPr>
            <w:t>15</w:t>
          </w:r>
          <w:r>
            <w:rPr>
              <w:noProof/>
            </w:rPr>
            <w:fldChar w:fldCharType="end"/>
          </w:r>
        </w:p>
        <w:p w14:paraId="35199DF1" w14:textId="67807DC2" w:rsidR="006C3F63" w:rsidRDefault="006C3F63">
          <w:pPr>
            <w:pStyle w:val="TOC4"/>
            <w:tabs>
              <w:tab w:val="right" w:leader="dot" w:pos="9350"/>
            </w:tabs>
            <w:rPr>
              <w:rFonts w:eastAsiaTheme="minorEastAsia"/>
              <w:noProof/>
              <w:sz w:val="22"/>
              <w:szCs w:val="22"/>
            </w:rPr>
          </w:pPr>
          <w:r>
            <w:rPr>
              <w:noProof/>
            </w:rPr>
            <w:t>Current Source Code Management Process</w:t>
          </w:r>
          <w:r>
            <w:rPr>
              <w:noProof/>
            </w:rPr>
            <w:tab/>
          </w:r>
          <w:r>
            <w:rPr>
              <w:noProof/>
            </w:rPr>
            <w:fldChar w:fldCharType="begin"/>
          </w:r>
          <w:r>
            <w:rPr>
              <w:noProof/>
            </w:rPr>
            <w:instrText xml:space="preserve"> PAGEREF _Toc516496347 \h </w:instrText>
          </w:r>
          <w:r>
            <w:rPr>
              <w:noProof/>
            </w:rPr>
          </w:r>
          <w:r>
            <w:rPr>
              <w:noProof/>
            </w:rPr>
            <w:fldChar w:fldCharType="separate"/>
          </w:r>
          <w:r>
            <w:rPr>
              <w:noProof/>
            </w:rPr>
            <w:t>15</w:t>
          </w:r>
          <w:r>
            <w:rPr>
              <w:noProof/>
            </w:rPr>
            <w:fldChar w:fldCharType="end"/>
          </w:r>
        </w:p>
        <w:p w14:paraId="32CD0928" w14:textId="5ED88626" w:rsidR="006C3F63" w:rsidRDefault="006C3F63">
          <w:pPr>
            <w:pStyle w:val="TOC4"/>
            <w:tabs>
              <w:tab w:val="right" w:leader="dot" w:pos="9350"/>
            </w:tabs>
            <w:rPr>
              <w:rFonts w:eastAsiaTheme="minorEastAsia"/>
              <w:noProof/>
              <w:sz w:val="22"/>
              <w:szCs w:val="22"/>
            </w:rPr>
          </w:pPr>
          <w:r>
            <w:rPr>
              <w:noProof/>
            </w:rPr>
            <w:t>Future-State Source Code Management Processes</w:t>
          </w:r>
          <w:r>
            <w:rPr>
              <w:noProof/>
            </w:rPr>
            <w:tab/>
          </w:r>
          <w:r>
            <w:rPr>
              <w:noProof/>
            </w:rPr>
            <w:fldChar w:fldCharType="begin"/>
          </w:r>
          <w:r>
            <w:rPr>
              <w:noProof/>
            </w:rPr>
            <w:instrText xml:space="preserve"> PAGEREF _Toc516496348 \h </w:instrText>
          </w:r>
          <w:r>
            <w:rPr>
              <w:noProof/>
            </w:rPr>
          </w:r>
          <w:r>
            <w:rPr>
              <w:noProof/>
            </w:rPr>
            <w:fldChar w:fldCharType="separate"/>
          </w:r>
          <w:r>
            <w:rPr>
              <w:noProof/>
            </w:rPr>
            <w:t>15</w:t>
          </w:r>
          <w:r>
            <w:rPr>
              <w:noProof/>
            </w:rPr>
            <w:fldChar w:fldCharType="end"/>
          </w:r>
        </w:p>
        <w:p w14:paraId="7EE51EDE" w14:textId="7B35A9BC" w:rsidR="006C3F63" w:rsidRDefault="006C3F63">
          <w:pPr>
            <w:pStyle w:val="TOC4"/>
            <w:tabs>
              <w:tab w:val="right" w:leader="dot" w:pos="9350"/>
            </w:tabs>
            <w:rPr>
              <w:rFonts w:eastAsiaTheme="minorEastAsia"/>
              <w:noProof/>
              <w:sz w:val="22"/>
              <w:szCs w:val="22"/>
            </w:rPr>
          </w:pPr>
          <w:r>
            <w:rPr>
              <w:noProof/>
            </w:rPr>
            <w:t>Regression Testing and Technical Debt</w:t>
          </w:r>
          <w:r>
            <w:rPr>
              <w:noProof/>
            </w:rPr>
            <w:tab/>
          </w:r>
          <w:r>
            <w:rPr>
              <w:noProof/>
            </w:rPr>
            <w:fldChar w:fldCharType="begin"/>
          </w:r>
          <w:r>
            <w:rPr>
              <w:noProof/>
            </w:rPr>
            <w:instrText xml:space="preserve"> PAGEREF _Toc516496349 \h </w:instrText>
          </w:r>
          <w:r>
            <w:rPr>
              <w:noProof/>
            </w:rPr>
          </w:r>
          <w:r>
            <w:rPr>
              <w:noProof/>
            </w:rPr>
            <w:fldChar w:fldCharType="separate"/>
          </w:r>
          <w:r>
            <w:rPr>
              <w:noProof/>
            </w:rPr>
            <w:t>22</w:t>
          </w:r>
          <w:r>
            <w:rPr>
              <w:noProof/>
            </w:rPr>
            <w:fldChar w:fldCharType="end"/>
          </w:r>
        </w:p>
        <w:p w14:paraId="36DE1499" w14:textId="32BDA5A5" w:rsidR="006C3F63" w:rsidRDefault="006C3F63">
          <w:pPr>
            <w:pStyle w:val="TOC4"/>
            <w:tabs>
              <w:tab w:val="right" w:leader="dot" w:pos="9350"/>
            </w:tabs>
            <w:rPr>
              <w:rFonts w:eastAsiaTheme="minorEastAsia"/>
              <w:noProof/>
              <w:sz w:val="22"/>
              <w:szCs w:val="22"/>
            </w:rPr>
          </w:pPr>
          <w:r>
            <w:rPr>
              <w:noProof/>
            </w:rPr>
            <w:t>Guidelines for Test Classes</w:t>
          </w:r>
          <w:r>
            <w:rPr>
              <w:noProof/>
            </w:rPr>
            <w:tab/>
          </w:r>
          <w:r>
            <w:rPr>
              <w:noProof/>
            </w:rPr>
            <w:fldChar w:fldCharType="begin"/>
          </w:r>
          <w:r>
            <w:rPr>
              <w:noProof/>
            </w:rPr>
            <w:instrText xml:space="preserve"> PAGEREF _Toc516496350 \h </w:instrText>
          </w:r>
          <w:r>
            <w:rPr>
              <w:noProof/>
            </w:rPr>
          </w:r>
          <w:r>
            <w:rPr>
              <w:noProof/>
            </w:rPr>
            <w:fldChar w:fldCharType="separate"/>
          </w:r>
          <w:r>
            <w:rPr>
              <w:noProof/>
            </w:rPr>
            <w:t>24</w:t>
          </w:r>
          <w:r>
            <w:rPr>
              <w:noProof/>
            </w:rPr>
            <w:fldChar w:fldCharType="end"/>
          </w:r>
        </w:p>
        <w:p w14:paraId="00C9056E" w14:textId="6DDA91E5" w:rsidR="006C3F63" w:rsidRDefault="006C3F63">
          <w:pPr>
            <w:pStyle w:val="TOC4"/>
            <w:tabs>
              <w:tab w:val="right" w:leader="dot" w:pos="9350"/>
            </w:tabs>
            <w:rPr>
              <w:rFonts w:eastAsiaTheme="minorEastAsia"/>
              <w:noProof/>
              <w:sz w:val="22"/>
              <w:szCs w:val="22"/>
            </w:rPr>
          </w:pPr>
          <w:r>
            <w:rPr>
              <w:noProof/>
            </w:rPr>
            <w:t>Apex Guidelines</w:t>
          </w:r>
          <w:r>
            <w:rPr>
              <w:noProof/>
            </w:rPr>
            <w:tab/>
          </w:r>
          <w:r>
            <w:rPr>
              <w:noProof/>
            </w:rPr>
            <w:fldChar w:fldCharType="begin"/>
          </w:r>
          <w:r>
            <w:rPr>
              <w:noProof/>
            </w:rPr>
            <w:instrText xml:space="preserve"> PAGEREF _Toc516496351 \h </w:instrText>
          </w:r>
          <w:r>
            <w:rPr>
              <w:noProof/>
            </w:rPr>
          </w:r>
          <w:r>
            <w:rPr>
              <w:noProof/>
            </w:rPr>
            <w:fldChar w:fldCharType="separate"/>
          </w:r>
          <w:r>
            <w:rPr>
              <w:noProof/>
            </w:rPr>
            <w:t>25</w:t>
          </w:r>
          <w:r>
            <w:rPr>
              <w:noProof/>
            </w:rPr>
            <w:fldChar w:fldCharType="end"/>
          </w:r>
        </w:p>
        <w:p w14:paraId="3AE20A41" w14:textId="1D3823F3" w:rsidR="006C3F63" w:rsidRDefault="006C3F63">
          <w:pPr>
            <w:pStyle w:val="TOC4"/>
            <w:tabs>
              <w:tab w:val="right" w:leader="dot" w:pos="9350"/>
            </w:tabs>
            <w:rPr>
              <w:rFonts w:eastAsiaTheme="minorEastAsia"/>
              <w:noProof/>
              <w:sz w:val="22"/>
              <w:szCs w:val="22"/>
            </w:rPr>
          </w:pPr>
          <w:r>
            <w:rPr>
              <w:noProof/>
            </w:rPr>
            <w:t>Visualforce Guidelines</w:t>
          </w:r>
          <w:r>
            <w:rPr>
              <w:noProof/>
            </w:rPr>
            <w:tab/>
          </w:r>
          <w:r>
            <w:rPr>
              <w:noProof/>
            </w:rPr>
            <w:fldChar w:fldCharType="begin"/>
          </w:r>
          <w:r>
            <w:rPr>
              <w:noProof/>
            </w:rPr>
            <w:instrText xml:space="preserve"> PAGEREF _Toc516496352 \h </w:instrText>
          </w:r>
          <w:r>
            <w:rPr>
              <w:noProof/>
            </w:rPr>
          </w:r>
          <w:r>
            <w:rPr>
              <w:noProof/>
            </w:rPr>
            <w:fldChar w:fldCharType="separate"/>
          </w:r>
          <w:r>
            <w:rPr>
              <w:noProof/>
            </w:rPr>
            <w:t>27</w:t>
          </w:r>
          <w:r>
            <w:rPr>
              <w:noProof/>
            </w:rPr>
            <w:fldChar w:fldCharType="end"/>
          </w:r>
        </w:p>
        <w:p w14:paraId="0CB0296C" w14:textId="7AE4A470" w:rsidR="006C3F63" w:rsidRDefault="006C3F63">
          <w:pPr>
            <w:pStyle w:val="TOC4"/>
            <w:tabs>
              <w:tab w:val="right" w:leader="dot" w:pos="9350"/>
            </w:tabs>
            <w:rPr>
              <w:rFonts w:eastAsiaTheme="minorEastAsia"/>
              <w:noProof/>
              <w:sz w:val="22"/>
              <w:szCs w:val="22"/>
            </w:rPr>
          </w:pPr>
          <w:r>
            <w:rPr>
              <w:noProof/>
            </w:rPr>
            <w:t>Development Process, Code Reviews, and Exception Requests</w:t>
          </w:r>
          <w:r>
            <w:rPr>
              <w:noProof/>
            </w:rPr>
            <w:tab/>
          </w:r>
          <w:r>
            <w:rPr>
              <w:noProof/>
            </w:rPr>
            <w:fldChar w:fldCharType="begin"/>
          </w:r>
          <w:r>
            <w:rPr>
              <w:noProof/>
            </w:rPr>
            <w:instrText xml:space="preserve"> PAGEREF _Toc516496353 \h </w:instrText>
          </w:r>
          <w:r>
            <w:rPr>
              <w:noProof/>
            </w:rPr>
          </w:r>
          <w:r>
            <w:rPr>
              <w:noProof/>
            </w:rPr>
            <w:fldChar w:fldCharType="separate"/>
          </w:r>
          <w:r>
            <w:rPr>
              <w:noProof/>
            </w:rPr>
            <w:t>27</w:t>
          </w:r>
          <w:r>
            <w:rPr>
              <w:noProof/>
            </w:rPr>
            <w:fldChar w:fldCharType="end"/>
          </w:r>
        </w:p>
        <w:p w14:paraId="5D31CFF3" w14:textId="20C73DC9" w:rsidR="006C3F63" w:rsidRDefault="006C3F63">
          <w:pPr>
            <w:pStyle w:val="TOC3"/>
            <w:tabs>
              <w:tab w:val="right" w:leader="dot" w:pos="9350"/>
            </w:tabs>
            <w:rPr>
              <w:rFonts w:eastAsiaTheme="minorEastAsia"/>
              <w:noProof/>
            </w:rPr>
          </w:pPr>
          <w:r>
            <w:rPr>
              <w:noProof/>
            </w:rPr>
            <w:t>Appendix</w:t>
          </w:r>
          <w:r>
            <w:rPr>
              <w:noProof/>
            </w:rPr>
            <w:tab/>
          </w:r>
          <w:r>
            <w:rPr>
              <w:noProof/>
            </w:rPr>
            <w:fldChar w:fldCharType="begin"/>
          </w:r>
          <w:r>
            <w:rPr>
              <w:noProof/>
            </w:rPr>
            <w:instrText xml:space="preserve"> PAGEREF _Toc516496354 \h </w:instrText>
          </w:r>
          <w:r>
            <w:rPr>
              <w:noProof/>
            </w:rPr>
          </w:r>
          <w:r>
            <w:rPr>
              <w:noProof/>
            </w:rPr>
            <w:fldChar w:fldCharType="separate"/>
          </w:r>
          <w:r>
            <w:rPr>
              <w:noProof/>
            </w:rPr>
            <w:t>29</w:t>
          </w:r>
          <w:r>
            <w:rPr>
              <w:noProof/>
            </w:rPr>
            <w:fldChar w:fldCharType="end"/>
          </w:r>
        </w:p>
        <w:p w14:paraId="5B039490" w14:textId="779107B7" w:rsidR="006C3F63" w:rsidRDefault="006C3F63">
          <w:pPr>
            <w:pStyle w:val="TOC4"/>
            <w:tabs>
              <w:tab w:val="right" w:leader="dot" w:pos="9350"/>
            </w:tabs>
            <w:rPr>
              <w:rFonts w:eastAsiaTheme="minorEastAsia"/>
              <w:noProof/>
              <w:sz w:val="22"/>
              <w:szCs w:val="22"/>
            </w:rPr>
          </w:pPr>
          <w:r>
            <w:rPr>
              <w:noProof/>
            </w:rPr>
            <w:t>Code Review Checklist</w:t>
          </w:r>
          <w:r>
            <w:rPr>
              <w:noProof/>
            </w:rPr>
            <w:tab/>
          </w:r>
          <w:r>
            <w:rPr>
              <w:noProof/>
            </w:rPr>
            <w:fldChar w:fldCharType="begin"/>
          </w:r>
          <w:r>
            <w:rPr>
              <w:noProof/>
            </w:rPr>
            <w:instrText xml:space="preserve"> PAGEREF _Toc516496355 \h </w:instrText>
          </w:r>
          <w:r>
            <w:rPr>
              <w:noProof/>
            </w:rPr>
          </w:r>
          <w:r>
            <w:rPr>
              <w:noProof/>
            </w:rPr>
            <w:fldChar w:fldCharType="separate"/>
          </w:r>
          <w:r>
            <w:rPr>
              <w:noProof/>
            </w:rPr>
            <w:t>29</w:t>
          </w:r>
          <w:r>
            <w:rPr>
              <w:noProof/>
            </w:rPr>
            <w:fldChar w:fldCharType="end"/>
          </w:r>
        </w:p>
        <w:p w14:paraId="336738BF" w14:textId="044098DC" w:rsidR="006C3F63" w:rsidRDefault="006C3F63">
          <w:pPr>
            <w:pStyle w:val="TOC4"/>
            <w:tabs>
              <w:tab w:val="right" w:leader="dot" w:pos="9350"/>
            </w:tabs>
            <w:rPr>
              <w:rFonts w:eastAsiaTheme="minorEastAsia"/>
              <w:noProof/>
              <w:sz w:val="22"/>
              <w:szCs w:val="22"/>
            </w:rPr>
          </w:pPr>
          <w:r w:rsidRPr="00B502D2">
            <w:rPr>
              <w:noProof/>
              <w:shd w:val="clear" w:color="auto" w:fill="FFFFFF"/>
            </w:rPr>
            <w:t>Pre-Deployment</w:t>
          </w:r>
          <w:r>
            <w:rPr>
              <w:noProof/>
            </w:rPr>
            <w:tab/>
          </w:r>
          <w:r>
            <w:rPr>
              <w:noProof/>
            </w:rPr>
            <w:fldChar w:fldCharType="begin"/>
          </w:r>
          <w:r>
            <w:rPr>
              <w:noProof/>
            </w:rPr>
            <w:instrText xml:space="preserve"> PAGEREF _Toc516496356 \h </w:instrText>
          </w:r>
          <w:r>
            <w:rPr>
              <w:noProof/>
            </w:rPr>
          </w:r>
          <w:r>
            <w:rPr>
              <w:noProof/>
            </w:rPr>
            <w:fldChar w:fldCharType="separate"/>
          </w:r>
          <w:r>
            <w:rPr>
              <w:noProof/>
            </w:rPr>
            <w:t>32</w:t>
          </w:r>
          <w:r>
            <w:rPr>
              <w:noProof/>
            </w:rPr>
            <w:fldChar w:fldCharType="end"/>
          </w:r>
        </w:p>
        <w:p w14:paraId="19F8C876" w14:textId="52962BCD" w:rsidR="006C3F63" w:rsidRDefault="006C3F63">
          <w:pPr>
            <w:pStyle w:val="TOC4"/>
            <w:tabs>
              <w:tab w:val="right" w:leader="dot" w:pos="9350"/>
            </w:tabs>
            <w:rPr>
              <w:rFonts w:eastAsiaTheme="minorEastAsia"/>
              <w:noProof/>
              <w:sz w:val="22"/>
              <w:szCs w:val="22"/>
            </w:rPr>
          </w:pPr>
          <w:r w:rsidRPr="00B502D2">
            <w:rPr>
              <w:noProof/>
              <w:shd w:val="clear" w:color="auto" w:fill="FFFFFF"/>
            </w:rPr>
            <w:t>Post-Deployment</w:t>
          </w:r>
          <w:r>
            <w:rPr>
              <w:noProof/>
            </w:rPr>
            <w:tab/>
          </w:r>
          <w:r>
            <w:rPr>
              <w:noProof/>
            </w:rPr>
            <w:fldChar w:fldCharType="begin"/>
          </w:r>
          <w:r>
            <w:rPr>
              <w:noProof/>
            </w:rPr>
            <w:instrText xml:space="preserve"> PAGEREF _Toc516496357 \h </w:instrText>
          </w:r>
          <w:r>
            <w:rPr>
              <w:noProof/>
            </w:rPr>
          </w:r>
          <w:r>
            <w:rPr>
              <w:noProof/>
            </w:rPr>
            <w:fldChar w:fldCharType="separate"/>
          </w:r>
          <w:r>
            <w:rPr>
              <w:noProof/>
            </w:rPr>
            <w:t>34</w:t>
          </w:r>
          <w:r>
            <w:rPr>
              <w:noProof/>
            </w:rPr>
            <w:fldChar w:fldCharType="end"/>
          </w:r>
        </w:p>
        <w:p w14:paraId="4BA9AACF" w14:textId="06BBFCAF" w:rsidR="006D668A" w:rsidRPr="00B7123F" w:rsidRDefault="000768E4">
          <w:pPr>
            <w:rPr>
              <w:rFonts w:ascii="Times New Roman" w:hAnsi="Times New Roman" w:cs="Times New Roman"/>
              <w:sz w:val="24"/>
              <w:szCs w:val="24"/>
            </w:rPr>
          </w:pPr>
          <w:r w:rsidRPr="00B7123F">
            <w:rPr>
              <w:rFonts w:ascii="Times New Roman" w:hAnsi="Times New Roman" w:cs="Times New Roman"/>
              <w:noProof/>
              <w:sz w:val="24"/>
              <w:szCs w:val="24"/>
            </w:rPr>
            <w:fldChar w:fldCharType="end"/>
          </w:r>
        </w:p>
      </w:sdtContent>
    </w:sdt>
    <w:p w14:paraId="527DDC37" w14:textId="2B101A3D" w:rsidR="00606E36" w:rsidRPr="004A163A" w:rsidRDefault="009E2F4C" w:rsidP="009C752D">
      <w:pPr>
        <w:rPr>
          <w:b/>
          <w:bCs/>
          <w:sz w:val="24"/>
          <w:szCs w:val="24"/>
        </w:rPr>
      </w:pPr>
      <w:r w:rsidRPr="004A163A">
        <w:rPr>
          <w:b/>
          <w:bCs/>
          <w:sz w:val="24"/>
          <w:szCs w:val="24"/>
        </w:rPr>
        <w:br w:type="page"/>
      </w:r>
    </w:p>
    <w:p w14:paraId="518EDBB8" w14:textId="77777777" w:rsidR="00DC24C2" w:rsidRPr="004A163A" w:rsidRDefault="00DC24C2" w:rsidP="00590847">
      <w:pPr>
        <w:pStyle w:val="Heading1"/>
      </w:pPr>
      <w:bookmarkStart w:id="2" w:name="_Toc479608937"/>
      <w:bookmarkStart w:id="3" w:name="_Toc516496337"/>
      <w:r w:rsidRPr="004A163A">
        <w:t>Introduction</w:t>
      </w:r>
      <w:bookmarkEnd w:id="2"/>
      <w:bookmarkEnd w:id="3"/>
    </w:p>
    <w:p w14:paraId="708FF78F" w14:textId="7777777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The purpose of this document is to provide an overview of the different functions performed by the Salesforce Administration at the Department of Veterans Affairs. The document is divided into the following sections:</w:t>
      </w:r>
    </w:p>
    <w:p w14:paraId="5E19215C"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Deployment Management Plan</w:t>
      </w:r>
    </w:p>
    <w:p w14:paraId="05219C5E"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Defect Management</w:t>
      </w:r>
    </w:p>
    <w:p w14:paraId="757882BC"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Support Models</w:t>
      </w:r>
    </w:p>
    <w:p w14:paraId="2B3C562B"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Quality Assurance</w:t>
      </w:r>
    </w:p>
    <w:p w14:paraId="44C26A71"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Data Management</w:t>
      </w:r>
    </w:p>
    <w:p w14:paraId="717A3B14"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Training</w:t>
      </w:r>
    </w:p>
    <w:p w14:paraId="793959C9"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User Account Maintenance</w:t>
      </w:r>
    </w:p>
    <w:p w14:paraId="28366709"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Issues and Requirements Tracker</w:t>
      </w:r>
    </w:p>
    <w:p w14:paraId="4A1B9737" w14:textId="77777777" w:rsidR="00DC24C2" w:rsidRPr="004A163A" w:rsidRDefault="00DC24C2" w:rsidP="00590847">
      <w:pPr>
        <w:pStyle w:val="Heading1"/>
      </w:pPr>
      <w:bookmarkStart w:id="4" w:name="_Toc479608938"/>
      <w:bookmarkStart w:id="5" w:name="_Toc516496338"/>
      <w:r w:rsidRPr="004A163A">
        <w:t>Deployment Management Plan</w:t>
      </w:r>
      <w:bookmarkEnd w:id="4"/>
      <w:bookmarkEnd w:id="5"/>
    </w:p>
    <w:p w14:paraId="1F84F5BE" w14:textId="77777777" w:rsidR="00DC24C2" w:rsidRPr="004A163A" w:rsidRDefault="00DC24C2" w:rsidP="00590847">
      <w:pPr>
        <w:pStyle w:val="Heading2"/>
      </w:pPr>
      <w:bookmarkStart w:id="6" w:name="_Toc468995139"/>
      <w:bookmarkStart w:id="7" w:name="_Toc479608939"/>
      <w:bookmarkStart w:id="8" w:name="_Toc516496339"/>
      <w:r w:rsidRPr="004A163A">
        <w:t>Intended Audience</w:t>
      </w:r>
      <w:bookmarkEnd w:id="6"/>
      <w:bookmarkEnd w:id="7"/>
      <w:bookmarkEnd w:id="8"/>
    </w:p>
    <w:p w14:paraId="4AD44EEB" w14:textId="5A479F05"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 xml:space="preserve">The primary audience for this document are members of the project teams responsible for developing </w:t>
      </w:r>
      <w:r w:rsidR="007E3CBC">
        <w:rPr>
          <w:rStyle w:val="apple-converted-space"/>
          <w:rFonts w:ascii="Times New Roman" w:hAnsi="Times New Roman" w:cs="Times New Roman"/>
          <w:color w:val="000000"/>
          <w:sz w:val="24"/>
          <w:szCs w:val="24"/>
          <w:shd w:val="clear" w:color="auto" w:fill="FFFFFF"/>
        </w:rPr>
        <w:t>module</w:t>
      </w:r>
      <w:r w:rsidRPr="004A163A">
        <w:rPr>
          <w:rStyle w:val="apple-converted-space"/>
          <w:rFonts w:ascii="Times New Roman" w:hAnsi="Times New Roman" w:cs="Times New Roman"/>
          <w:color w:val="000000"/>
          <w:sz w:val="24"/>
          <w:szCs w:val="24"/>
          <w:shd w:val="clear" w:color="auto" w:fill="FFFFFF"/>
        </w:rPr>
        <w:t xml:space="preserve">s that provide business capabilities on the VA Salesforce platform. Project managers should make this document available to all team members supporting </w:t>
      </w:r>
      <w:r w:rsidR="007E3CBC">
        <w:rPr>
          <w:rStyle w:val="apple-converted-space"/>
          <w:rFonts w:ascii="Times New Roman" w:hAnsi="Times New Roman" w:cs="Times New Roman"/>
          <w:color w:val="000000"/>
          <w:sz w:val="24"/>
          <w:szCs w:val="24"/>
          <w:shd w:val="clear" w:color="auto" w:fill="FFFFFF"/>
        </w:rPr>
        <w:t>module</w:t>
      </w:r>
      <w:r w:rsidRPr="004A163A">
        <w:rPr>
          <w:rStyle w:val="apple-converted-space"/>
          <w:rFonts w:ascii="Times New Roman" w:hAnsi="Times New Roman" w:cs="Times New Roman"/>
          <w:color w:val="000000"/>
          <w:sz w:val="24"/>
          <w:szCs w:val="24"/>
          <w:shd w:val="clear" w:color="auto" w:fill="FFFFFF"/>
        </w:rPr>
        <w:t xml:space="preserve"> deployment to ensure they are familiar with the processes described in this document and understand the activities required to ensure a successful deployment. </w:t>
      </w:r>
    </w:p>
    <w:p w14:paraId="4DE45F7E" w14:textId="7777777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 xml:space="preserve">The secondary audience for this document are the VA Salesforce System Administration team and the VA Salesforce Configuration Management team. These teams will have a working knowledge of the processes described in this plan. </w:t>
      </w:r>
    </w:p>
    <w:p w14:paraId="4D30419C" w14:textId="77777777" w:rsidR="00DC24C2" w:rsidRPr="004A163A" w:rsidRDefault="00DC24C2" w:rsidP="00590847">
      <w:pPr>
        <w:pStyle w:val="Heading2"/>
      </w:pPr>
      <w:bookmarkStart w:id="9" w:name="_Toc468995140"/>
      <w:bookmarkStart w:id="10" w:name="_Toc479608940"/>
      <w:bookmarkStart w:id="11" w:name="_Toc516496340"/>
      <w:r w:rsidRPr="004A163A">
        <w:t>High Level Overview</w:t>
      </w:r>
      <w:bookmarkEnd w:id="9"/>
      <w:bookmarkEnd w:id="10"/>
      <w:bookmarkEnd w:id="11"/>
    </w:p>
    <w:p w14:paraId="4F51D989" w14:textId="3C1C97A6"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rPr>
        <w:t xml:space="preserve">The Department of Veterans Affairs (VA) Salesforce platform is a shared resource that enables projects across VA to quickly develop robust, flexible and scalable </w:t>
      </w:r>
      <w:r w:rsidR="007E3CBC">
        <w:rPr>
          <w:rStyle w:val="apple-converted-space"/>
          <w:rFonts w:ascii="Times New Roman" w:hAnsi="Times New Roman" w:cs="Times New Roman"/>
          <w:color w:val="000000"/>
          <w:sz w:val="24"/>
          <w:szCs w:val="24"/>
        </w:rPr>
        <w:t>module</w:t>
      </w:r>
      <w:r w:rsidRPr="004A163A">
        <w:rPr>
          <w:rStyle w:val="apple-converted-space"/>
          <w:rFonts w:ascii="Times New Roman" w:hAnsi="Times New Roman" w:cs="Times New Roman"/>
          <w:color w:val="000000"/>
          <w:sz w:val="24"/>
          <w:szCs w:val="24"/>
        </w:rPr>
        <w:t>s in a secure cloud environment. The VA Salesforce Center of Excellence (</w:t>
      </w:r>
      <w:r w:rsidR="003921C1" w:rsidRPr="004A163A">
        <w:rPr>
          <w:rStyle w:val="apple-converted-space"/>
          <w:rFonts w:ascii="Times New Roman" w:hAnsi="Times New Roman" w:cs="Times New Roman"/>
          <w:color w:val="000000"/>
          <w:sz w:val="24"/>
          <w:szCs w:val="24"/>
        </w:rPr>
        <w:t>DTC</w:t>
      </w:r>
      <w:r w:rsidRPr="004A163A">
        <w:rPr>
          <w:rStyle w:val="apple-converted-space"/>
          <w:rFonts w:ascii="Times New Roman" w:hAnsi="Times New Roman" w:cs="Times New Roman"/>
          <w:color w:val="000000"/>
          <w:sz w:val="24"/>
          <w:szCs w:val="24"/>
        </w:rPr>
        <w:t xml:space="preserve">) provides structure and guidance necessary to assist project teams maximize VA’s investment in the platform, with the objective of helping project teams deliver quality solutions. </w:t>
      </w:r>
    </w:p>
    <w:p w14:paraId="12132AC6" w14:textId="3356F176"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This document outlines the processes and technologies used to deploy VA Salesforce </w:t>
      </w:r>
      <w:r w:rsidR="007E3CBC">
        <w:rPr>
          <w:rFonts w:ascii="Times New Roman" w:hAnsi="Times New Roman" w:cs="Times New Roman"/>
          <w:sz w:val="24"/>
          <w:szCs w:val="24"/>
          <w:shd w:val="clear" w:color="auto" w:fill="FFFFFF"/>
        </w:rPr>
        <w:t>module</w:t>
      </w:r>
      <w:r w:rsidRPr="004A163A">
        <w:rPr>
          <w:rFonts w:ascii="Times New Roman" w:hAnsi="Times New Roman" w:cs="Times New Roman"/>
          <w:sz w:val="24"/>
          <w:szCs w:val="24"/>
          <w:shd w:val="clear" w:color="auto" w:fill="FFFFFF"/>
        </w:rPr>
        <w:t xml:space="preserve">s from development environments to the Systems Integration Testing (SIT), User Acceptance Testing (UAT), Staging, and Production (PROD) environments. </w:t>
      </w:r>
    </w:p>
    <w:p w14:paraId="045CA4C8"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As use of the VA Salesforce platform grows, it will become increasingly important to manage changes to the configuration of the platform. This document describes the version control processes currently employed by the VA Salesforce platform and future version control processes that uses employ source control software to manage VA Salesforce metadata. </w:t>
      </w:r>
    </w:p>
    <w:p w14:paraId="712A3EA1" w14:textId="77777777" w:rsidR="00DC24C2" w:rsidRPr="004A163A" w:rsidRDefault="00DC24C2" w:rsidP="00590847">
      <w:pPr>
        <w:pStyle w:val="Heading2"/>
      </w:pPr>
      <w:bookmarkStart w:id="12" w:name="_Toc468995141"/>
      <w:bookmarkStart w:id="13" w:name="_Toc479608941"/>
      <w:bookmarkStart w:id="14" w:name="_Toc516496341"/>
      <w:r w:rsidRPr="00590847">
        <w:t>Deployment</w:t>
      </w:r>
      <w:r w:rsidRPr="004A163A">
        <w:t xml:space="preserve"> Management Plan</w:t>
      </w:r>
      <w:bookmarkEnd w:id="12"/>
      <w:bookmarkEnd w:id="13"/>
      <w:bookmarkEnd w:id="14"/>
    </w:p>
    <w:p w14:paraId="7CB1AC9B" w14:textId="77777777" w:rsidR="00DC24C2" w:rsidRPr="004A163A" w:rsidRDefault="00DC24C2" w:rsidP="00590847">
      <w:pPr>
        <w:pStyle w:val="Heading3"/>
      </w:pPr>
      <w:bookmarkStart w:id="15" w:name="_Toc468995142"/>
      <w:bookmarkStart w:id="16" w:name="_Toc479608942"/>
      <w:bookmarkStart w:id="17" w:name="_Toc516496342"/>
      <w:r w:rsidRPr="00590847">
        <w:t>Introduction</w:t>
      </w:r>
      <w:bookmarkEnd w:id="15"/>
      <w:bookmarkEnd w:id="16"/>
      <w:bookmarkEnd w:id="17"/>
    </w:p>
    <w:p w14:paraId="4737BBE8" w14:textId="7ACF0D46"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uses a centralized model for Salesforce deployment and release management activities. Responsibility for developing and maintaining deployment management processes lies within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Deployment of solutions to the systems integration testing, user acceptance testing, and production environments are executed by the VA Salesforce Administration team. </w:t>
      </w:r>
    </w:p>
    <w:p w14:paraId="40308807" w14:textId="6A9F5F98"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Project Teams perform a key role in the deployment processes. They ensure that deployment tasks are documented and tested, prerequisite tasks are completed successfully, and they work collaboratively</w:t>
      </w:r>
      <w:r w:rsidRPr="004A163A">
        <w:rPr>
          <w:rFonts w:ascii="Times New Roman" w:hAnsi="Times New Roman" w:cs="Times New Roman"/>
          <w:sz w:val="24"/>
          <w:szCs w:val="24"/>
        </w:rPr>
        <w:t xml:space="preserve"> </w:t>
      </w:r>
      <w:r w:rsidRPr="004A163A">
        <w:rPr>
          <w:rFonts w:ascii="Times New Roman" w:hAnsi="Times New Roman" w:cs="Times New Roman"/>
          <w:sz w:val="24"/>
          <w:szCs w:val="24"/>
          <w:shd w:val="clear" w:color="auto" w:fill="FFFFFF"/>
        </w:rPr>
        <w:t xml:space="preserve">with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and the Salesforce Administration team to help ensure successful deployments. </w:t>
      </w:r>
    </w:p>
    <w:p w14:paraId="20DF38BB"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This document is organized into the following sections to provide teams with a reference to understand the deployment process and the activities each organization is responsible for performing:</w:t>
      </w:r>
    </w:p>
    <w:p w14:paraId="2E901CA6"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VA Salesforce Environment Management:</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Provides an overview of the Salesforce environments in use at the VA and the environment management tasks the VA System Administration Team performs.</w:t>
      </w:r>
    </w:p>
    <w:p w14:paraId="69A7E76A" w14:textId="75A827E4"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Deployment Process: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Describes the tasks performed by project teams and the VA Salesforce System Administrators to deploy </w:t>
      </w:r>
      <w:r w:rsidR="007E3CBC">
        <w:rPr>
          <w:rFonts w:ascii="Times New Roman" w:hAnsi="Times New Roman" w:cs="Times New Roman"/>
          <w:sz w:val="24"/>
          <w:szCs w:val="24"/>
          <w:shd w:val="clear" w:color="auto" w:fill="FFFFFF"/>
        </w:rPr>
        <w:t>module</w:t>
      </w:r>
      <w:r w:rsidRPr="004A163A">
        <w:rPr>
          <w:rFonts w:ascii="Times New Roman" w:hAnsi="Times New Roman" w:cs="Times New Roman"/>
          <w:sz w:val="24"/>
          <w:szCs w:val="24"/>
          <w:shd w:val="clear" w:color="auto" w:fill="FFFFFF"/>
        </w:rPr>
        <w:t>s on the VA Salesforce Platform.</w:t>
      </w:r>
    </w:p>
    <w:p w14:paraId="6965C8EA" w14:textId="0691F26E"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Deployment Technologies</w:t>
      </w:r>
      <w:r w:rsidRPr="004A163A">
        <w:rPr>
          <w:rFonts w:ascii="Times New Roman" w:hAnsi="Times New Roman" w:cs="Times New Roman"/>
          <w:sz w:val="24"/>
          <w:szCs w:val="24"/>
          <w:shd w:val="clear" w:color="auto" w:fill="FFFFFF"/>
        </w:rPr>
        <w:t xml:space="preserve">: Describes the technologies used by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to perform deployments.</w:t>
      </w:r>
    </w:p>
    <w:p w14:paraId="00D99912"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Version Control / Source Code Management:</w:t>
      </w:r>
      <w:r w:rsidRPr="004A163A">
        <w:rPr>
          <w:rFonts w:ascii="Times New Roman" w:hAnsi="Times New Roman" w:cs="Times New Roman"/>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Describes current version control management process used by the VA Salesforce Platform and provides an overview of a future state version control management system used to maintain Salesforce code and configuration metadata. </w:t>
      </w:r>
    </w:p>
    <w:p w14:paraId="36D1F5C5"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color w:val="333333"/>
          <w:sz w:val="24"/>
          <w:szCs w:val="24"/>
        </w:rPr>
      </w:pPr>
      <w:r w:rsidRPr="004A163A">
        <w:rPr>
          <w:rFonts w:ascii="Times New Roman" w:hAnsi="Times New Roman" w:cs="Times New Roman"/>
          <w:b/>
          <w:bCs/>
          <w:sz w:val="24"/>
          <w:szCs w:val="24"/>
          <w:shd w:val="clear" w:color="auto" w:fill="FFFFFF"/>
        </w:rPr>
        <w:t>Deployment Checklist Template:</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Template (found in the appendix) for the deployment checklist that will be created and maintained by VA Project Teams.</w:t>
      </w:r>
    </w:p>
    <w:p w14:paraId="2FCE632E" w14:textId="77777777" w:rsidR="00DC24C2" w:rsidRPr="004A163A" w:rsidRDefault="00DC24C2" w:rsidP="00590847">
      <w:pPr>
        <w:pStyle w:val="Heading3"/>
      </w:pPr>
      <w:bookmarkStart w:id="18" w:name="_Toc468995143"/>
      <w:bookmarkStart w:id="19" w:name="_Toc479608943"/>
      <w:bookmarkStart w:id="20" w:name="_Toc516496343"/>
      <w:r w:rsidRPr="004A163A">
        <w:t>VA Salesforce Environment Management</w:t>
      </w:r>
      <w:bookmarkEnd w:id="18"/>
      <w:bookmarkEnd w:id="19"/>
      <w:bookmarkEnd w:id="20"/>
    </w:p>
    <w:p w14:paraId="1BBFAE2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To understand the deployment process, teams must be aware of the various Salesforce environments at the VA and how they are managed. The table below provides an overview of each type environment and the supporting sandbox:  </w:t>
      </w:r>
    </w:p>
    <w:p w14:paraId="238820B3" w14:textId="77777777" w:rsidR="00DC24C2" w:rsidRPr="004A163A" w:rsidRDefault="00DC24C2" w:rsidP="00DC24C2">
      <w:pPr>
        <w:pStyle w:val="Caption"/>
        <w:keepNext/>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rPr>
        <w:t xml:space="preserve">Table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Table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1</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Different Environments Management</w:t>
      </w:r>
    </w:p>
    <w:tbl>
      <w:tblPr>
        <w:tblW w:w="9490" w:type="dxa"/>
        <w:tblCellMar>
          <w:top w:w="15" w:type="dxa"/>
          <w:left w:w="15" w:type="dxa"/>
          <w:bottom w:w="15" w:type="dxa"/>
          <w:right w:w="15" w:type="dxa"/>
        </w:tblCellMar>
        <w:tblLook w:val="04A0" w:firstRow="1" w:lastRow="0" w:firstColumn="1" w:lastColumn="0" w:noHBand="0" w:noVBand="1"/>
      </w:tblPr>
      <w:tblGrid>
        <w:gridCol w:w="1799"/>
        <w:gridCol w:w="1740"/>
        <w:gridCol w:w="1313"/>
        <w:gridCol w:w="1796"/>
        <w:gridCol w:w="2842"/>
      </w:tblGrid>
      <w:tr w:rsidR="00DC24C2" w:rsidRPr="004A163A" w14:paraId="1E20B596" w14:textId="77777777" w:rsidTr="00326DBF">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85B3E68"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Environment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F75EB48"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Purpose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09CFF84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Sandbox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0A74B4CE"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Deployments 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A4903B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Comments</w:t>
            </w:r>
          </w:p>
        </w:tc>
      </w:tr>
      <w:tr w:rsidR="00DC24C2" w:rsidRPr="004A163A" w14:paraId="19E4FB35"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30C1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Production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49F7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Provides business capabilities to production users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762D10"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AB8552"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671B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Currently there are three production Salesforce organizations operating in the VA environment. Administrator access to production environments is strictly controlled. (Note, efforts are underway to consolidate VA orgs)</w:t>
            </w:r>
          </w:p>
        </w:tc>
      </w:tr>
      <w:tr w:rsidR="00DC24C2" w:rsidRPr="004A163A" w14:paraId="37A795E6"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85DAA1"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Staging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0F2B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Training and Final pre-prod Test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0BE7A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Full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2546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2D096D"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The Staging sandbox is treated similarly to the Production environment. Accounts with elevated privileges are held only by the VA Salesforce Administration team.</w:t>
            </w:r>
          </w:p>
          <w:p w14:paraId="28CF66CD"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Note: this sandbox contains production data and production security model applies</w:t>
            </w:r>
          </w:p>
        </w:tc>
      </w:tr>
      <w:tr w:rsidR="00DC24C2" w:rsidRPr="004A163A" w14:paraId="5BA61FCE"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E60B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User Acceptance Testing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FCE3"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User Acceptance Test, and Staging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3250F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Partial Copy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96FB9"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FCB12"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UAT sandbox is treated similarly to the Production environment. Accounts with elevated privileges are held only by the VA Salesforce Administration team. </w:t>
            </w:r>
          </w:p>
          <w:p w14:paraId="02BE5A9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Note: this sandbox contains production data and production security model applies</w:t>
            </w:r>
          </w:p>
        </w:tc>
      </w:tr>
      <w:tr w:rsidR="00DC24C2" w:rsidRPr="004A163A" w14:paraId="2135BB0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F109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Integration Test (SIT) – Integrated/</w:t>
            </w:r>
          </w:p>
          <w:p w14:paraId="35CC0071"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Consolidated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9C07F"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Testing of code integrated from multiple 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AB2F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Partial Data / Developer Pro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1484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CEF115"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Integrated/</w:t>
            </w:r>
          </w:p>
          <w:p w14:paraId="4203A74B"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Consolidated SIT sandboxes are available to integrate test code created by multiple project teams. </w:t>
            </w:r>
          </w:p>
        </w:tc>
      </w:tr>
      <w:tr w:rsidR="00DC24C2" w:rsidRPr="004A163A" w14:paraId="2B7C647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563D3"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Integration Test (SIT) – Project Team Owned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E34C6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testing of code from a single 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F7C2F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F87F9"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03A2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SIT sandboxes are used by project teams to conduct system test and to perform the mock deployments necessary to develop and confirm their deployment checklists.</w:t>
            </w:r>
          </w:p>
          <w:p w14:paraId="43944DE0"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p>
        </w:tc>
      </w:tr>
      <w:tr w:rsidR="00DC24C2" w:rsidRPr="004A163A" w14:paraId="0165D24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61A4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A8D0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Development and Unit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9115B7"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FAF51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VA Salesforce Administration Team*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9EEA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VA Salesforce Administration team is responsible for development sandbox creation and refresh. Development sandboxes are not typically targets for migration. </w:t>
            </w:r>
          </w:p>
        </w:tc>
      </w:tr>
    </w:tbl>
    <w:p w14:paraId="3A413541"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72A4C651"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Salesforce administration team is responsible for the management of all Sandboxes, including: </w:t>
      </w:r>
    </w:p>
    <w:p w14:paraId="36591693" w14:textId="3F46371F" w:rsidR="00DC24C2" w:rsidRPr="004A163A" w:rsidRDefault="00DC24C2" w:rsidP="00DC24C2">
      <w:pPr>
        <w:pStyle w:val="ListParagraph"/>
        <w:numPr>
          <w:ilvl w:val="0"/>
          <w:numId w:val="8"/>
        </w:num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Sandbox Creation: </w:t>
      </w:r>
      <w:r w:rsidRPr="004A163A">
        <w:rPr>
          <w:rFonts w:ascii="Times New Roman" w:hAnsi="Times New Roman" w:cs="Times New Roman"/>
          <w:sz w:val="24"/>
          <w:szCs w:val="24"/>
          <w:shd w:val="clear" w:color="auto" w:fill="FFFFFF"/>
        </w:rPr>
        <w:t xml:space="preserve">To request a new Sandbox, project teams open an issue with the VA Salesforce Help Desk. The link is public </w:t>
      </w:r>
      <w:proofErr w:type="gramStart"/>
      <w:r w:rsidRPr="004A163A">
        <w:rPr>
          <w:rFonts w:ascii="Times New Roman" w:hAnsi="Times New Roman" w:cs="Times New Roman"/>
          <w:sz w:val="24"/>
          <w:szCs w:val="24"/>
          <w:shd w:val="clear" w:color="auto" w:fill="FFFFFF"/>
        </w:rPr>
        <w:t>facing</w:t>
      </w:r>
      <w:proofErr w:type="gramEnd"/>
      <w:r w:rsidRPr="004A163A">
        <w:rPr>
          <w:rFonts w:ascii="Times New Roman" w:hAnsi="Times New Roman" w:cs="Times New Roman"/>
          <w:sz w:val="24"/>
          <w:szCs w:val="24"/>
          <w:shd w:val="clear" w:color="auto" w:fill="FFFFFF"/>
        </w:rPr>
        <w:t xml:space="preserve"> so you do not need access to Salesforce production organization, however the link is found on the home page of the VA Salesforce org.  The VA Salesforce Administration team determines if the Sandbox supports an approved project, validates that an unused sandbox is available, and creates sandboxes for requests approved by the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w:t>
      </w:r>
      <w:r w:rsidRPr="004A163A">
        <w:rPr>
          <w:rFonts w:ascii="Times New Roman" w:hAnsi="Times New Roman" w:cs="Times New Roman"/>
          <w:b/>
          <w:sz w:val="24"/>
          <w:szCs w:val="24"/>
          <w:shd w:val="clear" w:color="auto" w:fill="FFFFFF"/>
        </w:rPr>
        <w:t>NOTE</w:t>
      </w:r>
      <w:r w:rsidRPr="004A163A">
        <w:rPr>
          <w:rFonts w:ascii="Times New Roman" w:hAnsi="Times New Roman" w:cs="Times New Roman"/>
          <w:sz w:val="24"/>
          <w:szCs w:val="24"/>
          <w:shd w:val="clear" w:color="auto" w:fill="FFFFFF"/>
        </w:rPr>
        <w:t xml:space="preserve">: No sandboxes are distributed unless there is an Application Enhancement request in progress.  The business partner from the VA should create the Application Enhancement Request record in VA’s Salesforce production environment to initiate this process. </w:t>
      </w:r>
    </w:p>
    <w:p w14:paraId="12C3D6B4" w14:textId="77777777" w:rsidR="00DC24C2" w:rsidRPr="004A163A" w:rsidRDefault="00DC24C2" w:rsidP="00DC24C2">
      <w:pPr>
        <w:pStyle w:val="ListParagraph"/>
        <w:numPr>
          <w:ilvl w:val="0"/>
          <w:numId w:val="8"/>
        </w:num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Sandbox Refresh:</w:t>
      </w:r>
      <w:r w:rsidRPr="004A163A">
        <w:rPr>
          <w:rFonts w:ascii="Times New Roman" w:hAnsi="Times New Roman" w:cs="Times New Roman"/>
          <w:sz w:val="24"/>
          <w:szCs w:val="24"/>
          <w:shd w:val="clear" w:color="auto" w:fill="FFFFFF"/>
        </w:rPr>
        <w:t xml:space="preserve"> To request a Sandbox Refresh, project teams open an issue with the VA Salesforce Help Desk. The VA Salesforce administration team determines if the Sandbox is eligible for refresh and confirms that the current use of the sandbox allows for a refresh to occur. </w:t>
      </w:r>
    </w:p>
    <w:p w14:paraId="7E106DEF" w14:textId="77777777" w:rsidR="00DC24C2" w:rsidRPr="004A163A" w:rsidRDefault="00DC24C2" w:rsidP="00DC24C2">
      <w:pPr>
        <w:pStyle w:val="ListParagraph"/>
        <w:numPr>
          <w:ilvl w:val="0"/>
          <w:numId w:val="8"/>
        </w:numPr>
        <w:spacing w:before="120" w:after="120" w:line="276" w:lineRule="auto"/>
        <w:rPr>
          <w:rFonts w:ascii="Times New Roman" w:hAnsi="Times New Roman" w:cs="Times New Roman"/>
          <w:b/>
          <w:bCs/>
          <w:sz w:val="24"/>
          <w:szCs w:val="24"/>
        </w:rPr>
      </w:pPr>
      <w:r w:rsidRPr="004A163A">
        <w:rPr>
          <w:rFonts w:ascii="Times New Roman" w:hAnsi="Times New Roman" w:cs="Times New Roman"/>
          <w:b/>
          <w:bCs/>
          <w:sz w:val="24"/>
          <w:szCs w:val="24"/>
          <w:shd w:val="clear" w:color="auto" w:fill="FFFFFF"/>
        </w:rPr>
        <w:t xml:space="preserve">Sandbox Monitoring &amp; Deletion: </w:t>
      </w:r>
      <w:r w:rsidRPr="004A163A">
        <w:rPr>
          <w:rFonts w:ascii="Times New Roman" w:hAnsi="Times New Roman" w:cs="Times New Roman"/>
          <w:sz w:val="24"/>
          <w:szCs w:val="24"/>
          <w:shd w:val="clear" w:color="auto" w:fill="FFFFFF"/>
        </w:rPr>
        <w:t xml:space="preserve">The VA Salesforce Administration team monitors sandboxes for inactivity. If a Sandbox has not been used for three months and/or it is not tied to an active App Enhancement Request object, the administration team contacts the project and determines if the sandbox is a candidate for deletion. </w:t>
      </w:r>
    </w:p>
    <w:p w14:paraId="57567304" w14:textId="77777777" w:rsidR="00DC24C2" w:rsidRPr="004A163A" w:rsidRDefault="00DC24C2" w:rsidP="00590847">
      <w:pPr>
        <w:pStyle w:val="Heading3"/>
      </w:pPr>
      <w:bookmarkStart w:id="21" w:name="_Toc468995144"/>
      <w:bookmarkStart w:id="22" w:name="_Toc479608944"/>
      <w:bookmarkStart w:id="23" w:name="_Toc516496344"/>
      <w:r w:rsidRPr="004A163A">
        <w:t>Deployment Process</w:t>
      </w:r>
      <w:bookmarkEnd w:id="21"/>
      <w:bookmarkEnd w:id="22"/>
      <w:bookmarkEnd w:id="23"/>
      <w:r w:rsidRPr="004A163A">
        <w:t xml:space="preserve"> </w:t>
      </w:r>
    </w:p>
    <w:p w14:paraId="2A8750C6"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This section describes how code and configuration are deployed in the VA Salesforce environment. It includes two diagrams. Figure 1 illustrates how code progresses from the development and testing environments to production. Figure 2 illustrates the process that is followed to execute deployments. </w:t>
      </w:r>
    </w:p>
    <w:p w14:paraId="24327A1F" w14:textId="05686A82"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Project Teams are responsible for designing and configuring their </w:t>
      </w:r>
      <w:r w:rsidR="007E3CBC">
        <w:rPr>
          <w:rFonts w:ascii="Times New Roman" w:hAnsi="Times New Roman" w:cs="Times New Roman"/>
          <w:sz w:val="24"/>
          <w:szCs w:val="24"/>
          <w:shd w:val="clear" w:color="auto" w:fill="FFFFFF"/>
        </w:rPr>
        <w:t>module</w:t>
      </w:r>
      <w:r w:rsidRPr="004A163A">
        <w:rPr>
          <w:rFonts w:ascii="Times New Roman" w:hAnsi="Times New Roman" w:cs="Times New Roman"/>
          <w:sz w:val="24"/>
          <w:szCs w:val="24"/>
          <w:shd w:val="clear" w:color="auto" w:fill="FFFFFF"/>
        </w:rPr>
        <w:t xml:space="preserve">s within their respective team development sandbox. Project teams migrate code to their Team SIT sandbox as needed. When testing is complete, the VA Salesforce Administration team then migrates the code to a consolidated SIT, UAT, and Staging environment; then the final migration to production. Figure 1 highlights this flow. The arrows in the figures below represent the sources and targets of the change sets used in this migration. </w:t>
      </w:r>
    </w:p>
    <w:p w14:paraId="3F83C7F6"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To request migration between environments, you will need to submit a case using the </w:t>
      </w:r>
      <w:hyperlink r:id="rId8" w:history="1">
        <w:r w:rsidRPr="004A163A">
          <w:rPr>
            <w:rStyle w:val="Hyperlink"/>
            <w:rFonts w:ascii="Times New Roman" w:hAnsi="Times New Roman" w:cs="Times New Roman"/>
            <w:sz w:val="24"/>
            <w:szCs w:val="24"/>
            <w:shd w:val="clear" w:color="auto" w:fill="FFFFFF"/>
          </w:rPr>
          <w:t>Open an Issue with the VA Help Desk</w:t>
        </w:r>
      </w:hyperlink>
      <w:r w:rsidRPr="004A163A">
        <w:rPr>
          <w:rFonts w:ascii="Times New Roman" w:hAnsi="Times New Roman" w:cs="Times New Roman"/>
          <w:sz w:val="24"/>
          <w:szCs w:val="24"/>
          <w:shd w:val="clear" w:color="auto" w:fill="FFFFFF"/>
        </w:rPr>
        <w:t xml:space="preserve"> link. Cases will be reviewed on a first come first served basis and time to deployment will be dependent upon capacity. Should you have an extenuating circumstance you would like to have reviewed, please attend a DTC integrator call, held at 9:45 am, daily. No deployments will occur without a submitted case, no cases will be approved without proper documentation and customer sign offs in the enhancement request. </w:t>
      </w:r>
    </w:p>
    <w:p w14:paraId="3D9AF3E5"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For additional information on deadlines for customer sign offs in enhancement requests, you can reference the </w:t>
      </w:r>
      <w:hyperlink r:id="rId9" w:history="1">
        <w:r w:rsidRPr="004A163A">
          <w:rPr>
            <w:rStyle w:val="Hyperlink"/>
            <w:rFonts w:ascii="Times New Roman" w:hAnsi="Times New Roman" w:cs="Times New Roman"/>
            <w:sz w:val="24"/>
            <w:szCs w:val="24"/>
            <w:shd w:val="clear" w:color="auto" w:fill="FFFFFF"/>
          </w:rPr>
          <w:t>2018 release calendar</w:t>
        </w:r>
      </w:hyperlink>
      <w:r w:rsidRPr="004A163A">
        <w:rPr>
          <w:rFonts w:ascii="Times New Roman" w:hAnsi="Times New Roman" w:cs="Times New Roman"/>
          <w:sz w:val="24"/>
          <w:szCs w:val="24"/>
          <w:shd w:val="clear" w:color="auto" w:fill="FFFFFF"/>
        </w:rPr>
        <w:t xml:space="preserve">, should you have questions on this, please attend the Monday CCB call, hosted weekly at 2 pm by Bea Zimmermann. Staying in accordance with the listed deadlines will prevent deployment delays. </w:t>
      </w:r>
    </w:p>
    <w:p w14:paraId="7C8B75A0"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sz w:val="24"/>
          <w:szCs w:val="24"/>
          <w:shd w:val="clear" w:color="auto" w:fill="FFFFFF"/>
        </w:rPr>
        <w:t>NOTE</w:t>
      </w:r>
      <w:r w:rsidRPr="004A163A">
        <w:rPr>
          <w:rFonts w:ascii="Times New Roman" w:hAnsi="Times New Roman" w:cs="Times New Roman"/>
          <w:sz w:val="24"/>
          <w:szCs w:val="24"/>
          <w:shd w:val="clear" w:color="auto" w:fill="FFFFFF"/>
        </w:rPr>
        <w:t xml:space="preserve">: In FY2018 this process will be moving out of change sets and into a GitHub/Jenkins solution.  Please make sure you attend the Friday Developer CCB calls to stay abreast of the progress. </w:t>
      </w:r>
    </w:p>
    <w:p w14:paraId="0D2C6860"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sz w:val="24"/>
          <w:szCs w:val="24"/>
          <w:shd w:val="clear" w:color="auto" w:fill="FFFFFF"/>
        </w:rPr>
        <w:t xml:space="preserve">Change sets </w:t>
      </w:r>
      <w:r w:rsidRPr="004A163A">
        <w:rPr>
          <w:rFonts w:ascii="Times New Roman" w:hAnsi="Times New Roman" w:cs="Times New Roman"/>
          <w:sz w:val="24"/>
          <w:szCs w:val="24"/>
          <w:shd w:val="clear" w:color="auto" w:fill="FFFFFF"/>
        </w:rPr>
        <w:t>are the mechanism by which configuration changes are deployed at the VA. This document will be updated over time as the deployment mechanism matures.</w:t>
      </w:r>
    </w:p>
    <w:p w14:paraId="7BACD80E" w14:textId="77777777" w:rsidR="00DC24C2" w:rsidRPr="004A163A" w:rsidRDefault="00DC24C2" w:rsidP="00DC24C2">
      <w:pPr>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br w:type="page"/>
      </w:r>
    </w:p>
    <w:p w14:paraId="30E97F3B" w14:textId="77777777" w:rsidR="00DC24C2" w:rsidRPr="004A163A" w:rsidRDefault="00DC24C2" w:rsidP="00DC24C2">
      <w:pPr>
        <w:spacing w:before="120" w:after="120" w:line="276" w:lineRule="auto"/>
        <w:rPr>
          <w:rFonts w:ascii="Times New Roman" w:hAnsi="Times New Roman" w:cs="Times New Roman"/>
          <w:sz w:val="24"/>
          <w:szCs w:val="24"/>
        </w:rPr>
      </w:pPr>
    </w:p>
    <w:p w14:paraId="08C2D4E0" w14:textId="77777777" w:rsidR="00DC24C2" w:rsidRPr="004A163A" w:rsidRDefault="00DC24C2" w:rsidP="00DC24C2">
      <w:pPr>
        <w:keepNext/>
        <w:spacing w:before="120" w:after="120" w:line="276" w:lineRule="auto"/>
        <w:rPr>
          <w:rFonts w:ascii="Times New Roman" w:hAnsi="Times New Roman" w:cs="Times New Roman"/>
          <w:sz w:val="24"/>
          <w:szCs w:val="24"/>
        </w:rPr>
      </w:pPr>
    </w:p>
    <w:p w14:paraId="356D5211"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noProof/>
          <w:sz w:val="24"/>
          <w:szCs w:val="24"/>
        </w:rPr>
        <w:drawing>
          <wp:inline distT="0" distB="0" distL="0" distR="0" wp14:anchorId="09540C6D" wp14:editId="786D5988">
            <wp:extent cx="5384800" cy="1701185"/>
            <wp:effectExtent l="0" t="0" r="6350" b="0"/>
            <wp:docPr id="8" name="Picture 8"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line image 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01988" cy="1706615"/>
                    </a:xfrm>
                    <a:prstGeom prst="rect">
                      <a:avLst/>
                    </a:prstGeom>
                    <a:noFill/>
                    <a:ln>
                      <a:noFill/>
                    </a:ln>
                  </pic:spPr>
                </pic:pic>
              </a:graphicData>
            </a:graphic>
          </wp:inline>
        </w:drawing>
      </w:r>
    </w:p>
    <w:p w14:paraId="3DF234F6"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1</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Migration Flow</w:t>
      </w:r>
    </w:p>
    <w:p w14:paraId="0FE69298"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610AF7E" wp14:editId="19293CA2">
                <wp:simplePos x="0" y="0"/>
                <wp:positionH relativeFrom="column">
                  <wp:posOffset>3886200</wp:posOffset>
                </wp:positionH>
                <wp:positionV relativeFrom="paragraph">
                  <wp:posOffset>83820</wp:posOffset>
                </wp:positionV>
                <wp:extent cx="2057400" cy="1485900"/>
                <wp:effectExtent l="0" t="330200" r="25400" b="38100"/>
                <wp:wrapThrough wrapText="bothSides">
                  <wp:wrapPolygon edited="0">
                    <wp:start x="6933" y="-4800"/>
                    <wp:lineTo x="0" y="-4431"/>
                    <wp:lineTo x="0" y="21785"/>
                    <wp:lineTo x="21600" y="21785"/>
                    <wp:lineTo x="21600" y="-4431"/>
                    <wp:lineTo x="8267" y="-4800"/>
                    <wp:lineTo x="6933" y="-4800"/>
                  </wp:wrapPolygon>
                </wp:wrapThrough>
                <wp:docPr id="2" name="Rectangular Callout 4"/>
                <wp:cNvGraphicFramePr/>
                <a:graphic xmlns:a="http://schemas.openxmlformats.org/drawingml/2006/main">
                  <a:graphicData uri="http://schemas.microsoft.com/office/word/2010/wordprocessingShape">
                    <wps:wsp>
                      <wps:cNvSpPr/>
                      <wps:spPr>
                        <a:xfrm>
                          <a:off x="0" y="0"/>
                          <a:ext cx="2057400" cy="1485900"/>
                        </a:xfrm>
                        <a:prstGeom prst="wedgeRectCallout">
                          <a:avLst>
                            <a:gd name="adj1" fmla="val -14423"/>
                            <a:gd name="adj2" fmla="val -70277"/>
                          </a:avLst>
                        </a:prstGeom>
                      </wps:spPr>
                      <wps:style>
                        <a:lnRef idx="1">
                          <a:schemeClr val="accent1"/>
                        </a:lnRef>
                        <a:fillRef idx="3">
                          <a:schemeClr val="accent1"/>
                        </a:fillRef>
                        <a:effectRef idx="2">
                          <a:schemeClr val="accent1"/>
                        </a:effectRef>
                        <a:fontRef idx="minor">
                          <a:schemeClr val="lt1"/>
                        </a:fontRef>
                      </wps:style>
                      <wps:txbx>
                        <w:txbxContent>
                          <w:p w14:paraId="2C91A648" w14:textId="77777777" w:rsidR="00DE21AC" w:rsidRDefault="00DE21AC" w:rsidP="00DC24C2">
                            <w:pPr>
                              <w:jc w:val="center"/>
                            </w:pPr>
                            <w:r>
                              <w:t xml:space="preserve">Note UAT is now a Partial-copy and Staging is the Full Copy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0AF7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 o:spid="_x0000_s1027" type="#_x0000_t61" style="position:absolute;margin-left:306pt;margin-top:6.6pt;width:162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" adj="7685,-4380" fillcolor="#65a0d7 [3028]" strokecolor="#5b9bd5 [3204]" strokeweight=".5pt">
                <v:fill color2="#5898d4 [3172]" rotate="t" colors="0 #71a6db;.5 #559bdb;1 #438ac9" focus="100%" type="gradient">
                  <o:fill v:ext="view" type="gradientUnscaled"/>
                </v:fill>
                <v:textbox>
                  <w:txbxContent>
                    <w:p w14:paraId="2C91A648" w14:textId="77777777" w:rsidR="00DE21AC" w:rsidRDefault="00DE21AC" w:rsidP="00DC24C2">
                      <w:pPr>
                        <w:jc w:val="center"/>
                      </w:pPr>
                      <w:r>
                        <w:t xml:space="preserve">Note UAT is now a Partial-copy and Staging is the Full Copy </w:t>
                      </w:r>
                    </w:p>
                  </w:txbxContent>
                </v:textbox>
                <w10:wrap type="through"/>
              </v:shape>
            </w:pict>
          </mc:Fallback>
        </mc:AlternateContent>
      </w:r>
      <w:r w:rsidRPr="004A163A">
        <w:rPr>
          <w:rFonts w:ascii="Times New Roman" w:hAnsi="Times New Roman" w:cs="Times New Roman"/>
          <w:sz w:val="24"/>
          <w:szCs w:val="24"/>
          <w:shd w:val="clear" w:color="auto" w:fill="FFFFFF"/>
        </w:rPr>
        <w:br w:type="page"/>
        <w:t xml:space="preserve">Figure 2 graphically depicts how deployments are conducted on the VA Salesforce Platform.  Deployment checklists created by the project team are executed by the VA Salesforce Administration team to migrate code to the consolidated SIT, UAT, and production organizations. </w:t>
      </w:r>
    </w:p>
    <w:p w14:paraId="1B9280CD"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drawing>
          <wp:inline distT="0" distB="0" distL="0" distR="0" wp14:anchorId="5E07CDBE" wp14:editId="6C6CE962">
            <wp:extent cx="5067300" cy="5666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loyment Process - Deployment Management Process.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67684" cy="5666534"/>
                    </a:xfrm>
                    <a:prstGeom prst="rect">
                      <a:avLst/>
                    </a:prstGeom>
                    <a:noFill/>
                    <a:ln>
                      <a:noFill/>
                    </a:ln>
                  </pic:spPr>
                </pic:pic>
              </a:graphicData>
            </a:graphic>
          </wp:inline>
        </w:drawing>
      </w:r>
    </w:p>
    <w:p w14:paraId="5E63F90F"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2</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Deployment Process</w:t>
      </w:r>
    </w:p>
    <w:p w14:paraId="3C56A451"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62EA9888"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br w:type="page"/>
      </w:r>
    </w:p>
    <w:p w14:paraId="5CEA82D4"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tasks involved in the deployment process are described in detail below. Please note that not all tasks in this table are performed for all project deployments. Additionally, rows with a gray background are not deployment tasks, but are listed to provide the context of the deployment task within the overall development process. </w:t>
      </w:r>
    </w:p>
    <w:p w14:paraId="2BA9EEA9" w14:textId="77777777" w:rsidR="00DC24C2" w:rsidRPr="004A163A" w:rsidRDefault="00DC24C2" w:rsidP="00DC24C2">
      <w:pPr>
        <w:pStyle w:val="Caption"/>
        <w:keepNext/>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rPr>
        <w:t xml:space="preserve">Table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Table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2</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Deployment Tasks</w:t>
      </w:r>
    </w:p>
    <w:tbl>
      <w:tblPr>
        <w:tblW w:w="9490" w:type="dxa"/>
        <w:tblCellMar>
          <w:top w:w="15" w:type="dxa"/>
          <w:left w:w="15" w:type="dxa"/>
          <w:bottom w:w="15" w:type="dxa"/>
          <w:right w:w="15" w:type="dxa"/>
        </w:tblCellMar>
        <w:tblLook w:val="04A0" w:firstRow="1" w:lastRow="0" w:firstColumn="1" w:lastColumn="0" w:noHBand="0" w:noVBand="1"/>
      </w:tblPr>
      <w:tblGrid>
        <w:gridCol w:w="2029"/>
        <w:gridCol w:w="2094"/>
        <w:gridCol w:w="5367"/>
      </w:tblGrid>
      <w:tr w:rsidR="00DC24C2" w:rsidRPr="004A163A" w14:paraId="35F346F2" w14:textId="77777777" w:rsidTr="00326DBF">
        <w:trPr>
          <w:trHeight w:val="46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135959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Task</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FB8DE01"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2229BAE2"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Comments</w:t>
            </w:r>
          </w:p>
        </w:tc>
      </w:tr>
      <w:tr w:rsidR="00DC24C2" w:rsidRPr="004A163A" w14:paraId="5431FCB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F57965"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Development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3EFC78"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686D3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When a project is approved, the VA Salesforce Administration team creates a sandbox and provides access to project team.  </w:t>
            </w:r>
            <w:r w:rsidRPr="004A163A">
              <w:rPr>
                <w:rFonts w:ascii="Times New Roman" w:hAnsi="Times New Roman" w:cs="Times New Roman"/>
                <w:i/>
                <w:color w:val="000000"/>
                <w:sz w:val="24"/>
                <w:szCs w:val="24"/>
              </w:rPr>
              <w:t>An approved Application Enhancement Request records must be created by the business owner prior to this step</w:t>
            </w:r>
            <w:r w:rsidRPr="004A163A">
              <w:rPr>
                <w:rFonts w:ascii="Times New Roman" w:hAnsi="Times New Roman" w:cs="Times New Roman"/>
                <w:color w:val="000000"/>
                <w:sz w:val="24"/>
                <w:szCs w:val="24"/>
              </w:rPr>
              <w:t xml:space="preserve">. </w:t>
            </w:r>
          </w:p>
        </w:tc>
      </w:tr>
      <w:tr w:rsidR="00DC24C2" w:rsidRPr="004A163A" w14:paraId="37B4B514" w14:textId="77777777" w:rsidTr="00326DBF">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1CB7F0D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Design and develop solution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57A00A9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31C398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 xml:space="preserve">The project team configures Salesforce to meet requirements as detailed in the approved user stories </w:t>
            </w:r>
          </w:p>
        </w:tc>
      </w:tr>
      <w:tr w:rsidR="00DC24C2" w:rsidRPr="004A163A" w14:paraId="45C13684"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939456"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Create Exception Requests and Obtain Approval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AE796F"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75A17F" w14:textId="27082D68" w:rsidR="00DC24C2" w:rsidRPr="004A163A" w:rsidRDefault="00DC24C2" w:rsidP="00326DBF">
            <w:pPr>
              <w:spacing w:before="120" w:after="120" w:line="276" w:lineRule="auto"/>
              <w:rPr>
                <w:rFonts w:ascii="Times New Roman" w:hAnsi="Times New Roman" w:cs="Times New Roman"/>
                <w:i/>
                <w:color w:val="000000"/>
                <w:sz w:val="24"/>
                <w:szCs w:val="24"/>
              </w:rPr>
            </w:pPr>
            <w:r w:rsidRPr="004A163A">
              <w:rPr>
                <w:rFonts w:ascii="Times New Roman" w:hAnsi="Times New Roman" w:cs="Times New Roman"/>
                <w:color w:val="000000"/>
                <w:sz w:val="24"/>
                <w:szCs w:val="24"/>
              </w:rPr>
              <w:t xml:space="preserve">Some customizations will require an Exception request to be created and approved by the DTC team.  This includes but is not limited to: New fields on a Standard object, New or Update to Profiles, New/Update to Permission set, Change to Community, Any Apex or </w:t>
            </w:r>
            <w:proofErr w:type="spellStart"/>
            <w:r w:rsidRPr="004A163A">
              <w:rPr>
                <w:rFonts w:ascii="Times New Roman" w:hAnsi="Times New Roman" w:cs="Times New Roman"/>
                <w:color w:val="000000"/>
                <w:sz w:val="24"/>
                <w:szCs w:val="24"/>
              </w:rPr>
              <w:t>VisualForce</w:t>
            </w:r>
            <w:proofErr w:type="spellEnd"/>
            <w:r w:rsidRPr="004A163A">
              <w:rPr>
                <w:rFonts w:ascii="Times New Roman" w:hAnsi="Times New Roman" w:cs="Times New Roman"/>
                <w:color w:val="000000"/>
                <w:sz w:val="24"/>
                <w:szCs w:val="24"/>
              </w:rPr>
              <w:t xml:space="preserve"> code, AppExchange application. </w:t>
            </w:r>
            <w:r w:rsidRPr="004A163A">
              <w:rPr>
                <w:rFonts w:ascii="Times New Roman" w:hAnsi="Times New Roman" w:cs="Times New Roman"/>
                <w:i/>
                <w:color w:val="000000"/>
                <w:sz w:val="24"/>
                <w:szCs w:val="24"/>
              </w:rPr>
              <w:t>You must attend the Friday CCB call to provide justification for your request to be considered. Requests submitted in a given week will be reviewed during that Friday’s call.</w:t>
            </w:r>
          </w:p>
        </w:tc>
      </w:tr>
      <w:tr w:rsidR="00DC24C2" w:rsidRPr="004A163A" w14:paraId="3163238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553455"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Create and Obtain Approval on Architecture Document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C55434"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3C38FD" w14:textId="73A1A4E6"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 xml:space="preserve">All new </w:t>
            </w:r>
            <w:r w:rsidR="007E3CBC">
              <w:rPr>
                <w:rFonts w:ascii="Times New Roman" w:hAnsi="Times New Roman" w:cs="Times New Roman"/>
                <w:color w:val="000000"/>
                <w:sz w:val="24"/>
                <w:szCs w:val="24"/>
              </w:rPr>
              <w:t>module</w:t>
            </w:r>
            <w:r w:rsidRPr="004A163A">
              <w:rPr>
                <w:rFonts w:ascii="Times New Roman" w:hAnsi="Times New Roman" w:cs="Times New Roman"/>
                <w:color w:val="000000"/>
                <w:sz w:val="24"/>
                <w:szCs w:val="24"/>
              </w:rPr>
              <w:t xml:space="preserve">s and enhancements to existing </w:t>
            </w:r>
            <w:r w:rsidR="007E3CBC">
              <w:rPr>
                <w:rFonts w:ascii="Times New Roman" w:hAnsi="Times New Roman" w:cs="Times New Roman"/>
                <w:color w:val="000000"/>
                <w:sz w:val="24"/>
                <w:szCs w:val="24"/>
              </w:rPr>
              <w:t>module</w:t>
            </w:r>
            <w:r w:rsidRPr="004A163A">
              <w:rPr>
                <w:rFonts w:ascii="Times New Roman" w:hAnsi="Times New Roman" w:cs="Times New Roman"/>
                <w:color w:val="000000"/>
                <w:sz w:val="24"/>
                <w:szCs w:val="24"/>
              </w:rPr>
              <w:t>s must create an Architecture document (based on VA’s approved template) and obtain approval from the DTC</w:t>
            </w:r>
            <w:r w:rsidR="003921C1" w:rsidRPr="004A163A">
              <w:rPr>
                <w:rFonts w:ascii="Times New Roman" w:hAnsi="Times New Roman" w:cs="Times New Roman"/>
                <w:color w:val="000000"/>
                <w:sz w:val="24"/>
                <w:szCs w:val="24"/>
              </w:rPr>
              <w:t xml:space="preserve"> </w:t>
            </w:r>
            <w:r w:rsidRPr="004A163A">
              <w:rPr>
                <w:rFonts w:ascii="Times New Roman" w:hAnsi="Times New Roman" w:cs="Times New Roman"/>
                <w:color w:val="000000"/>
                <w:sz w:val="24"/>
                <w:szCs w:val="24"/>
              </w:rPr>
              <w:t xml:space="preserve">team.  This should take place before code is completion ant it is recommended to create this as soon as possible. </w:t>
            </w:r>
          </w:p>
        </w:tc>
      </w:tr>
      <w:tr w:rsidR="00DC24C2" w:rsidRPr="004A163A" w14:paraId="5BBFB4D2"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5758F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and maintain a log of configured items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D1B42"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B5B6F"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Project teams maintain a configuration log listing all Salesforce components created or updated during development </w:t>
            </w:r>
          </w:p>
        </w:tc>
      </w:tr>
      <w:tr w:rsidR="00DC24C2" w:rsidRPr="004A163A" w14:paraId="6B92E36D"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8D41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and maintain Deployment Checklist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3DADE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65E0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Lists the manual steps performed as part of deployment and the change sets involved in the deployment </w:t>
            </w:r>
          </w:p>
        </w:tc>
      </w:tr>
      <w:tr w:rsidR="00DC24C2" w:rsidRPr="004A163A" w14:paraId="71FD3597"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BAA1B"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Deploy to Team SIT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9C20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52F8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Project teams follow the deployment checklist and use change sets to deploy their configuration to their SIT sandbox. During this deployment, the deployment checklist is validated and refined. </w:t>
            </w:r>
          </w:p>
        </w:tc>
      </w:tr>
      <w:tr w:rsidR="00DC24C2" w:rsidRPr="004A163A" w14:paraId="538E2A9F" w14:textId="77777777" w:rsidTr="00326DBF">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9FDE31C"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 xml:space="preserve">Perform System Integration Tests </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3BFE696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2A1DC7F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Testing performed in team SIT Sandbox</w:t>
            </w:r>
          </w:p>
        </w:tc>
      </w:tr>
      <w:tr w:rsidR="00DC24C2" w:rsidRPr="004A163A" w14:paraId="58F68EB7"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5FD5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Remediate defects and deploy to SIT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3C0F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E10C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The project team remediates defects in DEV sandbox and migrates to SIT for each successive test cycle.  Best practice is for project teams to continuously deploy to their own SIT environment and use the SIT environment for product demonstrations. </w:t>
            </w:r>
          </w:p>
        </w:tc>
      </w:tr>
      <w:tr w:rsidR="00DC24C2" w:rsidRPr="004A163A" w14:paraId="1E91F7F8" w14:textId="77777777" w:rsidTr="00326DBF">
        <w:trPr>
          <w:trHeight w:val="6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DD5F4"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Deploy to consolidated SIT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5B274"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EBEA8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 to deploy to the consolidated SIT environment</w:t>
            </w:r>
          </w:p>
        </w:tc>
      </w:tr>
      <w:tr w:rsidR="00DC24C2" w:rsidRPr="004A163A" w14:paraId="399C23AB" w14:textId="77777777" w:rsidTr="00326DBF">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60E2A94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Conduct Integration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284EDD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0A65F1F"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Testing performed in consolidated SIT sandbox</w:t>
            </w:r>
          </w:p>
        </w:tc>
      </w:tr>
      <w:tr w:rsidR="00DC24C2" w:rsidRPr="004A163A" w14:paraId="4A8FB170"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137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Remediate defects and deploy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1942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E5AD6"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Defects are remediated in the DEV sandbox and migrated to the consolidated SIT environment by the VA Salesforce Administration Team</w:t>
            </w:r>
          </w:p>
        </w:tc>
      </w:tr>
      <w:tr w:rsidR="00DC24C2" w:rsidRPr="004A163A" w14:paraId="1999D92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6EC8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Validate UAT Requirements met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FCE4E4" w14:textId="5D897476"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VA Salesforce </w:t>
            </w:r>
            <w:r w:rsidR="003921C1" w:rsidRPr="004A163A">
              <w:rPr>
                <w:rFonts w:ascii="Times New Roman" w:hAnsi="Times New Roman" w:cs="Times New Roman"/>
                <w:color w:val="000000"/>
                <w:sz w:val="24"/>
                <w:szCs w:val="24"/>
              </w:rPr>
              <w:t>DTC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5BD3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Verifies that code reviews have been complete, SIT complete, and code coverage standards have been met</w:t>
            </w:r>
          </w:p>
        </w:tc>
      </w:tr>
      <w:tr w:rsidR="00DC24C2" w:rsidRPr="004A163A" w14:paraId="0B49778F"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2B862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Conduct UAT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664BB"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1316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checklists to migrate the configuration to the UAT environment</w:t>
            </w:r>
          </w:p>
        </w:tc>
      </w:tr>
      <w:tr w:rsidR="00DC24C2" w:rsidRPr="004A163A" w14:paraId="6659523F" w14:textId="77777777" w:rsidTr="00326D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C7C686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Conduct User Acceptance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6BBE7E9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060AC5F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UAT performed full copy sandbox</w:t>
            </w:r>
          </w:p>
        </w:tc>
      </w:tr>
      <w:tr w:rsidR="00DC24C2" w:rsidRPr="004A163A" w14:paraId="2C96506A"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B5199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Remediate defects and deploy to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3CCD6"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F607C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Defects are remediated in the DEV sandbox and migrated to the UAT environment by the VA Salesforce Administration Team</w:t>
            </w:r>
          </w:p>
        </w:tc>
      </w:tr>
      <w:tr w:rsidR="00DC24C2" w:rsidRPr="004A163A" w14:paraId="672B2EAA"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7BF8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Verify Production Prerequisites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BBA1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FF873" w14:textId="2386568E"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Verifies completion of UAT and the Product Owner acceptance of the </w:t>
            </w:r>
            <w:r w:rsidR="007E3CBC">
              <w:rPr>
                <w:rFonts w:ascii="Times New Roman" w:hAnsi="Times New Roman" w:cs="Times New Roman"/>
                <w:color w:val="000000"/>
                <w:sz w:val="24"/>
                <w:szCs w:val="24"/>
              </w:rPr>
              <w:t>module</w:t>
            </w:r>
            <w:r w:rsidRPr="004A163A">
              <w:rPr>
                <w:rFonts w:ascii="Times New Roman" w:hAnsi="Times New Roman" w:cs="Times New Roman"/>
                <w:color w:val="000000"/>
                <w:sz w:val="24"/>
                <w:szCs w:val="24"/>
              </w:rPr>
              <w:t xml:space="preserve"> prior to production deployment</w:t>
            </w:r>
          </w:p>
        </w:tc>
      </w:tr>
      <w:tr w:rsidR="00DC24C2" w:rsidRPr="004A163A" w14:paraId="697DC5B9"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A1642"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Conduct Production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4CE65"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EF29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checklists to conduct the Production deployment</w:t>
            </w:r>
          </w:p>
        </w:tc>
      </w:tr>
    </w:tbl>
    <w:p w14:paraId="19174ADD"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2D9FAF0B" w14:textId="77777777" w:rsidR="00DC24C2" w:rsidRPr="004A163A" w:rsidRDefault="00DC24C2" w:rsidP="00590847">
      <w:pPr>
        <w:pStyle w:val="Heading3"/>
      </w:pPr>
      <w:bookmarkStart w:id="24" w:name="_Toc479608945"/>
      <w:bookmarkStart w:id="25" w:name="_Toc516496345"/>
      <w:r w:rsidRPr="004A163A">
        <w:t>Deployment</w:t>
      </w:r>
      <w:r w:rsidRPr="004A163A">
        <w:rPr>
          <w:shd w:val="clear" w:color="auto" w:fill="FFFFFF"/>
        </w:rPr>
        <w:t xml:space="preserve"> Technologies</w:t>
      </w:r>
      <w:bookmarkEnd w:id="24"/>
      <w:bookmarkEnd w:id="25"/>
    </w:p>
    <w:p w14:paraId="620AF9A8"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Deployments on the VA Salesforce Platform are currently conducted using the following:</w:t>
      </w:r>
    </w:p>
    <w:p w14:paraId="5A1898DE"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Change Sets</w:t>
      </w:r>
      <w:r w:rsidRPr="004A163A">
        <w:rPr>
          <w:rFonts w:ascii="Times New Roman" w:hAnsi="Times New Roman" w:cs="Times New Roman"/>
          <w:sz w:val="24"/>
          <w:szCs w:val="24"/>
          <w:shd w:val="clear" w:color="auto" w:fill="FFFFFF"/>
        </w:rPr>
        <w:t>: Change sets are a native Salesforce technology used for migrating Salesforce components (metadata) between related sandboxes. This is the process currently in use at VA. The process to deploy Salesforce components using change sets is illustrated in the figure below:</w:t>
      </w:r>
    </w:p>
    <w:p w14:paraId="7CAD59A2"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drawing>
          <wp:inline distT="0" distB="0" distL="0" distR="0" wp14:anchorId="29423C01" wp14:editId="6D04BF50">
            <wp:extent cx="5826760" cy="3404870"/>
            <wp:effectExtent l="0" t="0" r="0" b="0"/>
            <wp:docPr id="14" name="Picture 14" descr="hange 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e Se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6760" cy="3404870"/>
                    </a:xfrm>
                    <a:prstGeom prst="rect">
                      <a:avLst/>
                    </a:prstGeom>
                    <a:noFill/>
                    <a:ln>
                      <a:noFill/>
                    </a:ln>
                  </pic:spPr>
                </pic:pic>
              </a:graphicData>
            </a:graphic>
          </wp:inline>
        </w:drawing>
      </w:r>
    </w:p>
    <w:p w14:paraId="215485A7"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3</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Change Sets</w:t>
      </w:r>
    </w:p>
    <w:p w14:paraId="42981D6D"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60ADBC8E"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Change sets allow fine-grain control over the items that Salesforce will deploy. Project teams must ensure they have included all configuration items developed or updated in their release when defining the change set. A configuration log is used for managing the creation of a change set.  </w:t>
      </w:r>
    </w:p>
    <w:p w14:paraId="04278B40"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Change sets must be recreated manually in each source environment. This is a manual and tedious process. The configuration log is a critical input that project teams must provide to the VA Salesforce Administration to allow them to duplicate change sets in higher environments (SIT - Full, UAT). </w:t>
      </w:r>
    </w:p>
    <w:p w14:paraId="7C15CCCB"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Configuration Log: </w:t>
      </w:r>
      <w:r w:rsidRPr="004A163A">
        <w:rPr>
          <w:rFonts w:ascii="Times New Roman" w:hAnsi="Times New Roman" w:cs="Times New Roman"/>
          <w:sz w:val="24"/>
          <w:szCs w:val="24"/>
          <w:shd w:val="clear" w:color="auto" w:fill="FFFFFF"/>
        </w:rPr>
        <w:t xml:space="preserve">The configuration log is a complete list of all the Salesforce components created or updated in a release. Configuration logs can be maintained in spreadsheets. Project teams must ensure their configuration log is up to date throughout the development lifecycle. </w:t>
      </w:r>
    </w:p>
    <w:p w14:paraId="6B5E90F0"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Deployment Checklist: </w:t>
      </w:r>
      <w:r w:rsidRPr="004A163A">
        <w:rPr>
          <w:rFonts w:ascii="Times New Roman" w:hAnsi="Times New Roman" w:cs="Times New Roman"/>
          <w:sz w:val="24"/>
          <w:szCs w:val="24"/>
          <w:shd w:val="clear" w:color="auto" w:fill="FFFFFF"/>
        </w:rPr>
        <w:t xml:space="preserve">The deployment checklist defines all the activities needed to perform a deployment. It includes the following: </w:t>
      </w:r>
    </w:p>
    <w:p w14:paraId="25EB378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Pre-deployment tasks</w:t>
      </w:r>
      <w:r w:rsidRPr="004A163A">
        <w:rPr>
          <w:rFonts w:ascii="Times New Roman" w:hAnsi="Times New Roman" w:cs="Times New Roman"/>
          <w:sz w:val="24"/>
          <w:szCs w:val="24"/>
          <w:shd w:val="clear" w:color="auto" w:fill="FFFFFF"/>
        </w:rPr>
        <w:t>: An ordered list of activities that must be manually performed prior to deployment</w:t>
      </w:r>
    </w:p>
    <w:p w14:paraId="4BBD347E"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Change Sets: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An ordered list of the change sets to be applied during this deployment</w:t>
      </w:r>
    </w:p>
    <w:p w14:paraId="34939D71"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Post-deployment tasks: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An ordered list of activities that must be manually performed after deployment</w:t>
      </w:r>
    </w:p>
    <w:p w14:paraId="1E0BBF76"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Verification Steps:</w:t>
      </w:r>
      <w:r w:rsidRPr="004A163A">
        <w:rPr>
          <w:rFonts w:ascii="Times New Roman" w:hAnsi="Times New Roman" w:cs="Times New Roman"/>
          <w:color w:val="333333"/>
          <w:sz w:val="24"/>
          <w:szCs w:val="24"/>
          <w:shd w:val="clear" w:color="auto" w:fill="FFFFFF"/>
        </w:rPr>
        <w:t xml:space="preserve"> </w:t>
      </w:r>
      <w:r w:rsidRPr="004A163A">
        <w:rPr>
          <w:rFonts w:ascii="Times New Roman" w:hAnsi="Times New Roman" w:cs="Times New Roman"/>
          <w:sz w:val="24"/>
          <w:szCs w:val="24"/>
          <w:shd w:val="clear" w:color="auto" w:fill="FFFFFF"/>
        </w:rPr>
        <w:t>A list of tasks to be executed that confirm the deployment was successful.</w:t>
      </w:r>
    </w:p>
    <w:p w14:paraId="43BCC950"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Roll-back Procedures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If the deployment of a change set fails, Salesforce will automatically roll-back the metadata changes. However, pre-deployment tasks (documented above) must be manually backed out. The roll-back procedure describes how to back out these tasks.  Note, once a change set successfully deploys, the change set cannot be rolled back.  </w:t>
      </w:r>
    </w:p>
    <w:p w14:paraId="3C83EBC9" w14:textId="77777777" w:rsidR="00DC24C2" w:rsidRPr="004A163A" w:rsidRDefault="00DC24C2" w:rsidP="00590847">
      <w:pPr>
        <w:pStyle w:val="Heading2"/>
      </w:pPr>
      <w:bookmarkStart w:id="26" w:name="_Toc468995146"/>
      <w:bookmarkStart w:id="27" w:name="_Toc479608946"/>
      <w:bookmarkStart w:id="28" w:name="_Toc516496346"/>
      <w:r w:rsidRPr="004A163A">
        <w:t>Version control / Source Code Management</w:t>
      </w:r>
      <w:bookmarkEnd w:id="26"/>
      <w:bookmarkEnd w:id="27"/>
      <w:bookmarkEnd w:id="28"/>
      <w:r w:rsidRPr="004A163A">
        <w:t xml:space="preserve"> </w:t>
      </w:r>
    </w:p>
    <w:p w14:paraId="2BF9632D" w14:textId="77777777" w:rsidR="00DC24C2" w:rsidRPr="004A163A" w:rsidRDefault="00DC24C2" w:rsidP="00590847">
      <w:pPr>
        <w:pStyle w:val="Heading3"/>
      </w:pPr>
      <w:bookmarkStart w:id="29" w:name="_Toc468995147"/>
      <w:bookmarkStart w:id="30" w:name="_Toc479608947"/>
      <w:bookmarkStart w:id="31" w:name="_Toc516496347"/>
      <w:r w:rsidRPr="004A163A">
        <w:t>Current Source Code Management Process</w:t>
      </w:r>
      <w:bookmarkEnd w:id="29"/>
      <w:bookmarkEnd w:id="30"/>
      <w:bookmarkEnd w:id="31"/>
    </w:p>
    <w:p w14:paraId="195E7111"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Salesforce Platform currently uses developer sandboxes to support configuration management. Weekly and prior to the deployment of significant changes to production, a configuration-only sandbox is refreshed with the latest production metadata. This process allows a 7-week rolling history of metadata to be maintained. </w:t>
      </w:r>
    </w:p>
    <w:p w14:paraId="57246A19" w14:textId="77777777" w:rsidR="00DC24C2" w:rsidRPr="004A163A" w:rsidRDefault="00DC24C2" w:rsidP="00590847">
      <w:pPr>
        <w:pStyle w:val="Heading3"/>
      </w:pPr>
      <w:bookmarkStart w:id="32" w:name="_Toc468995148"/>
      <w:bookmarkStart w:id="33" w:name="_Toc479608948"/>
      <w:bookmarkStart w:id="34" w:name="_Toc516496348"/>
      <w:r w:rsidRPr="004A163A">
        <w:t xml:space="preserve">Future-State Source </w:t>
      </w:r>
      <w:r w:rsidRPr="00590847">
        <w:t>Code</w:t>
      </w:r>
      <w:r w:rsidRPr="004A163A">
        <w:t xml:space="preserve"> Management Processes</w:t>
      </w:r>
      <w:bookmarkEnd w:id="32"/>
      <w:bookmarkEnd w:id="33"/>
      <w:bookmarkEnd w:id="34"/>
    </w:p>
    <w:p w14:paraId="2B072184"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Reliance on manual deployments via change sets and use of sandboxes to maintain software versions is a good initial solution for the VA Salesforce platform. However, as the use of the platform </w:t>
      </w:r>
      <w:proofErr w:type="gramStart"/>
      <w:r w:rsidRPr="004A163A">
        <w:rPr>
          <w:rFonts w:ascii="Times New Roman" w:hAnsi="Times New Roman" w:cs="Times New Roman"/>
          <w:sz w:val="24"/>
          <w:szCs w:val="24"/>
          <w:shd w:val="clear" w:color="auto" w:fill="FFFFFF"/>
        </w:rPr>
        <w:t>grows</w:t>
      </w:r>
      <w:proofErr w:type="gramEnd"/>
      <w:r w:rsidRPr="004A163A">
        <w:rPr>
          <w:rFonts w:ascii="Times New Roman" w:hAnsi="Times New Roman" w:cs="Times New Roman"/>
          <w:sz w:val="24"/>
          <w:szCs w:val="24"/>
          <w:shd w:val="clear" w:color="auto" w:fill="FFFFFF"/>
        </w:rPr>
        <w:t xml:space="preserve"> and projects increase in complexity, the limitations of the tools and processes will become more apparent. Some of the limitations of the existing process include:</w:t>
      </w:r>
    </w:p>
    <w:p w14:paraId="4B9D9606"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Requires a labor-intensive (manual) process to develop and maintain change sets. </w:t>
      </w:r>
    </w:p>
    <w:p w14:paraId="7791528C"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Deployments that require objects to be deleted or renamed require manual steps. (Change sets cannot delete or rename components). </w:t>
      </w:r>
    </w:p>
    <w:p w14:paraId="1D18B40E"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Conflict identification and resolution is more difficult without a source code management solution.</w:t>
      </w:r>
    </w:p>
    <w:p w14:paraId="57C045D7"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Traditional development techniques including branching and merging code lines is more difficult without a source code management system. </w:t>
      </w:r>
    </w:p>
    <w:p w14:paraId="2237A800" w14:textId="53438302"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 phased approach, as illustrated below, should be used to incorporate new technologies and processes that address the above limitations.</w:t>
      </w:r>
    </w:p>
    <w:p w14:paraId="4C34D10E" w14:textId="77777777" w:rsidR="00DC24C2" w:rsidRPr="004A163A" w:rsidRDefault="00DC24C2" w:rsidP="00DC24C2">
      <w:pPr>
        <w:pStyle w:val="NormalWeb"/>
        <w:keepNext/>
        <w:spacing w:before="120" w:beforeAutospacing="0" w:after="120" w:afterAutospacing="0" w:line="276" w:lineRule="auto"/>
        <w:jc w:val="center"/>
      </w:pPr>
      <w:r w:rsidRPr="004A163A">
        <w:rPr>
          <w:noProof/>
          <w:color w:val="333333"/>
          <w:shd w:val="clear" w:color="auto" w:fill="FFFFFF"/>
        </w:rPr>
        <w:drawing>
          <wp:inline distT="0" distB="0" distL="0" distR="0" wp14:anchorId="6A2C4ECE" wp14:editId="40D820A8">
            <wp:extent cx="4678045" cy="2788920"/>
            <wp:effectExtent l="0" t="0" r="8255" b="0"/>
            <wp:docPr id="12" name="Picture 12" descr="https://lh4.googleusercontent.com/rvwxryoTTIYrsOiceZjc3V5eBrzs-FDrCVeQOkda8RZBRRG7m72xeFG9hNviGgh7JK8As4Hwmm-b-RcN-EWFn6sabN4dVkbFxu1k2Cu9MMPFKIdgxfFoxZUoog0WKXz16McAh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vwxryoTTIYrsOiceZjc3V5eBrzs-FDrCVeQOkda8RZBRRG7m72xeFG9hNviGgh7JK8As4Hwmm-b-RcN-EWFn6sabN4dVkbFxu1k2Cu9MMPFKIdgxfFoxZUoog0WKXz16McAhk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045" cy="2788920"/>
                    </a:xfrm>
                    <a:prstGeom prst="rect">
                      <a:avLst/>
                    </a:prstGeom>
                    <a:noFill/>
                    <a:ln>
                      <a:noFill/>
                    </a:ln>
                  </pic:spPr>
                </pic:pic>
              </a:graphicData>
            </a:graphic>
          </wp:inline>
        </w:drawing>
      </w:r>
    </w:p>
    <w:p w14:paraId="2144EF40" w14:textId="77777777" w:rsidR="00DC24C2" w:rsidRPr="004A163A" w:rsidRDefault="00DC24C2" w:rsidP="00DC24C2">
      <w:pPr>
        <w:pStyle w:val="Caption"/>
        <w:spacing w:before="120" w:after="120" w:line="276" w:lineRule="auto"/>
        <w:jc w:val="center"/>
        <w:rPr>
          <w:rFonts w:ascii="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4</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Phased Approach</w:t>
      </w:r>
    </w:p>
    <w:p w14:paraId="6C9B2E48"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184B7DAA"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first phase in this process is to transition away from using sandboxes for configuration management through the implementation of a code repository and source code management software. This has the added benefit of allowing deployments to be scripted using the Force.com ANT migration tool, reducing the manual effort associated with creating change sets. </w:t>
      </w:r>
    </w:p>
    <w:p w14:paraId="23209FD4"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It is recommended that a source code management tool should be used because of the following benefits:</w:t>
      </w:r>
    </w:p>
    <w:p w14:paraId="35A03CE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Providing the ability to track changes and easily reverse changes in code as needed</w:t>
      </w:r>
    </w:p>
    <w:p w14:paraId="5F4DBFFD"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multiple developers to work on their own copy of a resource</w:t>
      </w:r>
    </w:p>
    <w:p w14:paraId="44CB24B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conflicts in resources to be identified and managed by developers</w:t>
      </w:r>
    </w:p>
    <w:p w14:paraId="404CC8E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multiple branches from the main code line to be worked simultaneously and merged at various points during the development lifecycle</w:t>
      </w:r>
    </w:p>
    <w:p w14:paraId="5CC48E93"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Below is a notional diagram of how a source code management system can be integrated into the VA Salesforce environment. In this approach, Salesforce project team developers configure their solution in development sandboxes, however they also use the Salesforce Force.com IDE to check their changes into the VA source code repository. Deployment is performed scripted using the Force.com Migration tool. </w:t>
      </w:r>
    </w:p>
    <w:p w14:paraId="7B9E87DF"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p>
    <w:p w14:paraId="0BCF7A7D" w14:textId="57E9D555" w:rsidR="00DC24C2" w:rsidRPr="004A163A" w:rsidRDefault="00DC24C2" w:rsidP="00DC24C2">
      <w:pPr>
        <w:spacing w:before="120" w:after="120" w:line="276" w:lineRule="auto"/>
        <w:rPr>
          <w:rFonts w:ascii="Times New Roman" w:hAnsi="Times New Roman" w:cs="Times New Roman"/>
          <w:sz w:val="24"/>
          <w:szCs w:val="24"/>
          <w:shd w:val="clear" w:color="auto" w:fill="FFFFFF"/>
        </w:rPr>
      </w:pPr>
    </w:p>
    <w:p w14:paraId="319AC648"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drawing>
          <wp:inline distT="0" distB="0" distL="0" distR="0" wp14:anchorId="3E69B57B" wp14:editId="78641176">
            <wp:extent cx="5729605" cy="3317240"/>
            <wp:effectExtent l="0" t="0" r="0" b="0"/>
            <wp:docPr id="13" name="Picture 13" descr="eployment Process - Migration with Source Cod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loyment Process - Migration with Source Code Manage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317240"/>
                    </a:xfrm>
                    <a:prstGeom prst="rect">
                      <a:avLst/>
                    </a:prstGeom>
                    <a:noFill/>
                    <a:ln>
                      <a:noFill/>
                    </a:ln>
                  </pic:spPr>
                </pic:pic>
              </a:graphicData>
            </a:graphic>
          </wp:inline>
        </w:drawing>
      </w:r>
    </w:p>
    <w:p w14:paraId="19B58CD4"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5</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Notional diagram</w:t>
      </w:r>
    </w:p>
    <w:p w14:paraId="64E85E3B"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4173E6A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Force.com Migration tool is a command line utility that moves metadata between a local file system and a Salesforce organization. Instead of change sets, components for deployment are identified using an XML manifest (package.xml). The scripted retrieval and deployment of components allows for repetitive deployment management processes to be executed more efficiently. </w:t>
      </w:r>
    </w:p>
    <w:p w14:paraId="1663AF98"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As the VA Salesforce deployment management process matures, the VA build upon the platform established in the first phase by replacing the Force.com Migration Tool with a build automation tool like Jenkins. Jenkins can automatically monitor a Sandbox for metadata changes and check code into the source code repository. Deployments to other sandboxes and Production can be similarly automated. </w:t>
      </w:r>
    </w:p>
    <w:p w14:paraId="5CC507AD" w14:textId="77777777" w:rsidR="00CB6155" w:rsidRPr="004A163A" w:rsidRDefault="00CB6155" w:rsidP="002B4395">
      <w:pPr>
        <w:rPr>
          <w:color w:val="222222"/>
          <w:sz w:val="24"/>
          <w:szCs w:val="24"/>
          <w:shd w:val="clear" w:color="auto" w:fill="FFFFFF"/>
        </w:rPr>
      </w:pPr>
    </w:p>
    <w:p w14:paraId="64550A21" w14:textId="26E14C4C" w:rsidR="00E86090" w:rsidRPr="004A163A" w:rsidRDefault="00E86090">
      <w:pPr>
        <w:rPr>
          <w:color w:val="222222"/>
          <w:sz w:val="24"/>
          <w:szCs w:val="24"/>
          <w:shd w:val="clear" w:color="auto" w:fill="FFFFFF"/>
        </w:rPr>
      </w:pPr>
      <w:r w:rsidRPr="004A163A">
        <w:rPr>
          <w:color w:val="222222"/>
          <w:sz w:val="24"/>
          <w:szCs w:val="24"/>
          <w:shd w:val="clear" w:color="auto" w:fill="FFFFFF"/>
        </w:rPr>
        <w:br w:type="page"/>
      </w:r>
    </w:p>
    <w:p w14:paraId="031E2B0C" w14:textId="77777777" w:rsidR="00234A4D" w:rsidRPr="007456EB" w:rsidRDefault="00234A4D" w:rsidP="00234A4D">
      <w:pPr>
        <w:rPr>
          <w:rFonts w:ascii="Times New Roman" w:hAnsi="Times New Roman" w:cs="Times New Roman"/>
          <w:b/>
          <w:color w:val="222222"/>
          <w:sz w:val="24"/>
          <w:szCs w:val="24"/>
          <w:shd w:val="clear" w:color="auto" w:fill="FFFFFF"/>
        </w:rPr>
      </w:pPr>
      <w:r w:rsidRPr="007456EB">
        <w:rPr>
          <w:rFonts w:ascii="Times New Roman" w:hAnsi="Times New Roman" w:cs="Times New Roman"/>
          <w:b/>
          <w:color w:val="222222"/>
          <w:sz w:val="24"/>
          <w:szCs w:val="24"/>
          <w:shd w:val="clear" w:color="auto" w:fill="FFFFFF"/>
        </w:rPr>
        <w:t>Coding Standards and Development Guidelines</w:t>
      </w:r>
    </w:p>
    <w:p w14:paraId="376624C1" w14:textId="087183CA"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platform is a shared resource that enables projects across VA to quickly develop robust, flexible and scalable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 xml:space="preserve">s in a secure cloud environment. The VA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provides structure and guidance necessary to assist project teams maximize VA’s investment in the platform, with the objective of helping project teams deliver quality solutions. Specifically, the coding standards and development guidelines set forth in this document are intended to:</w:t>
      </w:r>
    </w:p>
    <w:p w14:paraId="649CDF33" w14:textId="4EDE34D2"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Prevent Conflicts</w:t>
      </w:r>
      <w:r w:rsidRPr="007456EB">
        <w:rPr>
          <w:rFonts w:ascii="Times New Roman" w:hAnsi="Times New Roman" w:cs="Times New Roman"/>
          <w:sz w:val="24"/>
          <w:szCs w:val="24"/>
          <w:shd w:val="clear" w:color="auto" w:fill="FFFFFF"/>
        </w:rPr>
        <w:t xml:space="preserve">: Standard objects and other Salesforce components are used for different purposes in the various VA Salesforce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s. A key goal of these standards is to help project teams design and implement their changes in a manner so that they do not conflict or negatively impact other projects.</w:t>
      </w:r>
    </w:p>
    <w:p w14:paraId="712B8543" w14:textId="53AB1C3A"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 xml:space="preserve">Enhance the Supportability of the Platform: </w:t>
      </w:r>
      <w:r w:rsidRPr="007456EB">
        <w:rPr>
          <w:rFonts w:ascii="Times New Roman" w:hAnsi="Times New Roman" w:cs="Times New Roman"/>
          <w:sz w:val="24"/>
          <w:szCs w:val="24"/>
          <w:shd w:val="clear" w:color="auto" w:fill="FFFFFF"/>
        </w:rPr>
        <w:t xml:space="preserve">Adherence to design, configuration, and coding standards helps new projects understand and leverage what has been previously developed and enable operations and maintenance (O&amp;M) teams to better support existing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 xml:space="preserve">s. </w:t>
      </w:r>
    </w:p>
    <w:p w14:paraId="2DA43E19" w14:textId="77777777"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Promote Best Practices</w:t>
      </w:r>
      <w:r w:rsidRPr="007456EB">
        <w:rPr>
          <w:rFonts w:ascii="Times New Roman" w:hAnsi="Times New Roman" w:cs="Times New Roman"/>
          <w:sz w:val="24"/>
          <w:szCs w:val="24"/>
          <w:shd w:val="clear" w:color="auto" w:fill="FFFFFF"/>
        </w:rPr>
        <w:t>: The Salesforce platform is constantly evolving with new features. The guidance set forth in this document will evolve with the platform to ensure consistency with leading practices and configuration techniques.</w:t>
      </w:r>
    </w:p>
    <w:p w14:paraId="10EF0825" w14:textId="10413AC4" w:rsidR="00234A4D" w:rsidRPr="007456EB" w:rsidRDefault="00234A4D" w:rsidP="00C2565D">
      <w:pPr>
        <w:pStyle w:val="ListParagraph"/>
        <w:numPr>
          <w:ilvl w:val="0"/>
          <w:numId w:val="2"/>
        </w:numPr>
        <w:rPr>
          <w:rFonts w:ascii="Times New Roman" w:hAnsi="Times New Roman" w:cs="Times New Roman"/>
          <w:b/>
          <w:bCs/>
          <w:sz w:val="24"/>
          <w:szCs w:val="24"/>
        </w:rPr>
      </w:pPr>
      <w:r w:rsidRPr="007456EB">
        <w:rPr>
          <w:rFonts w:ascii="Times New Roman" w:hAnsi="Times New Roman" w:cs="Times New Roman"/>
          <w:b/>
          <w:bCs/>
          <w:sz w:val="24"/>
          <w:szCs w:val="24"/>
          <w:shd w:val="clear" w:color="auto" w:fill="FFFFFF"/>
        </w:rPr>
        <w:t xml:space="preserve">Help Organization Stay within Governor Limits: </w:t>
      </w:r>
      <w:r w:rsidRPr="007456EB">
        <w:rPr>
          <w:rFonts w:ascii="Times New Roman" w:hAnsi="Times New Roman" w:cs="Times New Roman"/>
          <w:sz w:val="24"/>
          <w:szCs w:val="24"/>
          <w:shd w:val="clear" w:color="auto" w:fill="FFFFFF"/>
        </w:rPr>
        <w:t xml:space="preserve">Salesforce is a multi-tenant platform and enforces limits to ensure processes do not monopolize shared resources. The reviews and guidelines described in this document help project teams ensure their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s stay within these limits.</w:t>
      </w:r>
    </w:p>
    <w:p w14:paraId="3D183CB9" w14:textId="67DC47A0" w:rsidR="00234A4D" w:rsidRPr="007456EB" w:rsidRDefault="00234A4D" w:rsidP="00234A4D">
      <w:pPr>
        <w:rPr>
          <w:rFonts w:ascii="Times New Roman" w:hAnsi="Times New Roman" w:cs="Times New Roman"/>
          <w:sz w:val="24"/>
          <w:szCs w:val="24"/>
          <w:shd w:val="clear" w:color="auto" w:fill="FFFFFF"/>
        </w:rPr>
      </w:pPr>
      <w:r w:rsidRPr="007456EB">
        <w:rPr>
          <w:rFonts w:ascii="Times New Roman" w:hAnsi="Times New Roman" w:cs="Times New Roman"/>
          <w:sz w:val="24"/>
          <w:szCs w:val="24"/>
          <w:shd w:val="clear" w:color="auto" w:fill="FFFFFF"/>
        </w:rPr>
        <w:t xml:space="preserve">Please note, these guidelines are not meant to restrict developer creativity or provide an undue overhead on VA Salesforce projects. Instead, the intent is to enable project teams to quickly get up to speed with Salesforce best practices, avoid common coding mistakes, and accelerate the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 xml:space="preserve"> development process with a “configure first” approach that leverages out-of-the-box functionality as much as possible, and to maximize the return on investment for the VA Salesforce platform.</w:t>
      </w:r>
    </w:p>
    <w:p w14:paraId="65DE5168" w14:textId="77777777" w:rsidR="00234A4D" w:rsidRPr="007456EB" w:rsidRDefault="00234A4D" w:rsidP="00234A4D">
      <w:pPr>
        <w:rPr>
          <w:rFonts w:ascii="Times New Roman" w:hAnsi="Times New Roman" w:cs="Times New Roman"/>
          <w:sz w:val="24"/>
          <w:szCs w:val="24"/>
          <w:shd w:val="clear" w:color="auto" w:fill="FFFFFF"/>
        </w:rPr>
      </w:pPr>
    </w:p>
    <w:p w14:paraId="1CE5F892"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No Code Technical Approach</w:t>
      </w:r>
    </w:p>
    <w:p w14:paraId="3D7DC132"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Regardless of your role, you'll need to able to make wise decisions when it comes to delivering functionality for VA Salesforce Organization. Inevitably, you will encounter scenarios in which a solution can be delivered either with or without of the use of code.</w:t>
      </w:r>
    </w:p>
    <w:p w14:paraId="1C6971EF"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There are unique pros and cons in every situation, but do consider a few key points that may support the decision to avoid using code:</w:t>
      </w:r>
    </w:p>
    <w:p w14:paraId="14449E57"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The need to consider Salesforce.com limits and parameters is significantly reduced or, at times, eliminated completely when building solutions using declarative means.</w:t>
      </w:r>
    </w:p>
    <w:p w14:paraId="277B3225"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Modifications are often more straightforward, as they may only require a change to a configuration setting, not to a line of code.</w:t>
      </w:r>
    </w:p>
    <w:p w14:paraId="3C3F744F"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No code coverage for testing is required to deploy (Apex test classes, in contrast, must be written for custom Apex Code)</w:t>
      </w:r>
    </w:p>
    <w:p w14:paraId="695DBD62" w14:textId="159C2BE3"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 xml:space="preserve">Knowledge transfer burdens are reduced, since an understanding of the </w:t>
      </w:r>
      <w:proofErr w:type="gramStart"/>
      <w:r w:rsidRPr="007456EB">
        <w:rPr>
          <w:rFonts w:ascii="Times New Roman" w:hAnsi="Times New Roman" w:cs="Times New Roman"/>
          <w:color w:val="333333"/>
          <w:sz w:val="24"/>
          <w:szCs w:val="24"/>
        </w:rPr>
        <w:t>particular feature</w:t>
      </w:r>
      <w:proofErr w:type="gramEnd"/>
      <w:r w:rsidRPr="007456EB">
        <w:rPr>
          <w:rFonts w:ascii="Times New Roman" w:hAnsi="Times New Roman" w:cs="Times New Roman"/>
          <w:color w:val="333333"/>
          <w:sz w:val="24"/>
          <w:szCs w:val="24"/>
        </w:rPr>
        <w:t xml:space="preserve"> or function is typically sufficient to quickly determine what a specific </w:t>
      </w:r>
      <w:r w:rsidR="007E3CBC">
        <w:rPr>
          <w:rFonts w:ascii="Times New Roman" w:hAnsi="Times New Roman" w:cs="Times New Roman"/>
          <w:color w:val="333333"/>
          <w:sz w:val="24"/>
          <w:szCs w:val="24"/>
        </w:rPr>
        <w:t>module</w:t>
      </w:r>
      <w:r w:rsidRPr="007456EB">
        <w:rPr>
          <w:rFonts w:ascii="Times New Roman" w:hAnsi="Times New Roman" w:cs="Times New Roman"/>
          <w:color w:val="333333"/>
          <w:sz w:val="24"/>
          <w:szCs w:val="24"/>
        </w:rPr>
        <w:t xml:space="preserve"> is intended to do</w:t>
      </w:r>
    </w:p>
    <w:p w14:paraId="4C374BC4" w14:textId="433FE6C2"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 xml:space="preserve">Future maintenance is simplified, if for example, an individual who built custom </w:t>
      </w:r>
      <w:r w:rsidR="007E3CBC">
        <w:rPr>
          <w:rFonts w:ascii="Times New Roman" w:hAnsi="Times New Roman" w:cs="Times New Roman"/>
          <w:color w:val="333333"/>
          <w:sz w:val="24"/>
          <w:szCs w:val="24"/>
        </w:rPr>
        <w:t>module</w:t>
      </w:r>
      <w:r w:rsidRPr="007456EB">
        <w:rPr>
          <w:rFonts w:ascii="Times New Roman" w:hAnsi="Times New Roman" w:cs="Times New Roman"/>
          <w:color w:val="333333"/>
          <w:sz w:val="24"/>
          <w:szCs w:val="24"/>
        </w:rPr>
        <w:t xml:space="preserve">s for you leaves abruptly, picking up the pieces is much simpler if the work was done declaratively.    </w:t>
      </w:r>
    </w:p>
    <w:p w14:paraId="00627F04"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There are numerous scenarios that may not able to achieve business requirement with declarative method, which need to do development with code. However, developing with code in Salesforce.com is often done based on need; Many times, want to extend the platform to support functionality that simply does not exist "Out of the box". Make sure you have a solid justification for developing with code if your business requirement cannot be met through configuration.</w:t>
      </w:r>
    </w:p>
    <w:p w14:paraId="5DAF63A4" w14:textId="77777777" w:rsidR="00234A4D" w:rsidRPr="007456EB" w:rsidRDefault="00234A4D" w:rsidP="00234A4D">
      <w:pPr>
        <w:rPr>
          <w:rFonts w:ascii="Times New Roman" w:hAnsi="Times New Roman" w:cs="Times New Roman"/>
          <w:sz w:val="24"/>
          <w:szCs w:val="24"/>
          <w:shd w:val="clear" w:color="auto" w:fill="FFFFFF"/>
        </w:rPr>
      </w:pPr>
    </w:p>
    <w:p w14:paraId="2C8E6458"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Readability Guidelines</w:t>
      </w:r>
    </w:p>
    <w:p w14:paraId="6DAC5D0E"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It is important that teams using the VA Salesforce Platform understand how other teams are using the platform to prevent conflicts, increase supportability, and promote reuse. The guidelines in this section describe naming conventions and standards for use of comments and descriptive text to improve the readability of components configured on the platform.</w:t>
      </w:r>
    </w:p>
    <w:p w14:paraId="087AE12B"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Naming Conventions for Salesforce Components</w:t>
      </w:r>
    </w:p>
    <w:p w14:paraId="6D1CE47E"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naming convention for Salesforce components along with examples are provided below. The following Salesforce Components are subject to this convention: </w:t>
      </w:r>
    </w:p>
    <w:tbl>
      <w:tblPr>
        <w:tblStyle w:val="PlainTable41"/>
        <w:tblW w:w="0" w:type="auto"/>
        <w:tblLook w:val="04A0" w:firstRow="1" w:lastRow="0" w:firstColumn="1" w:lastColumn="0" w:noHBand="0" w:noVBand="1"/>
      </w:tblPr>
      <w:tblGrid>
        <w:gridCol w:w="3116"/>
        <w:gridCol w:w="3117"/>
        <w:gridCol w:w="3117"/>
      </w:tblGrid>
      <w:tr w:rsidR="00234A4D" w:rsidRPr="007456EB" w14:paraId="2C28B3B3" w14:textId="77777777" w:rsidTr="00994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76A69F"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Profiles</w:t>
            </w:r>
          </w:p>
        </w:tc>
        <w:tc>
          <w:tcPr>
            <w:tcW w:w="3117" w:type="dxa"/>
          </w:tcPr>
          <w:p w14:paraId="4AE2C427" w14:textId="77777777" w:rsidR="00234A4D" w:rsidRPr="007456EB" w:rsidRDefault="00234A4D" w:rsidP="0099423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Permission Sets</w:t>
            </w:r>
          </w:p>
        </w:tc>
        <w:tc>
          <w:tcPr>
            <w:tcW w:w="3117" w:type="dxa"/>
          </w:tcPr>
          <w:p w14:paraId="788BF451" w14:textId="77777777" w:rsidR="00234A4D" w:rsidRPr="007456EB" w:rsidRDefault="00234A4D" w:rsidP="0099423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Queues</w:t>
            </w:r>
          </w:p>
        </w:tc>
      </w:tr>
      <w:tr w:rsidR="00234A4D" w:rsidRPr="007456EB" w14:paraId="12BD9831"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829FA3"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Page Layouts</w:t>
            </w:r>
          </w:p>
        </w:tc>
        <w:tc>
          <w:tcPr>
            <w:tcW w:w="3117" w:type="dxa"/>
          </w:tcPr>
          <w:p w14:paraId="1E33003E"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Apps</w:t>
            </w:r>
          </w:p>
        </w:tc>
        <w:tc>
          <w:tcPr>
            <w:tcW w:w="3117" w:type="dxa"/>
          </w:tcPr>
          <w:p w14:paraId="259CFDB4"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Workflow Rules</w:t>
            </w:r>
          </w:p>
        </w:tc>
      </w:tr>
      <w:tr w:rsidR="00234A4D" w:rsidRPr="007456EB" w14:paraId="7CA20F60" w14:textId="77777777" w:rsidTr="0099423F">
        <w:tc>
          <w:tcPr>
            <w:cnfStyle w:val="001000000000" w:firstRow="0" w:lastRow="0" w:firstColumn="1" w:lastColumn="0" w:oddVBand="0" w:evenVBand="0" w:oddHBand="0" w:evenHBand="0" w:firstRowFirstColumn="0" w:firstRowLastColumn="0" w:lastRowFirstColumn="0" w:lastRowLastColumn="0"/>
            <w:tcW w:w="3116" w:type="dxa"/>
          </w:tcPr>
          <w:p w14:paraId="0E845351"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Approval Processes</w:t>
            </w:r>
          </w:p>
        </w:tc>
        <w:tc>
          <w:tcPr>
            <w:tcW w:w="3117" w:type="dxa"/>
          </w:tcPr>
          <w:p w14:paraId="057CF0CB"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Visual Workflow Flows</w:t>
            </w:r>
          </w:p>
        </w:tc>
        <w:tc>
          <w:tcPr>
            <w:tcW w:w="3117" w:type="dxa"/>
          </w:tcPr>
          <w:p w14:paraId="252E4F39"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Process Builder Processes</w:t>
            </w:r>
          </w:p>
        </w:tc>
      </w:tr>
      <w:tr w:rsidR="00234A4D" w:rsidRPr="007456EB" w14:paraId="0B70728A"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34D5A0"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Tasks</w:t>
            </w:r>
          </w:p>
        </w:tc>
        <w:tc>
          <w:tcPr>
            <w:tcW w:w="3117" w:type="dxa"/>
          </w:tcPr>
          <w:p w14:paraId="35F44FCA"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Email Alerts</w:t>
            </w:r>
          </w:p>
        </w:tc>
        <w:tc>
          <w:tcPr>
            <w:tcW w:w="3117" w:type="dxa"/>
          </w:tcPr>
          <w:p w14:paraId="78A5CB2D"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Outbound Messages</w:t>
            </w:r>
          </w:p>
        </w:tc>
      </w:tr>
      <w:tr w:rsidR="00234A4D" w:rsidRPr="007456EB" w14:paraId="1B789E63" w14:textId="77777777" w:rsidTr="0099423F">
        <w:tc>
          <w:tcPr>
            <w:cnfStyle w:val="001000000000" w:firstRow="0" w:lastRow="0" w:firstColumn="1" w:lastColumn="0" w:oddVBand="0" w:evenVBand="0" w:oddHBand="0" w:evenHBand="0" w:firstRowFirstColumn="0" w:firstRowLastColumn="0" w:lastRowFirstColumn="0" w:lastRowLastColumn="0"/>
            <w:tcW w:w="3116" w:type="dxa"/>
          </w:tcPr>
          <w:p w14:paraId="73E6CEE7"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Custom Objects</w:t>
            </w:r>
          </w:p>
        </w:tc>
        <w:tc>
          <w:tcPr>
            <w:tcW w:w="3117" w:type="dxa"/>
          </w:tcPr>
          <w:p w14:paraId="789C6BA6"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Apex Classes</w:t>
            </w:r>
          </w:p>
        </w:tc>
        <w:tc>
          <w:tcPr>
            <w:tcW w:w="3117" w:type="dxa"/>
          </w:tcPr>
          <w:p w14:paraId="23DAC9B3"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Apex Triggers</w:t>
            </w:r>
          </w:p>
        </w:tc>
      </w:tr>
      <w:tr w:rsidR="00234A4D" w:rsidRPr="007456EB" w14:paraId="5CD5FADF"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6104F1"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Visualforce Pages</w:t>
            </w:r>
          </w:p>
        </w:tc>
        <w:tc>
          <w:tcPr>
            <w:tcW w:w="3117" w:type="dxa"/>
          </w:tcPr>
          <w:p w14:paraId="0E078E9C"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Visualforce Components</w:t>
            </w:r>
          </w:p>
        </w:tc>
        <w:tc>
          <w:tcPr>
            <w:tcW w:w="3117" w:type="dxa"/>
          </w:tcPr>
          <w:p w14:paraId="52F6B04A"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18061DBF" w14:textId="77777777" w:rsidR="00234A4D" w:rsidRPr="007456EB" w:rsidRDefault="00234A4D" w:rsidP="00234A4D">
      <w:pPr>
        <w:rPr>
          <w:rFonts w:ascii="Times New Roman" w:eastAsia="Times New Roman" w:hAnsi="Times New Roman" w:cs="Times New Roman"/>
          <w:sz w:val="24"/>
          <w:szCs w:val="24"/>
        </w:rPr>
      </w:pPr>
    </w:p>
    <w:p w14:paraId="3DAFEEF8"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Component Name / Label: </w:t>
      </w:r>
      <w:r w:rsidRPr="007456EB">
        <w:rPr>
          <w:rFonts w:ascii="Times New Roman" w:hAnsi="Times New Roman" w:cs="Times New Roman"/>
          <w:sz w:val="24"/>
          <w:szCs w:val="24"/>
        </w:rPr>
        <w:t>New Salesforce components are named in accordance with the following convention:</w:t>
      </w:r>
    </w:p>
    <w:p w14:paraId="216F7DFB" w14:textId="4421E072" w:rsidR="00234A4D" w:rsidRPr="007456EB" w:rsidRDefault="00234A4D" w:rsidP="00234A4D">
      <w:pPr>
        <w:ind w:left="720"/>
        <w:rPr>
          <w:rFonts w:ascii="Times New Roman" w:hAnsi="Times New Roman" w:cs="Times New Roman"/>
          <w:b/>
          <w:sz w:val="24"/>
          <w:szCs w:val="24"/>
        </w:rPr>
      </w:pPr>
      <w:r w:rsidRPr="007456EB">
        <w:rPr>
          <w:rFonts w:ascii="Times New Roman" w:hAnsi="Times New Roman" w:cs="Times New Roman"/>
          <w:b/>
          <w:sz w:val="24"/>
          <w:szCs w:val="24"/>
        </w:rPr>
        <w:t>[Organization Acronym] - [</w:t>
      </w:r>
      <w:r w:rsidR="007E3CBC">
        <w:rPr>
          <w:rFonts w:ascii="Times New Roman" w:hAnsi="Times New Roman" w:cs="Times New Roman"/>
          <w:b/>
          <w:sz w:val="24"/>
          <w:szCs w:val="24"/>
        </w:rPr>
        <w:t>Module</w:t>
      </w:r>
      <w:r w:rsidRPr="007456EB">
        <w:rPr>
          <w:rFonts w:ascii="Times New Roman" w:hAnsi="Times New Roman" w:cs="Times New Roman"/>
          <w:b/>
          <w:sz w:val="24"/>
          <w:szCs w:val="24"/>
        </w:rPr>
        <w:t xml:space="preserve"> Acronym] - [Meaningful Component Name]:</w:t>
      </w:r>
    </w:p>
    <w:p w14:paraId="4D40D083" w14:textId="07A87F72"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Example</w:t>
      </w:r>
      <w:r w:rsidRPr="007456EB">
        <w:rPr>
          <w:rFonts w:ascii="Times New Roman" w:hAnsi="Times New Roman" w:cs="Times New Roman"/>
          <w:sz w:val="24"/>
          <w:szCs w:val="24"/>
        </w:rPr>
        <w:t xml:space="preserve">: The custom object name, VBA-CS-Schools indicates the organization this object supports is the Veterans Benefits Administration, it was created to support the Compliance Schedule (Compliance &amp; Liaison) </w:t>
      </w:r>
      <w:r w:rsidR="007E3CBC">
        <w:rPr>
          <w:rFonts w:ascii="Times New Roman" w:hAnsi="Times New Roman" w:cs="Times New Roman"/>
          <w:sz w:val="24"/>
          <w:szCs w:val="24"/>
        </w:rPr>
        <w:t>module</w:t>
      </w:r>
      <w:r w:rsidRPr="007456EB">
        <w:rPr>
          <w:rFonts w:ascii="Times New Roman" w:hAnsi="Times New Roman" w:cs="Times New Roman"/>
          <w:sz w:val="24"/>
          <w:szCs w:val="24"/>
        </w:rPr>
        <w:t>, and it contains school data.</w:t>
      </w:r>
    </w:p>
    <w:p w14:paraId="4A8C129F" w14:textId="08977456"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Note, labels for custom fields are displayed to users of the </w:t>
      </w:r>
      <w:r w:rsidR="007E3CBC">
        <w:rPr>
          <w:rFonts w:ascii="Times New Roman" w:hAnsi="Times New Roman" w:cs="Times New Roman"/>
          <w:sz w:val="24"/>
          <w:szCs w:val="24"/>
        </w:rPr>
        <w:t>module</w:t>
      </w:r>
      <w:r w:rsidRPr="007456EB">
        <w:rPr>
          <w:rFonts w:ascii="Times New Roman" w:hAnsi="Times New Roman" w:cs="Times New Roman"/>
          <w:sz w:val="24"/>
          <w:szCs w:val="24"/>
        </w:rPr>
        <w:t xml:space="preserve"> and must be user friendly. Field labels are not subject to this requirement.  </w:t>
      </w:r>
    </w:p>
    <w:p w14:paraId="7AB34037" w14:textId="77777777" w:rsidR="00234A4D" w:rsidRPr="007456EB" w:rsidRDefault="00234A4D" w:rsidP="00234A4D">
      <w:pPr>
        <w:rPr>
          <w:rFonts w:ascii="Times New Roman" w:hAnsi="Times New Roman" w:cs="Times New Roman"/>
          <w:color w:val="000000"/>
          <w:sz w:val="24"/>
          <w:szCs w:val="24"/>
        </w:rPr>
      </w:pPr>
      <w:r w:rsidRPr="007456EB">
        <w:rPr>
          <w:rFonts w:ascii="Times New Roman" w:hAnsi="Times New Roman" w:cs="Times New Roman"/>
          <w:sz w:val="24"/>
          <w:szCs w:val="24"/>
        </w:rPr>
        <w:t>API Names: API names use Salesforce default naming convention consistently. In this convention API names mirror the object or component name; all words have the first letter capitalized and spaces are replaced by the underscore character</w:t>
      </w:r>
      <w:r w:rsidRPr="007456EB">
        <w:rPr>
          <w:rFonts w:ascii="Times New Roman" w:hAnsi="Times New Roman" w:cs="Times New Roman"/>
          <w:color w:val="000000"/>
          <w:sz w:val="24"/>
          <w:szCs w:val="24"/>
        </w:rPr>
        <w:t xml:space="preserve">. </w:t>
      </w:r>
    </w:p>
    <w:p w14:paraId="49B371BF" w14:textId="77777777"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 xml:space="preserve">Example: </w:t>
      </w:r>
      <w:r w:rsidRPr="007456EB">
        <w:rPr>
          <w:rFonts w:ascii="Times New Roman" w:hAnsi="Times New Roman" w:cs="Times New Roman"/>
          <w:sz w:val="24"/>
          <w:szCs w:val="24"/>
        </w:rPr>
        <w:t xml:space="preserve">The API name for the VBA-CS-School object is </w:t>
      </w:r>
      <w:proofErr w:type="spellStart"/>
      <w:r w:rsidRPr="007456EB">
        <w:rPr>
          <w:rFonts w:ascii="Times New Roman" w:hAnsi="Times New Roman" w:cs="Times New Roman"/>
          <w:sz w:val="24"/>
          <w:szCs w:val="24"/>
        </w:rPr>
        <w:t>VBA_CS_Schools__c</w:t>
      </w:r>
      <w:proofErr w:type="spellEnd"/>
    </w:p>
    <w:p w14:paraId="041F784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Cs/>
          <w:i/>
          <w:iCs/>
          <w:sz w:val="24"/>
          <w:szCs w:val="24"/>
        </w:rPr>
        <w:t>Use of Descriptive Text</w:t>
      </w:r>
    </w:p>
    <w:p w14:paraId="465688CC"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Description attribute must always be populated. The description provides a brief but concise description of how the component is used.</w:t>
      </w:r>
    </w:p>
    <w:p w14:paraId="00CAD2C1" w14:textId="77777777"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 xml:space="preserve">Example: </w:t>
      </w:r>
      <w:r w:rsidRPr="007456EB">
        <w:rPr>
          <w:rFonts w:ascii="Times New Roman" w:hAnsi="Times New Roman" w:cs="Times New Roman"/>
          <w:sz w:val="24"/>
          <w:szCs w:val="24"/>
        </w:rPr>
        <w:t>The description for the VBA-SSD-GSA Trip Tracking object: “Track all the trips made in GSA Vehicles. Tracks the miles driven and for what purpose.”</w:t>
      </w:r>
    </w:p>
    <w:p w14:paraId="0003E506"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iCs/>
          <w:sz w:val="24"/>
          <w:szCs w:val="24"/>
        </w:rPr>
        <w:t>Guidelines for Use of Common or Standard Objects</w:t>
      </w:r>
    </w:p>
    <w:p w14:paraId="3075BF6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VA Salesforce project teams should consider using standard Salesforce objects wherever practical to take advantage of Salesforce out-of-the-box functionality. This is especially true when there is close alignment between project requirements and the standard Salesforce use case for the object. However, it is critical that project teams research the existing object, identify if and how other teams are using the existing object, and take precautions to ensure that any modifications to the object do not negatively impact current functionality. </w:t>
      </w:r>
    </w:p>
    <w:p w14:paraId="303D3F9A" w14:textId="590CD01F"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guidelines described below describe tasks that project teams must complete when using standard objects to prevent conflicts with other </w:t>
      </w:r>
      <w:r w:rsidR="007E3CBC">
        <w:rPr>
          <w:rFonts w:ascii="Times New Roman" w:hAnsi="Times New Roman" w:cs="Times New Roman"/>
          <w:sz w:val="24"/>
          <w:szCs w:val="24"/>
        </w:rPr>
        <w:t>module</w:t>
      </w:r>
      <w:r w:rsidRPr="007456EB">
        <w:rPr>
          <w:rFonts w:ascii="Times New Roman" w:hAnsi="Times New Roman" w:cs="Times New Roman"/>
          <w:sz w:val="24"/>
          <w:szCs w:val="24"/>
        </w:rPr>
        <w:t>s that are currently using the object, or that may do so in the future.</w:t>
      </w:r>
    </w:p>
    <w:tbl>
      <w:tblPr>
        <w:tblW w:w="0" w:type="auto"/>
        <w:tblCellMar>
          <w:top w:w="15" w:type="dxa"/>
          <w:left w:w="15" w:type="dxa"/>
          <w:bottom w:w="15" w:type="dxa"/>
          <w:right w:w="15" w:type="dxa"/>
        </w:tblCellMar>
        <w:tblLook w:val="04A0" w:firstRow="1" w:lastRow="0" w:firstColumn="1" w:lastColumn="0" w:noHBand="0" w:noVBand="1"/>
      </w:tblPr>
      <w:tblGrid>
        <w:gridCol w:w="3972"/>
        <w:gridCol w:w="5372"/>
      </w:tblGrid>
      <w:tr w:rsidR="00234A4D" w:rsidRPr="007456EB" w14:paraId="29454AC1" w14:textId="77777777" w:rsidTr="0099423F">
        <w:trPr>
          <w:trHeight w:val="37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8BDCEB0" w14:textId="77777777" w:rsidR="00234A4D" w:rsidRPr="007456EB" w:rsidRDefault="00234A4D" w:rsidP="0099423F">
            <w:pPr>
              <w:pStyle w:val="NormalWeb"/>
              <w:spacing w:before="0" w:beforeAutospacing="0" w:after="0" w:afterAutospacing="0"/>
            </w:pPr>
            <w:r w:rsidRPr="007456EB">
              <w:rPr>
                <w:color w:val="FFFFFF"/>
              </w:rPr>
              <w:t>Guideline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4AF0450" w14:textId="77777777" w:rsidR="00234A4D" w:rsidRPr="007456EB" w:rsidRDefault="00234A4D" w:rsidP="0099423F">
            <w:pPr>
              <w:pStyle w:val="NormalWeb"/>
              <w:spacing w:before="0" w:beforeAutospacing="0" w:after="0" w:afterAutospacing="0"/>
            </w:pPr>
            <w:r w:rsidRPr="007456EB">
              <w:rPr>
                <w:color w:val="FFFFFF"/>
              </w:rPr>
              <w:t>Rational</w:t>
            </w:r>
          </w:p>
        </w:tc>
      </w:tr>
      <w:tr w:rsidR="00234A4D" w:rsidRPr="007456EB" w14:paraId="50D889B5"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191D9" w14:textId="77777777" w:rsidR="00234A4D" w:rsidRPr="007456EB" w:rsidRDefault="00234A4D" w:rsidP="0099423F">
            <w:pPr>
              <w:pStyle w:val="NormalWeb"/>
              <w:spacing w:before="0" w:beforeAutospacing="0" w:after="0" w:afterAutospacing="0"/>
            </w:pPr>
            <w:r w:rsidRPr="007456EB">
              <w:rPr>
                <w:color w:val="000000"/>
              </w:rPr>
              <w:t>Consider using a new record type, and/or other mechanisms to uniquely identify your project’s records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51376" w14:textId="1B60990C" w:rsidR="00234A4D" w:rsidRPr="007456EB" w:rsidRDefault="00234A4D" w:rsidP="0099423F">
            <w:pPr>
              <w:pStyle w:val="NormalWeb"/>
              <w:spacing w:before="0" w:beforeAutospacing="0" w:after="0" w:afterAutospacing="0"/>
            </w:pPr>
            <w:r w:rsidRPr="007456EB">
              <w:rPr>
                <w:color w:val="000000"/>
              </w:rPr>
              <w:t xml:space="preserve">Allows your project’s data to be distinguished from other data stored in the common object. </w:t>
            </w:r>
            <w:r w:rsidRPr="007456EB">
              <w:rPr>
                <w:b/>
                <w:bCs/>
                <w:i/>
                <w:iCs/>
                <w:color w:val="000000"/>
              </w:rPr>
              <w:t>Note</w:t>
            </w:r>
            <w:r w:rsidRPr="007456EB">
              <w:rPr>
                <w:color w:val="000000"/>
              </w:rPr>
              <w:t xml:space="preserve">: this is important even if your project is the only </w:t>
            </w:r>
            <w:r w:rsidR="007E3CBC">
              <w:rPr>
                <w:color w:val="000000"/>
              </w:rPr>
              <w:t>module</w:t>
            </w:r>
            <w:r w:rsidRPr="007456EB">
              <w:rPr>
                <w:color w:val="000000"/>
              </w:rPr>
              <w:t xml:space="preserve"> using the object, as other teams may have use for the object in the future. </w:t>
            </w:r>
          </w:p>
        </w:tc>
      </w:tr>
      <w:tr w:rsidR="00234A4D" w:rsidRPr="007456EB" w14:paraId="64D95C4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7B7B4" w14:textId="77777777" w:rsidR="00234A4D" w:rsidRPr="007456EB" w:rsidRDefault="00234A4D" w:rsidP="0099423F">
            <w:pPr>
              <w:pStyle w:val="NormalWeb"/>
              <w:spacing w:before="0" w:beforeAutospacing="0" w:after="0" w:afterAutospacing="0"/>
            </w:pPr>
            <w:r w:rsidRPr="007456EB">
              <w:rPr>
                <w:color w:val="000000"/>
              </w:rPr>
              <w:t>Review existing sharing settings for the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BF2AC9" w14:textId="77777777" w:rsidR="00234A4D" w:rsidRPr="007456EB" w:rsidRDefault="00234A4D" w:rsidP="0099423F">
            <w:pPr>
              <w:pStyle w:val="NormalWeb"/>
              <w:spacing w:before="0" w:beforeAutospacing="0" w:after="0" w:afterAutospacing="0"/>
            </w:pPr>
            <w:r w:rsidRPr="007456EB">
              <w:rPr>
                <w:color w:val="000000"/>
              </w:rPr>
              <w:t>Organization-wide defaults and other sharing settings already established may impact how your project utilizes the common object</w:t>
            </w:r>
          </w:p>
        </w:tc>
      </w:tr>
      <w:tr w:rsidR="00234A4D" w:rsidRPr="007456EB" w14:paraId="04F5663A"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B5E1FE" w14:textId="77777777" w:rsidR="00234A4D" w:rsidRPr="007456EB" w:rsidRDefault="00234A4D" w:rsidP="0099423F">
            <w:pPr>
              <w:pStyle w:val="NormalWeb"/>
              <w:spacing w:before="0" w:beforeAutospacing="0" w:after="0" w:afterAutospacing="0"/>
            </w:pPr>
            <w:r w:rsidRPr="007456EB">
              <w:rPr>
                <w:color w:val="000000"/>
              </w:rPr>
              <w:t>Review object permissions for existing profiles and permission sets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AB8AB7" w14:textId="77777777" w:rsidR="00234A4D" w:rsidRPr="007456EB" w:rsidRDefault="00234A4D" w:rsidP="0099423F">
            <w:pPr>
              <w:pStyle w:val="NormalWeb"/>
              <w:spacing w:before="0" w:beforeAutospacing="0" w:after="0" w:afterAutospacing="0"/>
            </w:pPr>
            <w:r w:rsidRPr="007456EB">
              <w:rPr>
                <w:color w:val="000000"/>
              </w:rPr>
              <w:t xml:space="preserve">Provides insight into the how the common object is currently utilized, the types of users that have access to the common object, and any restrictions to field visibility that may be established. </w:t>
            </w:r>
          </w:p>
        </w:tc>
      </w:tr>
      <w:tr w:rsidR="00234A4D" w:rsidRPr="007456EB" w14:paraId="5E268BF5"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F7E16" w14:textId="77777777" w:rsidR="00234A4D" w:rsidRPr="007456EB" w:rsidRDefault="00234A4D" w:rsidP="0099423F">
            <w:pPr>
              <w:pStyle w:val="NormalWeb"/>
              <w:spacing w:before="0" w:beforeAutospacing="0" w:after="0" w:afterAutospacing="0"/>
            </w:pPr>
            <w:r w:rsidRPr="007456EB">
              <w:rPr>
                <w:color w:val="000000"/>
              </w:rPr>
              <w:t>Review existing Workflow Rules, Visual Flows, Process Builder Flows, Assignment Rules, Escalation Rules, and Support / Sales processes for potential conflicts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74E29D" w14:textId="77777777" w:rsidR="00234A4D" w:rsidRPr="007456EB" w:rsidRDefault="00234A4D" w:rsidP="0099423F">
            <w:pPr>
              <w:pStyle w:val="NormalWeb"/>
              <w:spacing w:before="0" w:beforeAutospacing="0" w:after="0" w:afterAutospacing="0"/>
            </w:pPr>
            <w:r w:rsidRPr="007456EB">
              <w:rPr>
                <w:color w:val="000000"/>
              </w:rPr>
              <w:t xml:space="preserve">Helps ensure that updates to the project’s data does not trigger another project’s workflows unintentionally. Identifies changes to existing components that may be required to exclude data from the project. </w:t>
            </w:r>
          </w:p>
        </w:tc>
      </w:tr>
      <w:tr w:rsidR="00234A4D" w:rsidRPr="007456EB" w14:paraId="73841034"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41790" w14:textId="77777777" w:rsidR="00234A4D" w:rsidRPr="007456EB" w:rsidRDefault="00234A4D" w:rsidP="0099423F">
            <w:pPr>
              <w:pStyle w:val="NormalWeb"/>
              <w:spacing w:before="0" w:beforeAutospacing="0" w:after="0" w:afterAutospacing="0"/>
            </w:pPr>
            <w:r w:rsidRPr="007456EB">
              <w:rPr>
                <w:color w:val="000000"/>
              </w:rPr>
              <w:t>Review existing Apex Classes and Triggers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8B5D1" w14:textId="77777777" w:rsidR="00234A4D" w:rsidRPr="007456EB" w:rsidRDefault="00234A4D" w:rsidP="0099423F">
            <w:pPr>
              <w:pStyle w:val="NormalWeb"/>
              <w:spacing w:before="0" w:beforeAutospacing="0" w:after="0" w:afterAutospacing="0"/>
            </w:pPr>
            <w:r w:rsidRPr="007456EB">
              <w:rPr>
                <w:color w:val="000000"/>
              </w:rPr>
              <w:t>Helps ensure that updates to the project’s data do not trigger another project’s code unintentionally with unexpected results. Helps identify changes to existing code that may be required to exclude data from the project.</w:t>
            </w:r>
          </w:p>
        </w:tc>
      </w:tr>
      <w:tr w:rsidR="00234A4D" w:rsidRPr="007456EB" w14:paraId="16490B3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E8FB5" w14:textId="77777777" w:rsidR="00234A4D" w:rsidRPr="007456EB" w:rsidRDefault="00234A4D" w:rsidP="0099423F">
            <w:pPr>
              <w:pStyle w:val="NormalWeb"/>
              <w:spacing w:before="0" w:beforeAutospacing="0" w:after="0" w:afterAutospacing="0"/>
            </w:pPr>
            <w:r w:rsidRPr="007456EB">
              <w:rPr>
                <w:color w:val="000000"/>
              </w:rPr>
              <w:t>Review existing Reports and Dashboards using the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8BCD20" w14:textId="77777777" w:rsidR="00234A4D" w:rsidRPr="007456EB" w:rsidRDefault="00234A4D" w:rsidP="0099423F">
            <w:pPr>
              <w:pStyle w:val="NormalWeb"/>
              <w:spacing w:before="0" w:beforeAutospacing="0" w:after="0" w:afterAutospacing="0"/>
            </w:pPr>
            <w:r w:rsidRPr="007456EB">
              <w:rPr>
                <w:color w:val="000000"/>
              </w:rPr>
              <w:t>Ensure that new data is not inappropriately included on existing reports and dashboards</w:t>
            </w:r>
          </w:p>
        </w:tc>
      </w:tr>
      <w:tr w:rsidR="00234A4D" w:rsidRPr="007456EB" w14:paraId="45E047D0"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FCE25" w14:textId="77777777" w:rsidR="00234A4D" w:rsidRPr="007456EB" w:rsidRDefault="00234A4D" w:rsidP="0099423F">
            <w:pPr>
              <w:pStyle w:val="NormalWeb"/>
              <w:spacing w:before="0" w:beforeAutospacing="0" w:after="0" w:afterAutospacing="0"/>
            </w:pPr>
            <w:r w:rsidRPr="007456EB">
              <w:rPr>
                <w:color w:val="000000"/>
              </w:rPr>
              <w:t>Review existing List Views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40569" w14:textId="77777777" w:rsidR="00234A4D" w:rsidRPr="007456EB" w:rsidRDefault="00234A4D" w:rsidP="0099423F">
            <w:pPr>
              <w:pStyle w:val="NormalWeb"/>
              <w:spacing w:before="0" w:beforeAutospacing="0" w:after="0" w:afterAutospacing="0"/>
            </w:pPr>
            <w:r w:rsidRPr="007456EB">
              <w:rPr>
                <w:color w:val="000000"/>
              </w:rPr>
              <w:t>Ensure that new data is appropriate on existing list views</w:t>
            </w:r>
          </w:p>
        </w:tc>
      </w:tr>
    </w:tbl>
    <w:p w14:paraId="482FD905" w14:textId="77777777" w:rsidR="00234A4D" w:rsidRPr="007456EB" w:rsidRDefault="00234A4D" w:rsidP="004A163A">
      <w:pPr>
        <w:rPr>
          <w:rFonts w:ascii="Times New Roman" w:hAnsi="Times New Roman" w:cs="Times New Roman"/>
          <w:sz w:val="24"/>
          <w:szCs w:val="24"/>
        </w:rPr>
      </w:pPr>
    </w:p>
    <w:p w14:paraId="6EA56237" w14:textId="77777777" w:rsidR="00234A4D" w:rsidRPr="007456EB" w:rsidRDefault="00234A4D" w:rsidP="00590847">
      <w:pPr>
        <w:pStyle w:val="Heading3"/>
      </w:pPr>
      <w:bookmarkStart w:id="35" w:name="_Toc516496349"/>
      <w:r w:rsidRPr="007456EB">
        <w:t>Regression Testing and Technical Debt</w:t>
      </w:r>
      <w:bookmarkEnd w:id="35"/>
    </w:p>
    <w:p w14:paraId="59B5CA2C" w14:textId="11BE31E0"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Regression Testing: </w:t>
      </w:r>
      <w:r w:rsidRPr="007456EB">
        <w:rPr>
          <w:rFonts w:ascii="Times New Roman" w:hAnsi="Times New Roman" w:cs="Times New Roman"/>
          <w:sz w:val="24"/>
          <w:szCs w:val="24"/>
        </w:rPr>
        <w:t xml:space="preserve">It is important that </w:t>
      </w:r>
      <w:r w:rsidRPr="007456EB">
        <w:rPr>
          <w:rFonts w:ascii="Times New Roman" w:hAnsi="Times New Roman" w:cs="Times New Roman"/>
          <w:b/>
          <w:bCs/>
          <w:i/>
          <w:iCs/>
          <w:sz w:val="24"/>
          <w:szCs w:val="24"/>
        </w:rPr>
        <w:t xml:space="preserve">ALL </w:t>
      </w:r>
      <w:r w:rsidR="007E3CBC">
        <w:rPr>
          <w:rFonts w:ascii="Times New Roman" w:hAnsi="Times New Roman" w:cs="Times New Roman"/>
          <w:sz w:val="24"/>
          <w:szCs w:val="24"/>
        </w:rPr>
        <w:t>module</w:t>
      </w:r>
      <w:r w:rsidRPr="007456EB">
        <w:rPr>
          <w:rFonts w:ascii="Times New Roman" w:hAnsi="Times New Roman" w:cs="Times New Roman"/>
          <w:sz w:val="24"/>
          <w:szCs w:val="24"/>
        </w:rPr>
        <w:t xml:space="preserve"> functionality supported by the object is completely tested prior to release</w:t>
      </w:r>
      <w:r w:rsidRPr="007456EB">
        <w:rPr>
          <w:rFonts w:ascii="Times New Roman" w:hAnsi="Times New Roman" w:cs="Times New Roman"/>
          <w:b/>
          <w:bCs/>
          <w:sz w:val="24"/>
          <w:szCs w:val="24"/>
        </w:rPr>
        <w:t xml:space="preserve">. </w:t>
      </w:r>
      <w:r w:rsidRPr="007456EB">
        <w:rPr>
          <w:rFonts w:ascii="Times New Roman" w:hAnsi="Times New Roman" w:cs="Times New Roman"/>
          <w:sz w:val="24"/>
          <w:szCs w:val="24"/>
        </w:rPr>
        <w:t xml:space="preserve">This includes functional testing of the new capabilities supported by the object and complete regression testing of pre-existing features previously supported by the object. Regression testing is necessary to ensure that changes do not negatively impact existing functionality. </w:t>
      </w:r>
    </w:p>
    <w:p w14:paraId="2E19CCEE" w14:textId="0906218E"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Ideally, regression tests should be performed by the project team that originally developed and tested the capability. If this is not possible, the </w:t>
      </w:r>
      <w:r w:rsidR="003921C1" w:rsidRPr="007456EB">
        <w:rPr>
          <w:rFonts w:ascii="Times New Roman" w:hAnsi="Times New Roman" w:cs="Times New Roman"/>
          <w:sz w:val="24"/>
          <w:szCs w:val="24"/>
        </w:rPr>
        <w:t>DTC</w:t>
      </w:r>
      <w:r w:rsidRPr="007456EB">
        <w:rPr>
          <w:rFonts w:ascii="Times New Roman" w:hAnsi="Times New Roman" w:cs="Times New Roman"/>
          <w:sz w:val="24"/>
          <w:szCs w:val="24"/>
        </w:rPr>
        <w:t xml:space="preserve">, product owners, and/or other persons familiar with the original functionality should be engaged to ensure that each affected component is adequately regression tested prior to release. </w:t>
      </w:r>
    </w:p>
    <w:p w14:paraId="2ED7A339" w14:textId="3DE1A375"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Technical Debt:</w:t>
      </w:r>
      <w:r w:rsidRPr="007456EB">
        <w:rPr>
          <w:rFonts w:ascii="Times New Roman" w:hAnsi="Times New Roman" w:cs="Times New Roman"/>
          <w:sz w:val="24"/>
          <w:szCs w:val="24"/>
        </w:rPr>
        <w:t xml:space="preserve"> It is likely that existing components will need to be refactored when objects are reused. The project team will provide the </w:t>
      </w:r>
      <w:r w:rsidR="003921C1" w:rsidRPr="007456EB">
        <w:rPr>
          <w:rFonts w:ascii="Times New Roman" w:hAnsi="Times New Roman" w:cs="Times New Roman"/>
          <w:sz w:val="24"/>
          <w:szCs w:val="24"/>
        </w:rPr>
        <w:t>DTC</w:t>
      </w:r>
      <w:r w:rsidRPr="007456EB">
        <w:rPr>
          <w:rFonts w:ascii="Times New Roman" w:hAnsi="Times New Roman" w:cs="Times New Roman"/>
          <w:sz w:val="24"/>
          <w:szCs w:val="24"/>
        </w:rPr>
        <w:t xml:space="preserve"> a list of components that require refactoring for the reused object. Refactoring occurs prior to regression testing and ideally should be performed by the project team that developed the original capability. </w:t>
      </w:r>
    </w:p>
    <w:p w14:paraId="219D969A"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Coding Standards</w:t>
      </w:r>
    </w:p>
    <w:p w14:paraId="35A76411" w14:textId="6D8639B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considers Apex Classes, Apex Triggers, Visualforce Components, Visualforce Pages, and other components created using a programming language (Apex, Visualforce, HTML,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etc.) to be “code”, as opposed to declarative development.</w:t>
      </w:r>
    </w:p>
    <w:p w14:paraId="71B6BD02" w14:textId="17757B64"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An exception to VA Salesforce Platform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standards is required to use code. The exception process is described in the “Code Reviews and Exception Requests” section of this document.</w:t>
      </w:r>
    </w:p>
    <w:p w14:paraId="0A7DF7F5"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If declarative techniques can address requirements, use of code on the VA Salesforce Platform is to be avoided. </w:t>
      </w:r>
    </w:p>
    <w:p w14:paraId="1D9E19CB" w14:textId="7EB65A2F"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work with project teams during design to identify declarative alternatives to code. </w:t>
      </w:r>
    </w:p>
    <w:p w14:paraId="55504587"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If code is the best or only option to meet a requirement, an exception to use code may be granted by the VA Salesforce Design/Development Configuration Control Board (CCB) as described in the Development Process, Code Reviews and Exception Requests section of this document. </w:t>
      </w:r>
    </w:p>
    <w:p w14:paraId="03884282"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The standards and guidelines described in this section must be followed if an exception to use code is approved.</w:t>
      </w:r>
    </w:p>
    <w:p w14:paraId="7605A7D4" w14:textId="77777777" w:rsidR="004A163A" w:rsidRPr="007456EB" w:rsidRDefault="004A163A" w:rsidP="00234A4D">
      <w:pPr>
        <w:pStyle w:val="ListParagraph"/>
        <w:ind w:left="0"/>
        <w:rPr>
          <w:rFonts w:ascii="Times New Roman" w:hAnsi="Times New Roman" w:cs="Times New Roman"/>
          <w:b/>
          <w:sz w:val="24"/>
          <w:szCs w:val="24"/>
        </w:rPr>
      </w:pPr>
    </w:p>
    <w:p w14:paraId="5A62278D" w14:textId="132B0FB1" w:rsidR="00234A4D" w:rsidRPr="007456EB" w:rsidRDefault="00234A4D" w:rsidP="00234A4D">
      <w:pPr>
        <w:pStyle w:val="ListParagraph"/>
        <w:ind w:left="0"/>
        <w:rPr>
          <w:rFonts w:ascii="Times New Roman" w:hAnsi="Times New Roman" w:cs="Times New Roman"/>
          <w:b/>
          <w:sz w:val="24"/>
          <w:szCs w:val="24"/>
        </w:rPr>
      </w:pPr>
      <w:r w:rsidRPr="007456EB">
        <w:rPr>
          <w:rFonts w:ascii="Times New Roman" w:hAnsi="Times New Roman" w:cs="Times New Roman"/>
          <w:b/>
          <w:sz w:val="24"/>
          <w:szCs w:val="24"/>
        </w:rPr>
        <w:t>Code Structure and Comments</w:t>
      </w:r>
    </w:p>
    <w:p w14:paraId="0294367A"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Apex code structure and comments should focus on readability. Classes and methods use standard and meaningful naming conventions. Comments are used to explain the purpose of classes, methods, and code.</w:t>
      </w:r>
    </w:p>
    <w:p w14:paraId="0AFA892A"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 xml:space="preserve">Naming Conventions: </w:t>
      </w:r>
      <w:r w:rsidRPr="007456EB">
        <w:rPr>
          <w:rFonts w:ascii="Times New Roman" w:hAnsi="Times New Roman" w:cs="Times New Roman"/>
          <w:sz w:val="24"/>
          <w:szCs w:val="24"/>
          <w:shd w:val="clear" w:color="auto" w:fill="FFFFFF"/>
        </w:rPr>
        <w:t>Apex classes use a similar convention to those described in the Readability Guidelines above, however CamelCase notation is used instead of underscores.</w:t>
      </w:r>
    </w:p>
    <w:tbl>
      <w:tblPr>
        <w:tblW w:w="0" w:type="auto"/>
        <w:tblCellMar>
          <w:top w:w="15" w:type="dxa"/>
          <w:left w:w="15" w:type="dxa"/>
          <w:bottom w:w="15" w:type="dxa"/>
          <w:right w:w="15" w:type="dxa"/>
        </w:tblCellMar>
        <w:tblLook w:val="04A0" w:firstRow="1" w:lastRow="0" w:firstColumn="1" w:lastColumn="0" w:noHBand="0" w:noVBand="1"/>
      </w:tblPr>
      <w:tblGrid>
        <w:gridCol w:w="1381"/>
        <w:gridCol w:w="3297"/>
        <w:gridCol w:w="4666"/>
      </w:tblGrid>
      <w:tr w:rsidR="00234A4D" w:rsidRPr="007456EB" w14:paraId="1B794993" w14:textId="77777777" w:rsidTr="0099423F">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86CD57E" w14:textId="77777777" w:rsidR="00234A4D" w:rsidRPr="007456EB" w:rsidRDefault="00234A4D" w:rsidP="0099423F">
            <w:pPr>
              <w:pStyle w:val="NormalWeb"/>
              <w:spacing w:before="0" w:beforeAutospacing="0" w:after="0" w:afterAutospacing="0"/>
            </w:pPr>
            <w:r w:rsidRPr="007456EB">
              <w:rPr>
                <w:color w:val="FFFFFF"/>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2472D51" w14:textId="77777777" w:rsidR="00234A4D" w:rsidRPr="007456EB" w:rsidRDefault="00234A4D" w:rsidP="0099423F">
            <w:pPr>
              <w:pStyle w:val="NormalWeb"/>
              <w:spacing w:before="0" w:beforeAutospacing="0" w:after="0" w:afterAutospacing="0"/>
            </w:pPr>
            <w:r w:rsidRPr="007456EB">
              <w:rPr>
                <w:color w:val="FFFFFF"/>
              </w:rPr>
              <w:t>Convention</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FA22BDB" w14:textId="77777777" w:rsidR="00234A4D" w:rsidRPr="007456EB" w:rsidRDefault="00234A4D" w:rsidP="0099423F">
            <w:pPr>
              <w:pStyle w:val="NormalWeb"/>
              <w:spacing w:before="0" w:beforeAutospacing="0" w:after="0" w:afterAutospacing="0"/>
            </w:pPr>
            <w:r w:rsidRPr="007456EB">
              <w:rPr>
                <w:color w:val="FFFFFF"/>
              </w:rPr>
              <w:t>Rationale /Example</w:t>
            </w:r>
          </w:p>
        </w:tc>
      </w:tr>
      <w:tr w:rsidR="00234A4D" w:rsidRPr="007456EB" w14:paraId="3A37DD77"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5E27" w14:textId="77777777" w:rsidR="00234A4D" w:rsidRPr="007456EB" w:rsidRDefault="00234A4D" w:rsidP="0099423F">
            <w:pPr>
              <w:pStyle w:val="NormalWeb"/>
              <w:spacing w:before="0" w:beforeAutospacing="0" w:after="0" w:afterAutospacing="0"/>
            </w:pPr>
            <w:r w:rsidRPr="007456EB">
              <w:rPr>
                <w:color w:val="333333"/>
                <w:shd w:val="clear" w:color="auto" w:fill="FFFFFF"/>
              </w:rPr>
              <w:t>Apex Controllers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0B82A" w14:textId="438C87BA" w:rsidR="00234A4D" w:rsidRPr="007456EB" w:rsidRDefault="00234A4D" w:rsidP="0099423F">
            <w:pPr>
              <w:pStyle w:val="NormalWeb"/>
              <w:spacing w:before="0" w:beforeAutospacing="0" w:after="0" w:afterAutospacing="0"/>
            </w:pPr>
            <w:r w:rsidRPr="007456EB">
              <w:rPr>
                <w:color w:val="000000"/>
              </w:rPr>
              <w:t>[Organization Acronym][</w:t>
            </w:r>
            <w:r w:rsidR="007E3CBC">
              <w:rPr>
                <w:color w:val="000000"/>
              </w:rPr>
              <w:t>Module</w:t>
            </w:r>
            <w:r w:rsidRPr="007456EB">
              <w:rPr>
                <w:color w:val="000000"/>
              </w:rPr>
              <w:t xml:space="preserve"> Acronym][Meaningful Class Name][Controller]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75ED5D" w14:textId="77777777" w:rsidR="00234A4D" w:rsidRPr="007456EB" w:rsidRDefault="00234A4D" w:rsidP="0099423F">
            <w:pPr>
              <w:pStyle w:val="NormalWeb"/>
              <w:spacing w:before="0" w:beforeAutospacing="0" w:after="0" w:afterAutospacing="0"/>
            </w:pPr>
            <w:r w:rsidRPr="007456EB">
              <w:rPr>
                <w:color w:val="333333"/>
                <w:shd w:val="clear" w:color="auto" w:fill="FFFFFF"/>
              </w:rPr>
              <w:t>Appending Controller to the end of name indicates that the code is an Apex Controller</w:t>
            </w:r>
          </w:p>
          <w:p w14:paraId="221FD4EA"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VBACSSchoolsController</w:t>
            </w:r>
            <w:proofErr w:type="spellEnd"/>
            <w:r w:rsidRPr="007456EB">
              <w:rPr>
                <w:color w:val="333333"/>
                <w:shd w:val="clear" w:color="auto" w:fill="FFFFFF"/>
              </w:rPr>
              <w:t xml:space="preserve"> </w:t>
            </w:r>
          </w:p>
        </w:tc>
      </w:tr>
      <w:tr w:rsidR="00234A4D" w:rsidRPr="007456EB" w14:paraId="2A5CCD9B"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7EA83" w14:textId="77777777" w:rsidR="00234A4D" w:rsidRPr="007456EB" w:rsidRDefault="00234A4D" w:rsidP="0099423F">
            <w:pPr>
              <w:pStyle w:val="NormalWeb"/>
              <w:spacing w:before="0" w:beforeAutospacing="0" w:after="0" w:afterAutospacing="0"/>
            </w:pPr>
            <w:r w:rsidRPr="007456EB">
              <w:rPr>
                <w:color w:val="333333"/>
                <w:shd w:val="clear" w:color="auto" w:fill="FFFFFF"/>
              </w:rPr>
              <w:t>Test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C539E" w14:textId="77777777" w:rsidR="00234A4D" w:rsidRPr="007456EB" w:rsidRDefault="00234A4D" w:rsidP="0099423F">
            <w:pPr>
              <w:pStyle w:val="NormalWeb"/>
              <w:spacing w:before="0" w:beforeAutospacing="0" w:after="0" w:afterAutospacing="0"/>
            </w:pPr>
            <w:r w:rsidRPr="007456EB">
              <w:rPr>
                <w:color w:val="000000"/>
              </w:rPr>
              <w:t>[</w:t>
            </w:r>
            <w:proofErr w:type="spellStart"/>
            <w:r w:rsidRPr="007456EB">
              <w:rPr>
                <w:color w:val="000000"/>
              </w:rPr>
              <w:t>TestedClassName</w:t>
            </w:r>
            <w:proofErr w:type="spellEnd"/>
            <w:r w:rsidRPr="007456EB">
              <w:rPr>
                <w:color w:val="000000"/>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0BECC" w14:textId="77777777" w:rsidR="00234A4D" w:rsidRPr="007456EB" w:rsidRDefault="00234A4D" w:rsidP="0099423F">
            <w:pPr>
              <w:pStyle w:val="NormalWeb"/>
              <w:spacing w:before="0" w:beforeAutospacing="0" w:after="0" w:afterAutospacing="0"/>
            </w:pPr>
            <w:r w:rsidRPr="007456EB">
              <w:rPr>
                <w:color w:val="333333"/>
                <w:shd w:val="clear" w:color="auto" w:fill="FFFFFF"/>
              </w:rPr>
              <w:t>Appending Test to the end of the name indicates the code is a Test class</w:t>
            </w:r>
          </w:p>
          <w:p w14:paraId="46F46F40"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VBACSSchoolsControllerTest</w:t>
            </w:r>
            <w:proofErr w:type="spellEnd"/>
          </w:p>
        </w:tc>
      </w:tr>
      <w:tr w:rsidR="00234A4D" w:rsidRPr="007456EB" w14:paraId="3E9B9391"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48879A" w14:textId="77777777" w:rsidR="00234A4D" w:rsidRPr="007456EB" w:rsidRDefault="00234A4D" w:rsidP="0099423F">
            <w:pPr>
              <w:pStyle w:val="NormalWeb"/>
              <w:spacing w:before="0" w:beforeAutospacing="0" w:after="0" w:afterAutospacing="0"/>
            </w:pPr>
            <w:r w:rsidRPr="007456EB">
              <w:rPr>
                <w:color w:val="333333"/>
                <w:shd w:val="clear" w:color="auto" w:fill="FFFFFF"/>
              </w:rPr>
              <w:t>Triggers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87060D" w14:textId="77777777" w:rsidR="00234A4D" w:rsidRPr="007456EB" w:rsidRDefault="00234A4D" w:rsidP="0099423F">
            <w:pPr>
              <w:pStyle w:val="NormalWeb"/>
              <w:spacing w:before="0" w:beforeAutospacing="0" w:after="0" w:afterAutospacing="0"/>
            </w:pPr>
            <w:r w:rsidRPr="007456EB">
              <w:rPr>
                <w:color w:val="000000"/>
              </w:rPr>
              <w:t>[</w:t>
            </w:r>
            <w:proofErr w:type="spellStart"/>
            <w:r w:rsidRPr="007456EB">
              <w:rPr>
                <w:color w:val="000000"/>
              </w:rPr>
              <w:t>ObjectName</w:t>
            </w:r>
            <w:proofErr w:type="spellEnd"/>
            <w:r w:rsidRPr="007456EB">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FD1CC"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Prepending the object name in front of the trigger clearly indicates the object on which the trigger is acting </w:t>
            </w:r>
          </w:p>
          <w:p w14:paraId="09207E57"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VBACSSchoolsTrigger</w:t>
            </w:r>
            <w:proofErr w:type="spellEnd"/>
          </w:p>
        </w:tc>
      </w:tr>
      <w:tr w:rsidR="00234A4D" w:rsidRPr="007456EB" w14:paraId="6663BAE4"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78F1D9" w14:textId="77777777" w:rsidR="00234A4D" w:rsidRPr="007456EB" w:rsidRDefault="00234A4D" w:rsidP="0099423F">
            <w:pPr>
              <w:pStyle w:val="NormalWeb"/>
              <w:spacing w:before="0" w:beforeAutospacing="0" w:after="0" w:afterAutospacing="0"/>
            </w:pPr>
            <w:r w:rsidRPr="007456EB">
              <w:rPr>
                <w:color w:val="333333"/>
                <w:shd w:val="clear" w:color="auto" w:fill="FFFFFF"/>
              </w:rPr>
              <w:t>Methods, Variables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E2F94F" w14:textId="77777777" w:rsidR="00234A4D" w:rsidRPr="007456EB" w:rsidRDefault="00234A4D" w:rsidP="0099423F">
            <w:pPr>
              <w:pStyle w:val="NormalWeb"/>
              <w:spacing w:before="0" w:beforeAutospacing="0" w:after="0" w:afterAutospacing="0"/>
            </w:pPr>
            <w:r w:rsidRPr="007456EB">
              <w:rPr>
                <w:color w:val="000000"/>
              </w:rPr>
              <w:t>Meaningful name in camelCase with initial letter lower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31FB1"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Using camelCase provides a visual distinction from the API names of custom objects and fields (which use the standard Salesforce notation e.g. </w:t>
            </w:r>
            <w:proofErr w:type="spellStart"/>
            <w:r w:rsidRPr="007456EB">
              <w:rPr>
                <w:color w:val="333333"/>
                <w:shd w:val="clear" w:color="auto" w:fill="FFFFFF"/>
              </w:rPr>
              <w:t>VBA_CS_School__c</w:t>
            </w:r>
            <w:proofErr w:type="spellEnd"/>
            <w:r w:rsidRPr="007456EB">
              <w:rPr>
                <w:color w:val="333333"/>
                <w:shd w:val="clear" w:color="auto" w:fill="FFFFFF"/>
              </w:rPr>
              <w:t>)</w:t>
            </w:r>
          </w:p>
        </w:tc>
      </w:tr>
    </w:tbl>
    <w:p w14:paraId="1B05A4C2" w14:textId="77777777" w:rsidR="00234A4D" w:rsidRPr="007456EB" w:rsidRDefault="00234A4D" w:rsidP="00234A4D">
      <w:pPr>
        <w:rPr>
          <w:rFonts w:ascii="Times New Roman" w:eastAsia="Times New Roman" w:hAnsi="Times New Roman" w:cs="Times New Roman"/>
          <w:sz w:val="24"/>
          <w:szCs w:val="24"/>
        </w:rPr>
      </w:pPr>
    </w:p>
    <w:p w14:paraId="428E577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Comments</w:t>
      </w:r>
      <w:r w:rsidRPr="007456EB">
        <w:rPr>
          <w:rFonts w:ascii="Times New Roman" w:hAnsi="Times New Roman" w:cs="Times New Roman"/>
          <w:sz w:val="24"/>
          <w:szCs w:val="24"/>
          <w:shd w:val="clear" w:color="auto" w:fill="FFFFFF"/>
        </w:rPr>
        <w:t>: Classes and methods contain an information block that briefly describes its purpose, creation date, and a change log. Within methods, more complex sections contain brief comments that describe the code.</w:t>
      </w:r>
    </w:p>
    <w:p w14:paraId="69BEDB94" w14:textId="59958AE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Information Block Format:</w:t>
      </w:r>
    </w:p>
    <w:p w14:paraId="59FAAB0F"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w:t>
      </w:r>
    </w:p>
    <w:p w14:paraId="008146AE"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Name: [Class Name]</w:t>
      </w:r>
    </w:p>
    <w:p w14:paraId="7A8127B9"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xml:space="preserve">* Description: [Brief description of the class and what it does] </w:t>
      </w:r>
    </w:p>
    <w:p w14:paraId="47DDCBFC"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Change Log:</w:t>
      </w:r>
    </w:p>
    <w:p w14:paraId="22E75798"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20181BEA"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Change ID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Date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Author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xml:space="preserv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Description</w:t>
      </w:r>
    </w:p>
    <w:p w14:paraId="57F3B49A"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3B64548F"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0001      </w:t>
      </w:r>
      <w:r w:rsidRPr="004A163A">
        <w:rPr>
          <w:rStyle w:val="apple-tab-span"/>
          <w:rFonts w:ascii="Courier New" w:hAnsi="Courier New" w:cs="Courier New"/>
          <w:color w:val="3F5FBF"/>
          <w:shd w:val="clear" w:color="auto" w:fill="FFFFFF"/>
        </w:rPr>
        <w:tab/>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[Date]     | [Developer Name]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xml:space="preserve">| [Brief description of change] </w:t>
      </w:r>
      <w:r w:rsidRPr="004A163A">
        <w:rPr>
          <w:rStyle w:val="apple-tab-span"/>
          <w:rFonts w:ascii="Courier New" w:hAnsi="Courier New" w:cs="Courier New"/>
          <w:color w:val="3F5FBF"/>
          <w:shd w:val="clear" w:color="auto" w:fill="FFFFFF"/>
        </w:rPr>
        <w:tab/>
      </w:r>
    </w:p>
    <w:p w14:paraId="130CB8E9"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6A1E76A4"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w:t>
      </w:r>
    </w:p>
    <w:p w14:paraId="2DBA7408" w14:textId="77777777" w:rsidR="00234A4D" w:rsidRPr="004A163A" w:rsidRDefault="00234A4D" w:rsidP="004A163A"/>
    <w:p w14:paraId="65021372" w14:textId="77777777" w:rsidR="00234A4D" w:rsidRPr="007456EB" w:rsidRDefault="00234A4D" w:rsidP="00590847">
      <w:pPr>
        <w:pStyle w:val="Heading3"/>
      </w:pPr>
      <w:bookmarkStart w:id="36" w:name="_Toc516496350"/>
      <w:r w:rsidRPr="007456EB">
        <w:t>Guidelines for Test Classes</w:t>
      </w:r>
      <w:bookmarkEnd w:id="36"/>
    </w:p>
    <w:p w14:paraId="1BB0F3A1"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table below describes guidelines for creation of test classes and methods on the VA Salesforce Platform.</w:t>
      </w:r>
    </w:p>
    <w:tbl>
      <w:tblPr>
        <w:tblW w:w="0" w:type="auto"/>
        <w:tblCellMar>
          <w:top w:w="15" w:type="dxa"/>
          <w:left w:w="15" w:type="dxa"/>
          <w:bottom w:w="15" w:type="dxa"/>
          <w:right w:w="15" w:type="dxa"/>
        </w:tblCellMar>
        <w:tblLook w:val="04A0" w:firstRow="1" w:lastRow="0" w:firstColumn="1" w:lastColumn="0" w:noHBand="0" w:noVBand="1"/>
      </w:tblPr>
      <w:tblGrid>
        <w:gridCol w:w="3554"/>
        <w:gridCol w:w="5790"/>
      </w:tblGrid>
      <w:tr w:rsidR="00234A4D" w:rsidRPr="007456EB" w14:paraId="3872026E" w14:textId="77777777" w:rsidTr="0099423F">
        <w:trPr>
          <w:trHeight w:val="37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E7F1A96" w14:textId="77777777" w:rsidR="00234A4D" w:rsidRPr="007456EB" w:rsidRDefault="00234A4D" w:rsidP="0099423F">
            <w:pPr>
              <w:pStyle w:val="NormalWeb"/>
              <w:spacing w:before="0" w:beforeAutospacing="0" w:after="0" w:afterAutospacing="0"/>
            </w:pPr>
            <w:r w:rsidRPr="007456EB">
              <w:rPr>
                <w:color w:val="FFFFFF"/>
              </w:rPr>
              <w:t>Guideline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D2BE80D" w14:textId="77777777" w:rsidR="00234A4D" w:rsidRPr="007456EB" w:rsidRDefault="00234A4D" w:rsidP="0099423F">
            <w:pPr>
              <w:pStyle w:val="NormalWeb"/>
              <w:spacing w:before="0" w:beforeAutospacing="0" w:after="0" w:afterAutospacing="0"/>
            </w:pPr>
            <w:r w:rsidRPr="007456EB">
              <w:rPr>
                <w:color w:val="FFFFFF"/>
              </w:rPr>
              <w:t>Rational</w:t>
            </w:r>
          </w:p>
        </w:tc>
      </w:tr>
      <w:tr w:rsidR="00234A4D" w:rsidRPr="007456EB" w14:paraId="25045158"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40949" w14:textId="77777777" w:rsidR="00234A4D" w:rsidRPr="007456EB" w:rsidRDefault="00234A4D" w:rsidP="0099423F">
            <w:pPr>
              <w:pStyle w:val="NormalWeb"/>
              <w:spacing w:before="0" w:beforeAutospacing="0" w:after="0" w:afterAutospacing="0"/>
            </w:pPr>
            <w:r w:rsidRPr="007456EB">
              <w:rPr>
                <w:color w:val="000000"/>
              </w:rPr>
              <w:t>Design and develop test classes and methods at the same time the Apex code to be tested is written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4E865" w14:textId="77777777" w:rsidR="00234A4D" w:rsidRPr="007456EB" w:rsidRDefault="00234A4D" w:rsidP="0099423F">
            <w:pPr>
              <w:pStyle w:val="NormalWeb"/>
              <w:spacing w:before="0" w:beforeAutospacing="0" w:after="0" w:afterAutospacing="0"/>
            </w:pPr>
            <w:r w:rsidRPr="007456EB">
              <w:rPr>
                <w:color w:val="000000"/>
              </w:rPr>
              <w:t xml:space="preserve">Creating test classes and methods simultaneously with development of the tested code helps to ensure effective testing of expected conditions, helps enforce inclusion of error handling within Apex code, and helps prevent the creation of last minute classes solely </w:t>
            </w:r>
            <w:proofErr w:type="gramStart"/>
            <w:r w:rsidRPr="007456EB">
              <w:rPr>
                <w:color w:val="000000"/>
              </w:rPr>
              <w:t>for the purpose of</w:t>
            </w:r>
            <w:proofErr w:type="gramEnd"/>
            <w:r w:rsidRPr="007456EB">
              <w:rPr>
                <w:color w:val="000000"/>
              </w:rPr>
              <w:t xml:space="preserve"> meeting code coverage requirements.</w:t>
            </w:r>
          </w:p>
        </w:tc>
      </w:tr>
      <w:tr w:rsidR="00234A4D" w:rsidRPr="007456EB" w14:paraId="74DE64ED"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B170F7" w14:textId="77777777" w:rsidR="00234A4D" w:rsidRPr="007456EB" w:rsidRDefault="00234A4D" w:rsidP="0099423F">
            <w:pPr>
              <w:pStyle w:val="NormalWeb"/>
              <w:spacing w:before="0" w:beforeAutospacing="0" w:after="0" w:afterAutospacing="0"/>
            </w:pPr>
            <w:r w:rsidRPr="007456EB">
              <w:rPr>
                <w:color w:val="000000"/>
              </w:rPr>
              <w:t>Create test methods that simulate business functionality, use cases, and error 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77EF4" w14:textId="77777777" w:rsidR="00234A4D" w:rsidRPr="007456EB" w:rsidRDefault="00234A4D" w:rsidP="0099423F">
            <w:pPr>
              <w:pStyle w:val="NormalWeb"/>
              <w:spacing w:before="0" w:beforeAutospacing="0" w:after="0" w:afterAutospacing="0"/>
            </w:pPr>
            <w:r w:rsidRPr="007456EB">
              <w:rPr>
                <w:color w:val="000000"/>
              </w:rPr>
              <w:t xml:space="preserve">Test methods should not be created solely </w:t>
            </w:r>
            <w:proofErr w:type="gramStart"/>
            <w:r w:rsidRPr="007456EB">
              <w:rPr>
                <w:color w:val="000000"/>
              </w:rPr>
              <w:t>for the purpose of</w:t>
            </w:r>
            <w:proofErr w:type="gramEnd"/>
            <w:r w:rsidRPr="007456EB">
              <w:rPr>
                <w:color w:val="000000"/>
              </w:rPr>
              <w:t xml:space="preserve"> meeting code coverage requirements. They should be designed to test the use case that is addressed by the Apex code, as well as to validate error handling code.</w:t>
            </w:r>
          </w:p>
        </w:tc>
      </w:tr>
      <w:tr w:rsidR="00234A4D" w:rsidRPr="007456EB" w14:paraId="60B9DDB3"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2D5E8" w14:textId="77777777" w:rsidR="00234A4D" w:rsidRPr="007456EB" w:rsidRDefault="00234A4D" w:rsidP="0099423F">
            <w:pPr>
              <w:pStyle w:val="NormalWeb"/>
              <w:spacing w:before="0" w:beforeAutospacing="0" w:after="0" w:afterAutospacing="0"/>
            </w:pPr>
            <w:r w:rsidRPr="007456EB">
              <w:rPr>
                <w:color w:val="000000"/>
              </w:rPr>
              <w:t>Create test data within test classes and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4D7DC" w14:textId="77777777" w:rsidR="00234A4D" w:rsidRPr="007456EB" w:rsidRDefault="00234A4D" w:rsidP="0099423F">
            <w:pPr>
              <w:pStyle w:val="NormalWeb"/>
              <w:spacing w:before="0" w:beforeAutospacing="0" w:after="0" w:afterAutospacing="0"/>
            </w:pPr>
            <w:r w:rsidRPr="007456EB">
              <w:rPr>
                <w:color w:val="000000"/>
              </w:rPr>
              <w:t xml:space="preserve">Developers should not expect that data within the Salesforce organization will be available for testing purposes. Also, they should not anticipate that organization data will have the necessary values to test all conditions and code branches. All test data should be created with test classes to ensure expected results coincide with conditions in test data. </w:t>
            </w:r>
          </w:p>
        </w:tc>
      </w:tr>
      <w:tr w:rsidR="00234A4D" w:rsidRPr="007456EB" w14:paraId="2C953AA7"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B0081" w14:textId="77777777" w:rsidR="00234A4D" w:rsidRPr="007456EB" w:rsidRDefault="00234A4D" w:rsidP="0099423F">
            <w:pPr>
              <w:pStyle w:val="NormalWeb"/>
              <w:spacing w:before="0" w:beforeAutospacing="0" w:after="0" w:afterAutospacing="0"/>
            </w:pPr>
            <w:r w:rsidRPr="007456EB">
              <w:rPr>
                <w:color w:val="000000"/>
              </w:rPr>
              <w:t>Use assert statements logically and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F44F4" w14:textId="77777777" w:rsidR="00234A4D" w:rsidRPr="007456EB" w:rsidRDefault="00234A4D" w:rsidP="0099423F">
            <w:pPr>
              <w:pStyle w:val="NormalWeb"/>
              <w:spacing w:before="0" w:beforeAutospacing="0" w:after="0" w:afterAutospacing="0"/>
            </w:pPr>
            <w:r w:rsidRPr="007456EB">
              <w:rPr>
                <w:color w:val="000000"/>
              </w:rPr>
              <w:t xml:space="preserve">Assert statements are used to validate that code works as intended. Without assert statements, code is not truly tested. Meaningless assert statements such as </w:t>
            </w:r>
            <w:proofErr w:type="spellStart"/>
            <w:r w:rsidRPr="007456EB">
              <w:rPr>
                <w:color w:val="000000"/>
              </w:rPr>
              <w:t>system.assert</w:t>
            </w:r>
            <w:proofErr w:type="spellEnd"/>
            <w:r w:rsidRPr="007456EB">
              <w:rPr>
                <w:color w:val="000000"/>
              </w:rPr>
              <w:t xml:space="preserve">(true=true) should not be used. </w:t>
            </w:r>
          </w:p>
        </w:tc>
      </w:tr>
      <w:tr w:rsidR="00234A4D" w:rsidRPr="007456EB" w14:paraId="5EA42248"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7F5CD" w14:textId="77777777" w:rsidR="00234A4D" w:rsidRPr="007456EB" w:rsidRDefault="00234A4D" w:rsidP="0099423F">
            <w:pPr>
              <w:pStyle w:val="NormalWeb"/>
              <w:spacing w:before="0" w:beforeAutospacing="0" w:after="0" w:afterAutospacing="0"/>
            </w:pPr>
            <w:r w:rsidRPr="007456EB">
              <w:rPr>
                <w:color w:val="000000"/>
              </w:rPr>
              <w:t>Don’t focus solely on code coverage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DB136" w14:textId="77777777" w:rsidR="00234A4D" w:rsidRPr="007456EB" w:rsidRDefault="00234A4D" w:rsidP="0099423F">
            <w:pPr>
              <w:pStyle w:val="NormalWeb"/>
              <w:spacing w:before="0" w:beforeAutospacing="0" w:after="0" w:afterAutospacing="0"/>
            </w:pPr>
            <w:r w:rsidRPr="007456EB">
              <w:rPr>
                <w:color w:val="000000"/>
              </w:rPr>
              <w:t xml:space="preserve">Project teams keep the Salesforce 85% code coverage requirement in mind; however, they also focus on ensuring all use cases and possible conditions are tested. </w:t>
            </w:r>
          </w:p>
        </w:tc>
      </w:tr>
      <w:tr w:rsidR="00234A4D" w:rsidRPr="007456EB" w14:paraId="1E870FA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410CD" w14:textId="77777777" w:rsidR="00234A4D" w:rsidRPr="007456EB" w:rsidRDefault="00234A4D" w:rsidP="0099423F">
            <w:pPr>
              <w:pStyle w:val="NormalWeb"/>
              <w:spacing w:before="0" w:beforeAutospacing="0" w:after="0" w:afterAutospacing="0"/>
              <w:rPr>
                <w:color w:val="000000"/>
              </w:rPr>
            </w:pPr>
            <w:r w:rsidRPr="007456EB">
              <w:rPr>
                <w:color w:val="000000"/>
              </w:rPr>
              <w:t>Do not use @</w:t>
            </w:r>
            <w:proofErr w:type="spellStart"/>
            <w:r w:rsidRPr="007456EB">
              <w:rPr>
                <w:color w:val="000000"/>
              </w:rPr>
              <w:t>isTest</w:t>
            </w:r>
            <w:proofErr w:type="spellEnd"/>
            <w:r w:rsidRPr="007456EB">
              <w:rPr>
                <w:color w:val="000000"/>
              </w:rPr>
              <w:t>(</w:t>
            </w:r>
            <w:proofErr w:type="spellStart"/>
            <w:r w:rsidRPr="007456EB">
              <w:rPr>
                <w:color w:val="000000"/>
              </w:rPr>
              <w:t>SeeAllData</w:t>
            </w:r>
            <w:proofErr w:type="spellEnd"/>
            <w:r w:rsidRPr="007456EB">
              <w:rPr>
                <w:color w:val="000000"/>
              </w:rPr>
              <w:t>=true)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570D9" w14:textId="77777777" w:rsidR="00234A4D" w:rsidRPr="007456EB" w:rsidRDefault="00234A4D" w:rsidP="0099423F">
            <w:pPr>
              <w:pStyle w:val="NormalWeb"/>
              <w:spacing w:before="0" w:beforeAutospacing="0" w:after="0" w:afterAutospacing="0"/>
              <w:rPr>
                <w:color w:val="000000"/>
              </w:rPr>
            </w:pPr>
            <w:r w:rsidRPr="007456EB">
              <w:rPr>
                <w:color w:val="000000"/>
              </w:rPr>
              <w:t>This could allow someone to remove or modify data that they should not have access to.</w:t>
            </w:r>
          </w:p>
        </w:tc>
      </w:tr>
    </w:tbl>
    <w:p w14:paraId="3E700C7A" w14:textId="77777777" w:rsidR="00234A4D" w:rsidRPr="007456EB" w:rsidRDefault="00234A4D" w:rsidP="004A163A">
      <w:pPr>
        <w:rPr>
          <w:rFonts w:ascii="Times New Roman" w:hAnsi="Times New Roman" w:cs="Times New Roman"/>
          <w:sz w:val="24"/>
          <w:szCs w:val="24"/>
        </w:rPr>
      </w:pPr>
    </w:p>
    <w:p w14:paraId="6B9B6E7F" w14:textId="77777777" w:rsidR="00234A4D" w:rsidRPr="007456EB" w:rsidRDefault="00234A4D" w:rsidP="00590847">
      <w:pPr>
        <w:pStyle w:val="Heading3"/>
      </w:pPr>
      <w:bookmarkStart w:id="37" w:name="_Toc516496351"/>
      <w:r w:rsidRPr="007456EB">
        <w:t>Apex Guidelines</w:t>
      </w:r>
      <w:bookmarkEnd w:id="37"/>
    </w:p>
    <w:p w14:paraId="44EAF798" w14:textId="2B89A20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Salesforce provides </w:t>
      </w:r>
      <w:proofErr w:type="gramStart"/>
      <w:r w:rsidRPr="007456EB">
        <w:rPr>
          <w:rFonts w:ascii="Times New Roman" w:hAnsi="Times New Roman" w:cs="Times New Roman"/>
          <w:sz w:val="24"/>
          <w:szCs w:val="24"/>
          <w:shd w:val="clear" w:color="auto" w:fill="FFFFFF"/>
        </w:rPr>
        <w:t>a number of</w:t>
      </w:r>
      <w:proofErr w:type="gramEnd"/>
      <w:r w:rsidRPr="007456EB">
        <w:rPr>
          <w:rFonts w:ascii="Times New Roman" w:hAnsi="Times New Roman" w:cs="Times New Roman"/>
          <w:sz w:val="24"/>
          <w:szCs w:val="24"/>
          <w:shd w:val="clear" w:color="auto" w:fill="FFFFFF"/>
        </w:rPr>
        <w:t xml:space="preserve"> excellent guidelines for developing Apex code. The intent of this section is not to rewrite existing guidance, but to provide VA Salesforce project teams with links to existing guidance and best practices and highlight areas where the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focus during design and code reviews. </w:t>
      </w:r>
    </w:p>
    <w:p w14:paraId="05296CFF" w14:textId="77777777" w:rsidR="00234A4D" w:rsidRPr="007456EB" w:rsidRDefault="00234A4D" w:rsidP="00234A4D">
      <w:pPr>
        <w:rPr>
          <w:rFonts w:ascii="Times New Roman" w:hAnsi="Times New Roman" w:cs="Times New Roman"/>
          <w:i/>
          <w:sz w:val="24"/>
          <w:szCs w:val="24"/>
          <w:shd w:val="clear" w:color="auto" w:fill="FFFFFF"/>
        </w:rPr>
      </w:pPr>
      <w:r w:rsidRPr="007456EB">
        <w:rPr>
          <w:rFonts w:ascii="Times New Roman" w:hAnsi="Times New Roman" w:cs="Times New Roman"/>
          <w:i/>
          <w:sz w:val="24"/>
          <w:szCs w:val="24"/>
          <w:shd w:val="clear" w:color="auto" w:fill="FFFFFF"/>
        </w:rPr>
        <w:t>Salesforce Apex Resources</w:t>
      </w:r>
    </w:p>
    <w:p w14:paraId="21471FE5"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See the links below for Salesforce guidance and best practices for the use of Apex: </w:t>
      </w:r>
    </w:p>
    <w:p w14:paraId="409F62F1" w14:textId="77777777" w:rsidR="00234A4D" w:rsidRPr="007456EB" w:rsidRDefault="00EF63F8" w:rsidP="00C2565D">
      <w:pPr>
        <w:pStyle w:val="ListParagraph"/>
        <w:numPr>
          <w:ilvl w:val="0"/>
          <w:numId w:val="4"/>
        </w:numPr>
        <w:rPr>
          <w:rFonts w:ascii="Times New Roman" w:hAnsi="Times New Roman" w:cs="Times New Roman"/>
          <w:sz w:val="24"/>
          <w:szCs w:val="24"/>
        </w:rPr>
      </w:pPr>
      <w:hyperlink r:id="rId16" w:history="1">
        <w:r w:rsidR="00234A4D" w:rsidRPr="007456EB">
          <w:rPr>
            <w:rStyle w:val="Hyperlink"/>
            <w:rFonts w:ascii="Times New Roman" w:hAnsi="Times New Roman" w:cs="Times New Roman"/>
            <w:color w:val="1155CC"/>
            <w:sz w:val="24"/>
            <w:szCs w:val="24"/>
            <w:shd w:val="clear" w:color="auto" w:fill="FFFFFF"/>
          </w:rPr>
          <w:t xml:space="preserve">Apex Best Practices: </w:t>
        </w:r>
      </w:hyperlink>
      <w:r w:rsidR="00234A4D" w:rsidRPr="007456EB">
        <w:rPr>
          <w:rFonts w:ascii="Times New Roman" w:hAnsi="Times New Roman" w:cs="Times New Roman"/>
          <w:sz w:val="24"/>
          <w:szCs w:val="24"/>
          <w:shd w:val="clear" w:color="auto" w:fill="FFFFFF"/>
        </w:rPr>
        <w:t>Describes core Apex best practices for writing efficient, scalable code</w:t>
      </w:r>
    </w:p>
    <w:p w14:paraId="3DA38DB8" w14:textId="77777777" w:rsidR="00234A4D" w:rsidRPr="007456EB" w:rsidRDefault="00EF63F8" w:rsidP="00C2565D">
      <w:pPr>
        <w:pStyle w:val="ListParagraph"/>
        <w:numPr>
          <w:ilvl w:val="0"/>
          <w:numId w:val="4"/>
        </w:numPr>
        <w:rPr>
          <w:rFonts w:ascii="Times New Roman" w:hAnsi="Times New Roman" w:cs="Times New Roman"/>
          <w:sz w:val="24"/>
          <w:szCs w:val="24"/>
        </w:rPr>
      </w:pPr>
      <w:hyperlink r:id="rId17" w:history="1">
        <w:r w:rsidR="00234A4D" w:rsidRPr="007456EB">
          <w:rPr>
            <w:rStyle w:val="Hyperlink"/>
            <w:rFonts w:ascii="Times New Roman" w:hAnsi="Times New Roman" w:cs="Times New Roman"/>
            <w:color w:val="1155CC"/>
            <w:sz w:val="24"/>
            <w:szCs w:val="24"/>
            <w:shd w:val="clear" w:color="auto" w:fill="FFFFFF"/>
          </w:rPr>
          <w:t>15 Apex Commandments:</w:t>
        </w:r>
      </w:hyperlink>
      <w:r w:rsidR="00234A4D" w:rsidRPr="007456EB">
        <w:rPr>
          <w:rFonts w:ascii="Times New Roman" w:hAnsi="Times New Roman" w:cs="Times New Roman"/>
          <w:sz w:val="24"/>
          <w:szCs w:val="24"/>
          <w:shd w:val="clear" w:color="auto" w:fill="FFFFFF"/>
        </w:rPr>
        <w:t xml:space="preserve"> 15 additional guidelines for efficient Apex code</w:t>
      </w:r>
    </w:p>
    <w:p w14:paraId="4680A156" w14:textId="043C9A64" w:rsidR="00234A4D" w:rsidRPr="007456EB" w:rsidRDefault="00EF63F8" w:rsidP="00C2565D">
      <w:pPr>
        <w:pStyle w:val="ListParagraph"/>
        <w:numPr>
          <w:ilvl w:val="0"/>
          <w:numId w:val="4"/>
        </w:numPr>
        <w:rPr>
          <w:rFonts w:ascii="Times New Roman" w:hAnsi="Times New Roman" w:cs="Times New Roman"/>
          <w:sz w:val="24"/>
          <w:szCs w:val="24"/>
        </w:rPr>
      </w:pPr>
      <w:hyperlink r:id="rId18" w:history="1">
        <w:r w:rsidR="00234A4D" w:rsidRPr="007456EB">
          <w:rPr>
            <w:rStyle w:val="Hyperlink"/>
            <w:rFonts w:ascii="Times New Roman" w:hAnsi="Times New Roman" w:cs="Times New Roman"/>
            <w:color w:val="1155CC"/>
            <w:sz w:val="24"/>
            <w:szCs w:val="24"/>
            <w:shd w:val="clear" w:color="auto" w:fill="FFFFFF"/>
          </w:rPr>
          <w:t xml:space="preserve">Secure Coding Guidelines: </w:t>
        </w:r>
      </w:hyperlink>
      <w:r w:rsidR="00234A4D" w:rsidRPr="007456EB">
        <w:rPr>
          <w:rFonts w:ascii="Times New Roman" w:hAnsi="Times New Roman" w:cs="Times New Roman"/>
          <w:sz w:val="24"/>
          <w:szCs w:val="24"/>
          <w:shd w:val="clear" w:color="auto" w:fill="FFFFFF"/>
        </w:rPr>
        <w:t xml:space="preserve">Describes common security issues Salesforce has identified while auditing </w:t>
      </w:r>
      <w:r w:rsidR="007E3CBC">
        <w:rPr>
          <w:rFonts w:ascii="Times New Roman" w:hAnsi="Times New Roman" w:cs="Times New Roman"/>
          <w:sz w:val="24"/>
          <w:szCs w:val="24"/>
          <w:shd w:val="clear" w:color="auto" w:fill="FFFFFF"/>
        </w:rPr>
        <w:t>module</w:t>
      </w:r>
      <w:r w:rsidR="00234A4D" w:rsidRPr="007456EB">
        <w:rPr>
          <w:rFonts w:ascii="Times New Roman" w:hAnsi="Times New Roman" w:cs="Times New Roman"/>
          <w:sz w:val="24"/>
          <w:szCs w:val="24"/>
          <w:shd w:val="clear" w:color="auto" w:fill="FFFFFF"/>
        </w:rPr>
        <w:t>s built on or integrated with Force.com</w:t>
      </w:r>
    </w:p>
    <w:p w14:paraId="4FBA43BF" w14:textId="77777777" w:rsidR="00234A4D" w:rsidRPr="007456EB" w:rsidRDefault="00EF63F8" w:rsidP="00C2565D">
      <w:pPr>
        <w:pStyle w:val="ListParagraph"/>
        <w:numPr>
          <w:ilvl w:val="0"/>
          <w:numId w:val="4"/>
        </w:numPr>
        <w:rPr>
          <w:rFonts w:ascii="Times New Roman" w:hAnsi="Times New Roman" w:cs="Times New Roman"/>
          <w:sz w:val="24"/>
          <w:szCs w:val="24"/>
        </w:rPr>
      </w:pPr>
      <w:hyperlink r:id="rId19" w:history="1">
        <w:r w:rsidR="00234A4D" w:rsidRPr="007456EB">
          <w:rPr>
            <w:rStyle w:val="Hyperlink"/>
            <w:rFonts w:ascii="Times New Roman" w:hAnsi="Times New Roman" w:cs="Times New Roman"/>
            <w:color w:val="1155CC"/>
            <w:sz w:val="24"/>
            <w:szCs w:val="24"/>
            <w:shd w:val="clear" w:color="auto" w:fill="FFFFFF"/>
          </w:rPr>
          <w:t>Apex Developer's Guide</w:t>
        </w:r>
      </w:hyperlink>
      <w:r w:rsidR="00234A4D" w:rsidRPr="007456EB">
        <w:rPr>
          <w:rFonts w:ascii="Times New Roman" w:hAnsi="Times New Roman" w:cs="Times New Roman"/>
          <w:sz w:val="24"/>
          <w:szCs w:val="24"/>
          <w:shd w:val="clear" w:color="auto" w:fill="FFFFFF"/>
        </w:rPr>
        <w:t>: Provides a comprehensive guide to Apex code and syntax</w:t>
      </w:r>
    </w:p>
    <w:p w14:paraId="37C5D89E"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Focus Areas</w:t>
      </w:r>
    </w:p>
    <w:p w14:paraId="3C140442"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following list highlights areas that project teams focus on during design and development of Apex code. These will be areas of focus during code reviews. </w:t>
      </w:r>
    </w:p>
    <w:p w14:paraId="66F4302A" w14:textId="77777777" w:rsidR="00234A4D" w:rsidRPr="007456EB" w:rsidRDefault="00234A4D" w:rsidP="00C2565D">
      <w:pPr>
        <w:pStyle w:val="ListParagraph"/>
        <w:numPr>
          <w:ilvl w:val="0"/>
          <w:numId w:val="5"/>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Performance and Governor Limits:</w:t>
      </w:r>
      <w:r w:rsidRPr="007456EB">
        <w:rPr>
          <w:rFonts w:ascii="Times New Roman" w:hAnsi="Times New Roman" w:cs="Times New Roman"/>
          <w:sz w:val="24"/>
          <w:szCs w:val="24"/>
          <w:shd w:val="clear" w:color="auto" w:fill="FFFFFF"/>
        </w:rPr>
        <w:t xml:space="preserve"> Loops, queries, DML statements, recursion, and other code constructs that are likely to have a negative impact on performance and cause governor limits to be exceeded should be designed carefully. Code reviews will focus on ensuring that SOQL and DML are not executed within loops and that queries are efficient and use collections where possible. </w:t>
      </w:r>
    </w:p>
    <w:p w14:paraId="40E8B371" w14:textId="77777777" w:rsidR="00234A4D" w:rsidRPr="007456EB" w:rsidRDefault="00234A4D" w:rsidP="00C2565D">
      <w:pPr>
        <w:pStyle w:val="ListParagraph"/>
        <w:numPr>
          <w:ilvl w:val="0"/>
          <w:numId w:val="5"/>
        </w:numPr>
        <w:rPr>
          <w:rFonts w:ascii="Times New Roman" w:hAnsi="Times New Roman" w:cs="Times New Roman"/>
          <w:b/>
          <w:bCs/>
          <w:sz w:val="24"/>
          <w:szCs w:val="24"/>
        </w:rPr>
      </w:pPr>
      <w:proofErr w:type="spellStart"/>
      <w:r w:rsidRPr="007456EB">
        <w:rPr>
          <w:rFonts w:ascii="Times New Roman" w:hAnsi="Times New Roman" w:cs="Times New Roman"/>
          <w:b/>
          <w:bCs/>
          <w:sz w:val="24"/>
          <w:szCs w:val="24"/>
          <w:shd w:val="clear" w:color="auto" w:fill="FFFFFF"/>
        </w:rPr>
        <w:t>Bulkification</w:t>
      </w:r>
      <w:proofErr w:type="spellEnd"/>
      <w:r w:rsidRPr="007456EB">
        <w:rPr>
          <w:rFonts w:ascii="Times New Roman" w:hAnsi="Times New Roman" w:cs="Times New Roman"/>
          <w:b/>
          <w:bCs/>
          <w:sz w:val="24"/>
          <w:szCs w:val="24"/>
          <w:shd w:val="clear" w:color="auto" w:fill="FFFFFF"/>
        </w:rPr>
        <w:t xml:space="preserve">: </w:t>
      </w:r>
      <w:r w:rsidRPr="007456EB">
        <w:rPr>
          <w:rFonts w:ascii="Times New Roman" w:hAnsi="Times New Roman" w:cs="Times New Roman"/>
          <w:sz w:val="24"/>
          <w:szCs w:val="24"/>
          <w:shd w:val="clear" w:color="auto" w:fill="FFFFFF"/>
        </w:rPr>
        <w:t xml:space="preserve">Triggers can be invoked via batch updates that impact multiple records at a time. Project teams should ensure that triggers and trigger helper classes are written to handle multiple records once. Code reviews review triggers to ensure they handle bulk update situations appropriately. </w:t>
      </w:r>
    </w:p>
    <w:p w14:paraId="3A38DD61" w14:textId="77777777" w:rsidR="00234A4D" w:rsidRPr="007456EB" w:rsidRDefault="00234A4D" w:rsidP="00C2565D">
      <w:pPr>
        <w:pStyle w:val="ListParagraph"/>
        <w:numPr>
          <w:ilvl w:val="0"/>
          <w:numId w:val="5"/>
        </w:numPr>
        <w:rPr>
          <w:rFonts w:ascii="Times New Roman" w:hAnsi="Times New Roman" w:cs="Times New Roman"/>
          <w:b/>
          <w:bCs/>
          <w:sz w:val="24"/>
          <w:szCs w:val="24"/>
        </w:rPr>
      </w:pPr>
      <w:r w:rsidRPr="007456EB">
        <w:rPr>
          <w:rFonts w:ascii="Times New Roman" w:hAnsi="Times New Roman" w:cs="Times New Roman"/>
          <w:b/>
          <w:bCs/>
          <w:sz w:val="24"/>
          <w:szCs w:val="24"/>
          <w:shd w:val="clear" w:color="auto" w:fill="FFFFFF"/>
        </w:rPr>
        <w:t xml:space="preserve">Triggers: </w:t>
      </w:r>
      <w:r w:rsidRPr="007456EB">
        <w:rPr>
          <w:rFonts w:ascii="Times New Roman" w:hAnsi="Times New Roman" w:cs="Times New Roman"/>
          <w:sz w:val="24"/>
          <w:szCs w:val="24"/>
          <w:shd w:val="clear" w:color="auto" w:fill="FFFFFF"/>
        </w:rPr>
        <w:t xml:space="preserve">The sequence of trigger execution cannot be controlled in Salesforce and having multiple triggers on an object reduces code manageability. Project teams should ensure that only one trigger per object is created. Additionally, triggers can be constructed so they invoke themselves. Project teams should validate their code takes appropriate measures to prevent the unwanted, recursive execution of triggers. Code reviews will ensure one trigger is created per object and check recursion. </w:t>
      </w:r>
    </w:p>
    <w:p w14:paraId="32919839"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t xml:space="preserve">Exception Handling: </w:t>
      </w:r>
      <w:r w:rsidRPr="007456EB">
        <w:rPr>
          <w:rFonts w:ascii="Times New Roman" w:hAnsi="Times New Roman" w:cs="Times New Roman"/>
          <w:color w:val="333333"/>
          <w:sz w:val="24"/>
          <w:szCs w:val="24"/>
          <w:shd w:val="clear" w:color="auto" w:fill="FFFFFF"/>
        </w:rPr>
        <w:t xml:space="preserve">Apex code should have Try-Catch-Finally statements in place to handle and recover from exceptions wherever possible. Project teams validate that all Apex code includes appropriate exception handling. Proper use of exception handling is checked during code reviews. </w:t>
      </w:r>
    </w:p>
    <w:p w14:paraId="16898F36"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t xml:space="preserve">Redundant Code: </w:t>
      </w:r>
      <w:r w:rsidRPr="007456EB">
        <w:rPr>
          <w:rFonts w:ascii="Times New Roman" w:hAnsi="Times New Roman" w:cs="Times New Roman"/>
          <w:color w:val="333333"/>
          <w:sz w:val="24"/>
          <w:szCs w:val="24"/>
          <w:shd w:val="clear" w:color="auto" w:fill="FFFFFF"/>
        </w:rPr>
        <w:t>Blocks of redundant / repeated code make maintenance more difficult. Project teams identify blocks of code that are repeated and are candidates to be condensed into a single class or method.</w:t>
      </w:r>
    </w:p>
    <w:p w14:paraId="3647CF8D"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t xml:space="preserve">Secure Coding Guidelines: </w:t>
      </w:r>
      <w:r w:rsidRPr="007456EB">
        <w:rPr>
          <w:rFonts w:ascii="Times New Roman" w:hAnsi="Times New Roman" w:cs="Times New Roman"/>
          <w:color w:val="333333"/>
          <w:sz w:val="24"/>
          <w:szCs w:val="24"/>
          <w:shd w:val="clear" w:color="auto" w:fill="FFFFFF"/>
        </w:rPr>
        <w:t xml:space="preserve">Project teams review the Secure Coding Guidelines and ensure the Apex code conforms to the described practices. </w:t>
      </w:r>
    </w:p>
    <w:p w14:paraId="7BF23241" w14:textId="77777777" w:rsidR="00234A4D" w:rsidRPr="007456EB" w:rsidRDefault="00234A4D" w:rsidP="00590847">
      <w:pPr>
        <w:pStyle w:val="Heading3"/>
      </w:pPr>
      <w:bookmarkStart w:id="38" w:name="_Toc516496352"/>
      <w:r w:rsidRPr="007456EB">
        <w:t>Visualforce Guidelines</w:t>
      </w:r>
      <w:bookmarkEnd w:id="38"/>
    </w:p>
    <w:p w14:paraId="157EE63F" w14:textId="2C013E3A" w:rsidR="00234A4D" w:rsidRPr="007456EB" w:rsidRDefault="00234A4D" w:rsidP="00234A4D">
      <w:pPr>
        <w:rPr>
          <w:rFonts w:ascii="Times New Roman" w:hAnsi="Times New Roman" w:cs="Times New Roman"/>
          <w:sz w:val="24"/>
          <w:szCs w:val="24"/>
          <w:shd w:val="clear" w:color="auto" w:fill="FFFFFF"/>
        </w:rPr>
      </w:pPr>
      <w:proofErr w:type="gramStart"/>
      <w:r w:rsidRPr="007456EB">
        <w:rPr>
          <w:rFonts w:ascii="Times New Roman" w:hAnsi="Times New Roman" w:cs="Times New Roman"/>
          <w:color w:val="000000"/>
          <w:sz w:val="24"/>
          <w:szCs w:val="24"/>
        </w:rPr>
        <w:t>Similar to</w:t>
      </w:r>
      <w:proofErr w:type="gramEnd"/>
      <w:r w:rsidRPr="007456EB">
        <w:rPr>
          <w:rFonts w:ascii="Times New Roman" w:hAnsi="Times New Roman" w:cs="Times New Roman"/>
          <w:color w:val="000000"/>
          <w:sz w:val="24"/>
          <w:szCs w:val="24"/>
        </w:rPr>
        <w:t xml:space="preserve"> Apex, Salesforce also provides guidelines and best practices for developing Visualforce. T</w:t>
      </w:r>
      <w:r w:rsidRPr="007456EB">
        <w:rPr>
          <w:rFonts w:ascii="Times New Roman" w:hAnsi="Times New Roman" w:cs="Times New Roman"/>
          <w:sz w:val="24"/>
          <w:szCs w:val="24"/>
          <w:shd w:val="clear" w:color="auto" w:fill="FFFFFF"/>
        </w:rPr>
        <w:t xml:space="preserve">he intent of this section is not to rewrite existing guidance, but to provide VA Salesforce project teams with links to existing guidance and best practices and highlight areas where the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focus during design and code reviews.</w:t>
      </w:r>
    </w:p>
    <w:p w14:paraId="4053B177"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Visualforce References</w:t>
      </w:r>
    </w:p>
    <w:p w14:paraId="65CBED02" w14:textId="77777777" w:rsidR="00234A4D" w:rsidRPr="007456EB" w:rsidRDefault="00EF63F8" w:rsidP="00C2565D">
      <w:pPr>
        <w:pStyle w:val="ListParagraph"/>
        <w:numPr>
          <w:ilvl w:val="0"/>
          <w:numId w:val="6"/>
        </w:numPr>
        <w:rPr>
          <w:rFonts w:ascii="Times New Roman" w:hAnsi="Times New Roman" w:cs="Times New Roman"/>
          <w:sz w:val="24"/>
          <w:szCs w:val="24"/>
        </w:rPr>
      </w:pPr>
      <w:hyperlink r:id="rId20" w:history="1">
        <w:r w:rsidR="00234A4D" w:rsidRPr="007456EB">
          <w:rPr>
            <w:rStyle w:val="Hyperlink"/>
            <w:rFonts w:ascii="Times New Roman" w:hAnsi="Times New Roman" w:cs="Times New Roman"/>
            <w:color w:val="1155CC"/>
            <w:sz w:val="24"/>
            <w:szCs w:val="24"/>
          </w:rPr>
          <w:t>Visualforce Developer’s Guide</w:t>
        </w:r>
      </w:hyperlink>
      <w:r w:rsidR="00234A4D" w:rsidRPr="007456EB">
        <w:rPr>
          <w:rFonts w:ascii="Times New Roman" w:hAnsi="Times New Roman" w:cs="Times New Roman"/>
          <w:sz w:val="24"/>
          <w:szCs w:val="24"/>
        </w:rPr>
        <w:t>: P</w:t>
      </w:r>
      <w:r w:rsidR="00234A4D" w:rsidRPr="007456EB">
        <w:rPr>
          <w:rFonts w:ascii="Times New Roman" w:hAnsi="Times New Roman" w:cs="Times New Roman"/>
          <w:color w:val="333333"/>
          <w:sz w:val="24"/>
          <w:szCs w:val="24"/>
          <w:shd w:val="clear" w:color="auto" w:fill="FFFFFF"/>
        </w:rPr>
        <w:t>rovides a comprehensive guide to Visualforce code and syntax.</w:t>
      </w:r>
    </w:p>
    <w:p w14:paraId="5B504A34" w14:textId="77777777" w:rsidR="00234A4D" w:rsidRPr="007456EB" w:rsidRDefault="00EF63F8" w:rsidP="00C2565D">
      <w:pPr>
        <w:pStyle w:val="ListParagraph"/>
        <w:numPr>
          <w:ilvl w:val="0"/>
          <w:numId w:val="6"/>
        </w:numPr>
        <w:rPr>
          <w:rFonts w:ascii="Times New Roman" w:hAnsi="Times New Roman" w:cs="Times New Roman"/>
          <w:sz w:val="24"/>
          <w:szCs w:val="24"/>
        </w:rPr>
      </w:pPr>
      <w:hyperlink r:id="rId21" w:history="1">
        <w:r w:rsidR="00234A4D" w:rsidRPr="007456EB">
          <w:rPr>
            <w:rStyle w:val="Hyperlink"/>
            <w:rFonts w:ascii="Times New Roman" w:hAnsi="Times New Roman" w:cs="Times New Roman"/>
            <w:color w:val="1155CC"/>
            <w:sz w:val="24"/>
            <w:szCs w:val="24"/>
          </w:rPr>
          <w:t>Visualforce Performance Best Practices</w:t>
        </w:r>
      </w:hyperlink>
      <w:r w:rsidR="00234A4D" w:rsidRPr="007456EB">
        <w:rPr>
          <w:rFonts w:ascii="Times New Roman" w:hAnsi="Times New Roman" w:cs="Times New Roman"/>
          <w:sz w:val="24"/>
          <w:szCs w:val="24"/>
        </w:rPr>
        <w:t>: Provides best practices for optimizing the performance of Visualforce pages.</w:t>
      </w:r>
    </w:p>
    <w:p w14:paraId="323B9CFC" w14:textId="77777777" w:rsidR="00234A4D" w:rsidRPr="007456EB" w:rsidRDefault="00234A4D" w:rsidP="00234A4D">
      <w:pPr>
        <w:rPr>
          <w:rFonts w:ascii="Times New Roman" w:hAnsi="Times New Roman" w:cs="Times New Roman"/>
          <w:i/>
          <w:sz w:val="24"/>
          <w:szCs w:val="24"/>
          <w:shd w:val="clear" w:color="auto" w:fill="FFFFFF"/>
        </w:rPr>
      </w:pPr>
      <w:r w:rsidRPr="007456EB">
        <w:rPr>
          <w:rFonts w:ascii="Times New Roman" w:hAnsi="Times New Roman" w:cs="Times New Roman"/>
          <w:i/>
          <w:sz w:val="24"/>
          <w:szCs w:val="24"/>
          <w:shd w:val="clear" w:color="auto" w:fill="FFFFFF"/>
        </w:rPr>
        <w:t>Focus Areas</w:t>
      </w:r>
    </w:p>
    <w:p w14:paraId="34023F32"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following list highlights areas that project teams focus on during design and development of Visualforce code. These are the areas of focus during code reviews. </w:t>
      </w:r>
    </w:p>
    <w:p w14:paraId="553F3E39"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Ensure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xml:space="preserve"> and CSS are included as static resources to promote consistency and reuse.</w:t>
      </w:r>
    </w:p>
    <w:p w14:paraId="76430179"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Ensure that custom Visualforce Components are created and used appropriately to promote consistency and reuse. </w:t>
      </w:r>
    </w:p>
    <w:p w14:paraId="039C66F6"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Validate that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xml:space="preserve"> is not used for functionality that can be accomplished using native Visualforce features.</w:t>
      </w:r>
    </w:p>
    <w:p w14:paraId="2226A357"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Employ techniques to optimize Visualforce performance, including: </w:t>
      </w:r>
    </w:p>
    <w:p w14:paraId="3F550E62"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Using the cache attribute with the &lt;</w:t>
      </w:r>
      <w:proofErr w:type="spellStart"/>
      <w:r w:rsidRPr="007456EB">
        <w:rPr>
          <w:rFonts w:ascii="Times New Roman" w:hAnsi="Times New Roman" w:cs="Times New Roman"/>
          <w:sz w:val="24"/>
          <w:szCs w:val="24"/>
          <w:shd w:val="clear" w:color="auto" w:fill="FFFFFF"/>
        </w:rPr>
        <w:t>apex:page</w:t>
      </w:r>
      <w:proofErr w:type="spellEnd"/>
      <w:r w:rsidRPr="007456EB">
        <w:rPr>
          <w:rFonts w:ascii="Times New Roman" w:hAnsi="Times New Roman" w:cs="Times New Roman"/>
          <w:sz w:val="24"/>
          <w:szCs w:val="24"/>
          <w:shd w:val="clear" w:color="auto" w:fill="FFFFFF"/>
        </w:rPr>
        <w:t>&gt; component to take advantage CDN caching (when appropriate).</w:t>
      </w:r>
    </w:p>
    <w:p w14:paraId="3D158DE8"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Marking controller variables as “transient” (if not needed between server calls) to enable faster page loads.</w:t>
      </w:r>
    </w:p>
    <w:p w14:paraId="7EF1E1FB"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Using &lt;</w:t>
      </w:r>
      <w:proofErr w:type="spellStart"/>
      <w:r w:rsidRPr="007456EB">
        <w:rPr>
          <w:rFonts w:ascii="Times New Roman" w:hAnsi="Times New Roman" w:cs="Times New Roman"/>
          <w:sz w:val="24"/>
          <w:szCs w:val="24"/>
          <w:shd w:val="clear" w:color="auto" w:fill="FFFFFF"/>
        </w:rPr>
        <w:t>apex:repeat</w:t>
      </w:r>
      <w:proofErr w:type="spellEnd"/>
      <w:r w:rsidRPr="007456EB">
        <w:rPr>
          <w:rFonts w:ascii="Times New Roman" w:hAnsi="Times New Roman" w:cs="Times New Roman"/>
          <w:sz w:val="24"/>
          <w:szCs w:val="24"/>
          <w:shd w:val="clear" w:color="auto" w:fill="FFFFFF"/>
        </w:rPr>
        <w:t>&gt; to iterate over large collections.</w:t>
      </w:r>
    </w:p>
    <w:p w14:paraId="20775F2F"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Use lazy initialization in Visualforce controllers to improve page performance.</w:t>
      </w:r>
    </w:p>
    <w:p w14:paraId="1E8B5170" w14:textId="77777777" w:rsidR="00234A4D" w:rsidRPr="007456EB" w:rsidRDefault="00234A4D" w:rsidP="00C2565D">
      <w:pPr>
        <w:pStyle w:val="ListParagraph"/>
        <w:numPr>
          <w:ilvl w:val="1"/>
          <w:numId w:val="7"/>
        </w:numPr>
        <w:rPr>
          <w:rFonts w:ascii="Times New Roman" w:hAnsi="Times New Roman" w:cs="Times New Roman"/>
          <w:sz w:val="24"/>
          <w:szCs w:val="24"/>
          <w:shd w:val="clear" w:color="auto" w:fill="FFFFFF"/>
        </w:rPr>
      </w:pPr>
      <w:r w:rsidRPr="007456EB">
        <w:rPr>
          <w:rFonts w:ascii="Times New Roman" w:hAnsi="Times New Roman" w:cs="Times New Roman"/>
          <w:sz w:val="24"/>
          <w:szCs w:val="24"/>
          <w:shd w:val="clear" w:color="auto" w:fill="FFFFFF"/>
        </w:rPr>
        <w:t>Validate that the Visualforce page addresses 508 compliance. For example, ensure that all tables have summary text and graphics have ALT text set appropriately.</w:t>
      </w:r>
    </w:p>
    <w:p w14:paraId="1C12CE67" w14:textId="02AB32D0" w:rsidR="00234A4D" w:rsidRPr="007456EB" w:rsidRDefault="00234A4D" w:rsidP="00590847">
      <w:pPr>
        <w:pStyle w:val="Heading3"/>
      </w:pPr>
      <w:bookmarkStart w:id="39" w:name="_Toc516496353"/>
      <w:r w:rsidRPr="007456EB">
        <w:t>Development Process, Code Reviews, and Exception Requests</w:t>
      </w:r>
      <w:bookmarkEnd w:id="39"/>
    </w:p>
    <w:p w14:paraId="18851658" w14:textId="1FEDEFD5"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w:t>
      </w:r>
      <w:r w:rsidRPr="007456EB">
        <w:rPr>
          <w:rFonts w:ascii="Times New Roman" w:hAnsi="Times New Roman" w:cs="Times New Roman"/>
          <w:i/>
          <w:iCs/>
          <w:sz w:val="24"/>
          <w:szCs w:val="24"/>
        </w:rPr>
        <w:t>VA Salesforce Configuration and Change Management Plan</w:t>
      </w:r>
      <w:r w:rsidRPr="007456EB">
        <w:rPr>
          <w:rFonts w:ascii="Times New Roman" w:hAnsi="Times New Roman" w:cs="Times New Roman"/>
          <w:sz w:val="24"/>
          <w:szCs w:val="24"/>
        </w:rPr>
        <w:t xml:space="preserve"> (July 2016) establishes and documents the VA Salesforce Configuration Management Team and the VA Salesforce Configuration Management Boards (CCBs). These organizations are responsible for the integrity of the Salesforce platform. It is through the CCBs that the development process is managed, code is reviewed, and exception requests are processe</w:t>
      </w:r>
      <w:r w:rsidR="00EB2641" w:rsidRPr="007456EB">
        <w:rPr>
          <w:rFonts w:ascii="Times New Roman" w:hAnsi="Times New Roman" w:cs="Times New Roman"/>
          <w:sz w:val="24"/>
          <w:szCs w:val="24"/>
        </w:rPr>
        <w:t>d</w:t>
      </w:r>
      <w:r w:rsidRPr="007456EB">
        <w:rPr>
          <w:rFonts w:ascii="Times New Roman" w:hAnsi="Times New Roman" w:cs="Times New Roman"/>
          <w:sz w:val="24"/>
          <w:szCs w:val="24"/>
        </w:rPr>
        <w:t xml:space="preserve">. Each CCB is described in more detail below: </w:t>
      </w:r>
    </w:p>
    <w:p w14:paraId="44B6E80A"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VA Salesforce Project CCB</w:t>
      </w:r>
    </w:p>
    <w:p w14:paraId="37F098B5"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VA Salesforce Project CCB is responsible for monitoring and managing existing Salesforce projects and reviewing and approving new projects and future enhancements. Project teams will interact with the VA Salesforce Project CCB as needed for issues regarding Salesforce licenses, sandbox management, and configuration management.</w:t>
      </w:r>
    </w:p>
    <w:p w14:paraId="241F1FC3"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VA Salesforce Design/Development CCB</w:t>
      </w:r>
    </w:p>
    <w:p w14:paraId="591244A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VA Salesforce Design / Development CCB helps maintain the integrity of the Salesforce platform by reviewing and approving project designs, code and configurations. This CCB also provides a forum to assist with design decisions, and answer questions regarding technology and the Salesforce product. Project teams interact with the VA Salesforce Design/Development CCB weekly.</w:t>
      </w:r>
    </w:p>
    <w:p w14:paraId="2CE1433E" w14:textId="067AB521"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Exception Requests:</w:t>
      </w:r>
      <w:r w:rsidRPr="007456EB">
        <w:rPr>
          <w:rFonts w:ascii="Times New Roman" w:hAnsi="Times New Roman" w:cs="Times New Roman"/>
          <w:sz w:val="24"/>
          <w:szCs w:val="24"/>
        </w:rPr>
        <w:t xml:space="preserve"> The VA Salesforce Design and Development CCB is responsible for approving exceptions to allow the use of code,</w:t>
      </w:r>
      <w:r w:rsidR="00192F70">
        <w:rPr>
          <w:rFonts w:ascii="Times New Roman" w:hAnsi="Times New Roman" w:cs="Times New Roman"/>
          <w:sz w:val="24"/>
          <w:szCs w:val="24"/>
        </w:rPr>
        <w:t xml:space="preserve"> modify or</w:t>
      </w:r>
      <w:r w:rsidRPr="007456EB">
        <w:rPr>
          <w:rFonts w:ascii="Times New Roman" w:hAnsi="Times New Roman" w:cs="Times New Roman"/>
          <w:sz w:val="24"/>
          <w:szCs w:val="24"/>
        </w:rPr>
        <w:t xml:space="preserve"> create profiles</w:t>
      </w:r>
      <w:r w:rsidR="00192F70">
        <w:rPr>
          <w:rFonts w:ascii="Times New Roman" w:hAnsi="Times New Roman" w:cs="Times New Roman"/>
          <w:sz w:val="24"/>
          <w:szCs w:val="24"/>
        </w:rPr>
        <w:t xml:space="preserve">, </w:t>
      </w:r>
      <w:r w:rsidR="00675E62">
        <w:rPr>
          <w:rFonts w:ascii="Times New Roman" w:hAnsi="Times New Roman" w:cs="Times New Roman"/>
          <w:sz w:val="24"/>
          <w:szCs w:val="24"/>
        </w:rPr>
        <w:t>changes to standard objects, changes to roles, community changes, use of AppExchange apps, use of lightning components, VIEWS shared features, modify or create integrations, and modify or create permission sets</w:t>
      </w:r>
      <w:r w:rsidRPr="007456EB">
        <w:rPr>
          <w:rFonts w:ascii="Times New Roman" w:hAnsi="Times New Roman" w:cs="Times New Roman"/>
          <w:sz w:val="24"/>
          <w:szCs w:val="24"/>
        </w:rPr>
        <w:t xml:space="preserve">. </w:t>
      </w:r>
      <w:r w:rsidR="00DE21AC">
        <w:rPr>
          <w:rFonts w:ascii="Times New Roman" w:hAnsi="Times New Roman" w:cs="Times New Roman"/>
          <w:sz w:val="24"/>
          <w:szCs w:val="24"/>
        </w:rPr>
        <w:t xml:space="preserve">Exception requests should be submitted through the </w:t>
      </w:r>
      <w:hyperlink r:id="rId22" w:history="1">
        <w:r w:rsidR="00DE21AC" w:rsidRPr="00220DA7">
          <w:rPr>
            <w:rStyle w:val="Hyperlink"/>
            <w:rFonts w:ascii="Times New Roman" w:hAnsi="Times New Roman" w:cs="Times New Roman"/>
            <w:sz w:val="24"/>
            <w:szCs w:val="24"/>
          </w:rPr>
          <w:t>form</w:t>
        </w:r>
      </w:hyperlink>
      <w:r w:rsidR="00DE21AC">
        <w:rPr>
          <w:rFonts w:ascii="Times New Roman" w:hAnsi="Times New Roman" w:cs="Times New Roman"/>
          <w:sz w:val="24"/>
          <w:szCs w:val="24"/>
        </w:rPr>
        <w:t xml:space="preserve"> in Salesforce</w:t>
      </w:r>
      <w:r w:rsidR="00220DA7">
        <w:rPr>
          <w:rFonts w:ascii="Times New Roman" w:hAnsi="Times New Roman" w:cs="Times New Roman"/>
          <w:sz w:val="24"/>
          <w:szCs w:val="24"/>
        </w:rPr>
        <w:t xml:space="preserve">. If you need assistance with submitting, please see the </w:t>
      </w:r>
      <w:hyperlink r:id="rId23" w:history="1">
        <w:r w:rsidR="00220DA7" w:rsidRPr="00220DA7">
          <w:rPr>
            <w:rStyle w:val="Hyperlink"/>
            <w:rFonts w:ascii="Times New Roman" w:hAnsi="Times New Roman" w:cs="Times New Roman"/>
            <w:sz w:val="24"/>
            <w:szCs w:val="24"/>
          </w:rPr>
          <w:t>How to Open an Exception Request</w:t>
        </w:r>
      </w:hyperlink>
      <w:r w:rsidR="00220DA7">
        <w:rPr>
          <w:rFonts w:ascii="Times New Roman" w:hAnsi="Times New Roman" w:cs="Times New Roman"/>
          <w:sz w:val="24"/>
          <w:szCs w:val="24"/>
        </w:rPr>
        <w:t xml:space="preserve"> Guide. Exception requests will be reviewed during your design review and weekly thereafter on the CCB calls at 10 am on Fridays. </w:t>
      </w:r>
    </w:p>
    <w:p w14:paraId="58DD634F" w14:textId="3C00AFAD"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Design Reviews: </w:t>
      </w:r>
      <w:r w:rsidRPr="007456EB">
        <w:rPr>
          <w:rFonts w:ascii="Times New Roman" w:hAnsi="Times New Roman" w:cs="Times New Roman"/>
          <w:sz w:val="24"/>
          <w:szCs w:val="24"/>
        </w:rPr>
        <w:t>Project teams must have their designs reviewed and approved prior to the start of development. Designs will be reviewed at the weekly CCB meeting</w:t>
      </w:r>
      <w:r w:rsidR="00675E62">
        <w:rPr>
          <w:rFonts w:ascii="Times New Roman" w:hAnsi="Times New Roman" w:cs="Times New Roman"/>
          <w:sz w:val="24"/>
          <w:szCs w:val="24"/>
        </w:rPr>
        <w:t xml:space="preserve">s on Mondays at 2 pm or Fridays at 10 am. Prior to your review you must complete an </w:t>
      </w:r>
      <w:r w:rsidR="00E91168">
        <w:rPr>
          <w:rFonts w:ascii="Times New Roman" w:hAnsi="Times New Roman" w:cs="Times New Roman"/>
          <w:sz w:val="24"/>
          <w:szCs w:val="24"/>
        </w:rPr>
        <w:t>A</w:t>
      </w:r>
      <w:r w:rsidR="00675E62">
        <w:rPr>
          <w:rFonts w:ascii="Times New Roman" w:hAnsi="Times New Roman" w:cs="Times New Roman"/>
          <w:sz w:val="24"/>
          <w:szCs w:val="24"/>
        </w:rPr>
        <w:t xml:space="preserve">rchitecture </w:t>
      </w:r>
      <w:r w:rsidR="00E91168">
        <w:rPr>
          <w:rFonts w:ascii="Times New Roman" w:hAnsi="Times New Roman" w:cs="Times New Roman"/>
          <w:sz w:val="24"/>
          <w:szCs w:val="24"/>
        </w:rPr>
        <w:t>D</w:t>
      </w:r>
      <w:r w:rsidR="00675E62">
        <w:rPr>
          <w:rFonts w:ascii="Times New Roman" w:hAnsi="Times New Roman" w:cs="Times New Roman"/>
          <w:sz w:val="24"/>
          <w:szCs w:val="24"/>
        </w:rPr>
        <w:t xml:space="preserve">ocument using the </w:t>
      </w:r>
      <w:hyperlink r:id="rId24" w:history="1">
        <w:r w:rsidR="00675E62" w:rsidRPr="00675E62">
          <w:rPr>
            <w:rStyle w:val="Hyperlink"/>
            <w:rFonts w:ascii="Times New Roman" w:hAnsi="Times New Roman" w:cs="Times New Roman"/>
            <w:sz w:val="24"/>
            <w:szCs w:val="24"/>
          </w:rPr>
          <w:t>template</w:t>
        </w:r>
      </w:hyperlink>
      <w:r w:rsidR="00675E62">
        <w:rPr>
          <w:rFonts w:ascii="Times New Roman" w:hAnsi="Times New Roman" w:cs="Times New Roman"/>
          <w:sz w:val="24"/>
          <w:szCs w:val="24"/>
        </w:rPr>
        <w:t xml:space="preserve"> found in the VA System Integrators Chatter group.</w:t>
      </w:r>
    </w:p>
    <w:p w14:paraId="4037B9F9"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Code Reviews:</w:t>
      </w:r>
      <w:r w:rsidRPr="007456EB">
        <w:rPr>
          <w:rFonts w:ascii="Times New Roman" w:hAnsi="Times New Roman" w:cs="Times New Roman"/>
          <w:sz w:val="24"/>
          <w:szCs w:val="24"/>
        </w:rPr>
        <w:t xml:space="preserve"> Prior to deployment to the System Integration Test (SIT) or User Acceptance Testing (UAT) environments, all code must be reviewed by the CCB. Prior to deployment to production, all issues noted in code reviews must be resolved. </w:t>
      </w:r>
    </w:p>
    <w:p w14:paraId="34E64AFE" w14:textId="77777777" w:rsidR="00234A4D" w:rsidRPr="007456EB" w:rsidRDefault="00234A4D" w:rsidP="00234A4D">
      <w:pPr>
        <w:rPr>
          <w:rFonts w:ascii="Times New Roman" w:eastAsia="Times New Roman" w:hAnsi="Times New Roman" w:cs="Times New Roman"/>
          <w:sz w:val="24"/>
          <w:szCs w:val="24"/>
        </w:rPr>
      </w:pPr>
    </w:p>
    <w:p w14:paraId="01D7BB55" w14:textId="77777777" w:rsidR="00234A4D" w:rsidRPr="007456EB" w:rsidRDefault="00234A4D" w:rsidP="00234A4D">
      <w:pPr>
        <w:rPr>
          <w:rFonts w:ascii="Times New Roman" w:eastAsia="Times New Roman" w:hAnsi="Times New Roman" w:cs="Times New Roman"/>
          <w:b/>
          <w:bCs/>
          <w:color w:val="333333"/>
          <w:sz w:val="24"/>
          <w:szCs w:val="24"/>
          <w:lang w:val="en"/>
        </w:rPr>
      </w:pPr>
      <w:r w:rsidRPr="007456EB">
        <w:rPr>
          <w:rFonts w:ascii="Times New Roman" w:hAnsi="Times New Roman" w:cs="Times New Roman"/>
          <w:sz w:val="24"/>
          <w:szCs w:val="24"/>
        </w:rPr>
        <w:br w:type="page"/>
      </w:r>
    </w:p>
    <w:p w14:paraId="272A60E1" w14:textId="18F2BA88" w:rsidR="00A41018" w:rsidRDefault="00A41018" w:rsidP="007456EB">
      <w:pPr>
        <w:pStyle w:val="Heading2"/>
      </w:pPr>
      <w:bookmarkStart w:id="40" w:name="_Toc516496354"/>
      <w:r w:rsidRPr="007456EB">
        <w:t>Appendix</w:t>
      </w:r>
      <w:bookmarkEnd w:id="40"/>
    </w:p>
    <w:p w14:paraId="4C3A632D" w14:textId="71BAD280" w:rsidR="00234A4D" w:rsidRPr="007456EB" w:rsidRDefault="00234A4D" w:rsidP="00590847">
      <w:pPr>
        <w:pStyle w:val="Heading3"/>
      </w:pPr>
      <w:bookmarkStart w:id="41" w:name="_Toc516496355"/>
      <w:r w:rsidRPr="007456EB">
        <w:t>Code Review Checklist</w:t>
      </w:r>
      <w:bookmarkEnd w:id="41"/>
    </w:p>
    <w:p w14:paraId="09B8891E" w14:textId="72D6D251"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This section provides a checklist for evaluating project teams’ code; items on this checklist are verified during code reviews. </w:t>
      </w:r>
    </w:p>
    <w:p w14:paraId="0770FCC6" w14:textId="77777777" w:rsidR="00234A4D" w:rsidRPr="007456EB" w:rsidRDefault="00234A4D" w:rsidP="00234A4D">
      <w:pPr>
        <w:jc w:val="center"/>
        <w:rPr>
          <w:rFonts w:ascii="Times New Roman" w:hAnsi="Times New Roman" w:cs="Times New Roman"/>
          <w:sz w:val="24"/>
          <w:szCs w:val="24"/>
        </w:rPr>
      </w:pPr>
      <w:r w:rsidRPr="007456EB">
        <w:rPr>
          <w:rFonts w:ascii="Times New Roman" w:hAnsi="Times New Roman" w:cs="Times New Roman"/>
          <w:sz w:val="24"/>
          <w:szCs w:val="24"/>
        </w:rPr>
        <w:t>Code Review Checklist</w:t>
      </w:r>
    </w:p>
    <w:p w14:paraId="149DE63D"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DATE: [DATE COMPLETED]</w:t>
      </w:r>
    </w:p>
    <w:p w14:paraId="08966F61" w14:textId="5E6DCB9C" w:rsidR="00234A4D" w:rsidRPr="007456EB" w:rsidRDefault="007E3CBC" w:rsidP="00234A4D">
      <w:pPr>
        <w:rPr>
          <w:rFonts w:ascii="Times New Roman" w:hAnsi="Times New Roman" w:cs="Times New Roman"/>
          <w:sz w:val="24"/>
          <w:szCs w:val="24"/>
        </w:rPr>
      </w:pPr>
      <w:r>
        <w:rPr>
          <w:rFonts w:ascii="Times New Roman" w:hAnsi="Times New Roman" w:cs="Times New Roman"/>
          <w:sz w:val="24"/>
          <w:szCs w:val="24"/>
        </w:rPr>
        <w:t>MODULE</w:t>
      </w:r>
      <w:r w:rsidR="00234A4D" w:rsidRPr="007456EB">
        <w:rPr>
          <w:rFonts w:ascii="Times New Roman" w:hAnsi="Times New Roman" w:cs="Times New Roman"/>
          <w:sz w:val="24"/>
          <w:szCs w:val="24"/>
        </w:rPr>
        <w:t xml:space="preserve"> REVIEWED: [</w:t>
      </w:r>
      <w:r>
        <w:rPr>
          <w:rFonts w:ascii="Times New Roman" w:hAnsi="Times New Roman" w:cs="Times New Roman"/>
          <w:sz w:val="24"/>
          <w:szCs w:val="24"/>
        </w:rPr>
        <w:t>MODULE</w:t>
      </w:r>
      <w:r w:rsidR="00234A4D" w:rsidRPr="007456EB">
        <w:rPr>
          <w:rFonts w:ascii="Times New Roman" w:hAnsi="Times New Roman" w:cs="Times New Roman"/>
          <w:sz w:val="24"/>
          <w:szCs w:val="24"/>
        </w:rPr>
        <w:t xml:space="preserve"> NAME]</w:t>
      </w:r>
    </w:p>
    <w:p w14:paraId="0E3B9F14"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REVIEWER: [REVIEWER NAME]</w:t>
      </w:r>
    </w:p>
    <w:p w14:paraId="205276A5" w14:textId="77777777" w:rsidR="00234A4D" w:rsidRPr="007456EB" w:rsidRDefault="00234A4D" w:rsidP="00234A4D">
      <w:pP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72"/>
        <w:gridCol w:w="8272"/>
      </w:tblGrid>
      <w:tr w:rsidR="00234A4D" w:rsidRPr="007456EB" w14:paraId="674FF93E" w14:textId="77777777" w:rsidTr="0099423F">
        <w:trPr>
          <w:tblHeader/>
        </w:trPr>
        <w:tc>
          <w:tcPr>
            <w:tcW w:w="107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518F3BBE" w14:textId="77777777" w:rsidR="00234A4D" w:rsidRPr="007456EB" w:rsidRDefault="00234A4D" w:rsidP="0099423F">
            <w:pPr>
              <w:pStyle w:val="NormalWeb"/>
              <w:spacing w:before="0" w:beforeAutospacing="0" w:after="0" w:afterAutospacing="0"/>
            </w:pPr>
            <w:r w:rsidRPr="007456EB">
              <w:rPr>
                <w:color w:val="FFFFFF"/>
              </w:rPr>
              <w:t>Item #</w:t>
            </w:r>
          </w:p>
        </w:tc>
        <w:tc>
          <w:tcPr>
            <w:tcW w:w="827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7EF3BABE" w14:textId="77777777" w:rsidR="00234A4D" w:rsidRPr="007456EB" w:rsidRDefault="00234A4D" w:rsidP="0099423F">
            <w:pPr>
              <w:pStyle w:val="NormalWeb"/>
              <w:spacing w:before="0" w:beforeAutospacing="0" w:after="0" w:afterAutospacing="0"/>
            </w:pPr>
            <w:r w:rsidRPr="007456EB">
              <w:rPr>
                <w:color w:val="FFFFFF"/>
              </w:rPr>
              <w:t>Description</w:t>
            </w:r>
          </w:p>
        </w:tc>
      </w:tr>
      <w:tr w:rsidR="00234A4D" w:rsidRPr="007456EB" w14:paraId="330BFCF7" w14:textId="77777777" w:rsidTr="0099423F">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9A0DC" w14:textId="77777777" w:rsidR="00234A4D" w:rsidRPr="007456EB" w:rsidRDefault="00234A4D" w:rsidP="0099423F">
            <w:pPr>
              <w:pStyle w:val="NormalWeb"/>
              <w:spacing w:before="0" w:beforeAutospacing="0" w:after="0" w:afterAutospacing="0"/>
            </w:pPr>
            <w:r w:rsidRPr="007456EB">
              <w:rPr>
                <w:color w:val="000000"/>
              </w:rPr>
              <w:t>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CC987" w14:textId="77777777" w:rsidR="00234A4D" w:rsidRPr="007456EB" w:rsidRDefault="00234A4D" w:rsidP="0099423F">
            <w:pPr>
              <w:pStyle w:val="NormalWeb"/>
              <w:spacing w:before="0" w:beforeAutospacing="0" w:after="0" w:afterAutospacing="0"/>
            </w:pPr>
            <w:r w:rsidRPr="007456EB">
              <w:rPr>
                <w:color w:val="000000"/>
              </w:rPr>
              <w:t>Is all code well-structured, consistent in style, and consistently formatted (Is TABS used in formatting)?</w:t>
            </w:r>
          </w:p>
        </w:tc>
      </w:tr>
      <w:tr w:rsidR="00234A4D" w:rsidRPr="007456EB" w14:paraId="7C485B54" w14:textId="77777777" w:rsidTr="0099423F">
        <w:trPr>
          <w:trHeight w:val="7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44DB2" w14:textId="77777777" w:rsidR="00234A4D" w:rsidRPr="007456EB" w:rsidRDefault="00234A4D" w:rsidP="0099423F">
            <w:pPr>
              <w:pStyle w:val="NormalWeb"/>
              <w:spacing w:before="0" w:beforeAutospacing="0" w:after="0" w:afterAutospacing="0"/>
            </w:pPr>
            <w:r w:rsidRPr="007456EB">
              <w:rPr>
                <w:color w:val="000000"/>
              </w:rPr>
              <w:t>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587D2" w14:textId="77777777" w:rsidR="00234A4D" w:rsidRPr="007456EB" w:rsidRDefault="00234A4D" w:rsidP="0099423F">
            <w:pPr>
              <w:pStyle w:val="NormalWeb"/>
              <w:spacing w:before="0" w:beforeAutospacing="0" w:after="0" w:afterAutospacing="0"/>
            </w:pPr>
            <w:r w:rsidRPr="007456EB">
              <w:rPr>
                <w:color w:val="000000"/>
              </w:rPr>
              <w:t>Are there any uncalled/unneeded classes or triggers?</w:t>
            </w:r>
          </w:p>
        </w:tc>
      </w:tr>
      <w:tr w:rsidR="00234A4D" w:rsidRPr="007456EB" w14:paraId="4B6A1032" w14:textId="77777777" w:rsidTr="0099423F">
        <w:trPr>
          <w:trHeight w:val="19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E48FC3" w14:textId="77777777" w:rsidR="00234A4D" w:rsidRPr="007456EB" w:rsidRDefault="00234A4D" w:rsidP="0099423F">
            <w:pPr>
              <w:pStyle w:val="NormalWeb"/>
              <w:spacing w:before="0" w:beforeAutospacing="0" w:after="0" w:afterAutospacing="0"/>
            </w:pPr>
            <w:r w:rsidRPr="007456EB">
              <w:rPr>
                <w:color w:val="000000"/>
              </w:rPr>
              <w:t>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C1B8F" w14:textId="77777777" w:rsidR="00234A4D" w:rsidRPr="007456EB" w:rsidRDefault="00234A4D" w:rsidP="0099423F">
            <w:pPr>
              <w:pStyle w:val="NormalWeb"/>
              <w:spacing w:before="0" w:beforeAutospacing="0" w:after="0" w:afterAutospacing="0"/>
            </w:pPr>
            <w:r w:rsidRPr="007456EB">
              <w:rPr>
                <w:color w:val="000000"/>
              </w:rPr>
              <w:t xml:space="preserve">Are there any blocks of repeated code that can be condensed into a </w:t>
            </w:r>
            <w:r w:rsidRPr="007456EB">
              <w:rPr>
                <w:color w:val="000000"/>
              </w:rPr>
              <w:br/>
              <w:t>single class?</w:t>
            </w:r>
          </w:p>
        </w:tc>
      </w:tr>
      <w:tr w:rsidR="00234A4D" w:rsidRPr="007456EB" w14:paraId="4F4FEBB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C2070" w14:textId="77777777" w:rsidR="00234A4D" w:rsidRPr="007456EB" w:rsidRDefault="00234A4D" w:rsidP="0099423F">
            <w:pPr>
              <w:pStyle w:val="NormalWeb"/>
              <w:spacing w:before="0" w:beforeAutospacing="0" w:after="0" w:afterAutospacing="0"/>
            </w:pPr>
            <w:r w:rsidRPr="007456EB">
              <w:rPr>
                <w:color w:val="000000"/>
              </w:rPr>
              <w:t>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52D18" w14:textId="77777777" w:rsidR="00234A4D" w:rsidRPr="007456EB" w:rsidRDefault="00234A4D" w:rsidP="0099423F">
            <w:pPr>
              <w:pStyle w:val="NormalWeb"/>
              <w:spacing w:before="0" w:beforeAutospacing="0" w:after="0" w:afterAutospacing="0"/>
            </w:pPr>
            <w:r w:rsidRPr="007456EB">
              <w:rPr>
                <w:color w:val="000000"/>
              </w:rPr>
              <w:t xml:space="preserve">Does the code implement naming and other standards as defined in these coding standards? </w:t>
            </w:r>
          </w:p>
        </w:tc>
      </w:tr>
      <w:tr w:rsidR="00234A4D" w:rsidRPr="007456EB" w14:paraId="3B835461"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22724" w14:textId="77777777" w:rsidR="00234A4D" w:rsidRPr="007456EB" w:rsidRDefault="00234A4D" w:rsidP="0099423F">
            <w:pPr>
              <w:pStyle w:val="NormalWeb"/>
              <w:spacing w:before="0" w:beforeAutospacing="0" w:after="0" w:afterAutospacing="0"/>
            </w:pPr>
            <w:r w:rsidRPr="007456EB">
              <w:rPr>
                <w:color w:val="000000"/>
              </w:rPr>
              <w:t>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4663E" w14:textId="77777777" w:rsidR="00234A4D" w:rsidRPr="007456EB" w:rsidRDefault="00234A4D" w:rsidP="0099423F">
            <w:pPr>
              <w:pStyle w:val="NormalWeb"/>
              <w:spacing w:before="0" w:beforeAutospacing="0" w:after="0" w:afterAutospacing="0"/>
            </w:pPr>
            <w:r w:rsidRPr="007456EB">
              <w:rPr>
                <w:color w:val="000000"/>
              </w:rPr>
              <w:t>Are there any redundant or unused variables?</w:t>
            </w:r>
          </w:p>
        </w:tc>
      </w:tr>
      <w:tr w:rsidR="00234A4D" w:rsidRPr="007456EB" w14:paraId="2559855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8F0D2" w14:textId="77777777" w:rsidR="00234A4D" w:rsidRPr="007456EB" w:rsidRDefault="00234A4D" w:rsidP="0099423F">
            <w:pPr>
              <w:pStyle w:val="NormalWeb"/>
              <w:spacing w:before="0" w:beforeAutospacing="0" w:after="0" w:afterAutospacing="0"/>
            </w:pPr>
            <w:r w:rsidRPr="007456EB">
              <w:rPr>
                <w:color w:val="000000"/>
              </w:rPr>
              <w:t>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4B6B20" w14:textId="77777777" w:rsidR="00234A4D" w:rsidRPr="007456EB" w:rsidRDefault="00234A4D" w:rsidP="0099423F">
            <w:pPr>
              <w:pStyle w:val="NormalWeb"/>
              <w:spacing w:before="0" w:beforeAutospacing="0" w:after="0" w:afterAutospacing="0"/>
            </w:pPr>
            <w:r w:rsidRPr="007456EB">
              <w:rPr>
                <w:color w:val="000000"/>
              </w:rPr>
              <w:t>Do all test classes and methods run/execute successfully?</w:t>
            </w:r>
          </w:p>
        </w:tc>
      </w:tr>
      <w:tr w:rsidR="00234A4D" w:rsidRPr="007456EB" w14:paraId="6A128C6E"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E1959" w14:textId="77777777" w:rsidR="00234A4D" w:rsidRPr="007456EB" w:rsidRDefault="00234A4D" w:rsidP="0099423F">
            <w:pPr>
              <w:pStyle w:val="NormalWeb"/>
              <w:spacing w:before="0" w:beforeAutospacing="0" w:after="0" w:afterAutospacing="0"/>
            </w:pPr>
            <w:r w:rsidRPr="007456EB">
              <w:rPr>
                <w:color w:val="000000"/>
              </w:rPr>
              <w:t>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F6000" w14:textId="77777777" w:rsidR="00234A4D" w:rsidRPr="007456EB" w:rsidRDefault="00234A4D" w:rsidP="0099423F">
            <w:pPr>
              <w:pStyle w:val="NormalWeb"/>
              <w:spacing w:before="0" w:beforeAutospacing="0" w:after="0" w:afterAutospacing="0"/>
            </w:pPr>
            <w:r w:rsidRPr="007456EB">
              <w:rPr>
                <w:color w:val="000000"/>
              </w:rPr>
              <w:t>Is the code clearly and adequately commented and is the code consistent with the comments?</w:t>
            </w:r>
          </w:p>
        </w:tc>
      </w:tr>
      <w:tr w:rsidR="00234A4D" w:rsidRPr="007456EB" w14:paraId="7B49F9E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24D26" w14:textId="77777777" w:rsidR="00234A4D" w:rsidRPr="007456EB" w:rsidRDefault="00234A4D" w:rsidP="0099423F">
            <w:pPr>
              <w:pStyle w:val="NormalWeb"/>
              <w:spacing w:before="0" w:beforeAutospacing="0" w:after="0" w:afterAutospacing="0"/>
            </w:pPr>
            <w:r w:rsidRPr="007456EB">
              <w:rPr>
                <w:color w:val="000000"/>
              </w:rPr>
              <w:t>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687F1" w14:textId="77777777" w:rsidR="00234A4D" w:rsidRPr="007456EB" w:rsidRDefault="00234A4D" w:rsidP="0099423F">
            <w:pPr>
              <w:pStyle w:val="NormalWeb"/>
              <w:spacing w:before="0" w:beforeAutospacing="0" w:after="0" w:afterAutospacing="0"/>
            </w:pPr>
            <w:r w:rsidRPr="007456EB">
              <w:rPr>
                <w:color w:val="000000"/>
              </w:rPr>
              <w:t>Are all variables properly initialized?</w:t>
            </w:r>
          </w:p>
        </w:tc>
      </w:tr>
      <w:tr w:rsidR="00234A4D" w:rsidRPr="007456EB" w14:paraId="443CE083"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5B69D" w14:textId="77777777" w:rsidR="00234A4D" w:rsidRPr="007456EB" w:rsidRDefault="00234A4D" w:rsidP="0099423F">
            <w:pPr>
              <w:pStyle w:val="NormalWeb"/>
              <w:spacing w:before="0" w:beforeAutospacing="0" w:after="0" w:afterAutospacing="0"/>
            </w:pPr>
            <w:r w:rsidRPr="007456EB">
              <w:rPr>
                <w:color w:val="000000"/>
              </w:rPr>
              <w:t>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B83D2" w14:textId="77777777" w:rsidR="00234A4D" w:rsidRPr="007456EB" w:rsidRDefault="00234A4D" w:rsidP="0099423F">
            <w:pPr>
              <w:pStyle w:val="NormalWeb"/>
              <w:spacing w:before="0" w:beforeAutospacing="0" w:after="0" w:afterAutospacing="0"/>
            </w:pPr>
            <w:r w:rsidRPr="007456EB">
              <w:rPr>
                <w:color w:val="000000"/>
              </w:rPr>
              <w:t xml:space="preserve">Are triggers appropriately </w:t>
            </w:r>
            <w:proofErr w:type="spellStart"/>
            <w:r w:rsidRPr="007456EB">
              <w:rPr>
                <w:color w:val="000000"/>
              </w:rPr>
              <w:t>bulkified</w:t>
            </w:r>
            <w:proofErr w:type="spellEnd"/>
            <w:r w:rsidRPr="007456EB">
              <w:rPr>
                <w:color w:val="000000"/>
              </w:rPr>
              <w:t>?</w:t>
            </w:r>
          </w:p>
        </w:tc>
      </w:tr>
      <w:tr w:rsidR="00234A4D" w:rsidRPr="007456EB" w14:paraId="786A8A13"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DD788" w14:textId="77777777" w:rsidR="00234A4D" w:rsidRPr="007456EB" w:rsidRDefault="00234A4D" w:rsidP="0099423F">
            <w:pPr>
              <w:pStyle w:val="NormalWeb"/>
              <w:spacing w:before="0" w:beforeAutospacing="0" w:after="0" w:afterAutospacing="0"/>
            </w:pPr>
            <w:r w:rsidRPr="007456EB">
              <w:rPr>
                <w:color w:val="000000"/>
              </w:rPr>
              <w:t>10</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2635B" w14:textId="77777777" w:rsidR="00234A4D" w:rsidRPr="007456EB" w:rsidRDefault="00234A4D" w:rsidP="0099423F">
            <w:pPr>
              <w:pStyle w:val="NormalWeb"/>
              <w:spacing w:before="0" w:beforeAutospacing="0" w:after="0" w:afterAutospacing="0"/>
            </w:pPr>
            <w:r w:rsidRPr="007456EB">
              <w:rPr>
                <w:color w:val="000000"/>
              </w:rPr>
              <w:t>Are collections and loops used appropriately to process records?</w:t>
            </w:r>
          </w:p>
        </w:tc>
      </w:tr>
      <w:tr w:rsidR="00234A4D" w:rsidRPr="007456EB" w14:paraId="67E534DF"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FEA06" w14:textId="77777777" w:rsidR="00234A4D" w:rsidRPr="007456EB" w:rsidRDefault="00234A4D" w:rsidP="0099423F">
            <w:pPr>
              <w:pStyle w:val="NormalWeb"/>
              <w:spacing w:before="0" w:beforeAutospacing="0" w:after="0" w:afterAutospacing="0"/>
            </w:pPr>
            <w:r w:rsidRPr="007456EB">
              <w:rPr>
                <w:color w:val="000000"/>
              </w:rPr>
              <w:t>11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AA0A" w14:textId="77777777" w:rsidR="00234A4D" w:rsidRPr="007456EB" w:rsidRDefault="00234A4D" w:rsidP="0099423F">
            <w:pPr>
              <w:pStyle w:val="NormalWeb"/>
              <w:spacing w:before="0" w:beforeAutospacing="0" w:after="0" w:afterAutospacing="0"/>
            </w:pPr>
            <w:r w:rsidRPr="007456EB">
              <w:rPr>
                <w:color w:val="000000"/>
              </w:rPr>
              <w:t>Are SOQL and SOSL queries avoided inside of loops?</w:t>
            </w:r>
          </w:p>
        </w:tc>
      </w:tr>
      <w:tr w:rsidR="00234A4D" w:rsidRPr="007456EB" w14:paraId="6673557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2A36F0" w14:textId="77777777" w:rsidR="00234A4D" w:rsidRPr="007456EB" w:rsidRDefault="00234A4D" w:rsidP="0099423F">
            <w:pPr>
              <w:pStyle w:val="NormalWeb"/>
              <w:spacing w:before="0" w:beforeAutospacing="0" w:after="0" w:afterAutospacing="0"/>
            </w:pPr>
            <w:r w:rsidRPr="007456EB">
              <w:rPr>
                <w:color w:val="000000"/>
              </w:rPr>
              <w:t>12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A6C8D" w14:textId="77777777" w:rsidR="00234A4D" w:rsidRPr="007456EB" w:rsidRDefault="00234A4D" w:rsidP="0099423F">
            <w:pPr>
              <w:pStyle w:val="NormalWeb"/>
              <w:spacing w:before="0" w:beforeAutospacing="0" w:after="0" w:afterAutospacing="0"/>
            </w:pPr>
            <w:r w:rsidRPr="007456EB">
              <w:rPr>
                <w:color w:val="000000"/>
              </w:rPr>
              <w:t>Are DML statements avoided inside of loops?</w:t>
            </w:r>
          </w:p>
        </w:tc>
      </w:tr>
      <w:tr w:rsidR="00234A4D" w:rsidRPr="007456EB" w14:paraId="24EF6B21"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33E0D" w14:textId="77777777" w:rsidR="00234A4D" w:rsidRPr="007456EB" w:rsidRDefault="00234A4D" w:rsidP="0099423F">
            <w:pPr>
              <w:pStyle w:val="NormalWeb"/>
              <w:spacing w:before="0" w:beforeAutospacing="0" w:after="0" w:afterAutospacing="0"/>
            </w:pPr>
            <w:r w:rsidRPr="007456EB">
              <w:rPr>
                <w:color w:val="000000"/>
              </w:rPr>
              <w:t>13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067EB" w14:textId="77777777" w:rsidR="00234A4D" w:rsidRPr="007456EB" w:rsidRDefault="00234A4D" w:rsidP="0099423F">
            <w:pPr>
              <w:pStyle w:val="NormalWeb"/>
              <w:spacing w:before="0" w:beforeAutospacing="0" w:after="0" w:afterAutospacing="0"/>
            </w:pPr>
            <w:r w:rsidRPr="007456EB">
              <w:rPr>
                <w:color w:val="000000"/>
              </w:rPr>
              <w:t>Is there no more than one trigger per object?</w:t>
            </w:r>
          </w:p>
        </w:tc>
      </w:tr>
      <w:tr w:rsidR="00234A4D" w:rsidRPr="007456EB" w14:paraId="206F6A6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ED92C7" w14:textId="77777777" w:rsidR="00234A4D" w:rsidRPr="007456EB" w:rsidRDefault="00234A4D" w:rsidP="0099423F">
            <w:pPr>
              <w:pStyle w:val="NormalWeb"/>
              <w:spacing w:before="0" w:beforeAutospacing="0" w:after="0" w:afterAutospacing="0"/>
            </w:pPr>
            <w:r w:rsidRPr="007456EB">
              <w:rPr>
                <w:color w:val="000000"/>
              </w:rPr>
              <w:t>14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A234" w14:textId="77777777" w:rsidR="00234A4D" w:rsidRPr="007456EB" w:rsidRDefault="00234A4D" w:rsidP="0099423F">
            <w:pPr>
              <w:pStyle w:val="NormalWeb"/>
              <w:spacing w:before="0" w:beforeAutospacing="0" w:after="0" w:afterAutospacing="0"/>
            </w:pPr>
            <w:r w:rsidRPr="007456EB">
              <w:rPr>
                <w:color w:val="000000"/>
              </w:rPr>
              <w:t>Are unwanted trigger recursions avoided?</w:t>
            </w:r>
          </w:p>
        </w:tc>
      </w:tr>
      <w:tr w:rsidR="00234A4D" w:rsidRPr="007456EB" w14:paraId="4DB4E67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52A0A6" w14:textId="77777777" w:rsidR="00234A4D" w:rsidRPr="007456EB" w:rsidRDefault="00234A4D" w:rsidP="0099423F">
            <w:pPr>
              <w:pStyle w:val="NormalWeb"/>
              <w:spacing w:before="0" w:beforeAutospacing="0" w:after="0" w:afterAutospacing="0"/>
            </w:pPr>
            <w:r w:rsidRPr="007456EB">
              <w:rPr>
                <w:color w:val="000000"/>
              </w:rPr>
              <w:t>15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A0455" w14:textId="77777777" w:rsidR="00234A4D" w:rsidRPr="007456EB" w:rsidRDefault="00234A4D" w:rsidP="0099423F">
            <w:pPr>
              <w:pStyle w:val="NormalWeb"/>
              <w:spacing w:before="0" w:beforeAutospacing="0" w:after="0" w:afterAutospacing="0"/>
            </w:pPr>
            <w:r w:rsidRPr="007456EB">
              <w:rPr>
                <w:color w:val="000000"/>
              </w:rPr>
              <w:t>Are any record IDs hard coded?</w:t>
            </w:r>
          </w:p>
        </w:tc>
      </w:tr>
      <w:tr w:rsidR="00234A4D" w:rsidRPr="007456EB" w14:paraId="04768F0F"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9C51C" w14:textId="77777777" w:rsidR="00234A4D" w:rsidRPr="007456EB" w:rsidRDefault="00234A4D" w:rsidP="0099423F">
            <w:pPr>
              <w:pStyle w:val="NormalWeb"/>
              <w:spacing w:before="0" w:beforeAutospacing="0" w:after="0" w:afterAutospacing="0"/>
            </w:pPr>
            <w:r w:rsidRPr="007456EB">
              <w:rPr>
                <w:color w:val="000000"/>
              </w:rPr>
              <w:t>16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B9C44" w14:textId="77777777" w:rsidR="00234A4D" w:rsidRPr="007456EB" w:rsidRDefault="00234A4D" w:rsidP="0099423F">
            <w:pPr>
              <w:pStyle w:val="NormalWeb"/>
              <w:spacing w:before="0" w:beforeAutospacing="0" w:after="0" w:afterAutospacing="0"/>
            </w:pPr>
            <w:r w:rsidRPr="007456EB">
              <w:rPr>
                <w:color w:val="000000"/>
              </w:rPr>
              <w:t>Does all code include appropriate exception handling?</w:t>
            </w:r>
          </w:p>
        </w:tc>
      </w:tr>
      <w:tr w:rsidR="00234A4D" w:rsidRPr="007456EB" w14:paraId="59934975"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5AE852" w14:textId="77777777" w:rsidR="00234A4D" w:rsidRPr="007456EB" w:rsidRDefault="00234A4D" w:rsidP="0099423F">
            <w:pPr>
              <w:pStyle w:val="NormalWeb"/>
              <w:spacing w:before="0" w:beforeAutospacing="0" w:after="0" w:afterAutospacing="0"/>
            </w:pPr>
            <w:r w:rsidRPr="007456EB">
              <w:rPr>
                <w:color w:val="000000"/>
              </w:rPr>
              <w:t>17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F82A1" w14:textId="77777777" w:rsidR="00234A4D" w:rsidRPr="007456EB" w:rsidRDefault="00234A4D" w:rsidP="0099423F">
            <w:pPr>
              <w:pStyle w:val="NormalWeb"/>
              <w:spacing w:before="0" w:beforeAutospacing="0" w:after="0" w:afterAutospacing="0"/>
            </w:pPr>
            <w:r w:rsidRPr="007456EB">
              <w:rPr>
                <w:color w:val="000000"/>
              </w:rPr>
              <w:t xml:space="preserve">Are static queries, bind variables and </w:t>
            </w:r>
            <w:proofErr w:type="spellStart"/>
            <w:r w:rsidRPr="007456EB">
              <w:rPr>
                <w:color w:val="000000"/>
              </w:rPr>
              <w:t>escapeSingleQuotes</w:t>
            </w:r>
            <w:proofErr w:type="spellEnd"/>
            <w:r w:rsidRPr="007456EB">
              <w:rPr>
                <w:color w:val="000000"/>
              </w:rPr>
              <w:t xml:space="preserve"> method used to protect against SOQL and SOSL injection attacks</w:t>
            </w:r>
          </w:p>
        </w:tc>
      </w:tr>
      <w:tr w:rsidR="00234A4D" w:rsidRPr="007456EB" w14:paraId="4A3B3A6C"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5E7B9" w14:textId="77777777" w:rsidR="00234A4D" w:rsidRPr="007456EB" w:rsidRDefault="00234A4D" w:rsidP="0099423F">
            <w:pPr>
              <w:pStyle w:val="NormalWeb"/>
              <w:spacing w:before="0" w:beforeAutospacing="0" w:after="0" w:afterAutospacing="0"/>
            </w:pPr>
            <w:r w:rsidRPr="007456EB">
              <w:rPr>
                <w:color w:val="000000"/>
              </w:rPr>
              <w:t>18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74C00" w14:textId="77777777" w:rsidR="00234A4D" w:rsidRPr="007456EB" w:rsidRDefault="00234A4D" w:rsidP="0099423F">
            <w:pPr>
              <w:pStyle w:val="NormalWeb"/>
              <w:spacing w:before="0" w:beforeAutospacing="0" w:after="0" w:afterAutospacing="0"/>
            </w:pPr>
            <w:r w:rsidRPr="007456EB">
              <w:rPr>
                <w:color w:val="000000"/>
              </w:rPr>
              <w:t>Are any classes excessively complex and should be restructured or split into multiple routines?</w:t>
            </w:r>
          </w:p>
        </w:tc>
      </w:tr>
      <w:tr w:rsidR="00234A4D" w:rsidRPr="007456EB" w14:paraId="70788AB7"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D2854" w14:textId="77777777" w:rsidR="00234A4D" w:rsidRPr="007456EB" w:rsidRDefault="00234A4D" w:rsidP="0099423F">
            <w:pPr>
              <w:pStyle w:val="NormalWeb"/>
              <w:spacing w:before="0" w:beforeAutospacing="0" w:after="0" w:afterAutospacing="0"/>
            </w:pPr>
            <w:r w:rsidRPr="007456EB">
              <w:rPr>
                <w:color w:val="000000"/>
              </w:rPr>
              <w:t>19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410C10" w14:textId="77777777" w:rsidR="00234A4D" w:rsidRPr="007456EB" w:rsidRDefault="00234A4D" w:rsidP="0099423F">
            <w:pPr>
              <w:pStyle w:val="NormalWeb"/>
              <w:spacing w:before="0" w:beforeAutospacing="0" w:after="0" w:afterAutospacing="0"/>
            </w:pPr>
            <w:r w:rsidRPr="007456EB">
              <w:rPr>
                <w:color w:val="000000"/>
              </w:rPr>
              <w:t xml:space="preserve">Do triggers contain complex logic that is better maintained in a separate Apex class? </w:t>
            </w:r>
          </w:p>
        </w:tc>
      </w:tr>
      <w:tr w:rsidR="00234A4D" w:rsidRPr="007456EB" w14:paraId="7768F009"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E8491" w14:textId="77777777" w:rsidR="00234A4D" w:rsidRPr="007456EB" w:rsidRDefault="00234A4D" w:rsidP="0099423F">
            <w:pPr>
              <w:pStyle w:val="NormalWeb"/>
              <w:spacing w:before="0" w:beforeAutospacing="0" w:after="0" w:afterAutospacing="0"/>
            </w:pPr>
            <w:r w:rsidRPr="007456EB">
              <w:rPr>
                <w:color w:val="000000"/>
              </w:rPr>
              <w:t>20</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E092B5" w14:textId="77777777" w:rsidR="00234A4D" w:rsidRPr="007456EB" w:rsidRDefault="00234A4D" w:rsidP="0099423F">
            <w:pPr>
              <w:pStyle w:val="NormalWeb"/>
              <w:spacing w:before="0" w:beforeAutospacing="0" w:after="0" w:afterAutospacing="0"/>
            </w:pPr>
            <w:r w:rsidRPr="007456EB">
              <w:rPr>
                <w:color w:val="000000"/>
              </w:rPr>
              <w:t>Are controllers used to define picklist values? (instead of including them in the Visualforce pages)</w:t>
            </w:r>
          </w:p>
        </w:tc>
      </w:tr>
      <w:tr w:rsidR="00234A4D" w:rsidRPr="007456EB" w14:paraId="6F86288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CD71A6" w14:textId="77777777" w:rsidR="00234A4D" w:rsidRPr="007456EB" w:rsidRDefault="00234A4D" w:rsidP="0099423F">
            <w:pPr>
              <w:pStyle w:val="NormalWeb"/>
              <w:spacing w:before="0" w:beforeAutospacing="0" w:after="0" w:afterAutospacing="0"/>
            </w:pPr>
            <w:r w:rsidRPr="007456EB">
              <w:rPr>
                <w:color w:val="000000"/>
              </w:rPr>
              <w:t>21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DA1D4" w14:textId="77777777" w:rsidR="00234A4D" w:rsidRPr="007456EB" w:rsidRDefault="00234A4D" w:rsidP="0099423F">
            <w:pPr>
              <w:pStyle w:val="NormalWeb"/>
              <w:spacing w:before="0" w:beforeAutospacing="0" w:after="0" w:afterAutospacing="0"/>
            </w:pPr>
            <w:r w:rsidRPr="007456EB">
              <w:rPr>
                <w:color w:val="000000"/>
              </w:rPr>
              <w:t>Are controller variables or wrapper classes used to hold data referenced in Visualforce pages? (this will avoid “insufficient privilege” error if user does not have access to the data)</w:t>
            </w:r>
          </w:p>
        </w:tc>
      </w:tr>
      <w:tr w:rsidR="00234A4D" w:rsidRPr="007456EB" w14:paraId="3073B10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D3C61" w14:textId="77777777" w:rsidR="00234A4D" w:rsidRPr="007456EB" w:rsidRDefault="00234A4D" w:rsidP="0099423F">
            <w:pPr>
              <w:pStyle w:val="NormalWeb"/>
              <w:spacing w:before="0" w:beforeAutospacing="0" w:after="0" w:afterAutospacing="0"/>
            </w:pPr>
            <w:r w:rsidRPr="007456EB">
              <w:rPr>
                <w:color w:val="000000"/>
              </w:rPr>
              <w:t>22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2026C" w14:textId="77777777" w:rsidR="00234A4D" w:rsidRPr="007456EB" w:rsidRDefault="00234A4D" w:rsidP="0099423F">
            <w:pPr>
              <w:pStyle w:val="NormalWeb"/>
              <w:spacing w:before="0" w:beforeAutospacing="0" w:after="0" w:afterAutospacing="0"/>
            </w:pPr>
            <w:r w:rsidRPr="007456EB">
              <w:rPr>
                <w:color w:val="000000"/>
              </w:rPr>
              <w:t>Is “With Sharing” used in Apex Classes to honor sharing settings and rules that prevent unauthorized access to data?</w:t>
            </w:r>
          </w:p>
        </w:tc>
      </w:tr>
      <w:tr w:rsidR="00234A4D" w:rsidRPr="007456EB" w14:paraId="4AA8621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5AC0BD" w14:textId="77777777" w:rsidR="00234A4D" w:rsidRPr="007456EB" w:rsidRDefault="00234A4D" w:rsidP="0099423F">
            <w:pPr>
              <w:pStyle w:val="NormalWeb"/>
              <w:spacing w:before="0" w:beforeAutospacing="0" w:after="0" w:afterAutospacing="0"/>
            </w:pPr>
            <w:r w:rsidRPr="007456EB">
              <w:rPr>
                <w:color w:val="000000"/>
              </w:rPr>
              <w:t>23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10E24" w14:textId="77777777" w:rsidR="00234A4D" w:rsidRPr="007456EB" w:rsidRDefault="00234A4D" w:rsidP="0099423F">
            <w:pPr>
              <w:pStyle w:val="NormalWeb"/>
              <w:spacing w:before="0" w:beforeAutospacing="0" w:after="0" w:afterAutospacing="0"/>
            </w:pPr>
            <w:r w:rsidRPr="007456EB">
              <w:rPr>
                <w:color w:val="000000"/>
              </w:rPr>
              <w:t>Are JavaScript and CSS included as static resources instead of on Visualforce pages?</w:t>
            </w:r>
          </w:p>
        </w:tc>
      </w:tr>
      <w:tr w:rsidR="00234A4D" w:rsidRPr="007456EB" w14:paraId="023D09C6"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8765B" w14:textId="77777777" w:rsidR="00234A4D" w:rsidRPr="007456EB" w:rsidRDefault="00234A4D" w:rsidP="0099423F">
            <w:pPr>
              <w:pStyle w:val="NormalWeb"/>
              <w:spacing w:before="0" w:beforeAutospacing="0" w:after="0" w:afterAutospacing="0"/>
            </w:pPr>
            <w:r w:rsidRPr="007456EB">
              <w:rPr>
                <w:color w:val="000000"/>
              </w:rPr>
              <w:t>24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716502" w14:textId="77777777" w:rsidR="00234A4D" w:rsidRPr="007456EB" w:rsidRDefault="00234A4D" w:rsidP="0099423F">
            <w:pPr>
              <w:pStyle w:val="NormalWeb"/>
              <w:spacing w:before="0" w:beforeAutospacing="0" w:after="0" w:afterAutospacing="0"/>
            </w:pPr>
            <w:r w:rsidRPr="007456EB">
              <w:rPr>
                <w:color w:val="000000"/>
              </w:rPr>
              <w:t>Are CSS references located at the top of, and JavaScript references located at the bottom of Visualforce pages to provide faster page load?</w:t>
            </w:r>
          </w:p>
        </w:tc>
      </w:tr>
      <w:tr w:rsidR="00234A4D" w:rsidRPr="007456EB" w14:paraId="724A2240"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C90C5" w14:textId="77777777" w:rsidR="00234A4D" w:rsidRPr="007456EB" w:rsidRDefault="00234A4D" w:rsidP="0099423F">
            <w:pPr>
              <w:pStyle w:val="NormalWeb"/>
              <w:spacing w:before="0" w:beforeAutospacing="0" w:after="0" w:afterAutospacing="0"/>
            </w:pPr>
            <w:r w:rsidRPr="007456EB">
              <w:rPr>
                <w:color w:val="000000"/>
              </w:rPr>
              <w:t>25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3ADD57" w14:textId="77777777" w:rsidR="00234A4D" w:rsidRPr="007456EB" w:rsidRDefault="00234A4D" w:rsidP="0099423F">
            <w:pPr>
              <w:pStyle w:val="NormalWeb"/>
              <w:spacing w:before="0" w:beforeAutospacing="0" w:after="0" w:afterAutospacing="0"/>
            </w:pPr>
            <w:r w:rsidRPr="007456EB">
              <w:rPr>
                <w:color w:val="000000"/>
              </w:rPr>
              <w:t xml:space="preserve">Is </w:t>
            </w:r>
            <w:proofErr w:type="spellStart"/>
            <w:r w:rsidRPr="007456EB">
              <w:rPr>
                <w:color w:val="000000"/>
              </w:rPr>
              <w:t>Javascript</w:t>
            </w:r>
            <w:proofErr w:type="spellEnd"/>
            <w:r w:rsidRPr="007456EB">
              <w:rPr>
                <w:color w:val="000000"/>
              </w:rPr>
              <w:t xml:space="preserve"> used that can be replaced by Visualforce conventions?</w:t>
            </w:r>
          </w:p>
        </w:tc>
      </w:tr>
      <w:tr w:rsidR="00234A4D" w:rsidRPr="007456EB" w14:paraId="3DCA4DFE"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0F4AD" w14:textId="77777777" w:rsidR="00234A4D" w:rsidRPr="007456EB" w:rsidRDefault="00234A4D" w:rsidP="0099423F">
            <w:pPr>
              <w:pStyle w:val="NormalWeb"/>
              <w:spacing w:before="0" w:beforeAutospacing="0" w:after="0" w:afterAutospacing="0"/>
            </w:pPr>
            <w:r w:rsidRPr="007456EB">
              <w:rPr>
                <w:color w:val="000000"/>
              </w:rPr>
              <w:t>26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75B67" w14:textId="77777777" w:rsidR="00234A4D" w:rsidRPr="007456EB" w:rsidRDefault="00234A4D" w:rsidP="0099423F">
            <w:pPr>
              <w:pStyle w:val="NormalWeb"/>
              <w:spacing w:before="0" w:beforeAutospacing="0" w:after="0" w:afterAutospacing="0"/>
            </w:pPr>
            <w:r w:rsidRPr="007456EB">
              <w:rPr>
                <w:color w:val="000000"/>
              </w:rPr>
              <w:t xml:space="preserve">Have Visualforce pages accounted for 508 </w:t>
            </w:r>
            <w:proofErr w:type="gramStart"/>
            <w:r w:rsidRPr="007456EB">
              <w:rPr>
                <w:color w:val="000000"/>
              </w:rPr>
              <w:t>compliance</w:t>
            </w:r>
            <w:proofErr w:type="gramEnd"/>
            <w:r w:rsidRPr="007456EB">
              <w:rPr>
                <w:color w:val="000000"/>
              </w:rPr>
              <w:t>? (e.g. Do all graphic components have an alt text?</w:t>
            </w:r>
          </w:p>
        </w:tc>
      </w:tr>
      <w:tr w:rsidR="00234A4D" w:rsidRPr="007456EB" w14:paraId="32A3991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1EDF5E" w14:textId="77777777" w:rsidR="00234A4D" w:rsidRPr="007456EB" w:rsidRDefault="00234A4D" w:rsidP="0099423F">
            <w:pPr>
              <w:pStyle w:val="NormalWeb"/>
              <w:spacing w:before="0" w:beforeAutospacing="0" w:after="0" w:afterAutospacing="0"/>
            </w:pPr>
            <w:r w:rsidRPr="007456EB">
              <w:rPr>
                <w:color w:val="000000"/>
              </w:rPr>
              <w:t>27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BE7AC" w14:textId="77777777" w:rsidR="00234A4D" w:rsidRPr="007456EB" w:rsidRDefault="00234A4D" w:rsidP="0099423F">
            <w:pPr>
              <w:pStyle w:val="NormalWeb"/>
              <w:spacing w:before="0" w:beforeAutospacing="0" w:after="0" w:afterAutospacing="0"/>
            </w:pPr>
            <w:r w:rsidRPr="007456EB">
              <w:rPr>
                <w:color w:val="000000"/>
              </w:rPr>
              <w:t>Do test methods simulate business functionality and use cases?</w:t>
            </w:r>
          </w:p>
        </w:tc>
      </w:tr>
      <w:tr w:rsidR="00234A4D" w:rsidRPr="007456EB" w14:paraId="307A7188"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35A907" w14:textId="77777777" w:rsidR="00234A4D" w:rsidRPr="007456EB" w:rsidRDefault="00234A4D" w:rsidP="0099423F">
            <w:pPr>
              <w:pStyle w:val="NormalWeb"/>
              <w:spacing w:before="0" w:beforeAutospacing="0" w:after="0" w:afterAutospacing="0"/>
            </w:pPr>
            <w:r w:rsidRPr="007456EB">
              <w:rPr>
                <w:color w:val="000000"/>
              </w:rPr>
              <w:t>28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A253ED" w14:textId="77777777" w:rsidR="00234A4D" w:rsidRPr="007456EB" w:rsidRDefault="00234A4D" w:rsidP="0099423F">
            <w:pPr>
              <w:pStyle w:val="NormalWeb"/>
              <w:spacing w:before="0" w:beforeAutospacing="0" w:after="0" w:afterAutospacing="0"/>
            </w:pPr>
            <w:r w:rsidRPr="007456EB">
              <w:rPr>
                <w:color w:val="000000"/>
              </w:rPr>
              <w:t>Are assert statements used logically, and correctly?</w:t>
            </w:r>
          </w:p>
        </w:tc>
      </w:tr>
      <w:tr w:rsidR="00234A4D" w:rsidRPr="007456EB" w14:paraId="7C082FC5"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23E5A" w14:textId="77777777" w:rsidR="00234A4D" w:rsidRPr="007456EB" w:rsidRDefault="00234A4D" w:rsidP="0099423F">
            <w:pPr>
              <w:pStyle w:val="NormalWeb"/>
              <w:spacing w:before="0" w:beforeAutospacing="0" w:after="0" w:afterAutospacing="0"/>
            </w:pPr>
            <w:r w:rsidRPr="007456EB">
              <w:rPr>
                <w:color w:val="000000"/>
              </w:rPr>
              <w:t>29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FBA2" w14:textId="77777777" w:rsidR="00234A4D" w:rsidRPr="007456EB" w:rsidRDefault="00234A4D" w:rsidP="0099423F">
            <w:pPr>
              <w:pStyle w:val="NormalWeb"/>
              <w:spacing w:before="0" w:beforeAutospacing="0" w:after="0" w:afterAutospacing="0"/>
            </w:pPr>
            <w:r w:rsidRPr="007456EB">
              <w:rPr>
                <w:color w:val="000000"/>
              </w:rPr>
              <w:t>Is test data created appropriately in test methods and classes?</w:t>
            </w:r>
          </w:p>
        </w:tc>
      </w:tr>
    </w:tbl>
    <w:p w14:paraId="2C38C691" w14:textId="77777777" w:rsidR="00234A4D" w:rsidRPr="007456EB" w:rsidRDefault="00234A4D">
      <w:pPr>
        <w:rPr>
          <w:rFonts w:ascii="Times New Roman" w:hAnsi="Times New Roman" w:cs="Times New Roman"/>
          <w:color w:val="222222"/>
          <w:sz w:val="24"/>
          <w:szCs w:val="24"/>
          <w:shd w:val="clear" w:color="auto" w:fill="FFFFFF"/>
        </w:rPr>
      </w:pPr>
    </w:p>
    <w:p w14:paraId="4BED73B1" w14:textId="2F4723A7" w:rsidR="0099423F" w:rsidRPr="007456EB" w:rsidRDefault="00234A4D" w:rsidP="0099423F">
      <w:pPr>
        <w:rPr>
          <w:rFonts w:ascii="Times New Roman" w:hAnsi="Times New Roman" w:cs="Times New Roman"/>
          <w:b/>
          <w:color w:val="222222"/>
          <w:sz w:val="24"/>
          <w:szCs w:val="24"/>
          <w:shd w:val="clear" w:color="auto" w:fill="FFFFFF"/>
        </w:rPr>
      </w:pPr>
      <w:r w:rsidRPr="007456EB">
        <w:rPr>
          <w:rFonts w:ascii="Times New Roman" w:hAnsi="Times New Roman" w:cs="Times New Roman"/>
          <w:b/>
          <w:color w:val="222222"/>
          <w:sz w:val="24"/>
          <w:szCs w:val="24"/>
          <w:shd w:val="clear" w:color="auto" w:fill="FFFFFF"/>
        </w:rPr>
        <w:br w:type="page"/>
      </w:r>
    </w:p>
    <w:p w14:paraId="2D249AED" w14:textId="7430B317" w:rsidR="00E86090" w:rsidRPr="007456EB" w:rsidRDefault="00E86090" w:rsidP="007456EB">
      <w:pPr>
        <w:pStyle w:val="Heading3"/>
        <w:rPr>
          <w:shd w:val="clear" w:color="auto" w:fill="FFFFFF"/>
        </w:rPr>
      </w:pPr>
      <w:bookmarkStart w:id="42" w:name="_Toc516496356"/>
      <w:r w:rsidRPr="007456EB">
        <w:rPr>
          <w:shd w:val="clear" w:color="auto" w:fill="FFFFFF"/>
        </w:rPr>
        <w:t>Pre-Deployment</w:t>
      </w:r>
      <w:bookmarkEnd w:id="42"/>
    </w:p>
    <w:p w14:paraId="1795C16A" w14:textId="7D740185" w:rsidR="00CB6155" w:rsidRPr="007456EB" w:rsidRDefault="00CB6155"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Pre-Deployment QA Process</w:t>
      </w:r>
    </w:p>
    <w:p w14:paraId="0F2E78A6" w14:textId="420FD33D"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Please see the diagram below regarding the proper pre-deployment QA process. Please utilize this as a guideline in moving through your development cycle.</w:t>
      </w:r>
      <w:r w:rsidR="00CB6155" w:rsidRPr="007456EB">
        <w:rPr>
          <w:rFonts w:ascii="Times New Roman" w:hAnsi="Times New Roman" w:cs="Times New Roman"/>
          <w:color w:val="222222"/>
          <w:sz w:val="24"/>
          <w:szCs w:val="24"/>
          <w:shd w:val="clear" w:color="auto" w:fill="FFFFFF"/>
        </w:rPr>
        <w:t xml:space="preserve"> </w:t>
      </w:r>
    </w:p>
    <w:p w14:paraId="405D20AA" w14:textId="2C7076D4" w:rsidR="00653BF6" w:rsidRPr="007456EB" w:rsidRDefault="00653BF6" w:rsidP="00653BF6">
      <w:pPr>
        <w:jc w:val="cente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60294F18" wp14:editId="24EEE32B">
            <wp:extent cx="3941379" cy="632263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305" cy="6336949"/>
                    </a:xfrm>
                    <a:prstGeom prst="rect">
                      <a:avLst/>
                    </a:prstGeom>
                  </pic:spPr>
                </pic:pic>
              </a:graphicData>
            </a:graphic>
          </wp:inline>
        </w:drawing>
      </w:r>
      <w:r w:rsidRPr="007456EB">
        <w:rPr>
          <w:rFonts w:ascii="Times New Roman" w:hAnsi="Times New Roman" w:cs="Times New Roman"/>
          <w:color w:val="222222"/>
          <w:sz w:val="24"/>
          <w:szCs w:val="24"/>
          <w:shd w:val="clear" w:color="auto" w:fill="FFFFFF"/>
        </w:rPr>
        <w:br w:type="page"/>
      </w:r>
    </w:p>
    <w:p w14:paraId="26FAA655" w14:textId="77777777" w:rsidR="00E86090" w:rsidRPr="007456EB" w:rsidRDefault="00E86090" w:rsidP="00653BF6">
      <w:pPr>
        <w:jc w:val="center"/>
        <w:rPr>
          <w:rFonts w:ascii="Times New Roman" w:hAnsi="Times New Roman" w:cs="Times New Roman"/>
          <w:color w:val="222222"/>
          <w:sz w:val="24"/>
          <w:szCs w:val="24"/>
          <w:shd w:val="clear" w:color="auto" w:fill="FFFFFF"/>
        </w:rPr>
      </w:pPr>
    </w:p>
    <w:p w14:paraId="7462A7D2" w14:textId="5ECEF440" w:rsidR="00E86090" w:rsidRPr="007456EB" w:rsidRDefault="00CB6155"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Pre-Deployment Checklist</w:t>
      </w:r>
    </w:p>
    <w:p w14:paraId="350C90AA" w14:textId="68756BC0"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In addition to the guidelines you have received above, we have a standardized DTC pre-deployment checklist that we would like you to ensure has been completed prior to each deployment, please find the list below. </w:t>
      </w:r>
    </w:p>
    <w:p w14:paraId="7BB38601" w14:textId="77777777" w:rsidR="001D323B" w:rsidRPr="007456EB" w:rsidRDefault="001D323B" w:rsidP="002B4395">
      <w:pPr>
        <w:rPr>
          <w:rFonts w:ascii="Times New Roman" w:hAnsi="Times New Roman" w:cs="Times New Roman"/>
          <w:color w:val="222222"/>
          <w:sz w:val="24"/>
          <w:szCs w:val="24"/>
          <w:shd w:val="clear" w:color="auto" w:fill="FFFFFF"/>
        </w:rPr>
      </w:pPr>
    </w:p>
    <w:p w14:paraId="2CDB4A96" w14:textId="3C547B0E"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56612234" wp14:editId="7605B32D">
            <wp:extent cx="5943600" cy="4461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1187"/>
                    </a:xfrm>
                    <a:prstGeom prst="rect">
                      <a:avLst/>
                    </a:prstGeom>
                    <a:noFill/>
                    <a:ln>
                      <a:noFill/>
                    </a:ln>
                  </pic:spPr>
                </pic:pic>
              </a:graphicData>
            </a:graphic>
          </wp:inline>
        </w:drawing>
      </w:r>
    </w:p>
    <w:p w14:paraId="1001AC91" w14:textId="46980621" w:rsidR="00CB6155" w:rsidRPr="007456EB" w:rsidRDefault="00CB6155" w:rsidP="002B4395">
      <w:pPr>
        <w:rPr>
          <w:rFonts w:ascii="Times New Roman" w:hAnsi="Times New Roman" w:cs="Times New Roman"/>
          <w:color w:val="222222"/>
          <w:sz w:val="24"/>
          <w:szCs w:val="24"/>
          <w:shd w:val="clear" w:color="auto" w:fill="FFFFFF"/>
        </w:rPr>
      </w:pPr>
    </w:p>
    <w:p w14:paraId="512FFE53" w14:textId="39356B15" w:rsidR="00770F05" w:rsidRPr="007456EB" w:rsidRDefault="00770F0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br w:type="page"/>
      </w:r>
    </w:p>
    <w:p w14:paraId="5159E55C" w14:textId="0DDDBD5D" w:rsidR="00CB6155" w:rsidRPr="007456EB" w:rsidRDefault="001D323B" w:rsidP="007456EB">
      <w:pPr>
        <w:pStyle w:val="Heading3"/>
        <w:rPr>
          <w:shd w:val="clear" w:color="auto" w:fill="FFFFFF"/>
        </w:rPr>
      </w:pPr>
      <w:bookmarkStart w:id="43" w:name="_Toc516496357"/>
      <w:r w:rsidRPr="007456EB">
        <w:rPr>
          <w:shd w:val="clear" w:color="auto" w:fill="FFFFFF"/>
        </w:rPr>
        <w:t>Post-Deployment</w:t>
      </w:r>
      <w:bookmarkEnd w:id="43"/>
    </w:p>
    <w:p w14:paraId="0EB644D9" w14:textId="7DBFF72B" w:rsidR="001D323B" w:rsidRPr="007456EB" w:rsidRDefault="001D323B"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Post-Deployment QA Process</w:t>
      </w:r>
    </w:p>
    <w:p w14:paraId="487A34D7" w14:textId="7783F113" w:rsidR="001D323B" w:rsidRPr="007456EB" w:rsidRDefault="001D323B"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Please see the diagram below regarding the proper post-deployment QA process. Please utilize this as a guideline following your development cycle. </w:t>
      </w:r>
    </w:p>
    <w:p w14:paraId="1BC465BC" w14:textId="77777777" w:rsidR="001D323B" w:rsidRPr="007456EB" w:rsidRDefault="001D323B" w:rsidP="002B4395">
      <w:pPr>
        <w:rPr>
          <w:rFonts w:ascii="Times New Roman" w:hAnsi="Times New Roman" w:cs="Times New Roman"/>
          <w:color w:val="222222"/>
          <w:sz w:val="24"/>
          <w:szCs w:val="24"/>
          <w:shd w:val="clear" w:color="auto" w:fill="FFFFFF"/>
        </w:rPr>
      </w:pPr>
    </w:p>
    <w:p w14:paraId="1CEE3564" w14:textId="05D1BCF4" w:rsidR="001D323B" w:rsidRPr="007456EB" w:rsidRDefault="0052134B"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5A4A9A61" wp14:editId="46090A7C">
            <wp:extent cx="5943600" cy="556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62600"/>
                    </a:xfrm>
                    <a:prstGeom prst="rect">
                      <a:avLst/>
                    </a:prstGeom>
                  </pic:spPr>
                </pic:pic>
              </a:graphicData>
            </a:graphic>
          </wp:inline>
        </w:drawing>
      </w:r>
    </w:p>
    <w:p w14:paraId="60E0846E" w14:textId="1F4AE7AE" w:rsidR="001D323B" w:rsidRPr="007456EB" w:rsidRDefault="001D323B" w:rsidP="002B4395">
      <w:pPr>
        <w:rPr>
          <w:rFonts w:ascii="Times New Roman" w:hAnsi="Times New Roman" w:cs="Times New Roman"/>
          <w:color w:val="222222"/>
          <w:sz w:val="24"/>
          <w:szCs w:val="24"/>
          <w:shd w:val="clear" w:color="auto" w:fill="FFFFFF"/>
        </w:rPr>
      </w:pPr>
    </w:p>
    <w:p w14:paraId="17A6B25D" w14:textId="77777777" w:rsidR="003E61BF" w:rsidRPr="007456EB" w:rsidRDefault="003E61BF" w:rsidP="002B4395">
      <w:pPr>
        <w:rPr>
          <w:rFonts w:ascii="Times New Roman" w:hAnsi="Times New Roman" w:cs="Times New Roman"/>
          <w:color w:val="222222"/>
          <w:sz w:val="24"/>
          <w:szCs w:val="24"/>
          <w:shd w:val="clear" w:color="auto" w:fill="FFFFFF"/>
        </w:rPr>
      </w:pPr>
    </w:p>
    <w:p w14:paraId="49045A52" w14:textId="6F951159" w:rsidR="001D323B" w:rsidRPr="007456EB" w:rsidRDefault="001D323B"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Post-Deployment Checklist</w:t>
      </w:r>
    </w:p>
    <w:p w14:paraId="65DD7D72" w14:textId="597FB1E6" w:rsidR="001D323B" w:rsidRPr="007456EB" w:rsidRDefault="001D323B" w:rsidP="001D323B">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In addition to the guidelines you have received above, we have a standardized DTC post-deployment checklist that we would like you to ensure has been completed following each deployment, please find the list below. </w:t>
      </w:r>
    </w:p>
    <w:p w14:paraId="44C76EDB" w14:textId="77777777" w:rsidR="001D323B" w:rsidRPr="007456EB" w:rsidRDefault="001D323B" w:rsidP="002B4395">
      <w:pPr>
        <w:rPr>
          <w:rFonts w:ascii="Times New Roman" w:hAnsi="Times New Roman" w:cs="Times New Roman"/>
          <w:i/>
          <w:color w:val="222222"/>
          <w:sz w:val="24"/>
          <w:szCs w:val="24"/>
          <w:shd w:val="clear" w:color="auto" w:fill="FFFFFF"/>
        </w:rPr>
      </w:pPr>
    </w:p>
    <w:p w14:paraId="0C0D5685" w14:textId="463FD9B5" w:rsidR="0087092D" w:rsidRPr="007456EB" w:rsidRDefault="001D323B" w:rsidP="00234A4D">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606D3DFC" wp14:editId="4089D9B6">
            <wp:extent cx="5943600" cy="162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27846"/>
                    </a:xfrm>
                    <a:prstGeom prst="rect">
                      <a:avLst/>
                    </a:prstGeom>
                    <a:noFill/>
                    <a:ln>
                      <a:noFill/>
                    </a:ln>
                  </pic:spPr>
                </pic:pic>
              </a:graphicData>
            </a:graphic>
          </wp:inline>
        </w:drawing>
      </w:r>
    </w:p>
    <w:sectPr w:rsidR="0087092D" w:rsidRPr="007456EB" w:rsidSect="009E2F4C">
      <w:headerReference w:type="even" r:id="rId29"/>
      <w:headerReference w:type="default" r:id="rId30"/>
      <w:footerReference w:type="even"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21F14" w14:textId="77777777" w:rsidR="00EF63F8" w:rsidRDefault="00EF63F8" w:rsidP="005948BB">
      <w:pPr>
        <w:spacing w:after="0" w:line="240" w:lineRule="auto"/>
      </w:pPr>
      <w:r>
        <w:separator/>
      </w:r>
    </w:p>
  </w:endnote>
  <w:endnote w:type="continuationSeparator" w:id="0">
    <w:p w14:paraId="441E8E23" w14:textId="77777777" w:rsidR="00EF63F8" w:rsidRDefault="00EF63F8" w:rsidP="00594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703DD" w14:textId="77777777" w:rsidR="00DE21AC" w:rsidRDefault="00DE21AC"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D99A1A" w14:textId="77777777" w:rsidR="00DE21AC" w:rsidRDefault="00DE21AC" w:rsidP="009E2F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1C9E" w14:textId="63922D16" w:rsidR="00DE21AC" w:rsidRDefault="00DE21AC"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3C4C3596" w14:textId="77777777" w:rsidR="00DE21AC" w:rsidRDefault="00DE21AC" w:rsidP="009E2F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20AB1" w14:textId="77777777" w:rsidR="00EF63F8" w:rsidRDefault="00EF63F8" w:rsidP="005948BB">
      <w:pPr>
        <w:spacing w:after="0" w:line="240" w:lineRule="auto"/>
      </w:pPr>
      <w:r>
        <w:separator/>
      </w:r>
    </w:p>
  </w:footnote>
  <w:footnote w:type="continuationSeparator" w:id="0">
    <w:p w14:paraId="11D0CC8B" w14:textId="77777777" w:rsidR="00EF63F8" w:rsidRDefault="00EF63F8" w:rsidP="00594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F2212" w14:textId="70C6176B" w:rsidR="00DE21AC" w:rsidRDefault="00DE21AC">
    <w:pPr>
      <w:pStyle w:val="Header"/>
    </w:pPr>
    <w:r>
      <w:rPr>
        <w:noProof/>
      </w:rPr>
      <mc:AlternateContent>
        <mc:Choice Requires="wps">
          <w:drawing>
            <wp:anchor distT="0" distB="0" distL="114300" distR="114300" simplePos="0" relativeHeight="251669504" behindDoc="1" locked="0" layoutInCell="0" allowOverlap="1" wp14:anchorId="3B784A32" wp14:editId="23F107D4">
              <wp:simplePos x="0" y="0"/>
              <wp:positionH relativeFrom="margin">
                <wp:align>center</wp:align>
              </wp:positionH>
              <wp:positionV relativeFrom="margin">
                <wp:align>center</wp:align>
              </wp:positionV>
              <wp:extent cx="6285230" cy="2094865"/>
              <wp:effectExtent l="0" t="1743075" r="0" b="1362710"/>
              <wp:wrapNone/>
              <wp:docPr id="3"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E85899" w14:textId="77777777" w:rsidR="00DE21AC" w:rsidRDefault="00DE21AC" w:rsidP="00F75E6A">
                          <w:pPr>
                            <w:pStyle w:val="NormalWeb"/>
                            <w:spacing w:before="0" w:beforeAutospacing="0" w:after="0" w:afterAutospacing="0"/>
                            <w:jc w:val="center"/>
                          </w:pPr>
                          <w:r>
                            <w:rPr>
                              <w:rFonts w:ascii="Calibri" w:hAnsi="Calibri" w:cs="Calibri"/>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B784A32" id="_x0000_t202" coordsize="21600,21600" o:spt="202" path="m,l,21600r21600,l21600,xe">
              <v:stroke joinstyle="miter"/>
              <v:path gradientshapeok="t" o:connecttype="rect"/>
            </v:shapetype>
            <v:shape id="WordArt 5" o:spid="_x0000_s1028" type="#_x0000_t202" style="position:absolute;margin-left:0;margin-top:0;width:494.9pt;height:164.95pt;rotation:-45;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" o:allowincell="f" filled="f" stroked="f">
              <v:stroke joinstyle="round"/>
              <o:lock v:ext="edit" shapetype="t"/>
              <v:textbox style="mso-fit-shape-to-text:t">
                <w:txbxContent>
                  <w:p w14:paraId="4EE85899" w14:textId="77777777" w:rsidR="00DE21AC" w:rsidRDefault="00DE21AC" w:rsidP="00F75E6A">
                    <w:pPr>
                      <w:pStyle w:val="NormalWeb"/>
                      <w:spacing w:before="0" w:beforeAutospacing="0" w:after="0" w:afterAutospacing="0"/>
                      <w:jc w:val="center"/>
                    </w:pPr>
                    <w:r>
                      <w:rPr>
                        <w:rFonts w:ascii="Calibri" w:hAnsi="Calibri" w:cs="Calibri"/>
                        <w:color w:val="C0C0C0"/>
                        <w:sz w:val="2"/>
                        <w:szCs w:val="2"/>
                      </w:rPr>
                      <w:t>DRAFT</w:t>
                    </w:r>
                  </w:p>
                </w:txbxContent>
              </v:textbox>
              <w10:wrap anchorx="margin" anchory="margin"/>
            </v:shape>
          </w:pict>
        </mc:Fallback>
      </mc:AlternateContent>
    </w:r>
    <w:r w:rsidR="00EF63F8">
      <w:rPr>
        <w:noProof/>
      </w:rPr>
      <w:pict w14:anchorId="6687C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r w:rsidR="00EF63F8">
      <w:rPr>
        <w:noProof/>
      </w:rPr>
      <w:pict w14:anchorId="0566C3D8">
        <v:shape id="PowerPlusWaterMarkObject1" o:spid="_x0000_s2049"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CA784" w14:textId="6A45F053" w:rsidR="00DE21AC" w:rsidRPr="00641AB8" w:rsidRDefault="00DE21AC" w:rsidP="00641AB8">
    <w:pPr>
      <w:spacing w:after="0" w:line="240" w:lineRule="auto"/>
      <w:rPr>
        <w:rFonts w:ascii="Arial" w:eastAsia="Times New Roman" w:hAnsi="Arial" w:cs="Arial"/>
        <w:sz w:val="20"/>
        <w:szCs w:val="20"/>
      </w:rPr>
    </w:pPr>
    <w:r w:rsidRPr="00A53628">
      <w:rPr>
        <w:rFonts w:ascii="Times New Roman" w:eastAsia="Times New Roman" w:hAnsi="Times New Roman" w:cs="Times New Roman"/>
        <w:noProof/>
        <w:color w:val="000000"/>
        <w:sz w:val="24"/>
        <w:szCs w:val="24"/>
      </w:rPr>
      <w:drawing>
        <wp:inline distT="0" distB="0" distL="0" distR="0" wp14:anchorId="5C56D0B9" wp14:editId="34D14E35">
          <wp:extent cx="1688190" cy="1141564"/>
          <wp:effectExtent l="0" t="0" r="0" b="1905"/>
          <wp:docPr id="5" name="Picture 5"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AF30B" w14:textId="5F55EDB2" w:rsidR="00DE21AC" w:rsidRPr="00A53628" w:rsidRDefault="00DE21AC" w:rsidP="00A53628">
    <w:pPr>
      <w:spacing w:after="0" w:line="240" w:lineRule="auto"/>
      <w:rPr>
        <w:rFonts w:ascii="Times New Roman" w:eastAsia="Times New Roman" w:hAnsi="Times New Roman" w:cs="Times New Roman"/>
        <w:sz w:val="24"/>
        <w:szCs w:val="24"/>
      </w:rPr>
    </w:pPr>
    <w:r w:rsidRPr="00A53628">
      <w:rPr>
        <w:rFonts w:ascii="Times New Roman" w:eastAsia="Times New Roman" w:hAnsi="Times New Roman" w:cs="Times New Roman"/>
        <w:noProof/>
        <w:color w:val="000000"/>
        <w:sz w:val="24"/>
        <w:szCs w:val="24"/>
      </w:rPr>
      <w:drawing>
        <wp:inline distT="0" distB="0" distL="0" distR="0" wp14:anchorId="5C54F3D4" wp14:editId="7E8CBD9F">
          <wp:extent cx="1688190" cy="1141564"/>
          <wp:effectExtent l="0" t="0" r="0" b="1905"/>
          <wp:docPr id="4" name="Picture 4"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p w14:paraId="5DAB0100" w14:textId="06F37A15" w:rsidR="00DE21AC" w:rsidRDefault="00DE2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A0C2F"/>
    <w:multiLevelType w:val="hybridMultilevel"/>
    <w:tmpl w:val="3B8C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63223C"/>
    <w:multiLevelType w:val="hybridMultilevel"/>
    <w:tmpl w:val="80166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A0594"/>
    <w:multiLevelType w:val="hybridMultilevel"/>
    <w:tmpl w:val="5264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50227"/>
    <w:multiLevelType w:val="hybridMultilevel"/>
    <w:tmpl w:val="7642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490398"/>
    <w:multiLevelType w:val="hybridMultilevel"/>
    <w:tmpl w:val="2E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2B34CF"/>
    <w:multiLevelType w:val="hybridMultilevel"/>
    <w:tmpl w:val="2ABC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82503"/>
    <w:multiLevelType w:val="hybridMultilevel"/>
    <w:tmpl w:val="F0DE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974B54"/>
    <w:multiLevelType w:val="hybridMultilevel"/>
    <w:tmpl w:val="340A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831C1F"/>
    <w:multiLevelType w:val="hybridMultilevel"/>
    <w:tmpl w:val="13DA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5B56A2"/>
    <w:multiLevelType w:val="hybridMultilevel"/>
    <w:tmpl w:val="A882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27129B"/>
    <w:multiLevelType w:val="hybridMultilevel"/>
    <w:tmpl w:val="162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B17BE8"/>
    <w:multiLevelType w:val="hybridMultilevel"/>
    <w:tmpl w:val="6B22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5"/>
  </w:num>
  <w:num w:numId="5">
    <w:abstractNumId w:val="6"/>
  </w:num>
  <w:num w:numId="6">
    <w:abstractNumId w:val="10"/>
  </w:num>
  <w:num w:numId="7">
    <w:abstractNumId w:val="1"/>
  </w:num>
  <w:num w:numId="8">
    <w:abstractNumId w:val="9"/>
  </w:num>
  <w:num w:numId="9">
    <w:abstractNumId w:val="4"/>
  </w:num>
  <w:num w:numId="10">
    <w:abstractNumId w:val="3"/>
  </w:num>
  <w:num w:numId="11">
    <w:abstractNumId w:val="2"/>
  </w:num>
  <w:num w:numId="1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8BB"/>
    <w:rsid w:val="00021B99"/>
    <w:rsid w:val="00024A8C"/>
    <w:rsid w:val="00046167"/>
    <w:rsid w:val="000768E4"/>
    <w:rsid w:val="00084D41"/>
    <w:rsid w:val="000E322B"/>
    <w:rsid w:val="0010439A"/>
    <w:rsid w:val="00114952"/>
    <w:rsid w:val="001153EF"/>
    <w:rsid w:val="00131D36"/>
    <w:rsid w:val="00140FD3"/>
    <w:rsid w:val="0014552C"/>
    <w:rsid w:val="00152740"/>
    <w:rsid w:val="001620FD"/>
    <w:rsid w:val="00177518"/>
    <w:rsid w:val="001821FC"/>
    <w:rsid w:val="001920A2"/>
    <w:rsid w:val="00192F70"/>
    <w:rsid w:val="001B08DC"/>
    <w:rsid w:val="001D323B"/>
    <w:rsid w:val="001D4254"/>
    <w:rsid w:val="00216347"/>
    <w:rsid w:val="00216862"/>
    <w:rsid w:val="00220DA7"/>
    <w:rsid w:val="00221C99"/>
    <w:rsid w:val="00234A4D"/>
    <w:rsid w:val="002779B5"/>
    <w:rsid w:val="0028243F"/>
    <w:rsid w:val="002B4395"/>
    <w:rsid w:val="002C1DBF"/>
    <w:rsid w:val="002F060E"/>
    <w:rsid w:val="002F702E"/>
    <w:rsid w:val="002F7CE5"/>
    <w:rsid w:val="00300221"/>
    <w:rsid w:val="003032B3"/>
    <w:rsid w:val="003050B4"/>
    <w:rsid w:val="00310FCE"/>
    <w:rsid w:val="003217BC"/>
    <w:rsid w:val="0032349B"/>
    <w:rsid w:val="003258E9"/>
    <w:rsid w:val="00326DBF"/>
    <w:rsid w:val="0036391A"/>
    <w:rsid w:val="00382807"/>
    <w:rsid w:val="00390708"/>
    <w:rsid w:val="003921C1"/>
    <w:rsid w:val="00393400"/>
    <w:rsid w:val="003A2920"/>
    <w:rsid w:val="003E1078"/>
    <w:rsid w:val="003E61BF"/>
    <w:rsid w:val="003F760C"/>
    <w:rsid w:val="0040668C"/>
    <w:rsid w:val="00412CC0"/>
    <w:rsid w:val="004172B2"/>
    <w:rsid w:val="00463D5D"/>
    <w:rsid w:val="00491ED7"/>
    <w:rsid w:val="004A163A"/>
    <w:rsid w:val="004C10B2"/>
    <w:rsid w:val="004D3F83"/>
    <w:rsid w:val="004D77A8"/>
    <w:rsid w:val="004D7D6E"/>
    <w:rsid w:val="004F61E8"/>
    <w:rsid w:val="00504194"/>
    <w:rsid w:val="00504C78"/>
    <w:rsid w:val="0052134B"/>
    <w:rsid w:val="005352A8"/>
    <w:rsid w:val="0053589C"/>
    <w:rsid w:val="00545955"/>
    <w:rsid w:val="005645B5"/>
    <w:rsid w:val="00574EE0"/>
    <w:rsid w:val="00590847"/>
    <w:rsid w:val="005931CE"/>
    <w:rsid w:val="005948BB"/>
    <w:rsid w:val="005A244F"/>
    <w:rsid w:val="005A7DB3"/>
    <w:rsid w:val="005D2D69"/>
    <w:rsid w:val="005D38B5"/>
    <w:rsid w:val="005F02C2"/>
    <w:rsid w:val="00606E36"/>
    <w:rsid w:val="00631294"/>
    <w:rsid w:val="006325AB"/>
    <w:rsid w:val="00641AB8"/>
    <w:rsid w:val="006537DE"/>
    <w:rsid w:val="00653BF6"/>
    <w:rsid w:val="00664402"/>
    <w:rsid w:val="006744B4"/>
    <w:rsid w:val="00675E62"/>
    <w:rsid w:val="00690F59"/>
    <w:rsid w:val="00692CFA"/>
    <w:rsid w:val="00693157"/>
    <w:rsid w:val="00694B36"/>
    <w:rsid w:val="006B74B0"/>
    <w:rsid w:val="006C219F"/>
    <w:rsid w:val="006C3F63"/>
    <w:rsid w:val="006C6CF0"/>
    <w:rsid w:val="006D4978"/>
    <w:rsid w:val="006D668A"/>
    <w:rsid w:val="006F2BAA"/>
    <w:rsid w:val="007176D1"/>
    <w:rsid w:val="007253AD"/>
    <w:rsid w:val="007456EB"/>
    <w:rsid w:val="00757EF1"/>
    <w:rsid w:val="007611F3"/>
    <w:rsid w:val="00766CD6"/>
    <w:rsid w:val="00770F05"/>
    <w:rsid w:val="007E3CBC"/>
    <w:rsid w:val="007F288E"/>
    <w:rsid w:val="0084101E"/>
    <w:rsid w:val="00845720"/>
    <w:rsid w:val="0087092D"/>
    <w:rsid w:val="00880AD0"/>
    <w:rsid w:val="008C393C"/>
    <w:rsid w:val="0090004A"/>
    <w:rsid w:val="00915DAC"/>
    <w:rsid w:val="00923493"/>
    <w:rsid w:val="00955274"/>
    <w:rsid w:val="00966766"/>
    <w:rsid w:val="0097273B"/>
    <w:rsid w:val="009757B1"/>
    <w:rsid w:val="00982554"/>
    <w:rsid w:val="00985607"/>
    <w:rsid w:val="009918ED"/>
    <w:rsid w:val="0099423F"/>
    <w:rsid w:val="009954A5"/>
    <w:rsid w:val="009C15ED"/>
    <w:rsid w:val="009C2447"/>
    <w:rsid w:val="009C752D"/>
    <w:rsid w:val="009D1047"/>
    <w:rsid w:val="009E2F4C"/>
    <w:rsid w:val="009E7BD7"/>
    <w:rsid w:val="009E7BF2"/>
    <w:rsid w:val="009F414C"/>
    <w:rsid w:val="00A03AAF"/>
    <w:rsid w:val="00A04DAD"/>
    <w:rsid w:val="00A214E9"/>
    <w:rsid w:val="00A34FE4"/>
    <w:rsid w:val="00A41018"/>
    <w:rsid w:val="00A53628"/>
    <w:rsid w:val="00A61C63"/>
    <w:rsid w:val="00A70464"/>
    <w:rsid w:val="00A9014C"/>
    <w:rsid w:val="00A97530"/>
    <w:rsid w:val="00AA3E97"/>
    <w:rsid w:val="00AB2E04"/>
    <w:rsid w:val="00AC5281"/>
    <w:rsid w:val="00AC7C4B"/>
    <w:rsid w:val="00AF0E86"/>
    <w:rsid w:val="00B47451"/>
    <w:rsid w:val="00B4780C"/>
    <w:rsid w:val="00B7123F"/>
    <w:rsid w:val="00B83D34"/>
    <w:rsid w:val="00B965FA"/>
    <w:rsid w:val="00BA5948"/>
    <w:rsid w:val="00BC3E02"/>
    <w:rsid w:val="00BD6108"/>
    <w:rsid w:val="00BE3475"/>
    <w:rsid w:val="00C25169"/>
    <w:rsid w:val="00C2565D"/>
    <w:rsid w:val="00C34733"/>
    <w:rsid w:val="00C60C7A"/>
    <w:rsid w:val="00C65B36"/>
    <w:rsid w:val="00C75C93"/>
    <w:rsid w:val="00CA656D"/>
    <w:rsid w:val="00CB6155"/>
    <w:rsid w:val="00CE1B49"/>
    <w:rsid w:val="00D0256E"/>
    <w:rsid w:val="00D163BC"/>
    <w:rsid w:val="00D52F0F"/>
    <w:rsid w:val="00D62FCE"/>
    <w:rsid w:val="00D71DFD"/>
    <w:rsid w:val="00D76D7C"/>
    <w:rsid w:val="00D94D52"/>
    <w:rsid w:val="00DA1CF7"/>
    <w:rsid w:val="00DB173B"/>
    <w:rsid w:val="00DC24C2"/>
    <w:rsid w:val="00DD1983"/>
    <w:rsid w:val="00DE21AC"/>
    <w:rsid w:val="00DE70DD"/>
    <w:rsid w:val="00E030CD"/>
    <w:rsid w:val="00E06A78"/>
    <w:rsid w:val="00E07F21"/>
    <w:rsid w:val="00E15982"/>
    <w:rsid w:val="00E24966"/>
    <w:rsid w:val="00E8234F"/>
    <w:rsid w:val="00E826C1"/>
    <w:rsid w:val="00E86090"/>
    <w:rsid w:val="00E865EC"/>
    <w:rsid w:val="00E91168"/>
    <w:rsid w:val="00EB2641"/>
    <w:rsid w:val="00ED19DD"/>
    <w:rsid w:val="00EF63F8"/>
    <w:rsid w:val="00F157C1"/>
    <w:rsid w:val="00F532CE"/>
    <w:rsid w:val="00F620D0"/>
    <w:rsid w:val="00F75E6A"/>
    <w:rsid w:val="00FB31A0"/>
    <w:rsid w:val="00FC7EF4"/>
    <w:rsid w:val="00FF57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5DFE5588"/>
  <w15:docId w15:val="{A1943111-3DF4-48FE-9A32-E1829B44B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4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554"/>
    <w:pPr>
      <w:spacing w:after="0" w:line="240" w:lineRule="auto"/>
      <w:outlineLvl w:val="1"/>
    </w:pPr>
    <w:rPr>
      <w:rFonts w:eastAsia="Times New Roman" w:cs="Segoe UI"/>
      <w:b/>
      <w:bCs/>
      <w:color w:val="333333"/>
      <w:sz w:val="28"/>
      <w:szCs w:val="28"/>
      <w:lang w:val="en"/>
    </w:rPr>
  </w:style>
  <w:style w:type="paragraph" w:styleId="Heading3">
    <w:name w:val="heading 3"/>
    <w:basedOn w:val="Normal"/>
    <w:next w:val="Normal"/>
    <w:link w:val="Heading3Char"/>
    <w:uiPriority w:val="9"/>
    <w:unhideWhenUsed/>
    <w:qFormat/>
    <w:rsid w:val="00594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55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8BB"/>
  </w:style>
  <w:style w:type="paragraph" w:styleId="Footer">
    <w:name w:val="footer"/>
    <w:basedOn w:val="Normal"/>
    <w:link w:val="FooterChar"/>
    <w:uiPriority w:val="99"/>
    <w:unhideWhenUsed/>
    <w:rsid w:val="00594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8BB"/>
  </w:style>
  <w:style w:type="table" w:customStyle="1" w:styleId="GridTable6Colorful-Accent31">
    <w:name w:val="Grid Table 6 Colorful - Accent 31"/>
    <w:basedOn w:val="TableNormal"/>
    <w:uiPriority w:val="51"/>
    <w:rsid w:val="005948BB"/>
    <w:pPr>
      <w:tabs>
        <w:tab w:val="right" w:pos="9356"/>
      </w:tabs>
      <w:spacing w:after="0" w:line="240" w:lineRule="auto"/>
      <w:jc w:val="both"/>
    </w:pPr>
    <w:rPr>
      <w:rFonts w:ascii="Calibri" w:eastAsia="Calibri" w:hAnsi="Calibri" w:cs="Calibri"/>
      <w:color w:val="7B7B7B" w:themeColor="accent3" w:themeShade="BF"/>
      <w:lang w:val="fr-FR" w:eastAsia="fr-F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5948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48BB"/>
    <w:pPr>
      <w:outlineLvl w:val="9"/>
    </w:pPr>
  </w:style>
  <w:style w:type="paragraph" w:styleId="TOC3">
    <w:name w:val="toc 3"/>
    <w:basedOn w:val="Normal"/>
    <w:next w:val="Normal"/>
    <w:autoRedefine/>
    <w:uiPriority w:val="39"/>
    <w:unhideWhenUsed/>
    <w:rsid w:val="005948BB"/>
    <w:pPr>
      <w:spacing w:after="0"/>
      <w:ind w:left="440"/>
    </w:pPr>
  </w:style>
  <w:style w:type="paragraph" w:styleId="TOC1">
    <w:name w:val="toc 1"/>
    <w:basedOn w:val="Normal"/>
    <w:next w:val="Normal"/>
    <w:autoRedefine/>
    <w:uiPriority w:val="39"/>
    <w:unhideWhenUsed/>
    <w:rsid w:val="005948BB"/>
    <w:pPr>
      <w:spacing w:before="120" w:after="0"/>
    </w:pPr>
    <w:rPr>
      <w:b/>
      <w:bCs/>
      <w:sz w:val="24"/>
      <w:szCs w:val="24"/>
    </w:rPr>
  </w:style>
  <w:style w:type="paragraph" w:styleId="TOC2">
    <w:name w:val="toc 2"/>
    <w:basedOn w:val="Normal"/>
    <w:next w:val="Normal"/>
    <w:autoRedefine/>
    <w:uiPriority w:val="39"/>
    <w:unhideWhenUsed/>
    <w:rsid w:val="005948BB"/>
    <w:pPr>
      <w:spacing w:after="0"/>
      <w:ind w:left="220"/>
    </w:pPr>
    <w:rPr>
      <w:b/>
      <w:bCs/>
    </w:rPr>
  </w:style>
  <w:style w:type="character" w:customStyle="1" w:styleId="Heading2Char">
    <w:name w:val="Heading 2 Char"/>
    <w:basedOn w:val="DefaultParagraphFont"/>
    <w:link w:val="Heading2"/>
    <w:uiPriority w:val="9"/>
    <w:rsid w:val="00982554"/>
    <w:rPr>
      <w:rFonts w:eastAsia="Times New Roman" w:cs="Segoe UI"/>
      <w:b/>
      <w:bCs/>
      <w:color w:val="333333"/>
      <w:sz w:val="28"/>
      <w:szCs w:val="28"/>
      <w:lang w:val="en"/>
    </w:rPr>
  </w:style>
  <w:style w:type="character" w:customStyle="1" w:styleId="Heading3Char">
    <w:name w:val="Heading 3 Char"/>
    <w:basedOn w:val="DefaultParagraphFont"/>
    <w:link w:val="Heading3"/>
    <w:uiPriority w:val="9"/>
    <w:rsid w:val="005948B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7BD7"/>
    <w:pPr>
      <w:ind w:left="720"/>
      <w:contextualSpacing/>
    </w:pPr>
  </w:style>
  <w:style w:type="paragraph" w:styleId="NormalWeb">
    <w:name w:val="Normal (Web)"/>
    <w:basedOn w:val="Normal"/>
    <w:uiPriority w:val="99"/>
    <w:unhideWhenUsed/>
    <w:rsid w:val="00982554"/>
    <w:pPr>
      <w:spacing w:before="100" w:beforeAutospacing="1" w:after="100" w:afterAutospacing="1" w:line="240" w:lineRule="auto"/>
    </w:pPr>
    <w:rPr>
      <w:rFonts w:ascii="Times New Roman" w:hAnsi="Times New Roman" w:cs="Times New Roman"/>
      <w:sz w:val="24"/>
      <w:szCs w:val="24"/>
    </w:rPr>
  </w:style>
  <w:style w:type="character" w:styleId="PageNumber">
    <w:name w:val="page number"/>
    <w:basedOn w:val="DefaultParagraphFont"/>
    <w:uiPriority w:val="99"/>
    <w:semiHidden/>
    <w:unhideWhenUsed/>
    <w:rsid w:val="009E2F4C"/>
  </w:style>
  <w:style w:type="character" w:styleId="Hyperlink">
    <w:name w:val="Hyperlink"/>
    <w:basedOn w:val="DefaultParagraphFont"/>
    <w:uiPriority w:val="99"/>
    <w:unhideWhenUsed/>
    <w:rsid w:val="006D668A"/>
    <w:rPr>
      <w:color w:val="0563C1" w:themeColor="hyperlink"/>
      <w:u w:val="single"/>
    </w:rPr>
  </w:style>
  <w:style w:type="paragraph" w:styleId="TOC4">
    <w:name w:val="toc 4"/>
    <w:basedOn w:val="Normal"/>
    <w:next w:val="Normal"/>
    <w:autoRedefine/>
    <w:uiPriority w:val="39"/>
    <w:unhideWhenUsed/>
    <w:rsid w:val="006D668A"/>
    <w:pPr>
      <w:spacing w:after="0"/>
      <w:ind w:left="660"/>
    </w:pPr>
    <w:rPr>
      <w:sz w:val="20"/>
      <w:szCs w:val="20"/>
    </w:rPr>
  </w:style>
  <w:style w:type="paragraph" w:styleId="TOC5">
    <w:name w:val="toc 5"/>
    <w:basedOn w:val="Normal"/>
    <w:next w:val="Normal"/>
    <w:autoRedefine/>
    <w:uiPriority w:val="39"/>
    <w:unhideWhenUsed/>
    <w:rsid w:val="006D668A"/>
    <w:pPr>
      <w:spacing w:after="0"/>
      <w:ind w:left="880"/>
    </w:pPr>
    <w:rPr>
      <w:sz w:val="20"/>
      <w:szCs w:val="20"/>
    </w:rPr>
  </w:style>
  <w:style w:type="paragraph" w:styleId="TOC6">
    <w:name w:val="toc 6"/>
    <w:basedOn w:val="Normal"/>
    <w:next w:val="Normal"/>
    <w:autoRedefine/>
    <w:uiPriority w:val="39"/>
    <w:unhideWhenUsed/>
    <w:rsid w:val="006D668A"/>
    <w:pPr>
      <w:spacing w:after="0"/>
      <w:ind w:left="1100"/>
    </w:pPr>
    <w:rPr>
      <w:sz w:val="20"/>
      <w:szCs w:val="20"/>
    </w:rPr>
  </w:style>
  <w:style w:type="paragraph" w:styleId="TOC7">
    <w:name w:val="toc 7"/>
    <w:basedOn w:val="Normal"/>
    <w:next w:val="Normal"/>
    <w:autoRedefine/>
    <w:uiPriority w:val="39"/>
    <w:unhideWhenUsed/>
    <w:rsid w:val="006D668A"/>
    <w:pPr>
      <w:spacing w:after="0"/>
      <w:ind w:left="1320"/>
    </w:pPr>
    <w:rPr>
      <w:sz w:val="20"/>
      <w:szCs w:val="20"/>
    </w:rPr>
  </w:style>
  <w:style w:type="paragraph" w:styleId="TOC8">
    <w:name w:val="toc 8"/>
    <w:basedOn w:val="Normal"/>
    <w:next w:val="Normal"/>
    <w:autoRedefine/>
    <w:uiPriority w:val="39"/>
    <w:unhideWhenUsed/>
    <w:rsid w:val="006D668A"/>
    <w:pPr>
      <w:spacing w:after="0"/>
      <w:ind w:left="1540"/>
    </w:pPr>
    <w:rPr>
      <w:sz w:val="20"/>
      <w:szCs w:val="20"/>
    </w:rPr>
  </w:style>
  <w:style w:type="paragraph" w:styleId="TOC9">
    <w:name w:val="toc 9"/>
    <w:basedOn w:val="Normal"/>
    <w:next w:val="Normal"/>
    <w:autoRedefine/>
    <w:uiPriority w:val="39"/>
    <w:unhideWhenUsed/>
    <w:rsid w:val="006D668A"/>
    <w:pPr>
      <w:spacing w:after="0"/>
      <w:ind w:left="1760"/>
    </w:pPr>
    <w:rPr>
      <w:sz w:val="20"/>
      <w:szCs w:val="20"/>
    </w:rPr>
  </w:style>
  <w:style w:type="paragraph" w:styleId="Title">
    <w:name w:val="Title"/>
    <w:basedOn w:val="Normal"/>
    <w:next w:val="Normal"/>
    <w:link w:val="TitleChar"/>
    <w:uiPriority w:val="10"/>
    <w:qFormat/>
    <w:rsid w:val="00145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52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4552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03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1B4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B49"/>
    <w:rPr>
      <w:rFonts w:ascii="Lucida Grande" w:hAnsi="Lucida Grande"/>
      <w:sz w:val="18"/>
      <w:szCs w:val="18"/>
    </w:rPr>
  </w:style>
  <w:style w:type="character" w:styleId="UnresolvedMention">
    <w:name w:val="Unresolved Mention"/>
    <w:basedOn w:val="DefaultParagraphFont"/>
    <w:uiPriority w:val="99"/>
    <w:semiHidden/>
    <w:unhideWhenUsed/>
    <w:rsid w:val="00F532CE"/>
    <w:rPr>
      <w:color w:val="808080"/>
      <w:shd w:val="clear" w:color="auto" w:fill="E6E6E6"/>
    </w:rPr>
  </w:style>
  <w:style w:type="character" w:customStyle="1" w:styleId="apple-tab-span">
    <w:name w:val="apple-tab-span"/>
    <w:basedOn w:val="DefaultParagraphFont"/>
    <w:rsid w:val="0087092D"/>
  </w:style>
  <w:style w:type="table" w:customStyle="1" w:styleId="PlainTable41">
    <w:name w:val="Plain Table 41"/>
    <w:basedOn w:val="TableNormal"/>
    <w:uiPriority w:val="44"/>
    <w:rsid w:val="008709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DC24C2"/>
  </w:style>
  <w:style w:type="paragraph" w:styleId="Caption">
    <w:name w:val="caption"/>
    <w:basedOn w:val="Normal"/>
    <w:next w:val="Normal"/>
    <w:uiPriority w:val="35"/>
    <w:unhideWhenUsed/>
    <w:qFormat/>
    <w:rsid w:val="00DC24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7584">
      <w:bodyDiv w:val="1"/>
      <w:marLeft w:val="0"/>
      <w:marRight w:val="0"/>
      <w:marTop w:val="0"/>
      <w:marBottom w:val="0"/>
      <w:divBdr>
        <w:top w:val="none" w:sz="0" w:space="0" w:color="auto"/>
        <w:left w:val="none" w:sz="0" w:space="0" w:color="auto"/>
        <w:bottom w:val="none" w:sz="0" w:space="0" w:color="auto"/>
        <w:right w:val="none" w:sz="0" w:space="0" w:color="auto"/>
      </w:divBdr>
    </w:div>
    <w:div w:id="49577559">
      <w:bodyDiv w:val="1"/>
      <w:marLeft w:val="0"/>
      <w:marRight w:val="0"/>
      <w:marTop w:val="0"/>
      <w:marBottom w:val="0"/>
      <w:divBdr>
        <w:top w:val="none" w:sz="0" w:space="0" w:color="auto"/>
        <w:left w:val="none" w:sz="0" w:space="0" w:color="auto"/>
        <w:bottom w:val="none" w:sz="0" w:space="0" w:color="auto"/>
        <w:right w:val="none" w:sz="0" w:space="0" w:color="auto"/>
      </w:divBdr>
      <w:divsChild>
        <w:div w:id="2018803067">
          <w:marLeft w:val="0"/>
          <w:marRight w:val="0"/>
          <w:marTop w:val="0"/>
          <w:marBottom w:val="0"/>
          <w:divBdr>
            <w:top w:val="none" w:sz="0" w:space="0" w:color="auto"/>
            <w:left w:val="none" w:sz="0" w:space="0" w:color="auto"/>
            <w:bottom w:val="none" w:sz="0" w:space="0" w:color="auto"/>
            <w:right w:val="none" w:sz="0" w:space="0" w:color="auto"/>
          </w:divBdr>
        </w:div>
        <w:div w:id="192809734">
          <w:marLeft w:val="0"/>
          <w:marRight w:val="0"/>
          <w:marTop w:val="0"/>
          <w:marBottom w:val="0"/>
          <w:divBdr>
            <w:top w:val="none" w:sz="0" w:space="0" w:color="auto"/>
            <w:left w:val="none" w:sz="0" w:space="0" w:color="auto"/>
            <w:bottom w:val="none" w:sz="0" w:space="0" w:color="auto"/>
            <w:right w:val="none" w:sz="0" w:space="0" w:color="auto"/>
          </w:divBdr>
        </w:div>
      </w:divsChild>
    </w:div>
    <w:div w:id="160705349">
      <w:bodyDiv w:val="1"/>
      <w:marLeft w:val="0"/>
      <w:marRight w:val="0"/>
      <w:marTop w:val="0"/>
      <w:marBottom w:val="0"/>
      <w:divBdr>
        <w:top w:val="none" w:sz="0" w:space="0" w:color="auto"/>
        <w:left w:val="none" w:sz="0" w:space="0" w:color="auto"/>
        <w:bottom w:val="none" w:sz="0" w:space="0" w:color="auto"/>
        <w:right w:val="none" w:sz="0" w:space="0" w:color="auto"/>
      </w:divBdr>
    </w:div>
    <w:div w:id="224731287">
      <w:bodyDiv w:val="1"/>
      <w:marLeft w:val="0"/>
      <w:marRight w:val="0"/>
      <w:marTop w:val="0"/>
      <w:marBottom w:val="0"/>
      <w:divBdr>
        <w:top w:val="none" w:sz="0" w:space="0" w:color="auto"/>
        <w:left w:val="none" w:sz="0" w:space="0" w:color="auto"/>
        <w:bottom w:val="none" w:sz="0" w:space="0" w:color="auto"/>
        <w:right w:val="none" w:sz="0" w:space="0" w:color="auto"/>
      </w:divBdr>
    </w:div>
    <w:div w:id="341782672">
      <w:bodyDiv w:val="1"/>
      <w:marLeft w:val="0"/>
      <w:marRight w:val="0"/>
      <w:marTop w:val="0"/>
      <w:marBottom w:val="0"/>
      <w:divBdr>
        <w:top w:val="none" w:sz="0" w:space="0" w:color="auto"/>
        <w:left w:val="none" w:sz="0" w:space="0" w:color="auto"/>
        <w:bottom w:val="none" w:sz="0" w:space="0" w:color="auto"/>
        <w:right w:val="none" w:sz="0" w:space="0" w:color="auto"/>
      </w:divBdr>
    </w:div>
    <w:div w:id="421412777">
      <w:bodyDiv w:val="1"/>
      <w:marLeft w:val="0"/>
      <w:marRight w:val="0"/>
      <w:marTop w:val="0"/>
      <w:marBottom w:val="0"/>
      <w:divBdr>
        <w:top w:val="none" w:sz="0" w:space="0" w:color="auto"/>
        <w:left w:val="none" w:sz="0" w:space="0" w:color="auto"/>
        <w:bottom w:val="none" w:sz="0" w:space="0" w:color="auto"/>
        <w:right w:val="none" w:sz="0" w:space="0" w:color="auto"/>
      </w:divBdr>
    </w:div>
    <w:div w:id="565334544">
      <w:bodyDiv w:val="1"/>
      <w:marLeft w:val="0"/>
      <w:marRight w:val="0"/>
      <w:marTop w:val="0"/>
      <w:marBottom w:val="0"/>
      <w:divBdr>
        <w:top w:val="none" w:sz="0" w:space="0" w:color="auto"/>
        <w:left w:val="none" w:sz="0" w:space="0" w:color="auto"/>
        <w:bottom w:val="none" w:sz="0" w:space="0" w:color="auto"/>
        <w:right w:val="none" w:sz="0" w:space="0" w:color="auto"/>
      </w:divBdr>
    </w:div>
    <w:div w:id="938951561">
      <w:bodyDiv w:val="1"/>
      <w:marLeft w:val="0"/>
      <w:marRight w:val="0"/>
      <w:marTop w:val="0"/>
      <w:marBottom w:val="0"/>
      <w:divBdr>
        <w:top w:val="none" w:sz="0" w:space="0" w:color="auto"/>
        <w:left w:val="none" w:sz="0" w:space="0" w:color="auto"/>
        <w:bottom w:val="none" w:sz="0" w:space="0" w:color="auto"/>
        <w:right w:val="none" w:sz="0" w:space="0" w:color="auto"/>
      </w:divBdr>
    </w:div>
    <w:div w:id="992176476">
      <w:bodyDiv w:val="1"/>
      <w:marLeft w:val="0"/>
      <w:marRight w:val="0"/>
      <w:marTop w:val="0"/>
      <w:marBottom w:val="0"/>
      <w:divBdr>
        <w:top w:val="none" w:sz="0" w:space="0" w:color="auto"/>
        <w:left w:val="none" w:sz="0" w:space="0" w:color="auto"/>
        <w:bottom w:val="none" w:sz="0" w:space="0" w:color="auto"/>
        <w:right w:val="none" w:sz="0" w:space="0" w:color="auto"/>
      </w:divBdr>
      <w:divsChild>
        <w:div w:id="1215973001">
          <w:marLeft w:val="0"/>
          <w:marRight w:val="0"/>
          <w:marTop w:val="0"/>
          <w:marBottom w:val="0"/>
          <w:divBdr>
            <w:top w:val="none" w:sz="0" w:space="0" w:color="auto"/>
            <w:left w:val="none" w:sz="0" w:space="0" w:color="auto"/>
            <w:bottom w:val="none" w:sz="0" w:space="0" w:color="auto"/>
            <w:right w:val="none" w:sz="0" w:space="0" w:color="auto"/>
          </w:divBdr>
        </w:div>
        <w:div w:id="132021391">
          <w:marLeft w:val="0"/>
          <w:marRight w:val="0"/>
          <w:marTop w:val="0"/>
          <w:marBottom w:val="0"/>
          <w:divBdr>
            <w:top w:val="none" w:sz="0" w:space="0" w:color="auto"/>
            <w:left w:val="none" w:sz="0" w:space="0" w:color="auto"/>
            <w:bottom w:val="none" w:sz="0" w:space="0" w:color="auto"/>
            <w:right w:val="none" w:sz="0" w:space="0" w:color="auto"/>
          </w:divBdr>
        </w:div>
        <w:div w:id="701326792">
          <w:marLeft w:val="0"/>
          <w:marRight w:val="0"/>
          <w:marTop w:val="0"/>
          <w:marBottom w:val="0"/>
          <w:divBdr>
            <w:top w:val="none" w:sz="0" w:space="0" w:color="auto"/>
            <w:left w:val="none" w:sz="0" w:space="0" w:color="auto"/>
            <w:bottom w:val="none" w:sz="0" w:space="0" w:color="auto"/>
            <w:right w:val="none" w:sz="0" w:space="0" w:color="auto"/>
          </w:divBdr>
        </w:div>
        <w:div w:id="1109544420">
          <w:marLeft w:val="0"/>
          <w:marRight w:val="0"/>
          <w:marTop w:val="0"/>
          <w:marBottom w:val="0"/>
          <w:divBdr>
            <w:top w:val="none" w:sz="0" w:space="0" w:color="auto"/>
            <w:left w:val="none" w:sz="0" w:space="0" w:color="auto"/>
            <w:bottom w:val="none" w:sz="0" w:space="0" w:color="auto"/>
            <w:right w:val="none" w:sz="0" w:space="0" w:color="auto"/>
          </w:divBdr>
        </w:div>
        <w:div w:id="866412075">
          <w:marLeft w:val="0"/>
          <w:marRight w:val="0"/>
          <w:marTop w:val="0"/>
          <w:marBottom w:val="0"/>
          <w:divBdr>
            <w:top w:val="none" w:sz="0" w:space="0" w:color="auto"/>
            <w:left w:val="none" w:sz="0" w:space="0" w:color="auto"/>
            <w:bottom w:val="none" w:sz="0" w:space="0" w:color="auto"/>
            <w:right w:val="none" w:sz="0" w:space="0" w:color="auto"/>
          </w:divBdr>
        </w:div>
        <w:div w:id="1763986438">
          <w:marLeft w:val="0"/>
          <w:marRight w:val="0"/>
          <w:marTop w:val="0"/>
          <w:marBottom w:val="0"/>
          <w:divBdr>
            <w:top w:val="none" w:sz="0" w:space="0" w:color="auto"/>
            <w:left w:val="none" w:sz="0" w:space="0" w:color="auto"/>
            <w:bottom w:val="none" w:sz="0" w:space="0" w:color="auto"/>
            <w:right w:val="none" w:sz="0" w:space="0" w:color="auto"/>
          </w:divBdr>
        </w:div>
        <w:div w:id="286159802">
          <w:marLeft w:val="0"/>
          <w:marRight w:val="0"/>
          <w:marTop w:val="0"/>
          <w:marBottom w:val="0"/>
          <w:divBdr>
            <w:top w:val="none" w:sz="0" w:space="0" w:color="auto"/>
            <w:left w:val="none" w:sz="0" w:space="0" w:color="auto"/>
            <w:bottom w:val="none" w:sz="0" w:space="0" w:color="auto"/>
            <w:right w:val="none" w:sz="0" w:space="0" w:color="auto"/>
          </w:divBdr>
        </w:div>
        <w:div w:id="948244487">
          <w:marLeft w:val="0"/>
          <w:marRight w:val="0"/>
          <w:marTop w:val="0"/>
          <w:marBottom w:val="0"/>
          <w:divBdr>
            <w:top w:val="none" w:sz="0" w:space="0" w:color="auto"/>
            <w:left w:val="none" w:sz="0" w:space="0" w:color="auto"/>
            <w:bottom w:val="none" w:sz="0" w:space="0" w:color="auto"/>
            <w:right w:val="none" w:sz="0" w:space="0" w:color="auto"/>
          </w:divBdr>
        </w:div>
        <w:div w:id="1440292130">
          <w:marLeft w:val="0"/>
          <w:marRight w:val="0"/>
          <w:marTop w:val="0"/>
          <w:marBottom w:val="0"/>
          <w:divBdr>
            <w:top w:val="none" w:sz="0" w:space="0" w:color="auto"/>
            <w:left w:val="none" w:sz="0" w:space="0" w:color="auto"/>
            <w:bottom w:val="none" w:sz="0" w:space="0" w:color="auto"/>
            <w:right w:val="none" w:sz="0" w:space="0" w:color="auto"/>
          </w:divBdr>
        </w:div>
        <w:div w:id="771246305">
          <w:marLeft w:val="0"/>
          <w:marRight w:val="0"/>
          <w:marTop w:val="0"/>
          <w:marBottom w:val="0"/>
          <w:divBdr>
            <w:top w:val="none" w:sz="0" w:space="0" w:color="auto"/>
            <w:left w:val="none" w:sz="0" w:space="0" w:color="auto"/>
            <w:bottom w:val="none" w:sz="0" w:space="0" w:color="auto"/>
            <w:right w:val="none" w:sz="0" w:space="0" w:color="auto"/>
          </w:divBdr>
        </w:div>
        <w:div w:id="2135899112">
          <w:marLeft w:val="0"/>
          <w:marRight w:val="0"/>
          <w:marTop w:val="0"/>
          <w:marBottom w:val="0"/>
          <w:divBdr>
            <w:top w:val="none" w:sz="0" w:space="0" w:color="auto"/>
            <w:left w:val="none" w:sz="0" w:space="0" w:color="auto"/>
            <w:bottom w:val="none" w:sz="0" w:space="0" w:color="auto"/>
            <w:right w:val="none" w:sz="0" w:space="0" w:color="auto"/>
          </w:divBdr>
        </w:div>
      </w:divsChild>
    </w:div>
    <w:div w:id="1345203232">
      <w:bodyDiv w:val="1"/>
      <w:marLeft w:val="0"/>
      <w:marRight w:val="0"/>
      <w:marTop w:val="0"/>
      <w:marBottom w:val="0"/>
      <w:divBdr>
        <w:top w:val="none" w:sz="0" w:space="0" w:color="auto"/>
        <w:left w:val="none" w:sz="0" w:space="0" w:color="auto"/>
        <w:bottom w:val="none" w:sz="0" w:space="0" w:color="auto"/>
        <w:right w:val="none" w:sz="0" w:space="0" w:color="auto"/>
      </w:divBdr>
    </w:div>
    <w:div w:id="1347293056">
      <w:bodyDiv w:val="1"/>
      <w:marLeft w:val="0"/>
      <w:marRight w:val="0"/>
      <w:marTop w:val="0"/>
      <w:marBottom w:val="0"/>
      <w:divBdr>
        <w:top w:val="none" w:sz="0" w:space="0" w:color="auto"/>
        <w:left w:val="none" w:sz="0" w:space="0" w:color="auto"/>
        <w:bottom w:val="none" w:sz="0" w:space="0" w:color="auto"/>
        <w:right w:val="none" w:sz="0" w:space="0" w:color="auto"/>
      </w:divBdr>
    </w:div>
    <w:div w:id="1690837742">
      <w:bodyDiv w:val="1"/>
      <w:marLeft w:val="0"/>
      <w:marRight w:val="0"/>
      <w:marTop w:val="0"/>
      <w:marBottom w:val="0"/>
      <w:divBdr>
        <w:top w:val="none" w:sz="0" w:space="0" w:color="auto"/>
        <w:left w:val="none" w:sz="0" w:space="0" w:color="auto"/>
        <w:bottom w:val="none" w:sz="0" w:space="0" w:color="auto"/>
        <w:right w:val="none" w:sz="0" w:space="0" w:color="auto"/>
      </w:divBdr>
    </w:div>
    <w:div w:id="1781533775">
      <w:bodyDiv w:val="1"/>
      <w:marLeft w:val="0"/>
      <w:marRight w:val="0"/>
      <w:marTop w:val="0"/>
      <w:marBottom w:val="0"/>
      <w:divBdr>
        <w:top w:val="none" w:sz="0" w:space="0" w:color="auto"/>
        <w:left w:val="none" w:sz="0" w:space="0" w:color="auto"/>
        <w:bottom w:val="none" w:sz="0" w:space="0" w:color="auto"/>
        <w:right w:val="none" w:sz="0" w:space="0" w:color="auto"/>
      </w:divBdr>
    </w:div>
    <w:div w:id="1982076776">
      <w:bodyDiv w:val="1"/>
      <w:marLeft w:val="0"/>
      <w:marRight w:val="0"/>
      <w:marTop w:val="0"/>
      <w:marBottom w:val="0"/>
      <w:divBdr>
        <w:top w:val="none" w:sz="0" w:space="0" w:color="auto"/>
        <w:left w:val="none" w:sz="0" w:space="0" w:color="auto"/>
        <w:bottom w:val="none" w:sz="0" w:space="0" w:color="auto"/>
        <w:right w:val="none" w:sz="0" w:space="0" w:color="auto"/>
      </w:divBdr>
      <w:divsChild>
        <w:div w:id="1547789592">
          <w:marLeft w:val="0"/>
          <w:marRight w:val="0"/>
          <w:marTop w:val="0"/>
          <w:marBottom w:val="0"/>
          <w:divBdr>
            <w:top w:val="none" w:sz="0" w:space="0" w:color="auto"/>
            <w:left w:val="none" w:sz="0" w:space="0" w:color="auto"/>
            <w:bottom w:val="none" w:sz="0" w:space="0" w:color="auto"/>
            <w:right w:val="none" w:sz="0" w:space="0" w:color="auto"/>
          </w:divBdr>
          <w:divsChild>
            <w:div w:id="1673340579">
              <w:marLeft w:val="0"/>
              <w:marRight w:val="0"/>
              <w:marTop w:val="0"/>
              <w:marBottom w:val="0"/>
              <w:divBdr>
                <w:top w:val="none" w:sz="0" w:space="0" w:color="auto"/>
                <w:left w:val="none" w:sz="0" w:space="0" w:color="auto"/>
                <w:bottom w:val="none" w:sz="0" w:space="0" w:color="auto"/>
                <w:right w:val="none" w:sz="0" w:space="0" w:color="auto"/>
              </w:divBdr>
              <w:divsChild>
                <w:div w:id="1843811580">
                  <w:marLeft w:val="0"/>
                  <w:marRight w:val="0"/>
                  <w:marTop w:val="0"/>
                  <w:marBottom w:val="0"/>
                  <w:divBdr>
                    <w:top w:val="none" w:sz="0" w:space="0" w:color="auto"/>
                    <w:left w:val="none" w:sz="0" w:space="0" w:color="auto"/>
                    <w:bottom w:val="none" w:sz="0" w:space="0" w:color="auto"/>
                    <w:right w:val="none" w:sz="0" w:space="0" w:color="auto"/>
                  </w:divBdr>
                  <w:divsChild>
                    <w:div w:id="2009360437">
                      <w:marLeft w:val="0"/>
                      <w:marRight w:val="0"/>
                      <w:marTop w:val="0"/>
                      <w:marBottom w:val="0"/>
                      <w:divBdr>
                        <w:top w:val="none" w:sz="0" w:space="0" w:color="auto"/>
                        <w:left w:val="none" w:sz="0" w:space="0" w:color="auto"/>
                        <w:bottom w:val="none" w:sz="0" w:space="0" w:color="auto"/>
                        <w:right w:val="none" w:sz="0" w:space="0" w:color="auto"/>
                      </w:divBdr>
                      <w:divsChild>
                        <w:div w:id="1074859002">
                          <w:marLeft w:val="0"/>
                          <w:marRight w:val="0"/>
                          <w:marTop w:val="0"/>
                          <w:marBottom w:val="0"/>
                          <w:divBdr>
                            <w:top w:val="none" w:sz="0" w:space="0" w:color="auto"/>
                            <w:left w:val="none" w:sz="0" w:space="0" w:color="auto"/>
                            <w:bottom w:val="none" w:sz="0" w:space="0" w:color="auto"/>
                            <w:right w:val="none" w:sz="0" w:space="0" w:color="auto"/>
                          </w:divBdr>
                          <w:divsChild>
                            <w:div w:id="12728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community.secure.force.com/helpdesk?" TargetMode="External"/><Relationship Id="rId13" Type="http://schemas.openxmlformats.org/officeDocument/2006/relationships/image" Target="media/image3.png"/><Relationship Id="rId18" Type="http://schemas.openxmlformats.org/officeDocument/2006/relationships/hyperlink" Target="https://developer.salesforce.com/page/Secure_Coding_Guideline" TargetMode="Externa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yperlink" Target="https://resources.docs.salesforce.com/sfdc/pdf/salesforce_visualforce_best_practices.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eveloper.salesforce.com/blogs/developer-relations/2015/01/apex-best-practices-15-apex-commandments.html" TargetMode="External"/><Relationship Id="rId25" Type="http://schemas.openxmlformats.org/officeDocument/2006/relationships/image" Target="media/image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eveloper.salesforce.com/page/Apex_Code_Best_Practices" TargetMode="External"/><Relationship Id="rId20" Type="http://schemas.openxmlformats.org/officeDocument/2006/relationships/hyperlink" Target="https://developer.salesforce.com/docs/atlas.en-us.204.0.pages.meta/pages/pages_intro.ht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i_160ff7b53bbbf7df" TargetMode="External"/><Relationship Id="rId24" Type="http://schemas.openxmlformats.org/officeDocument/2006/relationships/hyperlink" Target="https://va.my.salesforce.com/069t0000000AGsO"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va.my.salesforce.com/sfc/p/t00000004X38/a/t00000004sWR/OwVKivmqjHBTap8LlqaWkiLD4qN8FdWXZFnjyESIhsk" TargetMode="External"/><Relationship Id="rId28" Type="http://schemas.openxmlformats.org/officeDocument/2006/relationships/image" Target="media/image9.emf"/><Relationship Id="rId10" Type="http://schemas.openxmlformats.org/officeDocument/2006/relationships/image" Target="media/image1.png"/><Relationship Id="rId19" Type="http://schemas.openxmlformats.org/officeDocument/2006/relationships/hyperlink" Target="https://developer.salesforce.com/docs/atlas.en-us.apexcode.meta/apexcode/apex_intro.ht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a.my.salesforce.com/069t0000001ZaV4" TargetMode="External"/><Relationship Id="rId14" Type="http://schemas.openxmlformats.org/officeDocument/2006/relationships/image" Target="media/image4.png"/><Relationship Id="rId22" Type="http://schemas.openxmlformats.org/officeDocument/2006/relationships/hyperlink" Target="https://va.my.salesforce.com/a3d/o" TargetMode="External"/><Relationship Id="rId27" Type="http://schemas.openxmlformats.org/officeDocument/2006/relationships/image" Target="media/image8.png"/><Relationship Id="rId30" Type="http://schemas.openxmlformats.org/officeDocument/2006/relationships/header" Target="header2.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280FD-9ED5-44CA-8796-C2801D4C8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35</Pages>
  <Words>7054</Words>
  <Characters>40210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ProSphere User</dc:creator>
  <cp:keywords/>
  <dc:description/>
  <cp:lastModifiedBy>Maura Vitelli</cp:lastModifiedBy>
  <cp:revision>8</cp:revision>
  <cp:lastPrinted>2016-12-08T19:47:00Z</cp:lastPrinted>
  <dcterms:created xsi:type="dcterms:W3CDTF">2018-05-30T13:03:00Z</dcterms:created>
  <dcterms:modified xsi:type="dcterms:W3CDTF">2018-06-11T20:02:00Z</dcterms:modified>
</cp:coreProperties>
</file>