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26BE" w14:textId="77777777" w:rsidR="004B7BF6" w:rsidRPr="003E4190" w:rsidRDefault="004B7BF6" w:rsidP="00BD4DFB">
      <w:pPr>
        <w:jc w:val="center"/>
        <w:rPr>
          <w:rFonts w:cs="Arial"/>
          <w:b/>
          <w:sz w:val="72"/>
          <w:szCs w:val="72"/>
        </w:rPr>
      </w:pPr>
      <w:bookmarkStart w:id="0" w:name="_Toc67755726"/>
      <w:r>
        <w:rPr>
          <w:rFonts w:cs="Arial"/>
          <w:b/>
          <w:noProof/>
          <w:sz w:val="72"/>
          <w:szCs w:val="72"/>
        </w:rPr>
        <w:drawing>
          <wp:inline distT="0" distB="0" distL="0" distR="0" wp14:anchorId="0D7B3FC0" wp14:editId="4C497361">
            <wp:extent cx="2585085" cy="969645"/>
            <wp:effectExtent l="0" t="0" r="5715" b="1905"/>
            <wp:docPr id="1" name="Picture 4" descr="Department of Veterans Affairs Seal and IAM 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5085" cy="969645"/>
                    </a:xfrm>
                    <a:prstGeom prst="rect">
                      <a:avLst/>
                    </a:prstGeom>
                    <a:noFill/>
                  </pic:spPr>
                </pic:pic>
              </a:graphicData>
            </a:graphic>
          </wp:inline>
        </w:drawing>
      </w:r>
    </w:p>
    <w:p w14:paraId="0095E0C5" w14:textId="14DD754C" w:rsidR="00775CA2" w:rsidRDefault="00775CA2" w:rsidP="00BD4DFB">
      <w:pPr>
        <w:spacing w:before="480" w:after="360"/>
        <w:jc w:val="center"/>
        <w:rPr>
          <w:rFonts w:cs="Arial"/>
          <w:b/>
          <w:sz w:val="40"/>
          <w:szCs w:val="40"/>
        </w:rPr>
      </w:pPr>
      <w:r>
        <w:rPr>
          <w:rFonts w:cs="Arial"/>
          <w:b/>
          <w:sz w:val="40"/>
          <w:szCs w:val="40"/>
        </w:rPr>
        <w:t>SSOi</w:t>
      </w:r>
      <w:r w:rsidR="00BD4DFB">
        <w:rPr>
          <w:rFonts w:cs="Arial"/>
          <w:b/>
          <w:sz w:val="40"/>
          <w:szCs w:val="40"/>
        </w:rPr>
        <w:t xml:space="preserve"> </w:t>
      </w:r>
      <w:r>
        <w:rPr>
          <w:rFonts w:cs="Arial"/>
          <w:b/>
          <w:sz w:val="40"/>
          <w:szCs w:val="40"/>
        </w:rPr>
        <w:t>Integration Agreement</w:t>
      </w:r>
    </w:p>
    <w:p w14:paraId="5A93D96A" w14:textId="77777777" w:rsidR="004B7BF6" w:rsidRPr="003915C4" w:rsidRDefault="004B7BF6" w:rsidP="004B7BF6">
      <w:pPr>
        <w:pStyle w:val="Body"/>
        <w:jc w:val="center"/>
        <w:rPr>
          <w:rFonts w:ascii="Arial" w:hAnsi="Arial" w:cs="Arial"/>
          <w:b/>
          <w:color w:val="FF0000"/>
          <w:sz w:val="32"/>
        </w:rPr>
      </w:pPr>
      <w:r w:rsidRPr="003915C4">
        <w:rPr>
          <w:rFonts w:ascii="Arial" w:hAnsi="Arial" w:cs="Arial"/>
          <w:b/>
          <w:color w:val="FF0000"/>
          <w:sz w:val="32"/>
        </w:rPr>
        <w:t>Please validate and provide required* information.</w:t>
      </w:r>
    </w:p>
    <w:tbl>
      <w:tblPr>
        <w:tblStyle w:val="TableGrid"/>
        <w:tblW w:w="11160" w:type="dxa"/>
        <w:tblInd w:w="-1265" w:type="dxa"/>
        <w:tblLook w:val="01E0" w:firstRow="1" w:lastRow="1" w:firstColumn="1" w:lastColumn="1" w:noHBand="0" w:noVBand="0"/>
      </w:tblPr>
      <w:tblGrid>
        <w:gridCol w:w="1503"/>
        <w:gridCol w:w="2007"/>
        <w:gridCol w:w="1489"/>
        <w:gridCol w:w="1211"/>
        <w:gridCol w:w="4950"/>
      </w:tblGrid>
      <w:tr w:rsidR="004B7BF6" w:rsidRPr="00D84D22" w14:paraId="64C294BE" w14:textId="77777777" w:rsidTr="00977CF8">
        <w:trPr>
          <w:cantSplit/>
        </w:trPr>
        <w:tc>
          <w:tcPr>
            <w:tcW w:w="11160" w:type="dxa"/>
            <w:gridSpan w:val="5"/>
            <w:shd w:val="clear" w:color="auto" w:fill="D9D9D9"/>
            <w:tcMar>
              <w:top w:w="43" w:type="dxa"/>
              <w:left w:w="115" w:type="dxa"/>
              <w:bottom w:w="43" w:type="dxa"/>
              <w:right w:w="115" w:type="dxa"/>
            </w:tcMar>
            <w:vAlign w:val="center"/>
          </w:tcPr>
          <w:p w14:paraId="7508917E" w14:textId="77777777" w:rsidR="004B7BF6" w:rsidRDefault="004B7BF6" w:rsidP="00EB0127">
            <w:pPr>
              <w:rPr>
                <w:rFonts w:cs="Arial"/>
                <w:b/>
              </w:rPr>
            </w:pPr>
            <w:r>
              <w:rPr>
                <w:rFonts w:cs="Arial"/>
                <w:b/>
              </w:rPr>
              <w:t>Application Overview</w:t>
            </w:r>
          </w:p>
        </w:tc>
      </w:tr>
      <w:tr w:rsidR="00C055AD" w:rsidRPr="00387D31" w14:paraId="5BAF7618" w14:textId="77777777" w:rsidTr="00977CF8">
        <w:trPr>
          <w:cantSplit/>
        </w:trPr>
        <w:tc>
          <w:tcPr>
            <w:tcW w:w="4999" w:type="dxa"/>
            <w:gridSpan w:val="3"/>
            <w:tcMar>
              <w:top w:w="43" w:type="dxa"/>
              <w:left w:w="115" w:type="dxa"/>
              <w:bottom w:w="43" w:type="dxa"/>
              <w:right w:w="115" w:type="dxa"/>
            </w:tcMar>
          </w:tcPr>
          <w:p w14:paraId="17D13489" w14:textId="77777777" w:rsidR="00C055AD" w:rsidRPr="00D84D22" w:rsidRDefault="00C055AD" w:rsidP="00C055AD">
            <w:pPr>
              <w:rPr>
                <w:rFonts w:cs="Arial"/>
              </w:rPr>
            </w:pPr>
            <w:r>
              <w:rPr>
                <w:rFonts w:cs="Arial"/>
              </w:rPr>
              <w:t>IAM SR Number</w:t>
            </w:r>
            <w:r w:rsidRPr="00D84D22">
              <w:rPr>
                <w:rFonts w:cs="Arial"/>
              </w:rPr>
              <w:t>:</w:t>
            </w:r>
          </w:p>
        </w:tc>
        <w:tc>
          <w:tcPr>
            <w:tcW w:w="6161" w:type="dxa"/>
            <w:gridSpan w:val="2"/>
            <w:tcMar>
              <w:top w:w="43" w:type="dxa"/>
              <w:left w:w="115" w:type="dxa"/>
              <w:bottom w:w="43" w:type="dxa"/>
              <w:right w:w="115" w:type="dxa"/>
            </w:tcMar>
          </w:tcPr>
          <w:p w14:paraId="4FD93ABE" w14:textId="138C8272" w:rsidR="00C055AD" w:rsidRPr="00387D31" w:rsidRDefault="00C055AD" w:rsidP="00C055AD">
            <w:pPr>
              <w:rPr>
                <w:rFonts w:cs="Arial"/>
                <w:bCs/>
              </w:rPr>
            </w:pPr>
            <w:r>
              <w:rPr>
                <w:rFonts w:cs="Arial"/>
                <w:bCs/>
              </w:rPr>
              <w:t>1461</w:t>
            </w:r>
          </w:p>
        </w:tc>
      </w:tr>
      <w:tr w:rsidR="00C055AD" w:rsidRPr="00387D31" w14:paraId="1C1DEAA1" w14:textId="77777777" w:rsidTr="00977CF8">
        <w:trPr>
          <w:cantSplit/>
        </w:trPr>
        <w:tc>
          <w:tcPr>
            <w:tcW w:w="4999" w:type="dxa"/>
            <w:gridSpan w:val="3"/>
            <w:tcMar>
              <w:top w:w="43" w:type="dxa"/>
              <w:left w:w="115" w:type="dxa"/>
              <w:bottom w:w="43" w:type="dxa"/>
              <w:right w:w="115" w:type="dxa"/>
            </w:tcMar>
          </w:tcPr>
          <w:p w14:paraId="75526636" w14:textId="77777777" w:rsidR="00C055AD" w:rsidRDefault="00C055AD" w:rsidP="00C055AD">
            <w:pPr>
              <w:rPr>
                <w:rFonts w:cs="Arial"/>
              </w:rPr>
            </w:pPr>
            <w:r>
              <w:rPr>
                <w:rFonts w:cs="Arial"/>
              </w:rPr>
              <w:t>VASI Id:</w:t>
            </w:r>
          </w:p>
        </w:tc>
        <w:tc>
          <w:tcPr>
            <w:tcW w:w="6161" w:type="dxa"/>
            <w:gridSpan w:val="2"/>
            <w:tcMar>
              <w:top w:w="43" w:type="dxa"/>
              <w:left w:w="115" w:type="dxa"/>
              <w:bottom w:w="43" w:type="dxa"/>
              <w:right w:w="115" w:type="dxa"/>
            </w:tcMar>
          </w:tcPr>
          <w:p w14:paraId="75280A3E" w14:textId="12189859" w:rsidR="00C055AD" w:rsidRPr="0082495B" w:rsidRDefault="00C055AD" w:rsidP="00C055AD">
            <w:pPr>
              <w:rPr>
                <w:rFonts w:cs="Arial"/>
                <w:bCs/>
              </w:rPr>
            </w:pPr>
            <w:r w:rsidRPr="0055073C">
              <w:rPr>
                <w:rFonts w:cs="Arial"/>
                <w:bCs/>
              </w:rPr>
              <w:t>2103</w:t>
            </w:r>
          </w:p>
        </w:tc>
      </w:tr>
      <w:tr w:rsidR="00C055AD" w:rsidRPr="00387D31" w14:paraId="2AEFCF73" w14:textId="77777777" w:rsidTr="00977CF8">
        <w:trPr>
          <w:cantSplit/>
        </w:trPr>
        <w:tc>
          <w:tcPr>
            <w:tcW w:w="4999" w:type="dxa"/>
            <w:gridSpan w:val="3"/>
            <w:tcMar>
              <w:top w:w="43" w:type="dxa"/>
              <w:left w:w="115" w:type="dxa"/>
              <w:bottom w:w="43" w:type="dxa"/>
              <w:right w:w="115" w:type="dxa"/>
            </w:tcMar>
          </w:tcPr>
          <w:p w14:paraId="42BEF0F0" w14:textId="77777777" w:rsidR="00C055AD" w:rsidRPr="00D84D22" w:rsidRDefault="00C055AD" w:rsidP="00C055AD">
            <w:pPr>
              <w:rPr>
                <w:rFonts w:cs="Arial"/>
              </w:rPr>
            </w:pPr>
            <w:r>
              <w:rPr>
                <w:rFonts w:cs="Arial"/>
              </w:rPr>
              <w:t>Application Name</w:t>
            </w:r>
            <w:r w:rsidRPr="00D84D22">
              <w:rPr>
                <w:rFonts w:cs="Arial"/>
              </w:rPr>
              <w:t>:</w:t>
            </w:r>
          </w:p>
        </w:tc>
        <w:tc>
          <w:tcPr>
            <w:tcW w:w="6161" w:type="dxa"/>
            <w:gridSpan w:val="2"/>
            <w:tcMar>
              <w:top w:w="43" w:type="dxa"/>
              <w:left w:w="115" w:type="dxa"/>
              <w:bottom w:w="43" w:type="dxa"/>
              <w:right w:w="115" w:type="dxa"/>
            </w:tcMar>
          </w:tcPr>
          <w:p w14:paraId="322E07D9" w14:textId="6A778BF9" w:rsidR="00C055AD" w:rsidRPr="00387D31" w:rsidRDefault="00C055AD" w:rsidP="00C055AD">
            <w:pPr>
              <w:rPr>
                <w:rFonts w:cs="Arial"/>
                <w:bCs/>
              </w:rPr>
            </w:pPr>
            <w:bookmarkStart w:id="1" w:name="_Hlk146105589"/>
            <w:r w:rsidRPr="0055073C">
              <w:rPr>
                <w:rFonts w:cs="Arial"/>
                <w:bCs/>
              </w:rPr>
              <w:t xml:space="preserve">Content Management System (CMS) </w:t>
            </w:r>
            <w:r w:rsidR="0082495B">
              <w:rPr>
                <w:rFonts w:cs="Arial"/>
                <w:bCs/>
              </w:rPr>
              <w:t>for va.gov</w:t>
            </w:r>
            <w:bookmarkEnd w:id="1"/>
          </w:p>
        </w:tc>
      </w:tr>
      <w:tr w:rsidR="00C055AD" w:rsidRPr="00387D31" w14:paraId="50CFD4F8" w14:textId="77777777" w:rsidTr="00977CF8">
        <w:trPr>
          <w:cantSplit/>
        </w:trPr>
        <w:tc>
          <w:tcPr>
            <w:tcW w:w="4999" w:type="dxa"/>
            <w:gridSpan w:val="3"/>
            <w:tcMar>
              <w:top w:w="43" w:type="dxa"/>
              <w:left w:w="115" w:type="dxa"/>
              <w:bottom w:w="43" w:type="dxa"/>
              <w:right w:w="115" w:type="dxa"/>
            </w:tcMar>
          </w:tcPr>
          <w:p w14:paraId="4CF62A6B" w14:textId="735B53AA" w:rsidR="00C055AD" w:rsidRPr="006A7ED2" w:rsidRDefault="00182957" w:rsidP="00C055AD">
            <w:pPr>
              <w:rPr>
                <w:rFonts w:cs="Arial"/>
              </w:rPr>
            </w:pPr>
            <w:r w:rsidRPr="00182957">
              <w:rPr>
                <w:rFonts w:cs="Arial"/>
                <w:b/>
                <w:bCs/>
                <w:color w:val="FF0000"/>
              </w:rPr>
              <w:t>[ACSVC-</w:t>
            </w:r>
            <w:r w:rsidR="0086347E">
              <w:rPr>
                <w:rFonts w:cs="Arial"/>
                <w:b/>
                <w:bCs/>
                <w:color w:val="FF0000"/>
              </w:rPr>
              <w:t>7289</w:t>
            </w:r>
            <w:r w:rsidRPr="00182957">
              <w:rPr>
                <w:rFonts w:cs="Arial"/>
                <w:b/>
                <w:bCs/>
                <w:color w:val="FF0000"/>
              </w:rPr>
              <w:t>]</w:t>
            </w:r>
            <w:r w:rsidRPr="00182957">
              <w:rPr>
                <w:rFonts w:cs="Arial"/>
                <w:color w:val="FF0000"/>
              </w:rPr>
              <w:t xml:space="preserve"> </w:t>
            </w:r>
            <w:r w:rsidR="00C055AD" w:rsidRPr="006A7ED2">
              <w:rPr>
                <w:rFonts w:cs="Arial"/>
              </w:rPr>
              <w:t>User</w:t>
            </w:r>
            <w:r w:rsidR="0082495B">
              <w:rPr>
                <w:rFonts w:cs="Arial"/>
              </w:rPr>
              <w:t>-</w:t>
            </w:r>
            <w:r w:rsidR="00C055AD" w:rsidRPr="006A7ED2">
              <w:rPr>
                <w:rFonts w:cs="Arial"/>
              </w:rPr>
              <w:t>Friendly Application Name:</w:t>
            </w:r>
          </w:p>
          <w:p w14:paraId="1AC63B31" w14:textId="77777777" w:rsidR="00C055AD" w:rsidRDefault="00C055AD" w:rsidP="00C055AD">
            <w:pPr>
              <w:rPr>
                <w:rFonts w:cs="Arial"/>
              </w:rPr>
            </w:pPr>
            <w:r w:rsidRPr="006A7ED2">
              <w:rPr>
                <w:rFonts w:cs="Arial"/>
                <w:i/>
              </w:rPr>
              <w:t>Application name displayed to the user on SSOi screens.</w:t>
            </w:r>
          </w:p>
        </w:tc>
        <w:tc>
          <w:tcPr>
            <w:tcW w:w="6161" w:type="dxa"/>
            <w:gridSpan w:val="2"/>
            <w:tcMar>
              <w:top w:w="43" w:type="dxa"/>
              <w:left w:w="115" w:type="dxa"/>
              <w:bottom w:w="43" w:type="dxa"/>
              <w:right w:w="115" w:type="dxa"/>
            </w:tcMar>
          </w:tcPr>
          <w:p w14:paraId="41D984FE" w14:textId="457F8C9C" w:rsidR="00C055AD" w:rsidRPr="0082495B" w:rsidRDefault="0082495B" w:rsidP="00C055AD">
            <w:pPr>
              <w:rPr>
                <w:rFonts w:cs="Arial"/>
                <w:bCs/>
              </w:rPr>
            </w:pPr>
            <w:r>
              <w:rPr>
                <w:rFonts w:cs="Arial"/>
                <w:bCs/>
              </w:rPr>
              <w:t>VA.gov CMS</w:t>
            </w:r>
          </w:p>
        </w:tc>
      </w:tr>
      <w:tr w:rsidR="00C055AD" w:rsidRPr="00387D31" w14:paraId="1DDFAC5C" w14:textId="77777777" w:rsidTr="00977CF8">
        <w:trPr>
          <w:cantSplit/>
        </w:trPr>
        <w:tc>
          <w:tcPr>
            <w:tcW w:w="4999" w:type="dxa"/>
            <w:gridSpan w:val="3"/>
            <w:tcMar>
              <w:top w:w="43" w:type="dxa"/>
              <w:left w:w="115" w:type="dxa"/>
              <w:bottom w:w="43" w:type="dxa"/>
              <w:right w:w="115" w:type="dxa"/>
            </w:tcMar>
          </w:tcPr>
          <w:p w14:paraId="502A1FFC" w14:textId="77777777" w:rsidR="00C055AD" w:rsidRDefault="00C055AD" w:rsidP="00C055AD">
            <w:pPr>
              <w:rPr>
                <w:rFonts w:cs="Arial"/>
              </w:rPr>
            </w:pPr>
            <w:r>
              <w:rPr>
                <w:rFonts w:cs="Arial"/>
              </w:rPr>
              <w:t>Application Business Owner:</w:t>
            </w:r>
          </w:p>
          <w:p w14:paraId="7B19E3FB" w14:textId="77777777" w:rsidR="00C055AD" w:rsidRPr="003765A5" w:rsidRDefault="00C055AD" w:rsidP="00C055AD">
            <w:pPr>
              <w:rPr>
                <w:rFonts w:cs="Arial"/>
                <w:i/>
              </w:rPr>
            </w:pPr>
            <w:r w:rsidRPr="003765A5">
              <w:rPr>
                <w:rFonts w:cs="Arial"/>
                <w:i/>
              </w:rPr>
              <w:t>This person will be copied on all communication regarding SSOi integration milestones.</w:t>
            </w:r>
          </w:p>
        </w:tc>
        <w:tc>
          <w:tcPr>
            <w:tcW w:w="6161" w:type="dxa"/>
            <w:gridSpan w:val="2"/>
            <w:tcMar>
              <w:top w:w="43" w:type="dxa"/>
              <w:left w:w="115" w:type="dxa"/>
              <w:bottom w:w="43" w:type="dxa"/>
              <w:right w:w="115" w:type="dxa"/>
            </w:tcMar>
          </w:tcPr>
          <w:p w14:paraId="2B4C016E" w14:textId="06637886" w:rsidR="00C055AD" w:rsidRDefault="00DB7288" w:rsidP="00C055AD">
            <w:pPr>
              <w:rPr>
                <w:rFonts w:cs="Arial"/>
                <w:bCs/>
              </w:rPr>
            </w:pPr>
            <w:r>
              <w:t>Erika Washburn</w:t>
            </w:r>
          </w:p>
        </w:tc>
      </w:tr>
      <w:tr w:rsidR="00C055AD" w:rsidRPr="00387D31" w14:paraId="0E8FF02B" w14:textId="77777777" w:rsidTr="00977CF8">
        <w:trPr>
          <w:cantSplit/>
        </w:trPr>
        <w:tc>
          <w:tcPr>
            <w:tcW w:w="4999" w:type="dxa"/>
            <w:gridSpan w:val="3"/>
            <w:tcMar>
              <w:top w:w="43" w:type="dxa"/>
              <w:left w:w="115" w:type="dxa"/>
              <w:bottom w:w="43" w:type="dxa"/>
              <w:right w:w="115" w:type="dxa"/>
            </w:tcMar>
          </w:tcPr>
          <w:p w14:paraId="28E3FF45" w14:textId="77777777" w:rsidR="00C055AD" w:rsidRDefault="00C055AD" w:rsidP="00C055AD">
            <w:pPr>
              <w:rPr>
                <w:rFonts w:cs="Arial"/>
              </w:rPr>
            </w:pPr>
            <w:r>
              <w:rPr>
                <w:rFonts w:cs="Arial"/>
              </w:rPr>
              <w:t>Application Business Owner Email:</w:t>
            </w:r>
          </w:p>
        </w:tc>
        <w:tc>
          <w:tcPr>
            <w:tcW w:w="6161" w:type="dxa"/>
            <w:gridSpan w:val="2"/>
            <w:tcMar>
              <w:top w:w="43" w:type="dxa"/>
              <w:left w:w="115" w:type="dxa"/>
              <w:bottom w:w="43" w:type="dxa"/>
              <w:right w:w="115" w:type="dxa"/>
            </w:tcMar>
          </w:tcPr>
          <w:p w14:paraId="4DC4B63C" w14:textId="4F350FFC" w:rsidR="00C055AD" w:rsidRPr="0082495B" w:rsidRDefault="00DB7288" w:rsidP="00C055AD">
            <w:pPr>
              <w:rPr>
                <w:rFonts w:cs="Arial"/>
                <w:bCs/>
              </w:rPr>
            </w:pPr>
            <w:r w:rsidRPr="00DB7288">
              <w:rPr>
                <w:color w:val="0000FF"/>
                <w:u w:val="single"/>
              </w:rPr>
              <w:t>Erika.Washburn@va.gov</w:t>
            </w:r>
          </w:p>
        </w:tc>
      </w:tr>
      <w:tr w:rsidR="00C055AD" w:rsidRPr="00387D31" w14:paraId="59B303D6" w14:textId="77777777" w:rsidTr="00977CF8">
        <w:trPr>
          <w:cantSplit/>
        </w:trPr>
        <w:tc>
          <w:tcPr>
            <w:tcW w:w="4999" w:type="dxa"/>
            <w:gridSpan w:val="3"/>
            <w:tcMar>
              <w:top w:w="43" w:type="dxa"/>
              <w:left w:w="115" w:type="dxa"/>
              <w:bottom w:w="43" w:type="dxa"/>
              <w:right w:w="115" w:type="dxa"/>
            </w:tcMar>
          </w:tcPr>
          <w:p w14:paraId="42FD6954" w14:textId="77777777" w:rsidR="00C055AD" w:rsidRDefault="00C055AD" w:rsidP="00C055AD">
            <w:pPr>
              <w:rPr>
                <w:rFonts w:cs="Arial"/>
              </w:rPr>
            </w:pPr>
            <w:r>
              <w:rPr>
                <w:rFonts w:cs="Arial"/>
              </w:rPr>
              <w:t>Application POC:</w:t>
            </w:r>
          </w:p>
          <w:p w14:paraId="0EBE8ED7" w14:textId="77777777" w:rsidR="00C055AD" w:rsidRPr="003765A5" w:rsidRDefault="00C055AD" w:rsidP="00C055AD">
            <w:pPr>
              <w:rPr>
                <w:rFonts w:cs="Arial"/>
                <w:i/>
              </w:rPr>
            </w:pPr>
            <w:r w:rsidRPr="003765A5">
              <w:rPr>
                <w:rFonts w:cs="Arial"/>
                <w:i/>
              </w:rPr>
              <w:t>This is the person IAM will reach out to for the integration</w:t>
            </w:r>
            <w:r>
              <w:rPr>
                <w:rFonts w:cs="Arial"/>
                <w:i/>
              </w:rPr>
              <w:t>.</w:t>
            </w:r>
          </w:p>
        </w:tc>
        <w:tc>
          <w:tcPr>
            <w:tcW w:w="6161" w:type="dxa"/>
            <w:gridSpan w:val="2"/>
            <w:tcMar>
              <w:top w:w="43" w:type="dxa"/>
              <w:left w:w="115" w:type="dxa"/>
              <w:bottom w:w="43" w:type="dxa"/>
              <w:right w:w="115" w:type="dxa"/>
            </w:tcMar>
          </w:tcPr>
          <w:p w14:paraId="3F7A80FB" w14:textId="028EDB1C" w:rsidR="00C055AD" w:rsidRDefault="00DB7288" w:rsidP="00C055AD">
            <w:pPr>
              <w:rPr>
                <w:rFonts w:cs="Arial"/>
                <w:bCs/>
              </w:rPr>
            </w:pPr>
            <w:r>
              <w:t>Eric Oliver</w:t>
            </w:r>
          </w:p>
        </w:tc>
      </w:tr>
      <w:tr w:rsidR="00C055AD" w:rsidRPr="00387D31" w14:paraId="7D945163" w14:textId="77777777" w:rsidTr="00977CF8">
        <w:trPr>
          <w:cantSplit/>
        </w:trPr>
        <w:tc>
          <w:tcPr>
            <w:tcW w:w="4999" w:type="dxa"/>
            <w:gridSpan w:val="3"/>
            <w:tcMar>
              <w:top w:w="43" w:type="dxa"/>
              <w:left w:w="115" w:type="dxa"/>
              <w:bottom w:w="43" w:type="dxa"/>
              <w:right w:w="115" w:type="dxa"/>
            </w:tcMar>
          </w:tcPr>
          <w:p w14:paraId="43A6FCBD" w14:textId="77777777" w:rsidR="00C055AD" w:rsidRDefault="00C055AD" w:rsidP="00C055AD">
            <w:pPr>
              <w:rPr>
                <w:rFonts w:cs="Arial"/>
              </w:rPr>
            </w:pPr>
            <w:r>
              <w:rPr>
                <w:rFonts w:cs="Arial"/>
              </w:rPr>
              <w:t>Application POC Email:</w:t>
            </w:r>
          </w:p>
        </w:tc>
        <w:tc>
          <w:tcPr>
            <w:tcW w:w="6161" w:type="dxa"/>
            <w:gridSpan w:val="2"/>
            <w:tcMar>
              <w:top w:w="43" w:type="dxa"/>
              <w:left w:w="115" w:type="dxa"/>
              <w:bottom w:w="43" w:type="dxa"/>
              <w:right w:w="115" w:type="dxa"/>
            </w:tcMar>
          </w:tcPr>
          <w:p w14:paraId="783AA9E3" w14:textId="3FF8F670" w:rsidR="00C055AD" w:rsidRDefault="00DB7288" w:rsidP="00C055AD">
            <w:pPr>
              <w:rPr>
                <w:rFonts w:cs="Arial"/>
                <w:bCs/>
              </w:rPr>
            </w:pPr>
            <w:r w:rsidRPr="00DB7288">
              <w:rPr>
                <w:color w:val="0000FF"/>
                <w:u w:val="single"/>
              </w:rPr>
              <w:t>eric.oliver3@va.gov</w:t>
            </w:r>
          </w:p>
        </w:tc>
      </w:tr>
      <w:tr w:rsidR="00C055AD" w:rsidRPr="00387D31" w14:paraId="7DE486D7" w14:textId="77777777" w:rsidTr="00977CF8">
        <w:trPr>
          <w:cantSplit/>
        </w:trPr>
        <w:tc>
          <w:tcPr>
            <w:tcW w:w="4999" w:type="dxa"/>
            <w:gridSpan w:val="3"/>
            <w:tcMar>
              <w:top w:w="43" w:type="dxa"/>
              <w:left w:w="115" w:type="dxa"/>
              <w:bottom w:w="43" w:type="dxa"/>
              <w:right w:w="115" w:type="dxa"/>
            </w:tcMar>
          </w:tcPr>
          <w:p w14:paraId="3E0340C5" w14:textId="77777777" w:rsidR="00C055AD" w:rsidRDefault="00C055AD" w:rsidP="00C055AD">
            <w:pPr>
              <w:rPr>
                <w:rFonts w:cs="Arial"/>
              </w:rPr>
            </w:pPr>
            <w:r>
              <w:rPr>
                <w:rFonts w:cs="Arial"/>
              </w:rPr>
              <w:t>Application Technical POC:</w:t>
            </w:r>
          </w:p>
          <w:p w14:paraId="1DD89E82" w14:textId="77777777" w:rsidR="00C055AD" w:rsidRPr="003765A5" w:rsidRDefault="00C055AD" w:rsidP="00C055AD">
            <w:pPr>
              <w:rPr>
                <w:rFonts w:cs="Arial"/>
                <w:i/>
              </w:rPr>
            </w:pPr>
            <w:r w:rsidRPr="003765A5">
              <w:rPr>
                <w:rFonts w:cs="Arial"/>
                <w:i/>
              </w:rPr>
              <w:t>This person will lead your application team</w:t>
            </w:r>
            <w:r>
              <w:rPr>
                <w:rFonts w:cs="Arial"/>
                <w:i/>
              </w:rPr>
              <w:t xml:space="preserve"> in</w:t>
            </w:r>
            <w:r w:rsidRPr="003765A5">
              <w:rPr>
                <w:rFonts w:cs="Arial"/>
                <w:i/>
              </w:rPr>
              <w:t xml:space="preserve"> making the changes to integrate with SSOi.</w:t>
            </w:r>
          </w:p>
        </w:tc>
        <w:tc>
          <w:tcPr>
            <w:tcW w:w="6161" w:type="dxa"/>
            <w:gridSpan w:val="2"/>
            <w:tcMar>
              <w:top w:w="43" w:type="dxa"/>
              <w:left w:w="115" w:type="dxa"/>
              <w:bottom w:w="43" w:type="dxa"/>
              <w:right w:w="115" w:type="dxa"/>
            </w:tcMar>
          </w:tcPr>
          <w:p w14:paraId="653290A0" w14:textId="77777777" w:rsidR="00C055AD" w:rsidRDefault="00DB7288" w:rsidP="00C055AD">
            <w:r>
              <w:t>Eric Oliver</w:t>
            </w:r>
          </w:p>
          <w:p w14:paraId="41334818" w14:textId="77777777" w:rsidR="00DB7288" w:rsidRDefault="00DB7288" w:rsidP="00C055AD">
            <w:r>
              <w:t>Edmund Dunn</w:t>
            </w:r>
          </w:p>
          <w:p w14:paraId="1A45AC02" w14:textId="1E3B6B12" w:rsidR="00E1439E" w:rsidRDefault="00E1439E" w:rsidP="00C055AD">
            <w:pPr>
              <w:rPr>
                <w:rFonts w:cs="Arial"/>
                <w:bCs/>
              </w:rPr>
            </w:pPr>
            <w:r>
              <w:t>Nathan Douglas</w:t>
            </w:r>
          </w:p>
        </w:tc>
      </w:tr>
      <w:tr w:rsidR="00C055AD" w:rsidRPr="00387D31" w14:paraId="6FDCC568" w14:textId="77777777" w:rsidTr="00977CF8">
        <w:trPr>
          <w:cantSplit/>
        </w:trPr>
        <w:tc>
          <w:tcPr>
            <w:tcW w:w="4999" w:type="dxa"/>
            <w:gridSpan w:val="3"/>
            <w:tcMar>
              <w:top w:w="43" w:type="dxa"/>
              <w:left w:w="115" w:type="dxa"/>
              <w:bottom w:w="43" w:type="dxa"/>
              <w:right w:w="115" w:type="dxa"/>
            </w:tcMar>
          </w:tcPr>
          <w:p w14:paraId="4315D633" w14:textId="77777777" w:rsidR="00C055AD" w:rsidRDefault="00C055AD" w:rsidP="00C055AD">
            <w:pPr>
              <w:rPr>
                <w:rFonts w:cs="Arial"/>
              </w:rPr>
            </w:pPr>
            <w:r>
              <w:rPr>
                <w:rFonts w:cs="Arial"/>
              </w:rPr>
              <w:t>Application Technical POC Email:</w:t>
            </w:r>
          </w:p>
        </w:tc>
        <w:tc>
          <w:tcPr>
            <w:tcW w:w="6161" w:type="dxa"/>
            <w:gridSpan w:val="2"/>
            <w:tcMar>
              <w:top w:w="43" w:type="dxa"/>
              <w:left w:w="115" w:type="dxa"/>
              <w:bottom w:w="43" w:type="dxa"/>
              <w:right w:w="115" w:type="dxa"/>
            </w:tcMar>
          </w:tcPr>
          <w:p w14:paraId="663C3084" w14:textId="77777777" w:rsidR="00DB7288" w:rsidRDefault="005270B9" w:rsidP="00DB7288">
            <w:hyperlink r:id="rId13" w:history="1">
              <w:r w:rsidR="00DB7288" w:rsidRPr="00CD461C">
                <w:rPr>
                  <w:rStyle w:val="Hyperlink"/>
                </w:rPr>
                <w:t>eric.oliver3@va.gov</w:t>
              </w:r>
            </w:hyperlink>
          </w:p>
          <w:p w14:paraId="6EEB7EE3" w14:textId="77777777" w:rsidR="00DB7288" w:rsidRDefault="005270B9" w:rsidP="00DB7288">
            <w:pPr>
              <w:rPr>
                <w:rFonts w:cs="Arial"/>
                <w:bCs/>
              </w:rPr>
            </w:pPr>
            <w:hyperlink r:id="rId14" w:history="1">
              <w:r w:rsidR="00DB7288" w:rsidRPr="00CD461C">
                <w:rPr>
                  <w:rStyle w:val="Hyperlink"/>
                  <w:rFonts w:cs="Arial"/>
                  <w:bCs/>
                </w:rPr>
                <w:t>edmund.dunn@va.gov</w:t>
              </w:r>
            </w:hyperlink>
          </w:p>
          <w:p w14:paraId="37C7322D" w14:textId="25FD8247" w:rsidR="00E1439E" w:rsidRDefault="005270B9" w:rsidP="00E1439E">
            <w:pPr>
              <w:rPr>
                <w:rFonts w:cs="Arial"/>
                <w:bCs/>
              </w:rPr>
            </w:pPr>
            <w:hyperlink r:id="rId15" w:history="1">
              <w:r w:rsidR="00E1439E" w:rsidRPr="00CD461C">
                <w:rPr>
                  <w:rStyle w:val="Hyperlink"/>
                  <w:rFonts w:cs="Arial"/>
                  <w:bCs/>
                </w:rPr>
                <w:t>nathan.douglas@va.gov</w:t>
              </w:r>
            </w:hyperlink>
          </w:p>
        </w:tc>
      </w:tr>
      <w:tr w:rsidR="004B7BF6" w:rsidRPr="00387D31" w14:paraId="2EFABEA5" w14:textId="77777777" w:rsidTr="00977CF8">
        <w:trPr>
          <w:cantSplit/>
        </w:trPr>
        <w:tc>
          <w:tcPr>
            <w:tcW w:w="4999" w:type="dxa"/>
            <w:gridSpan w:val="3"/>
            <w:tcMar>
              <w:top w:w="43" w:type="dxa"/>
              <w:left w:w="115" w:type="dxa"/>
              <w:bottom w:w="43" w:type="dxa"/>
              <w:right w:w="115" w:type="dxa"/>
            </w:tcMar>
          </w:tcPr>
          <w:p w14:paraId="0C217676" w14:textId="77777777" w:rsidR="00775CA2" w:rsidRDefault="00775CA2" w:rsidP="00775CA2">
            <w:pPr>
              <w:rPr>
                <w:rFonts w:cs="Arial"/>
              </w:rPr>
            </w:pPr>
            <w:r>
              <w:rPr>
                <w:rFonts w:cs="Arial"/>
              </w:rPr>
              <w:t>Application Email Group:</w:t>
            </w:r>
          </w:p>
          <w:p w14:paraId="7D2A3DEE" w14:textId="3C8AA10D" w:rsidR="004B7BF6" w:rsidRPr="00AE091D" w:rsidRDefault="00775CA2" w:rsidP="00775CA2">
            <w:pPr>
              <w:rPr>
                <w:rFonts w:cs="Arial"/>
                <w:i/>
              </w:rPr>
            </w:pPr>
            <w:r>
              <w:rPr>
                <w:rFonts w:cs="Arial"/>
                <w:i/>
              </w:rPr>
              <w:t>Will receive SSO</w:t>
            </w:r>
            <w:r w:rsidR="00402970">
              <w:rPr>
                <w:rFonts w:cs="Arial"/>
                <w:i/>
              </w:rPr>
              <w:t>i</w:t>
            </w:r>
            <w:r>
              <w:rPr>
                <w:rFonts w:cs="Arial"/>
                <w:i/>
              </w:rPr>
              <w:t xml:space="preserve"> notifications (e.g.</w:t>
            </w:r>
            <w:r w:rsidR="0082495B">
              <w:rPr>
                <w:rFonts w:cs="Arial"/>
                <w:i/>
              </w:rPr>
              <w:t>,</w:t>
            </w:r>
            <w:r>
              <w:rPr>
                <w:rFonts w:cs="Arial"/>
                <w:i/>
              </w:rPr>
              <w:t xml:space="preserve"> environment downtime messages). Must contain VA addresses only.</w:t>
            </w:r>
          </w:p>
        </w:tc>
        <w:tc>
          <w:tcPr>
            <w:tcW w:w="6161" w:type="dxa"/>
            <w:gridSpan w:val="2"/>
            <w:tcMar>
              <w:top w:w="43" w:type="dxa"/>
              <w:left w:w="115" w:type="dxa"/>
              <w:bottom w:w="43" w:type="dxa"/>
              <w:right w:w="115" w:type="dxa"/>
            </w:tcMar>
          </w:tcPr>
          <w:p w14:paraId="5896DF20" w14:textId="0E2CC772" w:rsidR="004B7BF6" w:rsidRPr="003D07E1" w:rsidRDefault="005270B9" w:rsidP="00EB0127">
            <w:pPr>
              <w:rPr>
                <w:rFonts w:cs="Arial"/>
                <w:bCs/>
              </w:rPr>
            </w:pPr>
            <w:hyperlink r:id="rId16" w:history="1">
              <w:r w:rsidR="00E1439E" w:rsidRPr="00CD461C">
                <w:rPr>
                  <w:rStyle w:val="Hyperlink"/>
                </w:rPr>
                <w:t>cms-admin@va.gov</w:t>
              </w:r>
            </w:hyperlink>
          </w:p>
        </w:tc>
      </w:tr>
      <w:tr w:rsidR="004B7BF6" w:rsidRPr="00D84D22" w14:paraId="4C361CF1" w14:textId="77777777" w:rsidTr="00977CF8">
        <w:trPr>
          <w:cantSplit/>
        </w:trPr>
        <w:tc>
          <w:tcPr>
            <w:tcW w:w="11160" w:type="dxa"/>
            <w:gridSpan w:val="5"/>
            <w:shd w:val="clear" w:color="auto" w:fill="D9D9D9"/>
            <w:tcMar>
              <w:top w:w="43" w:type="dxa"/>
              <w:left w:w="115" w:type="dxa"/>
              <w:bottom w:w="43" w:type="dxa"/>
              <w:right w:w="115" w:type="dxa"/>
            </w:tcMar>
            <w:vAlign w:val="center"/>
          </w:tcPr>
          <w:p w14:paraId="6470889F" w14:textId="77777777" w:rsidR="004B7BF6" w:rsidRPr="00D84D22" w:rsidRDefault="004B7BF6" w:rsidP="00EB0127">
            <w:pPr>
              <w:rPr>
                <w:rFonts w:cs="Arial"/>
                <w:b/>
                <w:bCs/>
              </w:rPr>
            </w:pPr>
            <w:r>
              <w:rPr>
                <w:rFonts w:cs="Arial"/>
                <w:b/>
              </w:rPr>
              <w:t>Background</w:t>
            </w:r>
          </w:p>
        </w:tc>
      </w:tr>
      <w:tr w:rsidR="004B7BF6" w:rsidRPr="00D84D22" w14:paraId="14FF5997" w14:textId="77777777" w:rsidTr="00977CF8">
        <w:trPr>
          <w:cantSplit/>
        </w:trPr>
        <w:tc>
          <w:tcPr>
            <w:tcW w:w="4999" w:type="dxa"/>
            <w:gridSpan w:val="3"/>
            <w:tcMar>
              <w:top w:w="43" w:type="dxa"/>
              <w:left w:w="115" w:type="dxa"/>
              <w:bottom w:w="43" w:type="dxa"/>
              <w:right w:w="115" w:type="dxa"/>
            </w:tcMar>
          </w:tcPr>
          <w:p w14:paraId="530139F1" w14:textId="77777777" w:rsidR="004B7BF6" w:rsidRPr="00D84D22" w:rsidRDefault="004B7BF6" w:rsidP="00EB0127">
            <w:pPr>
              <w:rPr>
                <w:rFonts w:cs="Arial"/>
              </w:rPr>
            </w:pPr>
            <w:r>
              <w:rPr>
                <w:rFonts w:cs="Arial"/>
              </w:rPr>
              <w:t>Application Overview</w:t>
            </w:r>
            <w:r w:rsidRPr="00D84D22">
              <w:rPr>
                <w:rFonts w:cs="Arial"/>
              </w:rPr>
              <w:t>:</w:t>
            </w:r>
          </w:p>
        </w:tc>
        <w:tc>
          <w:tcPr>
            <w:tcW w:w="6161" w:type="dxa"/>
            <w:gridSpan w:val="2"/>
            <w:tcMar>
              <w:top w:w="43" w:type="dxa"/>
              <w:left w:w="115" w:type="dxa"/>
              <w:bottom w:w="43" w:type="dxa"/>
              <w:right w:w="115" w:type="dxa"/>
            </w:tcMar>
          </w:tcPr>
          <w:p w14:paraId="717550D5" w14:textId="72A67C0A" w:rsidR="00C055AD" w:rsidRDefault="00C055AD" w:rsidP="002D6C7B">
            <w:pPr>
              <w:spacing w:after="60"/>
              <w:rPr>
                <w:rFonts w:cs="Arial"/>
                <w:bCs/>
              </w:rPr>
            </w:pPr>
            <w:r>
              <w:rPr>
                <w:rFonts w:cs="Arial"/>
                <w:bCs/>
              </w:rPr>
              <w:t>The va.gov C</w:t>
            </w:r>
            <w:r w:rsidRPr="00B8456D">
              <w:rPr>
                <w:rFonts w:cs="Arial"/>
                <w:bCs/>
              </w:rPr>
              <w:t xml:space="preserve">ontent </w:t>
            </w:r>
            <w:r>
              <w:rPr>
                <w:rFonts w:cs="Arial"/>
                <w:bCs/>
              </w:rPr>
              <w:t>M</w:t>
            </w:r>
            <w:r w:rsidRPr="00B8456D">
              <w:rPr>
                <w:rFonts w:cs="Arial"/>
                <w:bCs/>
              </w:rPr>
              <w:t xml:space="preserve">anagement </w:t>
            </w:r>
            <w:r>
              <w:rPr>
                <w:rFonts w:cs="Arial"/>
                <w:bCs/>
              </w:rPr>
              <w:t>S</w:t>
            </w:r>
            <w:r w:rsidRPr="00B8456D">
              <w:rPr>
                <w:rFonts w:cs="Arial"/>
                <w:bCs/>
              </w:rPr>
              <w:t>ystem (CMS) will support the new va.gov (launched Nov 7, 2018); it will manage the content displayed on va.gov and several of its subdomains, and internal stakeholders will be given privileges to edit content</w:t>
            </w:r>
            <w:r w:rsidRPr="0014084C">
              <w:rPr>
                <w:rFonts w:cs="Arial"/>
                <w:bCs/>
              </w:rPr>
              <w:t>.</w:t>
            </w:r>
          </w:p>
          <w:p w14:paraId="5D40AB7A" w14:textId="6E8D0A0F" w:rsidR="004B7BF6" w:rsidRPr="00387D31" w:rsidRDefault="00C055AD" w:rsidP="00C055AD">
            <w:pPr>
              <w:rPr>
                <w:rFonts w:cs="Arial"/>
                <w:bCs/>
              </w:rPr>
            </w:pPr>
            <w:r>
              <w:rPr>
                <w:rFonts w:cs="Arial"/>
                <w:bCs/>
              </w:rPr>
              <w:t xml:space="preserve">CMS </w:t>
            </w:r>
            <w:r w:rsidR="004B7BF6" w:rsidRPr="00BC4814">
              <w:t>is requesting integration with IAM SSOi to address the mandate that all internal, user</w:t>
            </w:r>
            <w:r w:rsidR="004B7BF6">
              <w:t>-</w:t>
            </w:r>
            <w:r w:rsidR="004B7BF6" w:rsidRPr="00BC4814">
              <w:t xml:space="preserve">facing VA applications become </w:t>
            </w:r>
            <w:r w:rsidR="004B7BF6">
              <w:t>two-</w:t>
            </w:r>
            <w:r w:rsidR="004B7BF6" w:rsidRPr="00BC4814">
              <w:t xml:space="preserve">factor </w:t>
            </w:r>
            <w:r w:rsidR="004B7BF6">
              <w:t>authentication (2FA)-</w:t>
            </w:r>
            <w:r w:rsidR="004B7BF6" w:rsidRPr="00BC4814">
              <w:t>compliant.</w:t>
            </w:r>
          </w:p>
        </w:tc>
      </w:tr>
      <w:tr w:rsidR="00C055AD" w:rsidRPr="00D84D22" w14:paraId="7A624276" w14:textId="77777777" w:rsidTr="00977CF8">
        <w:trPr>
          <w:cantSplit/>
        </w:trPr>
        <w:tc>
          <w:tcPr>
            <w:tcW w:w="4999" w:type="dxa"/>
            <w:gridSpan w:val="3"/>
            <w:tcMar>
              <w:top w:w="43" w:type="dxa"/>
              <w:left w:w="115" w:type="dxa"/>
              <w:bottom w:w="43" w:type="dxa"/>
              <w:right w:w="115" w:type="dxa"/>
            </w:tcMar>
          </w:tcPr>
          <w:p w14:paraId="231CA969" w14:textId="77777777" w:rsidR="00C055AD" w:rsidRDefault="00C055AD" w:rsidP="00C055AD">
            <w:pPr>
              <w:spacing w:after="120"/>
              <w:rPr>
                <w:rFonts w:cs="Arial"/>
              </w:rPr>
            </w:pPr>
            <w:r>
              <w:rPr>
                <w:rFonts w:cs="Arial"/>
              </w:rPr>
              <w:lastRenderedPageBreak/>
              <w:t xml:space="preserve">Do </w:t>
            </w:r>
            <w:proofErr w:type="gramStart"/>
            <w:r>
              <w:rPr>
                <w:rFonts w:cs="Arial"/>
              </w:rPr>
              <w:t>all of</w:t>
            </w:r>
            <w:proofErr w:type="gramEnd"/>
            <w:r>
              <w:rPr>
                <w:rFonts w:cs="Arial"/>
              </w:rPr>
              <w:t xml:space="preserve"> your application users have a VA PIV Card?</w:t>
            </w:r>
          </w:p>
          <w:p w14:paraId="1D9BD36D" w14:textId="77777777" w:rsidR="00C055AD" w:rsidRDefault="00C055AD" w:rsidP="00C055AD">
            <w:pPr>
              <w:rPr>
                <w:rFonts w:cs="Arial"/>
              </w:rPr>
            </w:pPr>
            <w:r>
              <w:rPr>
                <w:rFonts w:cs="Arial"/>
              </w:rPr>
              <w:t>If no, explain:</w:t>
            </w:r>
          </w:p>
        </w:tc>
        <w:tc>
          <w:tcPr>
            <w:tcW w:w="6161" w:type="dxa"/>
            <w:gridSpan w:val="2"/>
            <w:tcMar>
              <w:top w:w="43" w:type="dxa"/>
              <w:left w:w="115" w:type="dxa"/>
              <w:bottom w:w="43" w:type="dxa"/>
              <w:right w:w="115" w:type="dxa"/>
            </w:tcMar>
          </w:tcPr>
          <w:p w14:paraId="7E0AAB80" w14:textId="198E3A79" w:rsidR="00C055AD" w:rsidRDefault="00594A48" w:rsidP="00C055AD">
            <w:pPr>
              <w:rPr>
                <w:rFonts w:cs="Arial"/>
                <w:bCs/>
              </w:rPr>
            </w:pPr>
            <w:r>
              <w:rPr>
                <w:rFonts w:cs="Arial"/>
                <w:bCs/>
              </w:rPr>
              <w:t>Yes</w:t>
            </w:r>
          </w:p>
        </w:tc>
      </w:tr>
      <w:tr w:rsidR="00C055AD" w:rsidRPr="00D84D22" w14:paraId="01BBAB77" w14:textId="77777777" w:rsidTr="00977CF8">
        <w:trPr>
          <w:cantSplit/>
        </w:trPr>
        <w:tc>
          <w:tcPr>
            <w:tcW w:w="4999" w:type="dxa"/>
            <w:gridSpan w:val="3"/>
            <w:tcMar>
              <w:top w:w="43" w:type="dxa"/>
              <w:left w:w="115" w:type="dxa"/>
              <w:bottom w:w="43" w:type="dxa"/>
              <w:right w:w="115" w:type="dxa"/>
            </w:tcMar>
          </w:tcPr>
          <w:p w14:paraId="269C978A" w14:textId="77777777" w:rsidR="00C055AD" w:rsidRDefault="00C055AD" w:rsidP="00C055AD">
            <w:pPr>
              <w:rPr>
                <w:rFonts w:cs="Arial"/>
              </w:rPr>
            </w:pPr>
            <w:r>
              <w:rPr>
                <w:rFonts w:cs="Arial"/>
              </w:rPr>
              <w:t>User Population Overview:</w:t>
            </w:r>
          </w:p>
        </w:tc>
        <w:tc>
          <w:tcPr>
            <w:tcW w:w="6161" w:type="dxa"/>
            <w:gridSpan w:val="2"/>
            <w:tcMar>
              <w:top w:w="43" w:type="dxa"/>
              <w:left w:w="115" w:type="dxa"/>
              <w:bottom w:w="43" w:type="dxa"/>
              <w:right w:w="115" w:type="dxa"/>
            </w:tcMar>
          </w:tcPr>
          <w:p w14:paraId="606E478C" w14:textId="4C212719" w:rsidR="00C055AD" w:rsidRDefault="00C055AD" w:rsidP="00C055AD">
            <w:pPr>
              <w:rPr>
                <w:rFonts w:cs="Arial"/>
                <w:bCs/>
              </w:rPr>
            </w:pPr>
            <w:r>
              <w:t>1</w:t>
            </w:r>
            <w:r w:rsidR="00C74799">
              <w:t>,</w:t>
            </w:r>
            <w:r>
              <w:t>500 VA employees authorized to edit content displayed on the website</w:t>
            </w:r>
          </w:p>
        </w:tc>
      </w:tr>
      <w:tr w:rsidR="004B7BF6" w:rsidRPr="00D84D22" w14:paraId="7DC80840" w14:textId="77777777" w:rsidTr="00977CF8">
        <w:trPr>
          <w:cantSplit/>
        </w:trPr>
        <w:tc>
          <w:tcPr>
            <w:tcW w:w="11160" w:type="dxa"/>
            <w:gridSpan w:val="5"/>
            <w:shd w:val="clear" w:color="auto" w:fill="D9D9D9"/>
            <w:tcMar>
              <w:top w:w="43" w:type="dxa"/>
              <w:left w:w="115" w:type="dxa"/>
              <w:bottom w:w="43" w:type="dxa"/>
              <w:right w:w="115" w:type="dxa"/>
            </w:tcMar>
            <w:vAlign w:val="center"/>
          </w:tcPr>
          <w:p w14:paraId="17ADB366" w14:textId="77777777" w:rsidR="004B7BF6" w:rsidRPr="00D84D22" w:rsidRDefault="004B7BF6" w:rsidP="00EB0127">
            <w:pPr>
              <w:rPr>
                <w:rFonts w:cs="Arial"/>
                <w:b/>
                <w:bCs/>
              </w:rPr>
            </w:pPr>
            <w:r>
              <w:rPr>
                <w:rFonts w:cs="Arial"/>
                <w:b/>
              </w:rPr>
              <w:t>User Population &gt; Initial Implementation (if applicable)</w:t>
            </w:r>
          </w:p>
        </w:tc>
      </w:tr>
      <w:tr w:rsidR="00C055AD" w:rsidRPr="00D84D22" w14:paraId="5526F718" w14:textId="77777777" w:rsidTr="00977CF8">
        <w:trPr>
          <w:cantSplit/>
        </w:trPr>
        <w:tc>
          <w:tcPr>
            <w:tcW w:w="1503" w:type="dxa"/>
            <w:vMerge w:val="restart"/>
            <w:shd w:val="clear" w:color="auto" w:fill="D9D9D9" w:themeFill="background1" w:themeFillShade="D9"/>
            <w:tcMar>
              <w:top w:w="43" w:type="dxa"/>
              <w:left w:w="115" w:type="dxa"/>
              <w:bottom w:w="43" w:type="dxa"/>
              <w:right w:w="115" w:type="dxa"/>
            </w:tcMar>
          </w:tcPr>
          <w:p w14:paraId="7DF178EE" w14:textId="77777777" w:rsidR="00C055AD" w:rsidRPr="003603E5" w:rsidRDefault="00C055AD" w:rsidP="00C055AD">
            <w:pPr>
              <w:rPr>
                <w:rFonts w:cs="Arial"/>
                <w:b/>
              </w:rPr>
            </w:pPr>
          </w:p>
        </w:tc>
        <w:tc>
          <w:tcPr>
            <w:tcW w:w="3496" w:type="dxa"/>
            <w:gridSpan w:val="2"/>
          </w:tcPr>
          <w:p w14:paraId="33B94211" w14:textId="77777777" w:rsidR="00C055AD" w:rsidRDefault="00C055AD" w:rsidP="00C055AD">
            <w:pPr>
              <w:rPr>
                <w:rFonts w:cs="Arial"/>
              </w:rPr>
            </w:pPr>
            <w:r>
              <w:rPr>
                <w:rFonts w:cs="Arial"/>
              </w:rPr>
              <w:t>Time Period:</w:t>
            </w:r>
          </w:p>
        </w:tc>
        <w:tc>
          <w:tcPr>
            <w:tcW w:w="6161" w:type="dxa"/>
            <w:gridSpan w:val="2"/>
            <w:tcMar>
              <w:top w:w="43" w:type="dxa"/>
              <w:left w:w="115" w:type="dxa"/>
              <w:bottom w:w="43" w:type="dxa"/>
              <w:right w:w="115" w:type="dxa"/>
            </w:tcMar>
          </w:tcPr>
          <w:p w14:paraId="6528468A" w14:textId="566B3CD8" w:rsidR="00C055AD" w:rsidRDefault="00C055AD" w:rsidP="00C055AD">
            <w:pPr>
              <w:rPr>
                <w:rFonts w:cs="Arial"/>
                <w:bCs/>
              </w:rPr>
            </w:pPr>
            <w:r>
              <w:t>January 2019</w:t>
            </w:r>
          </w:p>
        </w:tc>
      </w:tr>
      <w:tr w:rsidR="00C055AD" w:rsidRPr="00D84D22" w14:paraId="4926EC85"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52E24130" w14:textId="77777777" w:rsidR="00C055AD" w:rsidRPr="003603E5" w:rsidRDefault="00C055AD" w:rsidP="00C055AD">
            <w:pPr>
              <w:rPr>
                <w:rFonts w:cs="Arial"/>
                <w:b/>
              </w:rPr>
            </w:pPr>
          </w:p>
        </w:tc>
        <w:tc>
          <w:tcPr>
            <w:tcW w:w="3496" w:type="dxa"/>
            <w:gridSpan w:val="2"/>
          </w:tcPr>
          <w:p w14:paraId="4CEBB6BD" w14:textId="77777777" w:rsidR="00C055AD" w:rsidRDefault="00C055AD" w:rsidP="00C055AD">
            <w:pPr>
              <w:rPr>
                <w:rFonts w:cs="Arial"/>
              </w:rPr>
            </w:pPr>
            <w:r>
              <w:rPr>
                <w:rFonts w:cs="Arial"/>
              </w:rPr>
              <w:t>Total User Population:</w:t>
            </w:r>
          </w:p>
        </w:tc>
        <w:tc>
          <w:tcPr>
            <w:tcW w:w="6161" w:type="dxa"/>
            <w:gridSpan w:val="2"/>
            <w:tcMar>
              <w:top w:w="43" w:type="dxa"/>
              <w:left w:w="115" w:type="dxa"/>
              <w:bottom w:w="43" w:type="dxa"/>
              <w:right w:w="115" w:type="dxa"/>
            </w:tcMar>
          </w:tcPr>
          <w:p w14:paraId="09CE4482" w14:textId="7E0E716E" w:rsidR="00C055AD" w:rsidRDefault="00C055AD" w:rsidP="00C055AD">
            <w:pPr>
              <w:rPr>
                <w:rFonts w:cs="Arial"/>
                <w:bCs/>
              </w:rPr>
            </w:pPr>
            <w:r>
              <w:t>50</w:t>
            </w:r>
          </w:p>
        </w:tc>
      </w:tr>
      <w:tr w:rsidR="00C055AD" w:rsidRPr="00D84D22" w14:paraId="731804FD"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754C741E" w14:textId="77777777" w:rsidR="00C055AD" w:rsidRPr="003603E5" w:rsidRDefault="00C055AD" w:rsidP="00C055AD">
            <w:pPr>
              <w:rPr>
                <w:rFonts w:cs="Arial"/>
                <w:b/>
              </w:rPr>
            </w:pPr>
          </w:p>
        </w:tc>
        <w:tc>
          <w:tcPr>
            <w:tcW w:w="3496" w:type="dxa"/>
            <w:gridSpan w:val="2"/>
          </w:tcPr>
          <w:p w14:paraId="110F9FE2" w14:textId="77777777" w:rsidR="00C055AD" w:rsidRDefault="00C055AD" w:rsidP="00C055AD">
            <w:pPr>
              <w:rPr>
                <w:rFonts w:cs="Arial"/>
              </w:rPr>
            </w:pPr>
            <w:r>
              <w:rPr>
                <w:rFonts w:cs="Arial"/>
              </w:rPr>
              <w:t>Estimated Logins per day:</w:t>
            </w:r>
          </w:p>
        </w:tc>
        <w:tc>
          <w:tcPr>
            <w:tcW w:w="6161" w:type="dxa"/>
            <w:gridSpan w:val="2"/>
            <w:tcMar>
              <w:top w:w="43" w:type="dxa"/>
              <w:left w:w="115" w:type="dxa"/>
              <w:bottom w:w="43" w:type="dxa"/>
              <w:right w:w="115" w:type="dxa"/>
            </w:tcMar>
          </w:tcPr>
          <w:p w14:paraId="1F7553AE" w14:textId="48D7CC47" w:rsidR="00C055AD" w:rsidRDefault="00C055AD" w:rsidP="00C055AD">
            <w:pPr>
              <w:rPr>
                <w:rFonts w:cs="Arial"/>
                <w:bCs/>
              </w:rPr>
            </w:pPr>
            <w:r>
              <w:t>100</w:t>
            </w:r>
          </w:p>
        </w:tc>
      </w:tr>
      <w:tr w:rsidR="00C055AD" w:rsidRPr="00D84D22" w14:paraId="412E18E8"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7B844263" w14:textId="77777777" w:rsidR="00C055AD" w:rsidRPr="003603E5" w:rsidRDefault="00C055AD" w:rsidP="00C055AD">
            <w:pPr>
              <w:rPr>
                <w:rFonts w:cs="Arial"/>
                <w:b/>
              </w:rPr>
            </w:pPr>
          </w:p>
        </w:tc>
        <w:tc>
          <w:tcPr>
            <w:tcW w:w="3496" w:type="dxa"/>
            <w:gridSpan w:val="2"/>
          </w:tcPr>
          <w:p w14:paraId="1BF3C023" w14:textId="77777777" w:rsidR="00C055AD" w:rsidRDefault="00C055AD" w:rsidP="00C055AD">
            <w:pPr>
              <w:rPr>
                <w:rFonts w:cs="Arial"/>
              </w:rPr>
            </w:pPr>
            <w:r>
              <w:rPr>
                <w:rFonts w:cs="Arial"/>
              </w:rPr>
              <w:t>Peak Usage Periods:</w:t>
            </w:r>
          </w:p>
        </w:tc>
        <w:tc>
          <w:tcPr>
            <w:tcW w:w="6161" w:type="dxa"/>
            <w:gridSpan w:val="2"/>
            <w:tcMar>
              <w:top w:w="43" w:type="dxa"/>
              <w:left w:w="115" w:type="dxa"/>
              <w:bottom w:w="43" w:type="dxa"/>
              <w:right w:w="115" w:type="dxa"/>
            </w:tcMar>
          </w:tcPr>
          <w:p w14:paraId="711EAF0A" w14:textId="492157A4" w:rsidR="00C055AD" w:rsidRDefault="00C055AD" w:rsidP="00C055AD">
            <w:pPr>
              <w:rPr>
                <w:rFonts w:cs="Arial"/>
                <w:bCs/>
              </w:rPr>
            </w:pPr>
            <w:r>
              <w:t>9 a</w:t>
            </w:r>
            <w:r w:rsidR="00315D92">
              <w:t>.</w:t>
            </w:r>
            <w:r>
              <w:t>m</w:t>
            </w:r>
            <w:r w:rsidR="00315D92">
              <w:t>.</w:t>
            </w:r>
            <w:r>
              <w:t xml:space="preserve"> – 5 p</w:t>
            </w:r>
            <w:r w:rsidR="00315D92">
              <w:t>.</w:t>
            </w:r>
            <w:r>
              <w:t>m</w:t>
            </w:r>
            <w:r w:rsidR="00315D92">
              <w:t>.</w:t>
            </w:r>
            <w:r>
              <w:t xml:space="preserve"> </w:t>
            </w:r>
            <w:r w:rsidR="00315D92">
              <w:t>(</w:t>
            </w:r>
            <w:r>
              <w:t>EST</w:t>
            </w:r>
            <w:r w:rsidR="00315D92">
              <w:t>),</w:t>
            </w:r>
            <w:r>
              <w:t xml:space="preserve"> M</w:t>
            </w:r>
            <w:r w:rsidR="00315D92">
              <w:t>onday – Friday</w:t>
            </w:r>
          </w:p>
        </w:tc>
      </w:tr>
      <w:tr w:rsidR="00C055AD" w:rsidRPr="00D84D22" w14:paraId="4F29EE4C"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207E42F1" w14:textId="77777777" w:rsidR="00C055AD" w:rsidRPr="003603E5" w:rsidRDefault="00C055AD" w:rsidP="00C055AD">
            <w:pPr>
              <w:rPr>
                <w:rFonts w:cs="Arial"/>
                <w:b/>
              </w:rPr>
            </w:pPr>
          </w:p>
        </w:tc>
        <w:tc>
          <w:tcPr>
            <w:tcW w:w="3496" w:type="dxa"/>
            <w:gridSpan w:val="2"/>
          </w:tcPr>
          <w:p w14:paraId="26DAD60B" w14:textId="77777777" w:rsidR="00C055AD" w:rsidRDefault="00C055AD" w:rsidP="00C055AD">
            <w:pPr>
              <w:rPr>
                <w:rFonts w:cs="Arial"/>
              </w:rPr>
            </w:pPr>
            <w:r>
              <w:rPr>
                <w:rFonts w:cs="Arial"/>
              </w:rPr>
              <w:t>Estimated Logins per hour:</w:t>
            </w:r>
          </w:p>
        </w:tc>
        <w:tc>
          <w:tcPr>
            <w:tcW w:w="6161" w:type="dxa"/>
            <w:gridSpan w:val="2"/>
            <w:tcMar>
              <w:top w:w="43" w:type="dxa"/>
              <w:left w:w="115" w:type="dxa"/>
              <w:bottom w:w="43" w:type="dxa"/>
              <w:right w:w="115" w:type="dxa"/>
            </w:tcMar>
          </w:tcPr>
          <w:p w14:paraId="34522A34" w14:textId="77588889" w:rsidR="00C055AD" w:rsidRDefault="00C055AD" w:rsidP="00C055AD">
            <w:pPr>
              <w:rPr>
                <w:rFonts w:cs="Arial"/>
                <w:bCs/>
              </w:rPr>
            </w:pPr>
            <w:r>
              <w:t>10</w:t>
            </w:r>
          </w:p>
        </w:tc>
      </w:tr>
      <w:tr w:rsidR="004B7BF6" w:rsidRPr="00D84D22" w14:paraId="3B5F8BA8" w14:textId="77777777" w:rsidTr="00977CF8">
        <w:trPr>
          <w:cantSplit/>
        </w:trPr>
        <w:tc>
          <w:tcPr>
            <w:tcW w:w="11160" w:type="dxa"/>
            <w:gridSpan w:val="5"/>
            <w:shd w:val="clear" w:color="auto" w:fill="D9D9D9"/>
            <w:tcMar>
              <w:top w:w="43" w:type="dxa"/>
              <w:left w:w="115" w:type="dxa"/>
              <w:bottom w:w="43" w:type="dxa"/>
              <w:right w:w="115" w:type="dxa"/>
            </w:tcMar>
            <w:vAlign w:val="center"/>
          </w:tcPr>
          <w:p w14:paraId="16A7B88C" w14:textId="77777777" w:rsidR="004B7BF6" w:rsidRPr="00D84D22" w:rsidRDefault="004B7BF6" w:rsidP="00EB0127">
            <w:pPr>
              <w:rPr>
                <w:rFonts w:cs="Arial"/>
                <w:b/>
                <w:bCs/>
              </w:rPr>
            </w:pPr>
            <w:r>
              <w:rPr>
                <w:rFonts w:cs="Arial"/>
                <w:b/>
              </w:rPr>
              <w:t>User Population &gt; Full Implementation</w:t>
            </w:r>
          </w:p>
        </w:tc>
      </w:tr>
      <w:tr w:rsidR="00C055AD" w:rsidRPr="00D84D22" w14:paraId="64B9502E" w14:textId="77777777" w:rsidTr="00977CF8">
        <w:trPr>
          <w:cantSplit/>
        </w:trPr>
        <w:tc>
          <w:tcPr>
            <w:tcW w:w="1503" w:type="dxa"/>
            <w:vMerge w:val="restart"/>
            <w:shd w:val="clear" w:color="auto" w:fill="D9D9D9" w:themeFill="background1" w:themeFillShade="D9"/>
            <w:tcMar>
              <w:top w:w="43" w:type="dxa"/>
              <w:left w:w="115" w:type="dxa"/>
              <w:bottom w:w="43" w:type="dxa"/>
              <w:right w:w="115" w:type="dxa"/>
            </w:tcMar>
          </w:tcPr>
          <w:p w14:paraId="5B7D79BB" w14:textId="77777777" w:rsidR="00C055AD" w:rsidRPr="003603E5" w:rsidRDefault="00C055AD" w:rsidP="00C055AD">
            <w:pPr>
              <w:rPr>
                <w:rFonts w:cs="Arial"/>
                <w:b/>
              </w:rPr>
            </w:pPr>
          </w:p>
        </w:tc>
        <w:tc>
          <w:tcPr>
            <w:tcW w:w="3496" w:type="dxa"/>
            <w:gridSpan w:val="2"/>
          </w:tcPr>
          <w:p w14:paraId="77B3E2A2" w14:textId="77777777" w:rsidR="00C055AD" w:rsidRDefault="00C055AD" w:rsidP="00C055AD">
            <w:pPr>
              <w:rPr>
                <w:rFonts w:cs="Arial"/>
              </w:rPr>
            </w:pPr>
            <w:r>
              <w:rPr>
                <w:rFonts w:cs="Arial"/>
              </w:rPr>
              <w:t>Time Period:</w:t>
            </w:r>
          </w:p>
        </w:tc>
        <w:tc>
          <w:tcPr>
            <w:tcW w:w="6161" w:type="dxa"/>
            <w:gridSpan w:val="2"/>
            <w:tcMar>
              <w:top w:w="43" w:type="dxa"/>
              <w:left w:w="115" w:type="dxa"/>
              <w:bottom w:w="43" w:type="dxa"/>
              <w:right w:w="115" w:type="dxa"/>
            </w:tcMar>
          </w:tcPr>
          <w:p w14:paraId="4B0A49AD" w14:textId="50046CAD" w:rsidR="00C055AD" w:rsidRDefault="00C055AD" w:rsidP="00C055AD">
            <w:pPr>
              <w:rPr>
                <w:rFonts w:cs="Arial"/>
                <w:bCs/>
              </w:rPr>
            </w:pPr>
            <w:r>
              <w:t>End of February 2019</w:t>
            </w:r>
          </w:p>
        </w:tc>
      </w:tr>
      <w:tr w:rsidR="00C055AD" w:rsidRPr="00D84D22" w14:paraId="44C16386"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3445E8DA" w14:textId="77777777" w:rsidR="00C055AD" w:rsidRPr="003603E5" w:rsidRDefault="00C055AD" w:rsidP="00C055AD">
            <w:pPr>
              <w:rPr>
                <w:rFonts w:cs="Arial"/>
                <w:b/>
              </w:rPr>
            </w:pPr>
          </w:p>
        </w:tc>
        <w:tc>
          <w:tcPr>
            <w:tcW w:w="3496" w:type="dxa"/>
            <w:gridSpan w:val="2"/>
          </w:tcPr>
          <w:p w14:paraId="7902BB7F" w14:textId="77777777" w:rsidR="00C055AD" w:rsidRDefault="00C055AD" w:rsidP="00C055AD">
            <w:pPr>
              <w:rPr>
                <w:rFonts w:cs="Arial"/>
              </w:rPr>
            </w:pPr>
            <w:r>
              <w:rPr>
                <w:rFonts w:cs="Arial"/>
              </w:rPr>
              <w:t>Total User Population:</w:t>
            </w:r>
          </w:p>
        </w:tc>
        <w:tc>
          <w:tcPr>
            <w:tcW w:w="6161" w:type="dxa"/>
            <w:gridSpan w:val="2"/>
            <w:tcMar>
              <w:top w:w="43" w:type="dxa"/>
              <w:left w:w="115" w:type="dxa"/>
              <w:bottom w:w="43" w:type="dxa"/>
              <w:right w:w="115" w:type="dxa"/>
            </w:tcMar>
          </w:tcPr>
          <w:p w14:paraId="78E00233" w14:textId="1A3A60A4" w:rsidR="00C055AD" w:rsidRDefault="00C055AD" w:rsidP="00C055AD">
            <w:pPr>
              <w:rPr>
                <w:rFonts w:cs="Arial"/>
                <w:bCs/>
              </w:rPr>
            </w:pPr>
            <w:r>
              <w:t>1</w:t>
            </w:r>
            <w:r w:rsidR="00C74799">
              <w:t>,</w:t>
            </w:r>
            <w:r>
              <w:t>500</w:t>
            </w:r>
          </w:p>
        </w:tc>
      </w:tr>
      <w:tr w:rsidR="00C055AD" w:rsidRPr="00D84D22" w14:paraId="77B20A42"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4A13F567" w14:textId="77777777" w:rsidR="00C055AD" w:rsidRPr="003603E5" w:rsidRDefault="00C055AD" w:rsidP="00C055AD">
            <w:pPr>
              <w:rPr>
                <w:rFonts w:cs="Arial"/>
                <w:b/>
              </w:rPr>
            </w:pPr>
          </w:p>
        </w:tc>
        <w:tc>
          <w:tcPr>
            <w:tcW w:w="3496" w:type="dxa"/>
            <w:gridSpan w:val="2"/>
          </w:tcPr>
          <w:p w14:paraId="7ABA5591" w14:textId="77777777" w:rsidR="00C055AD" w:rsidRDefault="00C055AD" w:rsidP="00C055AD">
            <w:pPr>
              <w:rPr>
                <w:rFonts w:cs="Arial"/>
              </w:rPr>
            </w:pPr>
            <w:r>
              <w:rPr>
                <w:rFonts w:cs="Arial"/>
              </w:rPr>
              <w:t>Estimated Logins per day:</w:t>
            </w:r>
          </w:p>
        </w:tc>
        <w:tc>
          <w:tcPr>
            <w:tcW w:w="6161" w:type="dxa"/>
            <w:gridSpan w:val="2"/>
            <w:tcMar>
              <w:top w:w="43" w:type="dxa"/>
              <w:left w:w="115" w:type="dxa"/>
              <w:bottom w:w="43" w:type="dxa"/>
              <w:right w:w="115" w:type="dxa"/>
            </w:tcMar>
          </w:tcPr>
          <w:p w14:paraId="5971A41E" w14:textId="34EA904D" w:rsidR="00C055AD" w:rsidRDefault="00C055AD" w:rsidP="00C055AD">
            <w:pPr>
              <w:rPr>
                <w:rFonts w:cs="Arial"/>
                <w:bCs/>
              </w:rPr>
            </w:pPr>
            <w:r>
              <w:t>200</w:t>
            </w:r>
          </w:p>
        </w:tc>
      </w:tr>
      <w:tr w:rsidR="00C055AD" w:rsidRPr="00D84D22" w14:paraId="50821762"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04406D62" w14:textId="77777777" w:rsidR="00C055AD" w:rsidRPr="003603E5" w:rsidRDefault="00C055AD" w:rsidP="00C055AD">
            <w:pPr>
              <w:rPr>
                <w:rFonts w:cs="Arial"/>
                <w:b/>
              </w:rPr>
            </w:pPr>
          </w:p>
        </w:tc>
        <w:tc>
          <w:tcPr>
            <w:tcW w:w="3496" w:type="dxa"/>
            <w:gridSpan w:val="2"/>
          </w:tcPr>
          <w:p w14:paraId="36B0EF31" w14:textId="77777777" w:rsidR="00C055AD" w:rsidRDefault="00C055AD" w:rsidP="00C055AD">
            <w:pPr>
              <w:rPr>
                <w:rFonts w:cs="Arial"/>
              </w:rPr>
            </w:pPr>
            <w:r>
              <w:rPr>
                <w:rFonts w:cs="Arial"/>
              </w:rPr>
              <w:t>Peak Usage Periods:</w:t>
            </w:r>
          </w:p>
        </w:tc>
        <w:tc>
          <w:tcPr>
            <w:tcW w:w="6161" w:type="dxa"/>
            <w:gridSpan w:val="2"/>
            <w:tcMar>
              <w:top w:w="43" w:type="dxa"/>
              <w:left w:w="115" w:type="dxa"/>
              <w:bottom w:w="43" w:type="dxa"/>
              <w:right w:w="115" w:type="dxa"/>
            </w:tcMar>
          </w:tcPr>
          <w:p w14:paraId="3CD4F32F" w14:textId="17A65E42" w:rsidR="00C055AD" w:rsidRDefault="00C055AD" w:rsidP="00C055AD">
            <w:pPr>
              <w:rPr>
                <w:rFonts w:cs="Arial"/>
                <w:bCs/>
              </w:rPr>
            </w:pPr>
            <w:r>
              <w:t>9 a</w:t>
            </w:r>
            <w:r w:rsidR="00315D92">
              <w:t>.</w:t>
            </w:r>
            <w:r>
              <w:t>m</w:t>
            </w:r>
            <w:r w:rsidR="00315D92">
              <w:t>.</w:t>
            </w:r>
            <w:r>
              <w:t xml:space="preserve"> – 5 p</w:t>
            </w:r>
            <w:r w:rsidR="00315D92">
              <w:t>.</w:t>
            </w:r>
            <w:r>
              <w:t>m</w:t>
            </w:r>
            <w:r w:rsidR="00315D92">
              <w:t>.</w:t>
            </w:r>
            <w:r>
              <w:t xml:space="preserve"> </w:t>
            </w:r>
            <w:r w:rsidR="00315D92">
              <w:t>(</w:t>
            </w:r>
            <w:r>
              <w:t>EST</w:t>
            </w:r>
            <w:r w:rsidR="00315D92">
              <w:t>),</w:t>
            </w:r>
            <w:r>
              <w:t xml:space="preserve"> </w:t>
            </w:r>
            <w:r w:rsidR="00315D92">
              <w:t>Monday – Friday</w:t>
            </w:r>
          </w:p>
        </w:tc>
      </w:tr>
      <w:tr w:rsidR="00C055AD" w:rsidRPr="00D84D22" w14:paraId="045ECBA3" w14:textId="77777777" w:rsidTr="00977CF8">
        <w:trPr>
          <w:cantSplit/>
        </w:trPr>
        <w:tc>
          <w:tcPr>
            <w:tcW w:w="1503" w:type="dxa"/>
            <w:vMerge/>
            <w:shd w:val="clear" w:color="auto" w:fill="D9D9D9" w:themeFill="background1" w:themeFillShade="D9"/>
            <w:tcMar>
              <w:top w:w="43" w:type="dxa"/>
              <w:left w:w="115" w:type="dxa"/>
              <w:bottom w:w="43" w:type="dxa"/>
              <w:right w:w="115" w:type="dxa"/>
            </w:tcMar>
          </w:tcPr>
          <w:p w14:paraId="29C7E51E" w14:textId="77777777" w:rsidR="00C055AD" w:rsidRPr="003603E5" w:rsidRDefault="00C055AD" w:rsidP="00C055AD">
            <w:pPr>
              <w:rPr>
                <w:rFonts w:cs="Arial"/>
                <w:b/>
              </w:rPr>
            </w:pPr>
          </w:p>
        </w:tc>
        <w:tc>
          <w:tcPr>
            <w:tcW w:w="3496" w:type="dxa"/>
            <w:gridSpan w:val="2"/>
          </w:tcPr>
          <w:p w14:paraId="74AD738E" w14:textId="77777777" w:rsidR="00C055AD" w:rsidRDefault="00C055AD" w:rsidP="00C055AD">
            <w:pPr>
              <w:rPr>
                <w:rFonts w:cs="Arial"/>
              </w:rPr>
            </w:pPr>
            <w:r>
              <w:rPr>
                <w:rFonts w:cs="Arial"/>
              </w:rPr>
              <w:t>Estimated Logins per hour:</w:t>
            </w:r>
          </w:p>
        </w:tc>
        <w:tc>
          <w:tcPr>
            <w:tcW w:w="6161" w:type="dxa"/>
            <w:gridSpan w:val="2"/>
            <w:tcMar>
              <w:top w:w="43" w:type="dxa"/>
              <w:left w:w="115" w:type="dxa"/>
              <w:bottom w:w="43" w:type="dxa"/>
              <w:right w:w="115" w:type="dxa"/>
            </w:tcMar>
          </w:tcPr>
          <w:p w14:paraId="3D370F9D" w14:textId="6E76EDA1" w:rsidR="00C055AD" w:rsidRDefault="00C055AD" w:rsidP="00C055AD">
            <w:pPr>
              <w:rPr>
                <w:rFonts w:cs="Arial"/>
                <w:bCs/>
              </w:rPr>
            </w:pPr>
            <w:r>
              <w:t>30</w:t>
            </w:r>
          </w:p>
        </w:tc>
      </w:tr>
      <w:tr w:rsidR="00C055AD" w:rsidRPr="00D84D22" w14:paraId="3863E8AC" w14:textId="77777777" w:rsidTr="00977CF8">
        <w:trPr>
          <w:cantSplit/>
        </w:trPr>
        <w:tc>
          <w:tcPr>
            <w:tcW w:w="4999" w:type="dxa"/>
            <w:gridSpan w:val="3"/>
            <w:tcMar>
              <w:top w:w="43" w:type="dxa"/>
              <w:left w:w="115" w:type="dxa"/>
              <w:bottom w:w="43" w:type="dxa"/>
              <w:right w:w="115" w:type="dxa"/>
            </w:tcMar>
          </w:tcPr>
          <w:p w14:paraId="43B6D846" w14:textId="77777777" w:rsidR="00C055AD" w:rsidRDefault="00C055AD" w:rsidP="00C055AD">
            <w:pPr>
              <w:rPr>
                <w:rFonts w:cs="Arial"/>
              </w:rPr>
            </w:pPr>
            <w:r>
              <w:rPr>
                <w:rFonts w:cs="Arial"/>
              </w:rPr>
              <w:t>Continued Expected Growth Rate:</w:t>
            </w:r>
          </w:p>
        </w:tc>
        <w:tc>
          <w:tcPr>
            <w:tcW w:w="6161" w:type="dxa"/>
            <w:gridSpan w:val="2"/>
            <w:tcMar>
              <w:top w:w="43" w:type="dxa"/>
              <w:left w:w="115" w:type="dxa"/>
              <w:bottom w:w="43" w:type="dxa"/>
              <w:right w:w="115" w:type="dxa"/>
            </w:tcMar>
          </w:tcPr>
          <w:p w14:paraId="5893C7C6" w14:textId="3132DCAD" w:rsidR="00C055AD" w:rsidRDefault="00C055AD" w:rsidP="00C055AD">
            <w:pPr>
              <w:rPr>
                <w:rFonts w:cs="Arial"/>
                <w:bCs/>
              </w:rPr>
            </w:pPr>
            <w:r>
              <w:t>10% / year</w:t>
            </w:r>
          </w:p>
        </w:tc>
      </w:tr>
      <w:tr w:rsidR="004B7BF6" w:rsidRPr="00D84D22" w14:paraId="530DDBAC" w14:textId="77777777" w:rsidTr="00977CF8">
        <w:trPr>
          <w:cantSplit/>
        </w:trPr>
        <w:tc>
          <w:tcPr>
            <w:tcW w:w="11160" w:type="dxa"/>
            <w:gridSpan w:val="5"/>
            <w:shd w:val="clear" w:color="auto" w:fill="D9D9D9"/>
            <w:tcMar>
              <w:top w:w="43" w:type="dxa"/>
              <w:left w:w="115" w:type="dxa"/>
              <w:bottom w:w="43" w:type="dxa"/>
              <w:right w:w="115" w:type="dxa"/>
            </w:tcMar>
            <w:vAlign w:val="center"/>
          </w:tcPr>
          <w:p w14:paraId="6BE1DDFB" w14:textId="77777777" w:rsidR="004B7BF6" w:rsidRPr="00D84D22" w:rsidRDefault="004B7BF6" w:rsidP="00EB0127">
            <w:pPr>
              <w:rPr>
                <w:rFonts w:cs="Arial"/>
                <w:b/>
                <w:bCs/>
              </w:rPr>
            </w:pPr>
            <w:r>
              <w:br w:type="page"/>
            </w:r>
            <w:r>
              <w:rPr>
                <w:rFonts w:cs="Arial"/>
                <w:b/>
              </w:rPr>
              <w:t>Application Profile [</w:t>
            </w:r>
            <w:r w:rsidRPr="00FC5369">
              <w:rPr>
                <w:rFonts w:cs="Arial"/>
                <w:b/>
                <w:i/>
              </w:rPr>
              <w:t>To be completed by Technical POC</w:t>
            </w:r>
            <w:r>
              <w:rPr>
                <w:rFonts w:cs="Arial"/>
                <w:b/>
              </w:rPr>
              <w:t xml:space="preserve">] </w:t>
            </w:r>
          </w:p>
        </w:tc>
      </w:tr>
      <w:tr w:rsidR="004B7BF6" w:rsidRPr="00D84D22" w14:paraId="0168468B" w14:textId="77777777" w:rsidTr="00977CF8">
        <w:trPr>
          <w:cantSplit/>
        </w:trPr>
        <w:tc>
          <w:tcPr>
            <w:tcW w:w="4999" w:type="dxa"/>
            <w:gridSpan w:val="3"/>
            <w:tcMar>
              <w:top w:w="43" w:type="dxa"/>
              <w:left w:w="115" w:type="dxa"/>
              <w:bottom w:w="43" w:type="dxa"/>
              <w:right w:w="115" w:type="dxa"/>
            </w:tcMar>
          </w:tcPr>
          <w:p w14:paraId="55B12821" w14:textId="77777777" w:rsidR="004B7BF6" w:rsidRPr="00D84D22" w:rsidRDefault="004B7BF6" w:rsidP="00EB0127">
            <w:pPr>
              <w:rPr>
                <w:rFonts w:cs="Arial"/>
              </w:rPr>
            </w:pPr>
            <w:r>
              <w:rPr>
                <w:rFonts w:cs="Arial"/>
              </w:rPr>
              <w:t>Is the application hosted internally or externally to the VA network?</w:t>
            </w:r>
          </w:p>
        </w:tc>
        <w:tc>
          <w:tcPr>
            <w:tcW w:w="6161" w:type="dxa"/>
            <w:gridSpan w:val="2"/>
            <w:tcMar>
              <w:top w:w="43" w:type="dxa"/>
              <w:left w:w="115" w:type="dxa"/>
              <w:bottom w:w="43" w:type="dxa"/>
              <w:right w:w="115" w:type="dxa"/>
            </w:tcMar>
          </w:tcPr>
          <w:p w14:paraId="085D613E" w14:textId="788702FB" w:rsidR="004B7BF6" w:rsidRPr="00FE1ABF" w:rsidRDefault="00C055AD" w:rsidP="00EB0127">
            <w:pPr>
              <w:rPr>
                <w:rFonts w:cs="Arial"/>
                <w:bCs/>
              </w:rPr>
            </w:pPr>
            <w:r>
              <w:rPr>
                <w:rFonts w:cs="Arial"/>
                <w:bCs/>
              </w:rPr>
              <w:t>Internally</w:t>
            </w:r>
          </w:p>
        </w:tc>
      </w:tr>
      <w:tr w:rsidR="004B7BF6" w:rsidRPr="00D84D22" w14:paraId="14A444B6" w14:textId="77777777" w:rsidTr="00977CF8">
        <w:trPr>
          <w:cantSplit/>
        </w:trPr>
        <w:tc>
          <w:tcPr>
            <w:tcW w:w="4999" w:type="dxa"/>
            <w:gridSpan w:val="3"/>
            <w:tcBorders>
              <w:bottom w:val="single" w:sz="4" w:space="0" w:color="auto"/>
            </w:tcBorders>
            <w:tcMar>
              <w:top w:w="43" w:type="dxa"/>
              <w:left w:w="115" w:type="dxa"/>
              <w:bottom w:w="43" w:type="dxa"/>
              <w:right w:w="115" w:type="dxa"/>
            </w:tcMar>
          </w:tcPr>
          <w:p w14:paraId="3F95930A" w14:textId="451947E9" w:rsidR="004B7BF6" w:rsidRPr="001870E4" w:rsidRDefault="004B7BF6" w:rsidP="00EB0127">
            <w:pPr>
              <w:rPr>
                <w:rFonts w:cs="Arial"/>
                <w:b/>
              </w:rPr>
            </w:pPr>
            <w:r>
              <w:rPr>
                <w:rFonts w:cs="Arial"/>
              </w:rPr>
              <w:t>Unprotected Production URL</w:t>
            </w:r>
          </w:p>
        </w:tc>
        <w:tc>
          <w:tcPr>
            <w:tcW w:w="6161" w:type="dxa"/>
            <w:gridSpan w:val="2"/>
            <w:tcBorders>
              <w:bottom w:val="single" w:sz="4" w:space="0" w:color="auto"/>
            </w:tcBorders>
            <w:tcMar>
              <w:top w:w="43" w:type="dxa"/>
              <w:left w:w="115" w:type="dxa"/>
              <w:bottom w:w="43" w:type="dxa"/>
              <w:right w:w="115" w:type="dxa"/>
            </w:tcMar>
          </w:tcPr>
          <w:p w14:paraId="6836AD53" w14:textId="4C95040A" w:rsidR="004B7BF6" w:rsidRPr="00315D92" w:rsidRDefault="001870E4" w:rsidP="00EB0127">
            <w:pPr>
              <w:rPr>
                <w:rFonts w:cs="Arial"/>
                <w:bCs/>
              </w:rPr>
            </w:pPr>
            <w:r>
              <w:t>cms.va.gov</w:t>
            </w:r>
          </w:p>
        </w:tc>
      </w:tr>
      <w:tr w:rsidR="004B7BF6" w:rsidRPr="00D84D22" w14:paraId="59E685FC" w14:textId="77777777" w:rsidTr="00977CF8">
        <w:trPr>
          <w:cantSplit/>
        </w:trPr>
        <w:tc>
          <w:tcPr>
            <w:tcW w:w="3510" w:type="dxa"/>
            <w:gridSpan w:val="2"/>
            <w:shd w:val="clear" w:color="auto" w:fill="D9D9D9" w:themeFill="background1" w:themeFillShade="D9"/>
            <w:tcMar>
              <w:top w:w="43" w:type="dxa"/>
              <w:left w:w="115" w:type="dxa"/>
              <w:bottom w:w="43" w:type="dxa"/>
              <w:right w:w="115" w:type="dxa"/>
            </w:tcMar>
          </w:tcPr>
          <w:p w14:paraId="7CECC1BF" w14:textId="6253D81B" w:rsidR="004B7BF6" w:rsidRPr="00160AFB" w:rsidRDefault="000F0C8E" w:rsidP="00EB0127">
            <w:pPr>
              <w:rPr>
                <w:rFonts w:cs="Arial"/>
                <w:b/>
              </w:rPr>
            </w:pPr>
            <w:r>
              <w:rPr>
                <w:rFonts w:cs="Arial"/>
                <w:b/>
              </w:rPr>
              <w:t>IAM Environment</w:t>
            </w:r>
          </w:p>
        </w:tc>
        <w:tc>
          <w:tcPr>
            <w:tcW w:w="2700" w:type="dxa"/>
            <w:gridSpan w:val="2"/>
            <w:shd w:val="clear" w:color="auto" w:fill="D9D9D9" w:themeFill="background1" w:themeFillShade="D9"/>
          </w:tcPr>
          <w:p w14:paraId="21D1AF1B" w14:textId="1A60F832" w:rsidR="004B7BF6" w:rsidRPr="00160AFB" w:rsidRDefault="004B7BF6" w:rsidP="00EB0127">
            <w:pPr>
              <w:rPr>
                <w:rFonts w:cs="Arial"/>
                <w:b/>
                <w:bCs/>
              </w:rPr>
            </w:pPr>
            <w:r w:rsidRPr="00160AFB">
              <w:rPr>
                <w:rFonts w:cs="Arial"/>
                <w:b/>
                <w:bCs/>
              </w:rPr>
              <w:t xml:space="preserve">Application </w:t>
            </w:r>
            <w:r w:rsidR="000F0C8E">
              <w:rPr>
                <w:rFonts w:cs="Arial"/>
                <w:b/>
                <w:bCs/>
              </w:rPr>
              <w:t>Environment</w:t>
            </w:r>
          </w:p>
        </w:tc>
        <w:tc>
          <w:tcPr>
            <w:tcW w:w="4950" w:type="dxa"/>
            <w:shd w:val="clear" w:color="auto" w:fill="D9D9D9" w:themeFill="background1" w:themeFillShade="D9"/>
          </w:tcPr>
          <w:p w14:paraId="043755E3" w14:textId="3AC30641" w:rsidR="004B7BF6" w:rsidRPr="00160AFB" w:rsidRDefault="00775CA2" w:rsidP="00EB0127">
            <w:pPr>
              <w:rPr>
                <w:rFonts w:cs="Arial"/>
                <w:b/>
                <w:bCs/>
              </w:rPr>
            </w:pPr>
            <w:r>
              <w:rPr>
                <w:rFonts w:cs="Arial"/>
                <w:b/>
                <w:bCs/>
              </w:rPr>
              <w:t>Application URL</w:t>
            </w:r>
          </w:p>
        </w:tc>
      </w:tr>
      <w:tr w:rsidR="00C055AD" w:rsidRPr="00D84D22" w14:paraId="6ECB4A18" w14:textId="77777777" w:rsidTr="00977CF8">
        <w:trPr>
          <w:cantSplit/>
        </w:trPr>
        <w:tc>
          <w:tcPr>
            <w:tcW w:w="3510" w:type="dxa"/>
            <w:gridSpan w:val="2"/>
            <w:tcMar>
              <w:top w:w="43" w:type="dxa"/>
              <w:left w:w="115" w:type="dxa"/>
              <w:bottom w:w="43" w:type="dxa"/>
              <w:right w:w="115" w:type="dxa"/>
            </w:tcMar>
          </w:tcPr>
          <w:p w14:paraId="7BAEE7F0" w14:textId="31D3BFE3" w:rsidR="00C055AD" w:rsidRDefault="00182957" w:rsidP="00C055AD">
            <w:pPr>
              <w:rPr>
                <w:rFonts w:cs="Arial"/>
              </w:rPr>
            </w:pPr>
            <w:r w:rsidRPr="00182957">
              <w:rPr>
                <w:rFonts w:cs="Arial"/>
                <w:b/>
                <w:bCs/>
                <w:color w:val="FF0000"/>
              </w:rPr>
              <w:t>[ACSVC-</w:t>
            </w:r>
            <w:r w:rsidR="0086347E">
              <w:rPr>
                <w:rFonts w:cs="Arial"/>
                <w:b/>
                <w:bCs/>
                <w:color w:val="FF0000"/>
              </w:rPr>
              <w:t>7290</w:t>
            </w:r>
            <w:r w:rsidRPr="00182957">
              <w:rPr>
                <w:rFonts w:cs="Arial"/>
                <w:b/>
                <w:bCs/>
                <w:color w:val="FF0000"/>
              </w:rPr>
              <w:t>]</w:t>
            </w:r>
            <w:r w:rsidRPr="00182957">
              <w:rPr>
                <w:rFonts w:cs="Arial"/>
                <w:color w:val="FF0000"/>
              </w:rPr>
              <w:t xml:space="preserve"> </w:t>
            </w:r>
            <w:r w:rsidR="00C055AD">
              <w:rPr>
                <w:rFonts w:cs="Arial"/>
              </w:rPr>
              <w:t xml:space="preserve">Production </w:t>
            </w:r>
          </w:p>
        </w:tc>
        <w:tc>
          <w:tcPr>
            <w:tcW w:w="2700" w:type="dxa"/>
            <w:gridSpan w:val="2"/>
          </w:tcPr>
          <w:p w14:paraId="0004E8C3" w14:textId="373FFB2A" w:rsidR="00C055AD" w:rsidRDefault="00C055AD" w:rsidP="00C055AD">
            <w:r>
              <w:rPr>
                <w:rFonts w:cs="Arial"/>
              </w:rPr>
              <w:t xml:space="preserve">Production </w:t>
            </w:r>
          </w:p>
        </w:tc>
        <w:tc>
          <w:tcPr>
            <w:tcW w:w="4950" w:type="dxa"/>
          </w:tcPr>
          <w:p w14:paraId="57623D02" w14:textId="3BB44C45" w:rsidR="00C055AD" w:rsidRPr="00353B73" w:rsidRDefault="005270B9" w:rsidP="00353B73">
            <w:pPr>
              <w:spacing w:after="120"/>
            </w:pPr>
            <w:hyperlink r:id="rId17" w:history="1">
              <w:r w:rsidR="00C055AD" w:rsidRPr="00CE5E97">
                <w:rPr>
                  <w:rStyle w:val="Hyperlink"/>
                </w:rPr>
                <w:t>https://prod.cms.va.gov</w:t>
              </w:r>
            </w:hyperlink>
          </w:p>
        </w:tc>
      </w:tr>
      <w:tr w:rsidR="00C055AD" w:rsidRPr="00D84D22" w14:paraId="323C26A7" w14:textId="77777777" w:rsidTr="00977CF8">
        <w:trPr>
          <w:cantSplit/>
        </w:trPr>
        <w:tc>
          <w:tcPr>
            <w:tcW w:w="3510" w:type="dxa"/>
            <w:gridSpan w:val="2"/>
            <w:tcMar>
              <w:top w:w="43" w:type="dxa"/>
              <w:left w:w="115" w:type="dxa"/>
              <w:bottom w:w="43" w:type="dxa"/>
              <w:right w:w="115" w:type="dxa"/>
            </w:tcMar>
          </w:tcPr>
          <w:p w14:paraId="07E676A7" w14:textId="4F9B7230" w:rsidR="00C055AD" w:rsidRPr="004A4E76" w:rsidRDefault="00182957" w:rsidP="00C055AD">
            <w:pPr>
              <w:rPr>
                <w:rFonts w:cs="Arial"/>
              </w:rPr>
            </w:pPr>
            <w:r w:rsidRPr="00182957">
              <w:rPr>
                <w:rFonts w:cs="Arial"/>
                <w:b/>
                <w:bCs/>
                <w:color w:val="FF0000"/>
              </w:rPr>
              <w:t>[ACSVC-</w:t>
            </w:r>
            <w:r w:rsidR="0086347E">
              <w:rPr>
                <w:rFonts w:cs="Arial"/>
                <w:b/>
                <w:bCs/>
                <w:color w:val="FF0000"/>
              </w:rPr>
              <w:t>7291</w:t>
            </w:r>
            <w:r w:rsidRPr="00182957">
              <w:rPr>
                <w:rFonts w:cs="Arial"/>
                <w:b/>
                <w:bCs/>
                <w:color w:val="FF0000"/>
              </w:rPr>
              <w:t>]</w:t>
            </w:r>
            <w:r w:rsidRPr="00182957">
              <w:rPr>
                <w:rFonts w:cs="Arial"/>
                <w:color w:val="FF0000"/>
              </w:rPr>
              <w:t xml:space="preserve"> </w:t>
            </w:r>
            <w:r w:rsidR="00C055AD" w:rsidRPr="004A4E76">
              <w:rPr>
                <w:rFonts w:cs="Arial"/>
              </w:rPr>
              <w:t xml:space="preserve">Pre-Production </w:t>
            </w:r>
          </w:p>
        </w:tc>
        <w:tc>
          <w:tcPr>
            <w:tcW w:w="2700" w:type="dxa"/>
            <w:gridSpan w:val="2"/>
          </w:tcPr>
          <w:p w14:paraId="2F62A8C7" w14:textId="2AC637FD" w:rsidR="00C055AD" w:rsidRPr="004A4E76" w:rsidRDefault="00C055AD" w:rsidP="00C055AD">
            <w:r w:rsidRPr="004A4E76">
              <w:rPr>
                <w:rFonts w:cs="Arial"/>
              </w:rPr>
              <w:t xml:space="preserve">Pre-Production </w:t>
            </w:r>
          </w:p>
        </w:tc>
        <w:tc>
          <w:tcPr>
            <w:tcW w:w="4950" w:type="dxa"/>
          </w:tcPr>
          <w:p w14:paraId="26CFC12F" w14:textId="3C371978" w:rsidR="00C055AD" w:rsidRPr="004A4E76" w:rsidRDefault="005270B9" w:rsidP="00C055AD">
            <w:pPr>
              <w:rPr>
                <w:rStyle w:val="Hyperlink"/>
                <w:color w:val="FF0000"/>
                <w:u w:val="none"/>
              </w:rPr>
            </w:pPr>
            <w:hyperlink r:id="rId18" w:history="1">
              <w:r w:rsidR="003A3B57" w:rsidRPr="004A4E76">
                <w:rPr>
                  <w:rStyle w:val="Hyperlink"/>
                </w:rPr>
                <w:t>https://test.staging.cms.va.gov/</w:t>
              </w:r>
            </w:hyperlink>
            <w:r w:rsidR="008A66D7" w:rsidRPr="004A4E76">
              <w:rPr>
                <w:rStyle w:val="Hyperlink"/>
                <w:u w:val="none"/>
              </w:rPr>
              <w:t xml:space="preserve"> </w:t>
            </w:r>
            <w:r w:rsidR="008A66D7" w:rsidRPr="004A4E76">
              <w:rPr>
                <w:rStyle w:val="Hyperlink"/>
                <w:color w:val="FF0000"/>
                <w:u w:val="none"/>
              </w:rPr>
              <w:t>(new request)</w:t>
            </w:r>
          </w:p>
          <w:p w14:paraId="76F1B866" w14:textId="0DCB046E" w:rsidR="0011743B" w:rsidRPr="004A4E76" w:rsidRDefault="005270B9" w:rsidP="00C055AD">
            <w:pPr>
              <w:rPr>
                <w:rFonts w:cs="Arial"/>
                <w:bCs/>
              </w:rPr>
            </w:pPr>
            <w:hyperlink r:id="rId19" w:history="1">
              <w:r w:rsidR="0011743B" w:rsidRPr="004A4E76">
                <w:rPr>
                  <w:rStyle w:val="Hyperlink"/>
                </w:rPr>
                <w:t>https://staging.cms.va.gov</w:t>
              </w:r>
            </w:hyperlink>
            <w:r w:rsidR="008A66D7" w:rsidRPr="004A4E76">
              <w:rPr>
                <w:rStyle w:val="Hyperlink"/>
                <w:u w:val="none"/>
              </w:rPr>
              <w:t xml:space="preserve"> </w:t>
            </w:r>
            <w:r w:rsidR="008A66D7" w:rsidRPr="004A4E76">
              <w:rPr>
                <w:rStyle w:val="Hyperlink"/>
                <w:color w:val="FF0000"/>
                <w:u w:val="none"/>
              </w:rPr>
              <w:t>(currently configured)</w:t>
            </w:r>
          </w:p>
        </w:tc>
      </w:tr>
      <w:tr w:rsidR="006E6666" w:rsidRPr="00D84D22" w14:paraId="2E95E65A" w14:textId="77777777" w:rsidTr="00977CF8">
        <w:trPr>
          <w:cantSplit/>
        </w:trPr>
        <w:tc>
          <w:tcPr>
            <w:tcW w:w="3510" w:type="dxa"/>
            <w:gridSpan w:val="2"/>
            <w:tcMar>
              <w:top w:w="43" w:type="dxa"/>
              <w:left w:w="115" w:type="dxa"/>
              <w:bottom w:w="43" w:type="dxa"/>
              <w:right w:w="115" w:type="dxa"/>
            </w:tcMar>
          </w:tcPr>
          <w:p w14:paraId="48A3A969" w14:textId="2D9B7474" w:rsidR="006E6666" w:rsidRDefault="00182957" w:rsidP="006E6666">
            <w:pPr>
              <w:rPr>
                <w:rFonts w:cs="Arial"/>
              </w:rPr>
            </w:pPr>
            <w:r w:rsidRPr="00182957">
              <w:rPr>
                <w:rFonts w:cs="Arial"/>
                <w:b/>
                <w:bCs/>
                <w:color w:val="FF0000"/>
              </w:rPr>
              <w:t>[ACSVC-</w:t>
            </w:r>
            <w:r w:rsidR="0086347E">
              <w:rPr>
                <w:rFonts w:cs="Arial"/>
                <w:b/>
                <w:bCs/>
                <w:color w:val="FF0000"/>
              </w:rPr>
              <w:t>7292</w:t>
            </w:r>
            <w:r w:rsidRPr="00182957">
              <w:rPr>
                <w:rFonts w:cs="Arial"/>
                <w:b/>
                <w:bCs/>
                <w:color w:val="FF0000"/>
              </w:rPr>
              <w:t>]</w:t>
            </w:r>
            <w:r w:rsidRPr="00182957">
              <w:rPr>
                <w:rFonts w:cs="Arial"/>
                <w:color w:val="FF0000"/>
              </w:rPr>
              <w:t xml:space="preserve"> </w:t>
            </w:r>
            <w:r w:rsidR="006E6666">
              <w:rPr>
                <w:rFonts w:cs="Arial"/>
              </w:rPr>
              <w:t>Software Quality Assurance</w:t>
            </w:r>
          </w:p>
        </w:tc>
        <w:tc>
          <w:tcPr>
            <w:tcW w:w="2700" w:type="dxa"/>
            <w:gridSpan w:val="2"/>
          </w:tcPr>
          <w:p w14:paraId="49A70BB1" w14:textId="64330B95" w:rsidR="006E6666" w:rsidRDefault="006E6666" w:rsidP="006E6666">
            <w:r>
              <w:rPr>
                <w:rFonts w:cs="Arial"/>
              </w:rPr>
              <w:t>Software Quality Assurance</w:t>
            </w:r>
          </w:p>
        </w:tc>
        <w:tc>
          <w:tcPr>
            <w:tcW w:w="4950" w:type="dxa"/>
          </w:tcPr>
          <w:p w14:paraId="28786A61" w14:textId="5BBEE8C1" w:rsidR="006E6666" w:rsidRPr="00315D92" w:rsidRDefault="005270B9" w:rsidP="006E6666">
            <w:pPr>
              <w:rPr>
                <w:rFonts w:cs="Arial"/>
                <w:bCs/>
              </w:rPr>
            </w:pPr>
            <w:hyperlink r:id="rId20" w:history="1">
              <w:r w:rsidR="006E6666" w:rsidRPr="00CE5E97">
                <w:rPr>
                  <w:rStyle w:val="Hyperlink"/>
                </w:rPr>
                <w:t>https://staging.cms.va.gov</w:t>
              </w:r>
            </w:hyperlink>
          </w:p>
        </w:tc>
      </w:tr>
      <w:tr w:rsidR="006E6666" w:rsidRPr="00D84D22" w14:paraId="750DAD4C" w14:textId="77777777" w:rsidTr="00977CF8">
        <w:trPr>
          <w:cantSplit/>
        </w:trPr>
        <w:tc>
          <w:tcPr>
            <w:tcW w:w="3510" w:type="dxa"/>
            <w:gridSpan w:val="2"/>
            <w:tcMar>
              <w:top w:w="43" w:type="dxa"/>
              <w:left w:w="115" w:type="dxa"/>
              <w:bottom w:w="43" w:type="dxa"/>
              <w:right w:w="115" w:type="dxa"/>
            </w:tcMar>
          </w:tcPr>
          <w:p w14:paraId="47B2DFBD" w14:textId="167F0A25" w:rsidR="006E6666" w:rsidRDefault="00182957" w:rsidP="006E6666">
            <w:pPr>
              <w:rPr>
                <w:rFonts w:cs="Arial"/>
              </w:rPr>
            </w:pPr>
            <w:r w:rsidRPr="00182957">
              <w:rPr>
                <w:rFonts w:cs="Arial"/>
                <w:b/>
                <w:bCs/>
                <w:color w:val="FF0000"/>
              </w:rPr>
              <w:t>[ACSVC-</w:t>
            </w:r>
            <w:r w:rsidR="0086347E">
              <w:rPr>
                <w:rFonts w:cs="Arial"/>
                <w:b/>
                <w:bCs/>
                <w:color w:val="FF0000"/>
              </w:rPr>
              <w:t>7293</w:t>
            </w:r>
            <w:r w:rsidRPr="00182957">
              <w:rPr>
                <w:rFonts w:cs="Arial"/>
                <w:b/>
                <w:bCs/>
                <w:color w:val="FF0000"/>
              </w:rPr>
              <w:t>]</w:t>
            </w:r>
            <w:r w:rsidRPr="00182957">
              <w:rPr>
                <w:rFonts w:cs="Arial"/>
                <w:color w:val="FF0000"/>
              </w:rPr>
              <w:t xml:space="preserve"> </w:t>
            </w:r>
            <w:r w:rsidR="006E6666">
              <w:rPr>
                <w:rFonts w:cs="Arial"/>
              </w:rPr>
              <w:t>Integrated Development</w:t>
            </w:r>
          </w:p>
        </w:tc>
        <w:tc>
          <w:tcPr>
            <w:tcW w:w="2700" w:type="dxa"/>
            <w:gridSpan w:val="2"/>
          </w:tcPr>
          <w:p w14:paraId="343E35B8" w14:textId="458E1366" w:rsidR="006E6666" w:rsidRDefault="006E6666" w:rsidP="006E6666">
            <w:r>
              <w:rPr>
                <w:rFonts w:cs="Arial"/>
              </w:rPr>
              <w:t xml:space="preserve">Development </w:t>
            </w:r>
          </w:p>
        </w:tc>
        <w:tc>
          <w:tcPr>
            <w:tcW w:w="4950" w:type="dxa"/>
          </w:tcPr>
          <w:p w14:paraId="519FA870" w14:textId="58DF5C60" w:rsidR="006E6666" w:rsidRPr="00315D92" w:rsidRDefault="00822F96" w:rsidP="006E6666">
            <w:pPr>
              <w:rPr>
                <w:rFonts w:cs="Arial"/>
                <w:bCs/>
              </w:rPr>
            </w:pPr>
            <w:hyperlink r:id="rId21" w:history="1">
              <w:r>
                <w:rPr>
                  <w:rStyle w:val="Hyperlink"/>
                </w:rPr>
                <w:t>https://staging.cms.va.gov</w:t>
              </w:r>
            </w:hyperlink>
          </w:p>
        </w:tc>
      </w:tr>
    </w:tbl>
    <w:p w14:paraId="75D6B177" w14:textId="77777777" w:rsidR="004A4E76" w:rsidRDefault="004A4E76" w:rsidP="004B7BF6">
      <w:pPr>
        <w:pStyle w:val="Body"/>
        <w:rPr>
          <w:rFonts w:ascii="Arial" w:hAnsi="Arial" w:cs="Arial"/>
          <w:b/>
          <w:color w:val="FF0000"/>
          <w:sz w:val="32"/>
        </w:rPr>
      </w:pPr>
    </w:p>
    <w:p w14:paraId="1AF0F352" w14:textId="77777777" w:rsidR="004A4E76" w:rsidRDefault="004A4E76">
      <w:pPr>
        <w:rPr>
          <w:rFonts w:eastAsia="Calibri" w:cs="Arial"/>
          <w:b/>
          <w:color w:val="FF0000"/>
          <w:sz w:val="32"/>
          <w:szCs w:val="24"/>
        </w:rPr>
      </w:pPr>
      <w:r>
        <w:rPr>
          <w:rFonts w:cs="Arial"/>
          <w:b/>
          <w:color w:val="FF0000"/>
          <w:sz w:val="32"/>
        </w:rPr>
        <w:br w:type="page"/>
      </w:r>
    </w:p>
    <w:p w14:paraId="1D9F7ABE" w14:textId="48630CDA" w:rsidR="004B7BF6" w:rsidRPr="00F24860" w:rsidRDefault="004B7BF6" w:rsidP="004B7BF6">
      <w:pPr>
        <w:pStyle w:val="Body"/>
        <w:rPr>
          <w:rFonts w:ascii="Arial" w:hAnsi="Arial" w:cs="Arial"/>
          <w:b/>
          <w:color w:val="FF0000"/>
          <w:sz w:val="32"/>
        </w:rPr>
      </w:pPr>
      <w:r w:rsidRPr="00F24860">
        <w:rPr>
          <w:rFonts w:ascii="Arial" w:hAnsi="Arial" w:cs="Arial"/>
          <w:b/>
          <w:color w:val="FF0000"/>
          <w:sz w:val="32"/>
        </w:rPr>
        <w:lastRenderedPageBreak/>
        <w:t>The following section documents the design and data to be exchanged for this integration.</w:t>
      </w:r>
    </w:p>
    <w:tbl>
      <w:tblPr>
        <w:tblStyle w:val="TableGrid"/>
        <w:tblW w:w="11160" w:type="dxa"/>
        <w:tblInd w:w="-1265" w:type="dxa"/>
        <w:tblLook w:val="01E0" w:firstRow="1" w:lastRow="1" w:firstColumn="1" w:lastColumn="1" w:noHBand="0" w:noVBand="0"/>
      </w:tblPr>
      <w:tblGrid>
        <w:gridCol w:w="5381"/>
        <w:gridCol w:w="586"/>
        <w:gridCol w:w="497"/>
        <w:gridCol w:w="4696"/>
      </w:tblGrid>
      <w:tr w:rsidR="004B7BF6" w:rsidRPr="00D84D22" w14:paraId="1F525338" w14:textId="77777777" w:rsidTr="00977CF8">
        <w:trPr>
          <w:cantSplit/>
        </w:trPr>
        <w:tc>
          <w:tcPr>
            <w:tcW w:w="11160" w:type="dxa"/>
            <w:gridSpan w:val="4"/>
            <w:shd w:val="clear" w:color="auto" w:fill="D9D9D9"/>
            <w:tcMar>
              <w:top w:w="43" w:type="dxa"/>
              <w:left w:w="115" w:type="dxa"/>
              <w:bottom w:w="43" w:type="dxa"/>
              <w:right w:w="115" w:type="dxa"/>
            </w:tcMar>
            <w:vAlign w:val="center"/>
          </w:tcPr>
          <w:p w14:paraId="0A349C06" w14:textId="0FDFA5A5" w:rsidR="004B7BF6" w:rsidRPr="00D84D22" w:rsidRDefault="004B7BF6" w:rsidP="00C94ECE">
            <w:pPr>
              <w:keepNext/>
              <w:rPr>
                <w:rFonts w:cs="Arial"/>
                <w:b/>
                <w:bCs/>
              </w:rPr>
            </w:pPr>
            <w:r>
              <w:br w:type="page"/>
            </w:r>
            <w:r>
              <w:rPr>
                <w:rFonts w:cs="Arial"/>
                <w:b/>
              </w:rPr>
              <w:t xml:space="preserve">SSOi Integration Pattern(s) </w:t>
            </w:r>
          </w:p>
        </w:tc>
      </w:tr>
      <w:tr w:rsidR="004B7BF6" w:rsidRPr="00D84D22" w14:paraId="1ADBC2B8" w14:textId="77777777" w:rsidTr="00B147CF">
        <w:trPr>
          <w:cantSplit/>
        </w:trPr>
        <w:tc>
          <w:tcPr>
            <w:tcW w:w="5381" w:type="dxa"/>
            <w:tcMar>
              <w:top w:w="43" w:type="dxa"/>
              <w:left w:w="115" w:type="dxa"/>
              <w:bottom w:w="43" w:type="dxa"/>
              <w:right w:w="115" w:type="dxa"/>
            </w:tcMar>
          </w:tcPr>
          <w:p w14:paraId="2CF45DA6" w14:textId="5A41DB51" w:rsidR="004B7BF6" w:rsidRPr="00D84D22" w:rsidRDefault="00182957" w:rsidP="00EB0127">
            <w:pPr>
              <w:rPr>
                <w:rFonts w:cs="Arial"/>
              </w:rPr>
            </w:pPr>
            <w:r w:rsidRPr="00182957">
              <w:rPr>
                <w:rFonts w:cs="Arial"/>
                <w:b/>
                <w:bCs/>
                <w:color w:val="FF0000"/>
              </w:rPr>
              <w:t>[ACSVC-</w:t>
            </w:r>
            <w:r w:rsidR="0086347E">
              <w:rPr>
                <w:rFonts w:cs="Arial"/>
                <w:b/>
                <w:bCs/>
                <w:color w:val="FF0000"/>
              </w:rPr>
              <w:t>7294</w:t>
            </w:r>
            <w:r w:rsidRPr="00182957">
              <w:rPr>
                <w:rFonts w:cs="Arial"/>
                <w:b/>
                <w:bCs/>
                <w:color w:val="FF0000"/>
              </w:rPr>
              <w:t>]</w:t>
            </w:r>
            <w:r w:rsidRPr="00182957">
              <w:rPr>
                <w:rFonts w:cs="Arial"/>
                <w:color w:val="FF0000"/>
              </w:rPr>
              <w:t xml:space="preserve"> </w:t>
            </w:r>
            <w:r w:rsidR="004B7BF6">
              <w:rPr>
                <w:rFonts w:cs="Arial"/>
              </w:rPr>
              <w:t>IdP to SP Federation</w:t>
            </w:r>
          </w:p>
        </w:tc>
        <w:tc>
          <w:tcPr>
            <w:tcW w:w="586" w:type="dxa"/>
            <w:tcMar>
              <w:top w:w="43" w:type="dxa"/>
              <w:left w:w="115" w:type="dxa"/>
              <w:bottom w:w="43" w:type="dxa"/>
              <w:right w:w="115" w:type="dxa"/>
            </w:tcMar>
          </w:tcPr>
          <w:p w14:paraId="28E05481" w14:textId="0CB09B09" w:rsidR="004B7BF6" w:rsidRPr="00C94ECE" w:rsidRDefault="004B7BF6" w:rsidP="00C94ECE">
            <w:pPr>
              <w:jc w:val="center"/>
              <w:rPr>
                <w:rFonts w:ascii="Times New Roman" w:hAnsi="Times New Roman"/>
                <w:color w:val="000000"/>
              </w:rPr>
            </w:pPr>
            <w:r w:rsidRPr="00265C0A">
              <w:rPr>
                <w:rFonts w:ascii="Arial Narrow" w:eastAsiaTheme="minorHAnsi" w:hAnsi="Arial Narrow"/>
                <w:noProof/>
              </w:rPr>
              <w:object w:dxaOrig="225" w:dyaOrig="225" w14:anchorId="3569E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ole="">
                  <v:imagedata r:id="rId22" o:title=""/>
                </v:shape>
                <w:control r:id="rId23" w:name="CheckBox1375" w:shapeid="_x0000_i1040"/>
              </w:object>
            </w:r>
          </w:p>
        </w:tc>
        <w:tc>
          <w:tcPr>
            <w:tcW w:w="5193" w:type="dxa"/>
            <w:gridSpan w:val="2"/>
            <w:tcMar>
              <w:top w:w="43" w:type="dxa"/>
              <w:left w:w="115" w:type="dxa"/>
              <w:bottom w:w="43" w:type="dxa"/>
              <w:right w:w="115" w:type="dxa"/>
            </w:tcMar>
          </w:tcPr>
          <w:p w14:paraId="451F8021" w14:textId="3614AB90" w:rsidR="006935ED" w:rsidRPr="00C94ECE" w:rsidRDefault="004B7BF6" w:rsidP="00C94ECE">
            <w:pPr>
              <w:spacing w:after="120"/>
              <w:rPr>
                <w:rFonts w:cs="Arial"/>
                <w:b/>
                <w:bCs/>
              </w:rPr>
            </w:pPr>
            <w:r w:rsidRPr="006D74D3">
              <w:rPr>
                <w:rFonts w:cs="Arial"/>
                <w:bCs/>
              </w:rPr>
              <w:t>An SSOi SAML partnership w</w:t>
            </w:r>
            <w:r>
              <w:rPr>
                <w:rFonts w:cs="Arial"/>
                <w:bCs/>
              </w:rPr>
              <w:t>here the SSOi service is the IdP,</w:t>
            </w:r>
            <w:r w:rsidRPr="006D74D3">
              <w:rPr>
                <w:rFonts w:cs="Arial"/>
                <w:bCs/>
              </w:rPr>
              <w:t xml:space="preserve"> and the application (typically external to VA) is in the SP role. </w:t>
            </w:r>
            <w:r>
              <w:rPr>
                <w:rFonts w:cs="Arial"/>
                <w:bCs/>
              </w:rPr>
              <w:t>SSOi</w:t>
            </w:r>
            <w:r w:rsidRPr="006D74D3">
              <w:rPr>
                <w:rFonts w:cs="Arial"/>
                <w:bCs/>
              </w:rPr>
              <w:t xml:space="preserve"> uses a previously authenticated session user as the subject for this IdP and generates a </w:t>
            </w:r>
            <w:r w:rsidRPr="00C94ECE">
              <w:rPr>
                <w:rFonts w:cs="Arial"/>
                <w:b/>
                <w:bCs/>
              </w:rPr>
              <w:t>signed and encrypted</w:t>
            </w:r>
            <w:r>
              <w:rPr>
                <w:rFonts w:cs="Arial"/>
                <w:bCs/>
              </w:rPr>
              <w:t xml:space="preserve"> </w:t>
            </w:r>
            <w:r w:rsidRPr="006D74D3">
              <w:rPr>
                <w:rFonts w:cs="Arial"/>
                <w:bCs/>
              </w:rPr>
              <w:t>new SAML token for the partner application</w:t>
            </w:r>
            <w:r>
              <w:rPr>
                <w:rFonts w:cs="Arial"/>
                <w:bCs/>
              </w:rPr>
              <w:t xml:space="preserve"> to process</w:t>
            </w:r>
            <w:r w:rsidRPr="006D74D3">
              <w:rPr>
                <w:rFonts w:cs="Arial"/>
                <w:bCs/>
              </w:rPr>
              <w:t>.</w:t>
            </w:r>
            <w:r>
              <w:rPr>
                <w:rFonts w:cs="Arial"/>
                <w:bCs/>
              </w:rPr>
              <w:t xml:space="preserve"> Support for government approved algorithms must be provided </w:t>
            </w:r>
            <w:r w:rsidRPr="00C94ECE">
              <w:rPr>
                <w:rFonts w:cs="Arial"/>
                <w:b/>
                <w:bCs/>
              </w:rPr>
              <w:t>(e.g., signature: rsa-sha256 and encryption: AES256)</w:t>
            </w:r>
            <w:r w:rsidR="006935ED" w:rsidRPr="00C94ECE">
              <w:rPr>
                <w:rFonts w:cs="Arial"/>
                <w:b/>
                <w:bCs/>
              </w:rPr>
              <w:t>.</w:t>
            </w:r>
          </w:p>
          <w:p w14:paraId="614991F7" w14:textId="6547690F" w:rsidR="006935ED" w:rsidRDefault="006935ED" w:rsidP="00C94ECE">
            <w:pPr>
              <w:pStyle w:val="Body"/>
              <w:spacing w:before="0"/>
              <w:rPr>
                <w:rFonts w:ascii="Arial" w:hAnsi="Arial" w:cs="Arial"/>
                <w:sz w:val="20"/>
                <w:szCs w:val="20"/>
              </w:rPr>
            </w:pPr>
            <w:r w:rsidRPr="005D51CF">
              <w:rPr>
                <w:rFonts w:ascii="Arial" w:hAnsi="Arial" w:cs="Arial"/>
                <w:sz w:val="20"/>
                <w:szCs w:val="20"/>
              </w:rPr>
              <w:t xml:space="preserve">Refer to the </w:t>
            </w:r>
            <w:hyperlink r:id="rId24" w:history="1">
              <w:r w:rsidR="00AD71EE">
                <w:rPr>
                  <w:rStyle w:val="Hyperlink"/>
                  <w:rFonts w:ascii="Arial" w:hAnsi="Arial" w:cs="Arial"/>
                  <w:sz w:val="20"/>
                  <w:szCs w:val="20"/>
                </w:rPr>
                <w:t>SSOi IdP to SP Federation (SAML) Playbook Page</w:t>
              </w:r>
            </w:hyperlink>
            <w:r w:rsidRPr="005D51CF">
              <w:rPr>
                <w:rFonts w:ascii="Arial" w:hAnsi="Arial" w:cs="Arial"/>
                <w:sz w:val="20"/>
                <w:szCs w:val="20"/>
              </w:rPr>
              <w:t xml:space="preserve"> for </w:t>
            </w:r>
            <w:r>
              <w:rPr>
                <w:rFonts w:ascii="Arial" w:hAnsi="Arial" w:cs="Arial"/>
                <w:sz w:val="20"/>
                <w:szCs w:val="20"/>
              </w:rPr>
              <w:t>det</w:t>
            </w:r>
            <w:r w:rsidR="00C94ECE">
              <w:rPr>
                <w:rFonts w:ascii="Arial" w:hAnsi="Arial" w:cs="Arial"/>
                <w:sz w:val="20"/>
                <w:szCs w:val="20"/>
              </w:rPr>
              <w:t>ailed technical specifications.</w:t>
            </w:r>
          </w:p>
          <w:p w14:paraId="41169841" w14:textId="1CC49A79" w:rsidR="006935ED" w:rsidRPr="00D84D22" w:rsidRDefault="00D105F1" w:rsidP="00EB0127">
            <w:pPr>
              <w:rPr>
                <w:rFonts w:cs="Arial"/>
                <w:bCs/>
              </w:rPr>
            </w:pPr>
            <w:r>
              <w:rPr>
                <w:rFonts w:cs="Arial"/>
              </w:rPr>
              <w:t xml:space="preserve">For specific </w:t>
            </w:r>
            <w:r w:rsidRPr="005D51CF">
              <w:rPr>
                <w:rFonts w:cs="Arial"/>
              </w:rPr>
              <w:t>tra</w:t>
            </w:r>
            <w:r>
              <w:rPr>
                <w:rFonts w:cs="Arial"/>
              </w:rPr>
              <w:t>its available to SAML Partners</w:t>
            </w:r>
            <w:r w:rsidR="00977CF8">
              <w:rPr>
                <w:rFonts w:cs="Arial"/>
              </w:rPr>
              <w:t>.</w:t>
            </w:r>
            <w:r>
              <w:rPr>
                <w:rFonts w:cs="Arial"/>
              </w:rPr>
              <w:t xml:space="preserve"> </w:t>
            </w:r>
            <w:r w:rsidRPr="005D51CF">
              <w:rPr>
                <w:rFonts w:cs="Arial"/>
              </w:rPr>
              <w:t xml:space="preserve">see the Attribute Statement in the example </w:t>
            </w:r>
            <w:hyperlink r:id="rId25" w:history="1">
              <w:r w:rsidRPr="005D51CF">
                <w:rPr>
                  <w:rStyle w:val="Hyperlink"/>
                  <w:rFonts w:cs="Arial"/>
                </w:rPr>
                <w:t>SAML Token</w:t>
              </w:r>
            </w:hyperlink>
            <w:r>
              <w:rPr>
                <w:rStyle w:val="Hyperlink"/>
                <w:rFonts w:cs="Arial"/>
              </w:rPr>
              <w:t>.</w:t>
            </w:r>
          </w:p>
        </w:tc>
      </w:tr>
      <w:tr w:rsidR="004B7BF6" w:rsidRPr="00D84D22" w14:paraId="2AFB4417" w14:textId="77777777" w:rsidTr="00977CF8">
        <w:trPr>
          <w:cantSplit/>
          <w:trHeight w:val="379"/>
        </w:trPr>
        <w:tc>
          <w:tcPr>
            <w:tcW w:w="11160" w:type="dxa"/>
            <w:gridSpan w:val="4"/>
            <w:shd w:val="clear" w:color="auto" w:fill="D9D9D9"/>
            <w:tcMar>
              <w:top w:w="43" w:type="dxa"/>
              <w:left w:w="115" w:type="dxa"/>
              <w:bottom w:w="43" w:type="dxa"/>
              <w:right w:w="115" w:type="dxa"/>
            </w:tcMar>
            <w:vAlign w:val="center"/>
          </w:tcPr>
          <w:p w14:paraId="3D16B3C4" w14:textId="2E710334" w:rsidR="004B7BF6" w:rsidRPr="00D84D22" w:rsidRDefault="004B7BF6" w:rsidP="001C0FD8">
            <w:pPr>
              <w:keepNext/>
              <w:rPr>
                <w:rFonts w:cs="Arial"/>
                <w:b/>
                <w:bCs/>
              </w:rPr>
            </w:pPr>
            <w:r>
              <w:br w:type="page"/>
            </w:r>
            <w:r w:rsidR="00C331AC" w:rsidRPr="00182957">
              <w:rPr>
                <w:rFonts w:cs="Arial"/>
                <w:b/>
                <w:bCs/>
                <w:color w:val="FF0000"/>
              </w:rPr>
              <w:t>[ACSVC-</w:t>
            </w:r>
            <w:r w:rsidR="00C331AC">
              <w:rPr>
                <w:rFonts w:cs="Arial"/>
                <w:b/>
                <w:bCs/>
                <w:color w:val="FF0000"/>
              </w:rPr>
              <w:t>7326</w:t>
            </w:r>
            <w:r w:rsidR="00C331AC" w:rsidRPr="00182957">
              <w:rPr>
                <w:rFonts w:cs="Arial"/>
                <w:b/>
                <w:bCs/>
                <w:color w:val="FF0000"/>
              </w:rPr>
              <w:t>]</w:t>
            </w:r>
            <w:r w:rsidR="00C331AC" w:rsidRPr="00182957">
              <w:rPr>
                <w:rFonts w:cs="Arial"/>
                <w:color w:val="FF0000"/>
              </w:rPr>
              <w:t xml:space="preserve"> </w:t>
            </w:r>
            <w:r>
              <w:rPr>
                <w:rFonts w:cs="Arial"/>
                <w:b/>
              </w:rPr>
              <w:t>Login Model</w:t>
            </w:r>
          </w:p>
        </w:tc>
      </w:tr>
      <w:tr w:rsidR="004B7BF6" w:rsidRPr="00F234F0" w14:paraId="55714A9B" w14:textId="77777777" w:rsidTr="00977CF8">
        <w:trPr>
          <w:cantSplit/>
        </w:trPr>
        <w:tc>
          <w:tcPr>
            <w:tcW w:w="11160" w:type="dxa"/>
            <w:gridSpan w:val="4"/>
            <w:tcMar>
              <w:top w:w="43" w:type="dxa"/>
              <w:left w:w="115" w:type="dxa"/>
              <w:bottom w:w="43" w:type="dxa"/>
              <w:right w:w="115" w:type="dxa"/>
            </w:tcMar>
          </w:tcPr>
          <w:p w14:paraId="046FF0B0" w14:textId="1223DFFC" w:rsidR="004B7BF6" w:rsidRPr="00F234F0" w:rsidRDefault="004B7BF6" w:rsidP="00EB0127">
            <w:pPr>
              <w:rPr>
                <w:rFonts w:cs="Arial"/>
                <w:b/>
                <w:i/>
              </w:rPr>
            </w:pPr>
            <w:r>
              <w:rPr>
                <w:rFonts w:cs="Arial"/>
                <w:b/>
                <w:i/>
              </w:rPr>
              <w:t>These are the</w:t>
            </w:r>
            <w:r w:rsidRPr="00F234F0">
              <w:rPr>
                <w:rFonts w:cs="Arial"/>
                <w:b/>
                <w:i/>
              </w:rPr>
              <w:t xml:space="preserve"> </w:t>
            </w:r>
            <w:r>
              <w:rPr>
                <w:rFonts w:cs="Arial"/>
                <w:b/>
                <w:i/>
              </w:rPr>
              <w:t xml:space="preserve">standard </w:t>
            </w:r>
            <w:r w:rsidRPr="00F234F0">
              <w:rPr>
                <w:rFonts w:cs="Arial"/>
                <w:b/>
                <w:i/>
              </w:rPr>
              <w:t xml:space="preserve">authentication methods </w:t>
            </w:r>
            <w:r>
              <w:rPr>
                <w:rFonts w:cs="Arial"/>
                <w:b/>
                <w:i/>
              </w:rPr>
              <w:t xml:space="preserve">IAM SSOi </w:t>
            </w:r>
            <w:r w:rsidRPr="00F234F0">
              <w:rPr>
                <w:rFonts w:cs="Arial"/>
                <w:b/>
                <w:i/>
              </w:rPr>
              <w:t>support</w:t>
            </w:r>
            <w:r>
              <w:rPr>
                <w:rFonts w:cs="Arial"/>
                <w:b/>
                <w:i/>
              </w:rPr>
              <w:t xml:space="preserve">s. </w:t>
            </w:r>
            <w:r w:rsidRPr="00807859">
              <w:rPr>
                <w:rFonts w:cs="Arial"/>
              </w:rPr>
              <w:t xml:space="preserve">See </w:t>
            </w:r>
            <w:hyperlink w:anchor="B" w:tooltip="Appendix B: SSOi Central Login Page" w:history="1">
              <w:r w:rsidRPr="00594A48">
                <w:rPr>
                  <w:rStyle w:val="Hyperlink"/>
                  <w:rFonts w:cs="Arial"/>
                </w:rPr>
                <w:t xml:space="preserve">Appendix </w:t>
              </w:r>
              <w:r w:rsidR="00594A48" w:rsidRPr="00594A48">
                <w:rPr>
                  <w:rStyle w:val="Hyperlink"/>
                  <w:rFonts w:cs="Arial"/>
                </w:rPr>
                <w:t>B</w:t>
              </w:r>
            </w:hyperlink>
            <w:r w:rsidRPr="00807859">
              <w:rPr>
                <w:rFonts w:cs="Arial"/>
              </w:rPr>
              <w:t xml:space="preserve"> for </w:t>
            </w:r>
            <w:r>
              <w:rPr>
                <w:rFonts w:cs="Arial"/>
              </w:rPr>
              <w:t>the SSOi Central</w:t>
            </w:r>
            <w:r w:rsidRPr="00807859">
              <w:rPr>
                <w:rFonts w:cs="Arial"/>
              </w:rPr>
              <w:t xml:space="preserve"> Login Page</w:t>
            </w:r>
            <w:r w:rsidR="00594A48">
              <w:rPr>
                <w:rFonts w:cs="Arial"/>
              </w:rPr>
              <w:t>.</w:t>
            </w:r>
          </w:p>
        </w:tc>
      </w:tr>
      <w:tr w:rsidR="004B7BF6" w:rsidRPr="00D84D22" w14:paraId="4305729B" w14:textId="77777777" w:rsidTr="00977CF8">
        <w:trPr>
          <w:cantSplit/>
        </w:trPr>
        <w:tc>
          <w:tcPr>
            <w:tcW w:w="11160" w:type="dxa"/>
            <w:gridSpan w:val="4"/>
            <w:tcMar>
              <w:top w:w="43" w:type="dxa"/>
              <w:left w:w="115" w:type="dxa"/>
              <w:bottom w:w="43" w:type="dxa"/>
              <w:right w:w="115" w:type="dxa"/>
            </w:tcMar>
          </w:tcPr>
          <w:p w14:paraId="7647FEC3" w14:textId="15485302" w:rsidR="004B7BF6" w:rsidRPr="00D84D22" w:rsidRDefault="004B7BF6" w:rsidP="00EB0127">
            <w:pPr>
              <w:rPr>
                <w:rFonts w:cs="Arial"/>
                <w:bCs/>
              </w:rPr>
            </w:pPr>
            <w:r>
              <w:rPr>
                <w:rFonts w:cs="Arial"/>
              </w:rPr>
              <w:t>PIV authentication [LOA3]</w:t>
            </w:r>
          </w:p>
        </w:tc>
      </w:tr>
      <w:tr w:rsidR="004B7BF6" w:rsidRPr="00D84D22" w14:paraId="027FA189" w14:textId="77777777" w:rsidTr="00977CF8">
        <w:trPr>
          <w:cantSplit/>
        </w:trPr>
        <w:tc>
          <w:tcPr>
            <w:tcW w:w="11160" w:type="dxa"/>
            <w:gridSpan w:val="4"/>
            <w:tcMar>
              <w:top w:w="43" w:type="dxa"/>
              <w:left w:w="115" w:type="dxa"/>
              <w:bottom w:w="43" w:type="dxa"/>
              <w:right w:w="115" w:type="dxa"/>
            </w:tcMar>
          </w:tcPr>
          <w:p w14:paraId="430A7036" w14:textId="483914BC" w:rsidR="004B7BF6" w:rsidRPr="00D84D22" w:rsidRDefault="004B7BF6" w:rsidP="00EB0127">
            <w:pPr>
              <w:rPr>
                <w:rFonts w:cs="Arial"/>
                <w:bCs/>
              </w:rPr>
            </w:pPr>
            <w:r>
              <w:rPr>
                <w:rFonts w:cs="Arial"/>
              </w:rPr>
              <w:t>VA Active Directory (username/password) [LOA2]</w:t>
            </w:r>
          </w:p>
        </w:tc>
      </w:tr>
      <w:tr w:rsidR="004B7BF6" w:rsidRPr="00D84D22" w14:paraId="33CF1CA2" w14:textId="77777777" w:rsidTr="00977CF8">
        <w:trPr>
          <w:cantSplit/>
        </w:trPr>
        <w:tc>
          <w:tcPr>
            <w:tcW w:w="11160" w:type="dxa"/>
            <w:gridSpan w:val="4"/>
            <w:tcMar>
              <w:top w:w="43" w:type="dxa"/>
              <w:left w:w="115" w:type="dxa"/>
              <w:bottom w:w="43" w:type="dxa"/>
              <w:right w:w="115" w:type="dxa"/>
            </w:tcMar>
          </w:tcPr>
          <w:p w14:paraId="7564B70B" w14:textId="77777777" w:rsidR="004B7BF6" w:rsidRPr="00D84D22" w:rsidRDefault="004B7BF6" w:rsidP="00EB0127">
            <w:pPr>
              <w:rPr>
                <w:rFonts w:cs="Arial"/>
                <w:bCs/>
              </w:rPr>
            </w:pPr>
            <w:r>
              <w:rPr>
                <w:rFonts w:cs="Arial"/>
              </w:rPr>
              <w:t>Integrated Windows Authentication [LOA2]</w:t>
            </w:r>
          </w:p>
        </w:tc>
      </w:tr>
      <w:tr w:rsidR="004B7BF6" w:rsidRPr="00D84D22" w14:paraId="200F82CA" w14:textId="77777777" w:rsidTr="00B147CF">
        <w:trPr>
          <w:cantSplit/>
        </w:trPr>
        <w:tc>
          <w:tcPr>
            <w:tcW w:w="5381" w:type="dxa"/>
            <w:tcMar>
              <w:top w:w="43" w:type="dxa"/>
              <w:left w:w="115" w:type="dxa"/>
              <w:bottom w:w="43" w:type="dxa"/>
              <w:right w:w="115" w:type="dxa"/>
            </w:tcMar>
          </w:tcPr>
          <w:p w14:paraId="2B8A3205" w14:textId="77777777" w:rsidR="004B7BF6" w:rsidRDefault="004B7BF6" w:rsidP="00EB0127">
            <w:pPr>
              <w:rPr>
                <w:rFonts w:cs="Arial"/>
              </w:rPr>
            </w:pPr>
          </w:p>
        </w:tc>
        <w:tc>
          <w:tcPr>
            <w:tcW w:w="586" w:type="dxa"/>
            <w:tcMar>
              <w:top w:w="43" w:type="dxa"/>
              <w:left w:w="115" w:type="dxa"/>
              <w:bottom w:w="43" w:type="dxa"/>
              <w:right w:w="115" w:type="dxa"/>
            </w:tcMar>
          </w:tcPr>
          <w:p w14:paraId="6FADA203" w14:textId="77777777" w:rsidR="004B7BF6" w:rsidRDefault="004B7BF6" w:rsidP="00EB0127">
            <w:pPr>
              <w:jc w:val="center"/>
              <w:rPr>
                <w:rFonts w:cs="Arial"/>
              </w:rPr>
            </w:pPr>
            <w:r w:rsidRPr="006E0FC3">
              <w:rPr>
                <w:rFonts w:cs="Arial"/>
                <w:b/>
              </w:rPr>
              <w:t>Yes</w:t>
            </w:r>
          </w:p>
        </w:tc>
        <w:tc>
          <w:tcPr>
            <w:tcW w:w="497" w:type="dxa"/>
            <w:tcMar>
              <w:top w:w="43" w:type="dxa"/>
              <w:left w:w="115" w:type="dxa"/>
              <w:bottom w:w="43" w:type="dxa"/>
              <w:right w:w="115" w:type="dxa"/>
            </w:tcMar>
          </w:tcPr>
          <w:p w14:paraId="732D2FC5" w14:textId="77777777" w:rsidR="004B7BF6" w:rsidRPr="00D84D22" w:rsidRDefault="004B7BF6" w:rsidP="00EB0127">
            <w:pPr>
              <w:jc w:val="center"/>
              <w:rPr>
                <w:rFonts w:cs="Arial"/>
              </w:rPr>
            </w:pPr>
            <w:r w:rsidRPr="006E0FC3">
              <w:rPr>
                <w:rFonts w:cs="Arial"/>
                <w:b/>
              </w:rPr>
              <w:t>No</w:t>
            </w:r>
          </w:p>
        </w:tc>
        <w:tc>
          <w:tcPr>
            <w:tcW w:w="4696" w:type="dxa"/>
            <w:tcMar>
              <w:top w:w="43" w:type="dxa"/>
              <w:left w:w="115" w:type="dxa"/>
              <w:bottom w:w="43" w:type="dxa"/>
              <w:right w:w="115" w:type="dxa"/>
            </w:tcMar>
          </w:tcPr>
          <w:p w14:paraId="278E7AF3" w14:textId="77777777" w:rsidR="004B7BF6" w:rsidRPr="00D84D22" w:rsidRDefault="004B7BF6" w:rsidP="00EB0127">
            <w:pPr>
              <w:rPr>
                <w:rFonts w:cs="Arial"/>
                <w:bCs/>
              </w:rPr>
            </w:pPr>
            <w:r w:rsidRPr="006E0FC3">
              <w:rPr>
                <w:rFonts w:cs="Arial"/>
                <w:b/>
              </w:rPr>
              <w:t>Comments</w:t>
            </w:r>
          </w:p>
        </w:tc>
      </w:tr>
      <w:tr w:rsidR="004B7BF6" w:rsidRPr="00D84D22" w14:paraId="7004E398" w14:textId="77777777" w:rsidTr="00B147CF">
        <w:trPr>
          <w:cantSplit/>
        </w:trPr>
        <w:tc>
          <w:tcPr>
            <w:tcW w:w="5381" w:type="dxa"/>
            <w:tcMar>
              <w:top w:w="43" w:type="dxa"/>
              <w:left w:w="115" w:type="dxa"/>
              <w:bottom w:w="43" w:type="dxa"/>
              <w:right w:w="115" w:type="dxa"/>
            </w:tcMar>
          </w:tcPr>
          <w:p w14:paraId="0E192FF1" w14:textId="77777777" w:rsidR="004B7BF6" w:rsidRDefault="004B7BF6" w:rsidP="00EB0127">
            <w:pPr>
              <w:rPr>
                <w:rFonts w:cs="Arial"/>
              </w:rPr>
            </w:pPr>
            <w:r>
              <w:rPr>
                <w:rFonts w:cs="Arial"/>
              </w:rPr>
              <w:t>Do your users require a VistA account for application access?</w:t>
            </w:r>
          </w:p>
        </w:tc>
        <w:tc>
          <w:tcPr>
            <w:tcW w:w="586" w:type="dxa"/>
            <w:tcMar>
              <w:top w:w="43" w:type="dxa"/>
              <w:left w:w="115" w:type="dxa"/>
              <w:bottom w:w="43" w:type="dxa"/>
              <w:right w:w="115" w:type="dxa"/>
            </w:tcMar>
          </w:tcPr>
          <w:p w14:paraId="7393C5DF" w14:textId="5FA7C745" w:rsidR="004B7BF6" w:rsidRPr="00D53030" w:rsidRDefault="004B7BF6" w:rsidP="00D53030">
            <w:pPr>
              <w:jc w:val="center"/>
              <w:rPr>
                <w:rFonts w:ascii="Times New Roman" w:hAnsi="Times New Roman"/>
                <w:color w:val="000000"/>
              </w:rPr>
            </w:pPr>
            <w:r w:rsidRPr="00265C0A">
              <w:rPr>
                <w:rFonts w:ascii="Arial Narrow" w:eastAsiaTheme="minorHAnsi" w:hAnsi="Arial Narrow"/>
                <w:noProof/>
              </w:rPr>
              <w:object w:dxaOrig="225" w:dyaOrig="225" w14:anchorId="702E417E">
                <v:shape id="_x0000_i1042" type="#_x0000_t75" style="width:11.25pt;height:11.25pt" o:ole="">
                  <v:imagedata r:id="rId26" o:title=""/>
                </v:shape>
                <w:control r:id="rId27" w:name="CheckBox1377" w:shapeid="_x0000_i1042"/>
              </w:object>
            </w:r>
          </w:p>
        </w:tc>
        <w:tc>
          <w:tcPr>
            <w:tcW w:w="497" w:type="dxa"/>
            <w:tcMar>
              <w:top w:w="43" w:type="dxa"/>
              <w:left w:w="115" w:type="dxa"/>
              <w:bottom w:w="43" w:type="dxa"/>
              <w:right w:w="115" w:type="dxa"/>
            </w:tcMar>
          </w:tcPr>
          <w:p w14:paraId="2D5C88FE" w14:textId="45B852B4" w:rsidR="004B7BF6" w:rsidRPr="00D53030" w:rsidRDefault="004B7BF6" w:rsidP="00D53030">
            <w:pPr>
              <w:jc w:val="center"/>
              <w:rPr>
                <w:rFonts w:ascii="Times New Roman" w:hAnsi="Times New Roman"/>
                <w:color w:val="000000"/>
              </w:rPr>
            </w:pPr>
            <w:r w:rsidRPr="00265C0A">
              <w:rPr>
                <w:rFonts w:ascii="Arial Narrow" w:eastAsiaTheme="minorHAnsi" w:hAnsi="Arial Narrow"/>
                <w:noProof/>
              </w:rPr>
              <w:object w:dxaOrig="225" w:dyaOrig="225" w14:anchorId="2222CD4D">
                <v:shape id="_x0000_i1044" type="#_x0000_t75" style="width:11.25pt;height:11.25pt" o:ole="">
                  <v:imagedata r:id="rId28" o:title=""/>
                </v:shape>
                <w:control r:id="rId29" w:name="CheckBox1378" w:shapeid="_x0000_i1044"/>
              </w:object>
            </w:r>
          </w:p>
        </w:tc>
        <w:tc>
          <w:tcPr>
            <w:tcW w:w="4696" w:type="dxa"/>
            <w:tcMar>
              <w:top w:w="43" w:type="dxa"/>
              <w:left w:w="115" w:type="dxa"/>
              <w:bottom w:w="43" w:type="dxa"/>
              <w:right w:w="115" w:type="dxa"/>
            </w:tcMar>
          </w:tcPr>
          <w:p w14:paraId="52004932" w14:textId="77777777" w:rsidR="004B7BF6" w:rsidRPr="00D84D22" w:rsidRDefault="004B7BF6" w:rsidP="00EB0127">
            <w:pPr>
              <w:rPr>
                <w:rFonts w:cs="Arial"/>
                <w:bCs/>
              </w:rPr>
            </w:pPr>
          </w:p>
        </w:tc>
      </w:tr>
      <w:tr w:rsidR="004B7BF6" w:rsidRPr="00D84D22" w14:paraId="7DBC1662" w14:textId="77777777" w:rsidTr="00977CF8">
        <w:trPr>
          <w:cantSplit/>
        </w:trPr>
        <w:tc>
          <w:tcPr>
            <w:tcW w:w="11160" w:type="dxa"/>
            <w:gridSpan w:val="4"/>
            <w:shd w:val="clear" w:color="auto" w:fill="D9D9D9"/>
            <w:tcMar>
              <w:top w:w="43" w:type="dxa"/>
              <w:left w:w="115" w:type="dxa"/>
              <w:bottom w:w="43" w:type="dxa"/>
              <w:right w:w="115" w:type="dxa"/>
            </w:tcMar>
            <w:vAlign w:val="center"/>
          </w:tcPr>
          <w:p w14:paraId="4746AF33" w14:textId="53B9AECF" w:rsidR="004B7BF6" w:rsidRPr="00D84D22" w:rsidRDefault="004B7BF6" w:rsidP="00EB0127">
            <w:pPr>
              <w:rPr>
                <w:rFonts w:cs="Arial"/>
                <w:b/>
                <w:bCs/>
              </w:rPr>
            </w:pPr>
            <w:r>
              <w:br w:type="page"/>
            </w:r>
            <w:r w:rsidR="00182957" w:rsidRPr="00182957">
              <w:rPr>
                <w:rFonts w:cs="Arial"/>
                <w:b/>
                <w:bCs/>
                <w:color w:val="FF0000"/>
              </w:rPr>
              <w:t>[ACSVC-</w:t>
            </w:r>
            <w:r w:rsidR="0086347E">
              <w:rPr>
                <w:rFonts w:cs="Arial"/>
                <w:b/>
                <w:bCs/>
                <w:color w:val="FF0000"/>
              </w:rPr>
              <w:t>7295</w:t>
            </w:r>
            <w:r w:rsidR="00182957" w:rsidRPr="00182957">
              <w:rPr>
                <w:rFonts w:cs="Arial"/>
                <w:b/>
                <w:bCs/>
                <w:color w:val="FF0000"/>
              </w:rPr>
              <w:t>]</w:t>
            </w:r>
            <w:r w:rsidR="00182957" w:rsidRPr="00182957">
              <w:rPr>
                <w:rFonts w:cs="Arial"/>
                <w:color w:val="FF0000"/>
              </w:rPr>
              <w:t xml:space="preserve"> </w:t>
            </w:r>
            <w:r>
              <w:rPr>
                <w:rFonts w:cs="Arial"/>
                <w:b/>
              </w:rPr>
              <w:t>Authentication Traits [</w:t>
            </w:r>
            <w:r w:rsidRPr="00FC5369">
              <w:rPr>
                <w:rFonts w:cs="Arial"/>
                <w:b/>
                <w:i/>
              </w:rPr>
              <w:t xml:space="preserve">To be </w:t>
            </w:r>
            <w:r>
              <w:rPr>
                <w:rFonts w:cs="Arial"/>
                <w:b/>
                <w:i/>
              </w:rPr>
              <w:t>confirmed</w:t>
            </w:r>
            <w:r w:rsidRPr="00FC5369">
              <w:rPr>
                <w:rFonts w:cs="Arial"/>
                <w:b/>
                <w:i/>
              </w:rPr>
              <w:t xml:space="preserve"> by Technical POC</w:t>
            </w:r>
            <w:r>
              <w:rPr>
                <w:rFonts w:cs="Arial"/>
                <w:b/>
              </w:rPr>
              <w:t>]</w:t>
            </w:r>
          </w:p>
        </w:tc>
      </w:tr>
      <w:tr w:rsidR="004B7BF6" w:rsidRPr="00D84D22" w14:paraId="46FA160E" w14:textId="77777777" w:rsidTr="00B147CF">
        <w:trPr>
          <w:cantSplit/>
        </w:trPr>
        <w:tc>
          <w:tcPr>
            <w:tcW w:w="5381" w:type="dxa"/>
            <w:tcMar>
              <w:top w:w="43" w:type="dxa"/>
              <w:left w:w="115" w:type="dxa"/>
              <w:bottom w:w="43" w:type="dxa"/>
              <w:right w:w="115" w:type="dxa"/>
            </w:tcMar>
          </w:tcPr>
          <w:p w14:paraId="33B3AC28" w14:textId="3D5E91AD" w:rsidR="004B7BF6" w:rsidRPr="00D84D22" w:rsidRDefault="001870E4" w:rsidP="00EB0127">
            <w:pPr>
              <w:rPr>
                <w:rFonts w:cs="Arial"/>
              </w:rPr>
            </w:pPr>
            <w:r>
              <w:rPr>
                <w:rFonts w:cs="Arial"/>
              </w:rPr>
              <w:t>VA default</w:t>
            </w:r>
          </w:p>
        </w:tc>
        <w:tc>
          <w:tcPr>
            <w:tcW w:w="586" w:type="dxa"/>
            <w:tcMar>
              <w:top w:w="43" w:type="dxa"/>
              <w:left w:w="115" w:type="dxa"/>
              <w:bottom w:w="43" w:type="dxa"/>
              <w:right w:w="115" w:type="dxa"/>
            </w:tcMar>
          </w:tcPr>
          <w:p w14:paraId="0EE04C6E" w14:textId="4A98131F" w:rsidR="004B7BF6" w:rsidRPr="008D6314" w:rsidRDefault="004B7BF6" w:rsidP="00EB0127">
            <w:pPr>
              <w:jc w:val="center"/>
              <w:rPr>
                <w:rFonts w:ascii="Times New Roman" w:hAnsi="Times New Roman"/>
                <w:color w:val="000000"/>
              </w:rPr>
            </w:pPr>
            <w:r w:rsidRPr="00265C0A">
              <w:rPr>
                <w:rFonts w:ascii="Arial Narrow" w:eastAsiaTheme="minorHAnsi" w:hAnsi="Arial Narrow"/>
                <w:noProof/>
              </w:rPr>
              <w:object w:dxaOrig="225" w:dyaOrig="225" w14:anchorId="51BC0878">
                <v:shape id="_x0000_i1046" type="#_x0000_t75" style="width:11.25pt;height:11.25pt" o:ole="">
                  <v:imagedata r:id="rId30" o:title=""/>
                </v:shape>
                <w:control r:id="rId31" w:name="CheckBox1379" w:shapeid="_x0000_i1046"/>
              </w:object>
            </w:r>
          </w:p>
        </w:tc>
        <w:tc>
          <w:tcPr>
            <w:tcW w:w="5193" w:type="dxa"/>
            <w:gridSpan w:val="2"/>
            <w:vMerge w:val="restart"/>
            <w:tcMar>
              <w:top w:w="43" w:type="dxa"/>
              <w:left w:w="115" w:type="dxa"/>
              <w:bottom w:w="43" w:type="dxa"/>
              <w:right w:w="115" w:type="dxa"/>
            </w:tcMar>
          </w:tcPr>
          <w:p w14:paraId="760E269D" w14:textId="7D06292C" w:rsidR="00D105F1" w:rsidRDefault="00D105F1" w:rsidP="00D53030">
            <w:pPr>
              <w:spacing w:after="120"/>
              <w:rPr>
                <w:rFonts w:cs="Arial"/>
              </w:rPr>
            </w:pPr>
            <w:r w:rsidRPr="006935ED">
              <w:rPr>
                <w:rFonts w:cs="Arial"/>
              </w:rPr>
              <w:t>For specific traits available to WebAgent Partners</w:t>
            </w:r>
            <w:r w:rsidR="00D53030">
              <w:rPr>
                <w:rFonts w:cs="Arial"/>
              </w:rPr>
              <w:t>,</w:t>
            </w:r>
            <w:r w:rsidRPr="006935ED">
              <w:rPr>
                <w:rFonts w:cs="Arial"/>
              </w:rPr>
              <w:t xml:space="preserve"> see</w:t>
            </w:r>
            <w:r w:rsidRPr="005D51CF">
              <w:rPr>
                <w:rFonts w:cs="Arial"/>
              </w:rPr>
              <w:t xml:space="preserve"> </w:t>
            </w:r>
            <w:hyperlink r:id="rId32" w:history="1">
              <w:r w:rsidRPr="005D51CF">
                <w:rPr>
                  <w:rStyle w:val="Hyperlink"/>
                  <w:rFonts w:cs="Arial"/>
                </w:rPr>
                <w:t>SSOi Authentication Trait Sets</w:t>
              </w:r>
            </w:hyperlink>
            <w:r w:rsidRPr="005D51CF">
              <w:rPr>
                <w:rFonts w:cs="Arial"/>
              </w:rPr>
              <w:t>.</w:t>
            </w:r>
          </w:p>
          <w:p w14:paraId="4DE0DFE4" w14:textId="6E052482" w:rsidR="004B7BF6" w:rsidRPr="00D105F1" w:rsidRDefault="00D105F1" w:rsidP="00EB0127">
            <w:pPr>
              <w:rPr>
                <w:rFonts w:cs="Arial"/>
              </w:rPr>
            </w:pPr>
            <w:r>
              <w:rPr>
                <w:rFonts w:cs="Arial"/>
              </w:rPr>
              <w:t xml:space="preserve">For specific </w:t>
            </w:r>
            <w:r w:rsidRPr="005D51CF">
              <w:rPr>
                <w:rFonts w:cs="Arial"/>
              </w:rPr>
              <w:t>tra</w:t>
            </w:r>
            <w:r>
              <w:rPr>
                <w:rFonts w:cs="Arial"/>
              </w:rPr>
              <w:t>its available to SAML Partners</w:t>
            </w:r>
            <w:r w:rsidR="00D53030">
              <w:rPr>
                <w:rFonts w:cs="Arial"/>
              </w:rPr>
              <w:t>,</w:t>
            </w:r>
            <w:r>
              <w:rPr>
                <w:rFonts w:cs="Arial"/>
              </w:rPr>
              <w:t xml:space="preserve"> </w:t>
            </w:r>
            <w:r w:rsidRPr="005D51CF">
              <w:rPr>
                <w:rFonts w:cs="Arial"/>
              </w:rPr>
              <w:t xml:space="preserve">see the Attribute Statement in the example </w:t>
            </w:r>
            <w:hyperlink r:id="rId33" w:history="1">
              <w:r w:rsidRPr="005D51CF">
                <w:rPr>
                  <w:rStyle w:val="Hyperlink"/>
                  <w:rFonts w:cs="Arial"/>
                </w:rPr>
                <w:t>SAML Token</w:t>
              </w:r>
            </w:hyperlink>
            <w:r>
              <w:rPr>
                <w:rStyle w:val="Hyperlink"/>
                <w:rFonts w:cs="Arial"/>
              </w:rPr>
              <w:t>.</w:t>
            </w:r>
          </w:p>
        </w:tc>
      </w:tr>
      <w:tr w:rsidR="004B7BF6" w:rsidRPr="00D84D22" w14:paraId="770BFC13" w14:textId="77777777" w:rsidTr="00B147CF">
        <w:trPr>
          <w:cantSplit/>
        </w:trPr>
        <w:tc>
          <w:tcPr>
            <w:tcW w:w="5381" w:type="dxa"/>
            <w:tcMar>
              <w:top w:w="43" w:type="dxa"/>
              <w:left w:w="115" w:type="dxa"/>
              <w:bottom w:w="43" w:type="dxa"/>
              <w:right w:w="115" w:type="dxa"/>
            </w:tcMar>
          </w:tcPr>
          <w:p w14:paraId="032CE3F7" w14:textId="77777777" w:rsidR="004B7BF6" w:rsidRPr="00EA02AF" w:rsidRDefault="004B7BF6" w:rsidP="00EB0127">
            <w:pPr>
              <w:rPr>
                <w:rFonts w:cs="Arial"/>
              </w:rPr>
            </w:pPr>
            <w:r w:rsidRPr="00EA02AF">
              <w:rPr>
                <w:rFonts w:cs="Arial"/>
              </w:rPr>
              <w:t xml:space="preserve">VHA (includes ICN, </w:t>
            </w:r>
            <w:proofErr w:type="spellStart"/>
            <w:r w:rsidRPr="00EA02AF">
              <w:rPr>
                <w:rFonts w:cs="Arial"/>
              </w:rPr>
              <w:t>VistAId</w:t>
            </w:r>
            <w:proofErr w:type="spellEnd"/>
            <w:r w:rsidRPr="00EA02AF">
              <w:rPr>
                <w:rFonts w:cs="Arial"/>
              </w:rPr>
              <w:t>)</w:t>
            </w:r>
            <w:r>
              <w:rPr>
                <w:rFonts w:cs="Arial"/>
              </w:rPr>
              <w:t xml:space="preserve">  </w:t>
            </w:r>
          </w:p>
        </w:tc>
        <w:tc>
          <w:tcPr>
            <w:tcW w:w="586" w:type="dxa"/>
            <w:tcMar>
              <w:top w:w="43" w:type="dxa"/>
              <w:left w:w="115" w:type="dxa"/>
              <w:bottom w:w="43" w:type="dxa"/>
              <w:right w:w="115" w:type="dxa"/>
            </w:tcMar>
          </w:tcPr>
          <w:p w14:paraId="6C323C24" w14:textId="420D4491" w:rsidR="004B7BF6" w:rsidRPr="008D6314" w:rsidRDefault="004B7BF6" w:rsidP="00EB0127">
            <w:pPr>
              <w:jc w:val="center"/>
              <w:rPr>
                <w:rFonts w:ascii="Times New Roman" w:hAnsi="Times New Roman"/>
                <w:color w:val="000000"/>
              </w:rPr>
            </w:pPr>
            <w:r w:rsidRPr="00265C0A">
              <w:rPr>
                <w:rFonts w:ascii="Arial Narrow" w:eastAsiaTheme="minorHAnsi" w:hAnsi="Arial Narrow"/>
                <w:noProof/>
              </w:rPr>
              <w:object w:dxaOrig="225" w:dyaOrig="225" w14:anchorId="687949DD">
                <v:shape id="_x0000_i1048" type="#_x0000_t75" style="width:11.25pt;height:11.25pt" o:ole="">
                  <v:imagedata r:id="rId34" o:title=""/>
                </v:shape>
                <w:control r:id="rId35" w:name="CheckBox13710" w:shapeid="_x0000_i1048"/>
              </w:object>
            </w:r>
          </w:p>
        </w:tc>
        <w:tc>
          <w:tcPr>
            <w:tcW w:w="5193" w:type="dxa"/>
            <w:gridSpan w:val="2"/>
            <w:vMerge/>
            <w:tcMar>
              <w:top w:w="43" w:type="dxa"/>
              <w:left w:w="115" w:type="dxa"/>
              <w:bottom w:w="43" w:type="dxa"/>
              <w:right w:w="115" w:type="dxa"/>
            </w:tcMar>
          </w:tcPr>
          <w:p w14:paraId="5E3A20DF" w14:textId="77777777" w:rsidR="004B7BF6" w:rsidRPr="00D84D22" w:rsidRDefault="004B7BF6" w:rsidP="00EB0127">
            <w:pPr>
              <w:rPr>
                <w:rFonts w:cs="Arial"/>
                <w:bCs/>
              </w:rPr>
            </w:pPr>
          </w:p>
        </w:tc>
      </w:tr>
      <w:tr w:rsidR="004B7BF6" w:rsidRPr="00D84D22" w14:paraId="1922A711" w14:textId="77777777" w:rsidTr="00B147CF">
        <w:trPr>
          <w:cantSplit/>
        </w:trPr>
        <w:tc>
          <w:tcPr>
            <w:tcW w:w="5381" w:type="dxa"/>
            <w:tcMar>
              <w:top w:w="43" w:type="dxa"/>
              <w:left w:w="115" w:type="dxa"/>
              <w:bottom w:w="43" w:type="dxa"/>
              <w:right w:w="115" w:type="dxa"/>
            </w:tcMar>
          </w:tcPr>
          <w:p w14:paraId="21D268C7" w14:textId="77777777" w:rsidR="004B7BF6" w:rsidRPr="00EA02AF" w:rsidRDefault="004B7BF6" w:rsidP="00EB0127">
            <w:pPr>
              <w:rPr>
                <w:rFonts w:cs="Arial"/>
              </w:rPr>
            </w:pPr>
            <w:r w:rsidRPr="00EA02AF">
              <w:rPr>
                <w:rFonts w:cs="Arial"/>
              </w:rPr>
              <w:t>VBA (includes Corporate Participant ID)</w:t>
            </w:r>
          </w:p>
        </w:tc>
        <w:tc>
          <w:tcPr>
            <w:tcW w:w="586" w:type="dxa"/>
            <w:tcMar>
              <w:top w:w="43" w:type="dxa"/>
              <w:left w:w="115" w:type="dxa"/>
              <w:bottom w:w="43" w:type="dxa"/>
              <w:right w:w="115" w:type="dxa"/>
            </w:tcMar>
          </w:tcPr>
          <w:p w14:paraId="200A6825" w14:textId="1CA1BFAC" w:rsidR="004B7BF6" w:rsidRPr="008D6314" w:rsidRDefault="004B7BF6" w:rsidP="00EB0127">
            <w:pPr>
              <w:jc w:val="center"/>
              <w:rPr>
                <w:rFonts w:ascii="Times New Roman" w:hAnsi="Times New Roman"/>
                <w:color w:val="000000"/>
              </w:rPr>
            </w:pPr>
            <w:r w:rsidRPr="00265C0A">
              <w:rPr>
                <w:rFonts w:ascii="Arial Narrow" w:eastAsiaTheme="minorHAnsi" w:hAnsi="Arial Narrow"/>
                <w:noProof/>
              </w:rPr>
              <w:object w:dxaOrig="225" w:dyaOrig="225" w14:anchorId="14C205FC">
                <v:shape id="_x0000_i1050" type="#_x0000_t75" style="width:11.25pt;height:11.25pt" o:ole="">
                  <v:imagedata r:id="rId36" o:title=""/>
                </v:shape>
                <w:control r:id="rId37" w:name="CheckBox13711" w:shapeid="_x0000_i1050"/>
              </w:object>
            </w:r>
          </w:p>
        </w:tc>
        <w:tc>
          <w:tcPr>
            <w:tcW w:w="5193" w:type="dxa"/>
            <w:gridSpan w:val="2"/>
            <w:vMerge/>
            <w:tcMar>
              <w:top w:w="43" w:type="dxa"/>
              <w:left w:w="115" w:type="dxa"/>
              <w:bottom w:w="43" w:type="dxa"/>
              <w:right w:w="115" w:type="dxa"/>
            </w:tcMar>
          </w:tcPr>
          <w:p w14:paraId="4A4A22B7" w14:textId="77777777" w:rsidR="004B7BF6" w:rsidRPr="00D84D22" w:rsidRDefault="004B7BF6" w:rsidP="00EB0127">
            <w:pPr>
              <w:rPr>
                <w:rFonts w:cs="Arial"/>
                <w:bCs/>
              </w:rPr>
            </w:pPr>
          </w:p>
        </w:tc>
      </w:tr>
      <w:tr w:rsidR="004B7BF6" w:rsidRPr="00D84D22" w14:paraId="4BE5E6DA" w14:textId="77777777" w:rsidTr="00B147CF">
        <w:trPr>
          <w:cantSplit/>
        </w:trPr>
        <w:tc>
          <w:tcPr>
            <w:tcW w:w="5381" w:type="dxa"/>
            <w:tcMar>
              <w:top w:w="43" w:type="dxa"/>
              <w:left w:w="115" w:type="dxa"/>
              <w:bottom w:w="43" w:type="dxa"/>
              <w:right w:w="115" w:type="dxa"/>
            </w:tcMar>
          </w:tcPr>
          <w:p w14:paraId="616FEFD2" w14:textId="61DB19B8" w:rsidR="004B7BF6" w:rsidRPr="00EA02AF" w:rsidRDefault="001870E4" w:rsidP="00EB0127">
            <w:pPr>
              <w:rPr>
                <w:rFonts w:cs="Arial"/>
              </w:rPr>
            </w:pPr>
            <w:r>
              <w:rPr>
                <w:rFonts w:cs="Arial"/>
              </w:rPr>
              <w:t>SAML</w:t>
            </w:r>
          </w:p>
        </w:tc>
        <w:tc>
          <w:tcPr>
            <w:tcW w:w="586" w:type="dxa"/>
            <w:tcMar>
              <w:top w:w="43" w:type="dxa"/>
              <w:left w:w="115" w:type="dxa"/>
              <w:bottom w:w="43" w:type="dxa"/>
              <w:right w:w="115" w:type="dxa"/>
            </w:tcMar>
          </w:tcPr>
          <w:p w14:paraId="1E50316B" w14:textId="0A20A24F" w:rsidR="004B7BF6" w:rsidRPr="008D6314" w:rsidRDefault="004B7BF6" w:rsidP="00EB0127">
            <w:pPr>
              <w:jc w:val="center"/>
              <w:rPr>
                <w:rFonts w:ascii="Times New Roman" w:hAnsi="Times New Roman"/>
                <w:color w:val="000000"/>
              </w:rPr>
            </w:pPr>
            <w:r w:rsidRPr="00265C0A">
              <w:rPr>
                <w:rFonts w:ascii="Arial Narrow" w:eastAsiaTheme="minorHAnsi" w:hAnsi="Arial Narrow"/>
                <w:noProof/>
              </w:rPr>
              <w:object w:dxaOrig="225" w:dyaOrig="225" w14:anchorId="55C12E64">
                <v:shape id="_x0000_i1052" type="#_x0000_t75" style="width:11.25pt;height:11.25pt" o:ole="">
                  <v:imagedata r:id="rId38" o:title=""/>
                </v:shape>
                <w:control r:id="rId39" w:name="CheckBox137111" w:shapeid="_x0000_i1052"/>
              </w:object>
            </w:r>
          </w:p>
        </w:tc>
        <w:tc>
          <w:tcPr>
            <w:tcW w:w="5193" w:type="dxa"/>
            <w:gridSpan w:val="2"/>
            <w:vMerge/>
            <w:tcMar>
              <w:top w:w="43" w:type="dxa"/>
              <w:left w:w="115" w:type="dxa"/>
              <w:bottom w:w="43" w:type="dxa"/>
              <w:right w:w="115" w:type="dxa"/>
            </w:tcMar>
          </w:tcPr>
          <w:p w14:paraId="05849F74" w14:textId="77777777" w:rsidR="004B7BF6" w:rsidRPr="00D84D22" w:rsidRDefault="004B7BF6" w:rsidP="00EB0127">
            <w:pPr>
              <w:rPr>
                <w:rFonts w:cs="Arial"/>
                <w:bCs/>
              </w:rPr>
            </w:pPr>
          </w:p>
        </w:tc>
      </w:tr>
      <w:tr w:rsidR="004B7BF6" w:rsidRPr="00D84D22" w14:paraId="2A5CDE28" w14:textId="77777777" w:rsidTr="00977CF8">
        <w:trPr>
          <w:cantSplit/>
        </w:trPr>
        <w:tc>
          <w:tcPr>
            <w:tcW w:w="11160" w:type="dxa"/>
            <w:gridSpan w:val="4"/>
            <w:shd w:val="clear" w:color="auto" w:fill="D9D9D9" w:themeFill="background1" w:themeFillShade="D9"/>
            <w:tcMar>
              <w:top w:w="43" w:type="dxa"/>
              <w:left w:w="115" w:type="dxa"/>
              <w:bottom w:w="43" w:type="dxa"/>
              <w:right w:w="115" w:type="dxa"/>
            </w:tcMar>
          </w:tcPr>
          <w:p w14:paraId="4DD61E7F" w14:textId="6BFCE6BD" w:rsidR="004B7BF6" w:rsidRPr="003D4996" w:rsidRDefault="00813DED" w:rsidP="00EB0127">
            <w:pPr>
              <w:rPr>
                <w:rFonts w:cs="Arial"/>
                <w:b/>
                <w:bCs/>
              </w:rPr>
            </w:pPr>
            <w:r w:rsidRPr="00182957">
              <w:rPr>
                <w:rFonts w:cs="Arial"/>
                <w:b/>
                <w:bCs/>
                <w:color w:val="FF0000"/>
              </w:rPr>
              <w:t>[ACSVC-</w:t>
            </w:r>
            <w:r w:rsidR="0086347E">
              <w:rPr>
                <w:rFonts w:cs="Arial"/>
                <w:b/>
                <w:bCs/>
                <w:color w:val="FF0000"/>
              </w:rPr>
              <w:t>7296</w:t>
            </w:r>
            <w:r w:rsidRPr="00182957">
              <w:rPr>
                <w:rFonts w:cs="Arial"/>
                <w:b/>
                <w:bCs/>
                <w:color w:val="FF0000"/>
              </w:rPr>
              <w:t>]</w:t>
            </w:r>
            <w:r w:rsidRPr="00182957">
              <w:rPr>
                <w:rFonts w:cs="Arial"/>
                <w:color w:val="FF0000"/>
              </w:rPr>
              <w:t xml:space="preserve"> </w:t>
            </w:r>
            <w:r w:rsidR="004B7BF6">
              <w:rPr>
                <w:rFonts w:cs="Arial"/>
                <w:b/>
                <w:bCs/>
              </w:rPr>
              <w:t>Timeout</w:t>
            </w:r>
          </w:p>
        </w:tc>
      </w:tr>
      <w:tr w:rsidR="00EB0127" w:rsidRPr="00D84D22" w14:paraId="5068253E" w14:textId="77777777" w:rsidTr="00977CF8">
        <w:trPr>
          <w:cantSplit/>
        </w:trPr>
        <w:tc>
          <w:tcPr>
            <w:tcW w:w="11160" w:type="dxa"/>
            <w:gridSpan w:val="4"/>
            <w:tcMar>
              <w:top w:w="43" w:type="dxa"/>
              <w:left w:w="115" w:type="dxa"/>
              <w:bottom w:w="43" w:type="dxa"/>
              <w:right w:w="115" w:type="dxa"/>
            </w:tcMar>
          </w:tcPr>
          <w:p w14:paraId="6BB66C5D" w14:textId="7C6B3C43" w:rsidR="00EB0127" w:rsidRPr="00A62C6A" w:rsidRDefault="007340C9" w:rsidP="00EB0127">
            <w:pPr>
              <w:rPr>
                <w:rFonts w:cs="Arial"/>
              </w:rPr>
            </w:pPr>
            <w:r w:rsidRPr="00A62C6A">
              <w:rPr>
                <w:rFonts w:cs="Arial"/>
              </w:rPr>
              <w:t>Timeout at SAML partner site must not initiate a login request back to SSOi unless the user is offered both options to either log back in or exit the application. Only available for the IdP to SP Federation integration pattern.</w:t>
            </w:r>
          </w:p>
        </w:tc>
      </w:tr>
      <w:tr w:rsidR="004B7BF6" w:rsidRPr="00D84D22" w14:paraId="20C22D06" w14:textId="77777777" w:rsidTr="00977CF8">
        <w:trPr>
          <w:cantSplit/>
        </w:trPr>
        <w:tc>
          <w:tcPr>
            <w:tcW w:w="11160" w:type="dxa"/>
            <w:gridSpan w:val="4"/>
            <w:shd w:val="clear" w:color="auto" w:fill="D9D9D9"/>
            <w:tcMar>
              <w:top w:w="43" w:type="dxa"/>
              <w:left w:w="115" w:type="dxa"/>
              <w:bottom w:w="43" w:type="dxa"/>
              <w:right w:w="115" w:type="dxa"/>
            </w:tcMar>
            <w:vAlign w:val="center"/>
          </w:tcPr>
          <w:p w14:paraId="01832F82" w14:textId="673952D6" w:rsidR="004B7BF6" w:rsidRPr="00D84D22" w:rsidRDefault="004B7BF6" w:rsidP="00EB0127">
            <w:pPr>
              <w:rPr>
                <w:rFonts w:cs="Arial"/>
                <w:b/>
                <w:bCs/>
              </w:rPr>
            </w:pPr>
            <w:r>
              <w:br w:type="page"/>
            </w:r>
            <w:r w:rsidR="00813DED" w:rsidRPr="00182957">
              <w:rPr>
                <w:rFonts w:cs="Arial"/>
                <w:b/>
                <w:bCs/>
                <w:color w:val="FF0000"/>
              </w:rPr>
              <w:t>[ACSVC-</w:t>
            </w:r>
            <w:r w:rsidR="0086347E">
              <w:rPr>
                <w:rFonts w:cs="Arial"/>
                <w:b/>
                <w:bCs/>
                <w:color w:val="FF0000"/>
              </w:rPr>
              <w:t>7297</w:t>
            </w:r>
            <w:r w:rsidR="00813DED" w:rsidRPr="00182957">
              <w:rPr>
                <w:rFonts w:cs="Arial"/>
                <w:b/>
                <w:bCs/>
                <w:color w:val="FF0000"/>
              </w:rPr>
              <w:t>]</w:t>
            </w:r>
            <w:r w:rsidR="00813DED" w:rsidRPr="00182957">
              <w:rPr>
                <w:rFonts w:cs="Arial"/>
                <w:color w:val="FF0000"/>
              </w:rPr>
              <w:t xml:space="preserve"> </w:t>
            </w:r>
            <w:r>
              <w:rPr>
                <w:rFonts w:cs="Arial"/>
                <w:b/>
              </w:rPr>
              <w:t xml:space="preserve">Logout Model </w:t>
            </w:r>
          </w:p>
        </w:tc>
      </w:tr>
      <w:tr w:rsidR="004B7BF6" w:rsidRPr="00D84D22" w14:paraId="71AD1AF5" w14:textId="77777777" w:rsidTr="00977CF8">
        <w:trPr>
          <w:cantSplit/>
        </w:trPr>
        <w:tc>
          <w:tcPr>
            <w:tcW w:w="11160" w:type="dxa"/>
            <w:gridSpan w:val="4"/>
            <w:tcMar>
              <w:top w:w="43" w:type="dxa"/>
              <w:left w:w="115" w:type="dxa"/>
              <w:bottom w:w="43" w:type="dxa"/>
              <w:right w:w="115" w:type="dxa"/>
            </w:tcMar>
          </w:tcPr>
          <w:p w14:paraId="481BE857" w14:textId="77777777" w:rsidR="004B7BF6" w:rsidRDefault="004B7BF6" w:rsidP="00EB0127">
            <w:pPr>
              <w:rPr>
                <w:rFonts w:cs="Arial"/>
              </w:rPr>
            </w:pPr>
            <w:r>
              <w:rPr>
                <w:rFonts w:cs="Arial"/>
              </w:rPr>
              <w:t>No external logout: Application logout only. No redirect back to SSOi. Only available for the IdP to SP Federation integration pattern.</w:t>
            </w:r>
          </w:p>
        </w:tc>
      </w:tr>
    </w:tbl>
    <w:p w14:paraId="04E0422C" w14:textId="77777777" w:rsidR="00074471" w:rsidRDefault="00074471">
      <w:pPr>
        <w:rPr>
          <w:b/>
          <w:sz w:val="24"/>
          <w:szCs w:val="24"/>
        </w:rPr>
      </w:pPr>
      <w:r>
        <w:rPr>
          <w:b/>
          <w:sz w:val="24"/>
          <w:szCs w:val="24"/>
        </w:rPr>
        <w:br w:type="page"/>
      </w:r>
    </w:p>
    <w:p w14:paraId="1E959D17" w14:textId="4BCE3CB3" w:rsidR="004B7BF6" w:rsidRPr="00074471" w:rsidRDefault="004B7BF6" w:rsidP="00074471">
      <w:pPr>
        <w:pStyle w:val="Body"/>
        <w:rPr>
          <w:rFonts w:ascii="Arial" w:hAnsi="Arial" w:cs="Arial"/>
          <w:b/>
        </w:rPr>
      </w:pPr>
      <w:r w:rsidRPr="00074471">
        <w:rPr>
          <w:rFonts w:ascii="Arial" w:hAnsi="Arial" w:cs="Arial"/>
          <w:b/>
        </w:rPr>
        <w:lastRenderedPageBreak/>
        <w:t>Approval:</w:t>
      </w:r>
    </w:p>
    <w:p w14:paraId="6CB836EC" w14:textId="013D7D5B" w:rsidR="004B7BF6" w:rsidRDefault="004B7BF6" w:rsidP="004B7BF6">
      <w:pPr>
        <w:pStyle w:val="Body"/>
        <w:rPr>
          <w:rFonts w:ascii="Arial" w:hAnsi="Arial" w:cs="Arial"/>
          <w:b/>
          <w:i/>
          <w:sz w:val="20"/>
        </w:rPr>
      </w:pPr>
      <w:r w:rsidRPr="00117E55">
        <w:rPr>
          <w:rFonts w:ascii="Arial" w:hAnsi="Arial" w:cs="Arial"/>
          <w:b/>
          <w:i/>
          <w:sz w:val="20"/>
        </w:rPr>
        <w:t xml:space="preserve">The application representatives agree to the SSOi integration as defined above and to comply with the requirements detailed in Appendix A. Additional technical specifications are detailed in the </w:t>
      </w:r>
      <w:hyperlink r:id="rId40" w:history="1">
        <w:r w:rsidR="00990607" w:rsidRPr="00074471">
          <w:rPr>
            <w:rStyle w:val="Hyperlink"/>
            <w:rFonts w:ascii="Arial" w:hAnsi="Arial" w:cs="Arial"/>
            <w:b/>
            <w:i/>
            <w:sz w:val="20"/>
          </w:rPr>
          <w:t>SSOi Playbook</w:t>
        </w:r>
      </w:hyperlink>
      <w:r w:rsidRPr="00074471">
        <w:rPr>
          <w:rFonts w:ascii="Arial" w:hAnsi="Arial" w:cs="Arial"/>
          <w:b/>
          <w:i/>
          <w:sz w:val="20"/>
        </w:rPr>
        <w:t>.</w:t>
      </w:r>
    </w:p>
    <w:p w14:paraId="721FE515" w14:textId="77777777" w:rsidR="004B7BF6" w:rsidRPr="00117E55" w:rsidRDefault="004B7BF6" w:rsidP="004B7BF6">
      <w:pPr>
        <w:pStyle w:val="Body"/>
        <w:spacing w:after="480"/>
      </w:pPr>
      <w:r w:rsidRPr="000F2A53">
        <w:rPr>
          <w:b/>
        </w:rPr>
        <w:t>Note</w:t>
      </w:r>
      <w:r w:rsidRPr="00074471">
        <w:rPr>
          <w:b/>
        </w:rPr>
        <w:t xml:space="preserve">: </w:t>
      </w:r>
      <w:r>
        <w:t>Once the Integration Agreement is reviewed and finalized, the Integration Agreement will be sent to the Application POC in an email requesting approval.</w:t>
      </w:r>
    </w:p>
    <w:p w14:paraId="4CA43F4E" w14:textId="77777777" w:rsidR="004B7BF6" w:rsidRDefault="004B7BF6" w:rsidP="00074471">
      <w:pPr>
        <w:pStyle w:val="Body"/>
        <w:spacing w:after="360"/>
      </w:pPr>
      <w:r>
        <w:t>The application representatives include the following:</w:t>
      </w:r>
    </w:p>
    <w:p w14:paraId="22C19BBC" w14:textId="72245DE9" w:rsidR="00074471" w:rsidRDefault="00236EA7" w:rsidP="00074471">
      <w:pPr>
        <w:pBdr>
          <w:bottom w:val="single" w:sz="4" w:space="1" w:color="auto"/>
        </w:pBdr>
        <w:tabs>
          <w:tab w:val="left" w:pos="7272"/>
        </w:tabs>
        <w:rPr>
          <w:rStyle w:val="Hyperlink"/>
          <w:color w:val="auto"/>
          <w:u w:val="none"/>
          <w:lang w:eastAsia="en-GB"/>
        </w:rPr>
      </w:pPr>
      <w:r>
        <w:rPr>
          <w:rStyle w:val="Hyperlink"/>
          <w:color w:val="auto"/>
          <w:u w:val="none"/>
          <w:lang w:eastAsia="en-GB"/>
        </w:rPr>
        <w:object w:dxaOrig="1508" w:dyaOrig="984" w14:anchorId="2FFF785C">
          <v:shape id="_x0000_i1039" type="#_x0000_t75" style="width:75.75pt;height:49.5pt" o:ole="">
            <v:imagedata r:id="rId41" o:title=""/>
          </v:shape>
          <o:OLEObject Type="Embed" ProgID="Package" ShapeID="_x0000_i1039" DrawAspect="Icon" ObjectID="_1756718528" r:id="rId42"/>
        </w:object>
      </w:r>
      <w:r w:rsidR="002D6C7B">
        <w:rPr>
          <w:rStyle w:val="Hyperlink"/>
          <w:color w:val="auto"/>
          <w:u w:val="none"/>
          <w:lang w:eastAsia="en-GB"/>
        </w:rPr>
        <w:tab/>
      </w:r>
      <w:r w:rsidRPr="00236EA7">
        <w:rPr>
          <w:rStyle w:val="Hyperlink"/>
          <w:rFonts w:ascii="Times New Roman" w:hAnsi="Times New Roman"/>
          <w:color w:val="auto"/>
          <w:sz w:val="24"/>
          <w:szCs w:val="24"/>
          <w:u w:val="none"/>
          <w:lang w:eastAsia="en-GB"/>
        </w:rPr>
        <w:t>6/8/2023</w:t>
      </w:r>
    </w:p>
    <w:p w14:paraId="541D63BC" w14:textId="5D621EF2" w:rsidR="004B7BF6" w:rsidRPr="007F796A" w:rsidRDefault="006E6666" w:rsidP="00074471">
      <w:pPr>
        <w:pStyle w:val="Body"/>
        <w:tabs>
          <w:tab w:val="left" w:pos="7632"/>
        </w:tabs>
      </w:pPr>
      <w:r w:rsidRPr="006E6666">
        <w:rPr>
          <w:rStyle w:val="Hyperlink"/>
          <w:rFonts w:eastAsia="Times New Roman"/>
          <w:color w:val="auto"/>
          <w:szCs w:val="20"/>
          <w:u w:val="none"/>
          <w:lang w:eastAsia="en-GB"/>
        </w:rPr>
        <w:t>Erika Washburn</w:t>
      </w:r>
      <w:r w:rsidR="001870E4" w:rsidRPr="001870E4">
        <w:rPr>
          <w:rStyle w:val="Hyperlink"/>
          <w:rFonts w:eastAsia="Times New Roman"/>
          <w:color w:val="auto"/>
          <w:szCs w:val="20"/>
          <w:u w:val="none"/>
          <w:lang w:eastAsia="en-GB"/>
        </w:rPr>
        <w:t>, CMS</w:t>
      </w:r>
      <w:r w:rsidR="004B7BF6" w:rsidRPr="001870E4">
        <w:rPr>
          <w:rStyle w:val="Hyperlink"/>
          <w:rFonts w:eastAsia="Times New Roman"/>
          <w:color w:val="auto"/>
          <w:szCs w:val="20"/>
          <w:u w:val="none"/>
          <w:lang w:eastAsia="en-GB"/>
        </w:rPr>
        <w:t xml:space="preserve"> </w:t>
      </w:r>
      <w:r w:rsidR="004B7BF6" w:rsidRPr="007F796A">
        <w:t>POC</w:t>
      </w:r>
      <w:r w:rsidR="00074471">
        <w:tab/>
        <w:t>Date</w:t>
      </w:r>
    </w:p>
    <w:bookmarkEnd w:id="0"/>
    <w:p w14:paraId="0687F952" w14:textId="77777777" w:rsidR="004B7BF6" w:rsidRDefault="004B7BF6" w:rsidP="004B7BF6">
      <w:pPr>
        <w:pStyle w:val="BodyText"/>
        <w:tabs>
          <w:tab w:val="left" w:pos="7920"/>
        </w:tabs>
        <w:spacing w:before="60" w:after="60" w:line="240" w:lineRule="auto"/>
        <w:ind w:left="0"/>
      </w:pPr>
      <w:r>
        <w:br w:type="page"/>
      </w:r>
    </w:p>
    <w:p w14:paraId="29745FFC" w14:textId="77777777" w:rsidR="004B7BF6" w:rsidRPr="00470A6F" w:rsidRDefault="004B7BF6" w:rsidP="004B7BF6">
      <w:pPr>
        <w:pStyle w:val="Body"/>
        <w:spacing w:before="240"/>
        <w:rPr>
          <w:rFonts w:ascii="Arial" w:hAnsi="Arial" w:cs="Arial"/>
          <w:b/>
          <w:sz w:val="32"/>
        </w:rPr>
      </w:pPr>
      <w:bookmarkStart w:id="2" w:name="_Toc401842142"/>
      <w:bookmarkStart w:id="3" w:name="_Toc365035308"/>
      <w:r w:rsidRPr="00470A6F">
        <w:rPr>
          <w:rFonts w:ascii="Arial" w:hAnsi="Arial" w:cs="Arial"/>
          <w:b/>
          <w:sz w:val="32"/>
        </w:rPr>
        <w:lastRenderedPageBreak/>
        <w:t>Appendix A: SSOi</w:t>
      </w:r>
      <w:bookmarkEnd w:id="2"/>
    </w:p>
    <w:p w14:paraId="70930BEE" w14:textId="77777777" w:rsidR="004B7BF6" w:rsidRPr="00470A6F" w:rsidRDefault="004B7BF6" w:rsidP="004B7BF6">
      <w:pPr>
        <w:pStyle w:val="Body"/>
        <w:spacing w:before="240"/>
        <w:rPr>
          <w:rFonts w:ascii="Arial" w:hAnsi="Arial" w:cs="Arial"/>
          <w:b/>
          <w:sz w:val="28"/>
        </w:rPr>
      </w:pPr>
      <w:r w:rsidRPr="00470A6F">
        <w:rPr>
          <w:rFonts w:ascii="Arial" w:hAnsi="Arial" w:cs="Arial"/>
          <w:b/>
          <w:sz w:val="28"/>
        </w:rPr>
        <w:t>Background and Reference</w:t>
      </w:r>
    </w:p>
    <w:bookmarkEnd w:id="3"/>
    <w:p w14:paraId="543D8AF1" w14:textId="77777777" w:rsidR="004B7BF6" w:rsidRPr="00470A6F" w:rsidRDefault="004B7BF6" w:rsidP="004B7BF6">
      <w:pPr>
        <w:pStyle w:val="Body"/>
      </w:pPr>
      <w:r w:rsidRPr="00470A6F">
        <w:t>The Identity and Access Management (IAM) Single Sign-On – Internal (SSOi) service is an authentication service specifically designed for controlling access for Department of Veterans Affairs (VA) internal users (employees and contractors) accessing VA applications. This service enhances the user experience by reducing the time associated with multiple log-on and log-off activities that require application-specific identifiers and passwords. The service also enables enriched password management and reduction in help desk support.</w:t>
      </w:r>
    </w:p>
    <w:p w14:paraId="1C740AF5" w14:textId="77777777" w:rsidR="004B7BF6" w:rsidRPr="00D552DD" w:rsidRDefault="004B7BF6" w:rsidP="004B7BF6">
      <w:pPr>
        <w:pStyle w:val="Body"/>
        <w:spacing w:before="240"/>
        <w:rPr>
          <w:rFonts w:ascii="Arial" w:hAnsi="Arial" w:cs="Arial"/>
          <w:b/>
          <w:sz w:val="28"/>
        </w:rPr>
      </w:pPr>
      <w:r w:rsidRPr="00940369">
        <w:rPr>
          <w:rFonts w:ascii="Arial" w:hAnsi="Arial" w:cs="Arial"/>
          <w:b/>
          <w:sz w:val="28"/>
        </w:rPr>
        <w:t>Integration Requirements for IdP to SP Federation</w:t>
      </w:r>
    </w:p>
    <w:p w14:paraId="4D6038EB" w14:textId="01AA8725" w:rsidR="004B7BF6" w:rsidRPr="00940369" w:rsidRDefault="004B7BF6" w:rsidP="004B7BF6">
      <w:pPr>
        <w:pStyle w:val="Body"/>
      </w:pPr>
      <w:r w:rsidRPr="00940369">
        <w:rPr>
          <w:b/>
        </w:rPr>
        <w:t>Note</w:t>
      </w:r>
      <w:r w:rsidRPr="007A368D">
        <w:rPr>
          <w:b/>
        </w:rPr>
        <w:t>:</w:t>
      </w:r>
      <w:r w:rsidRPr="00940369">
        <w:t xml:space="preserve"> </w:t>
      </w:r>
      <w:r w:rsidR="001870E4" w:rsidRPr="001870E4">
        <w:rPr>
          <w:rStyle w:val="Hyperlink"/>
          <w:rFonts w:eastAsia="Times New Roman"/>
          <w:color w:val="auto"/>
          <w:szCs w:val="20"/>
          <w:u w:val="none"/>
          <w:lang w:eastAsia="en-GB"/>
        </w:rPr>
        <w:t>CMS</w:t>
      </w:r>
      <w:r w:rsidRPr="001870E4">
        <w:rPr>
          <w:rStyle w:val="Hyperlink"/>
          <w:rFonts w:eastAsia="Times New Roman"/>
          <w:color w:val="auto"/>
          <w:szCs w:val="20"/>
          <w:u w:val="none"/>
          <w:lang w:eastAsia="en-GB"/>
        </w:rPr>
        <w:t xml:space="preserve"> </w:t>
      </w:r>
      <w:r w:rsidRPr="00940369">
        <w:t>is the consuming application/system referenced in the integration requirements below.</w:t>
      </w:r>
    </w:p>
    <w:p w14:paraId="7F747E7C" w14:textId="77777777" w:rsidR="004B7BF6" w:rsidRPr="007B25CD" w:rsidRDefault="004B7BF6" w:rsidP="004B7BF6">
      <w:pPr>
        <w:pStyle w:val="Body"/>
        <w:spacing w:before="240"/>
        <w:rPr>
          <w:rFonts w:ascii="Arial" w:hAnsi="Arial" w:cs="Arial"/>
          <w:b/>
        </w:rPr>
      </w:pPr>
      <w:r w:rsidRPr="007B25CD">
        <w:rPr>
          <w:rFonts w:ascii="Arial" w:hAnsi="Arial" w:cs="Arial"/>
          <w:b/>
        </w:rPr>
        <w:t>Functional Requirements for Integrated Application</w:t>
      </w:r>
    </w:p>
    <w:p w14:paraId="33256990" w14:textId="56ED7CCF" w:rsidR="004B7BF6" w:rsidRPr="00940369" w:rsidRDefault="004B7BF6" w:rsidP="00FE1DA8">
      <w:pPr>
        <w:pStyle w:val="ListParagraph"/>
        <w:numPr>
          <w:ilvl w:val="0"/>
          <w:numId w:val="5"/>
        </w:numPr>
        <w:rPr>
          <w:rFonts w:eastAsia="MS Mincho"/>
        </w:rPr>
      </w:pPr>
      <w:r>
        <w:t>The consuming application/system</w:t>
      </w:r>
      <w:r w:rsidRPr="00940369">
        <w:t xml:space="preserve"> shall accept requests through the </w:t>
      </w:r>
      <w:r>
        <w:t>consuming application/system</w:t>
      </w:r>
      <w:r w:rsidRPr="00940369">
        <w:t xml:space="preserve"> SSOi </w:t>
      </w:r>
      <w:r>
        <w:t>uniform resource locator (</w:t>
      </w:r>
      <w:r w:rsidRPr="00940369">
        <w:t>URL</w:t>
      </w:r>
      <w:r>
        <w:t>)</w:t>
      </w:r>
      <w:r w:rsidRPr="00940369">
        <w:t xml:space="preserve">. </w:t>
      </w:r>
    </w:p>
    <w:p w14:paraId="3D4F7F39" w14:textId="32E750BE" w:rsidR="004B7BF6" w:rsidRPr="00940369" w:rsidRDefault="004B7BF6" w:rsidP="00FE1DA8">
      <w:pPr>
        <w:pStyle w:val="ListParagraph"/>
        <w:numPr>
          <w:ilvl w:val="0"/>
          <w:numId w:val="5"/>
        </w:numPr>
        <w:rPr>
          <w:rFonts w:eastAsia="MS Mincho"/>
        </w:rPr>
      </w:pPr>
      <w:r>
        <w:t>The consuming application/system</w:t>
      </w:r>
      <w:r w:rsidRPr="00940369">
        <w:t xml:space="preserve"> shall process the IAM </w:t>
      </w:r>
      <w:r w:rsidRPr="007A368D">
        <w:rPr>
          <w:b/>
        </w:rPr>
        <w:t>signed and encrypted</w:t>
      </w:r>
      <w:r>
        <w:t xml:space="preserve"> </w:t>
      </w:r>
      <w:r w:rsidRPr="00940369">
        <w:t xml:space="preserve">SSOi </w:t>
      </w:r>
      <w:r w:rsidRPr="0027560A">
        <w:t xml:space="preserve">Security Assertion Markup Language </w:t>
      </w:r>
      <w:r>
        <w:t>(</w:t>
      </w:r>
      <w:r w:rsidRPr="00940369">
        <w:t>SAML</w:t>
      </w:r>
      <w:r>
        <w:t>)</w:t>
      </w:r>
      <w:r w:rsidRPr="00940369">
        <w:t xml:space="preserve"> Token. </w:t>
      </w:r>
    </w:p>
    <w:p w14:paraId="30E1DA94" w14:textId="77777777" w:rsidR="004B7BF6" w:rsidRPr="00940369" w:rsidRDefault="004B7BF6" w:rsidP="00FE1DA8">
      <w:pPr>
        <w:pStyle w:val="ListParagraph"/>
        <w:numPr>
          <w:ilvl w:val="0"/>
          <w:numId w:val="5"/>
        </w:numPr>
      </w:pPr>
      <w:r>
        <w:t>The consuming application/system</w:t>
      </w:r>
      <w:r w:rsidRPr="007F4A75">
        <w:t xml:space="preserve"> shall authorize the user based on the following SSOi user session attributes in the </w:t>
      </w:r>
      <w:r>
        <w:t>SAML default</w:t>
      </w:r>
      <w:r w:rsidRPr="00343D7C">
        <w:t xml:space="preserve"> </w:t>
      </w:r>
      <w:r>
        <w:t>Authentication Trait Set.</w:t>
      </w:r>
    </w:p>
    <w:p w14:paraId="638B3D6D" w14:textId="1DD75B99" w:rsidR="004B7BF6" w:rsidRPr="00356B05" w:rsidRDefault="00356B05" w:rsidP="004B7BF6">
      <w:pPr>
        <w:pStyle w:val="ListParagraph"/>
        <w:rPr>
          <w:rFonts w:eastAsia="MS Mincho"/>
          <w:szCs w:val="24"/>
          <w:lang w:eastAsia="en-GB"/>
        </w:rPr>
      </w:pPr>
      <w:r w:rsidRPr="00356B05">
        <w:rPr>
          <w:szCs w:val="24"/>
        </w:rPr>
        <w:t>For specific traits available to SAML Partners</w:t>
      </w:r>
      <w:r w:rsidR="007A368D">
        <w:rPr>
          <w:szCs w:val="24"/>
        </w:rPr>
        <w:t>,</w:t>
      </w:r>
      <w:r w:rsidRPr="00356B05">
        <w:rPr>
          <w:szCs w:val="24"/>
        </w:rPr>
        <w:t xml:space="preserve"> see the Attribute Statement in the example </w:t>
      </w:r>
      <w:hyperlink r:id="rId43" w:history="1">
        <w:r w:rsidRPr="00356B05">
          <w:rPr>
            <w:rStyle w:val="Hyperlink"/>
            <w:szCs w:val="24"/>
          </w:rPr>
          <w:t>SAML Token</w:t>
        </w:r>
      </w:hyperlink>
      <w:r w:rsidR="004B7BF6" w:rsidRPr="00356B05">
        <w:rPr>
          <w:rFonts w:eastAsia="MS Mincho"/>
          <w:szCs w:val="24"/>
          <w:lang w:eastAsia="en-GB"/>
        </w:rPr>
        <w:t xml:space="preserve">. </w:t>
      </w:r>
    </w:p>
    <w:p w14:paraId="1C41FF3A" w14:textId="5797CD06" w:rsidR="0017404B" w:rsidRPr="007A368D" w:rsidRDefault="00C71660" w:rsidP="007A368D">
      <w:pPr>
        <w:pStyle w:val="ListParagraph"/>
        <w:numPr>
          <w:ilvl w:val="0"/>
          <w:numId w:val="5"/>
        </w:numPr>
      </w:pPr>
      <w:r w:rsidRPr="007A368D">
        <w:t>When the user initiates the logout, t</w:t>
      </w:r>
      <w:r w:rsidR="0017404B" w:rsidRPr="007A368D">
        <w:t>he consuming application/system</w:t>
      </w:r>
      <w:r w:rsidR="00194C5A" w:rsidRPr="007A368D">
        <w:t xml:space="preserve"> </w:t>
      </w:r>
      <w:r w:rsidR="0017404B" w:rsidRPr="007A368D">
        <w:t xml:space="preserve">shall </w:t>
      </w:r>
      <w:r w:rsidRPr="007A368D">
        <w:t>use one of the followin</w:t>
      </w:r>
      <w:r w:rsidR="00FE1DA8" w:rsidRPr="007A368D">
        <w:t>g options:</w:t>
      </w:r>
    </w:p>
    <w:p w14:paraId="049AEA26" w14:textId="798BF7FF" w:rsidR="00C71660" w:rsidRPr="007A368D" w:rsidRDefault="00C71660" w:rsidP="007A368D">
      <w:pPr>
        <w:pStyle w:val="ListParagraph"/>
        <w:numPr>
          <w:ilvl w:val="0"/>
          <w:numId w:val="16"/>
        </w:numPr>
        <w:ind w:left="1152" w:hanging="288"/>
        <w:rPr>
          <w:rFonts w:eastAsia="MS Mincho"/>
        </w:rPr>
      </w:pPr>
      <w:r w:rsidRPr="007A368D">
        <w:rPr>
          <w:rFonts w:eastAsia="MS Mincho"/>
        </w:rPr>
        <w:t>Redirect to</w:t>
      </w:r>
      <w:r w:rsidR="00FE1DA8" w:rsidRPr="007A368D">
        <w:rPr>
          <w:rFonts w:eastAsia="MS Mincho"/>
        </w:rPr>
        <w:t xml:space="preserve"> an</w:t>
      </w:r>
      <w:r w:rsidRPr="007A368D">
        <w:rPr>
          <w:rFonts w:eastAsia="MS Mincho"/>
        </w:rPr>
        <w:t xml:space="preserve"> </w:t>
      </w:r>
      <w:r w:rsidR="00FE1DA8" w:rsidRPr="007A368D">
        <w:rPr>
          <w:rFonts w:eastAsia="MS Mincho"/>
        </w:rPr>
        <w:t>a</w:t>
      </w:r>
      <w:r w:rsidRPr="007A368D">
        <w:rPr>
          <w:rFonts w:eastAsia="MS Mincho"/>
        </w:rPr>
        <w:t>pplic</w:t>
      </w:r>
      <w:r w:rsidR="00D3429F" w:rsidRPr="007A368D">
        <w:rPr>
          <w:rFonts w:eastAsia="MS Mincho"/>
        </w:rPr>
        <w:t>a</w:t>
      </w:r>
      <w:r w:rsidRPr="007A368D">
        <w:rPr>
          <w:rFonts w:eastAsia="MS Mincho"/>
        </w:rPr>
        <w:t xml:space="preserve">tion </w:t>
      </w:r>
      <w:r w:rsidR="00FE1DA8" w:rsidRPr="007A368D">
        <w:rPr>
          <w:rFonts w:eastAsia="MS Mincho"/>
        </w:rPr>
        <w:t>l</w:t>
      </w:r>
      <w:r w:rsidRPr="007A368D">
        <w:rPr>
          <w:rFonts w:eastAsia="MS Mincho"/>
        </w:rPr>
        <w:t xml:space="preserve">ogout </w:t>
      </w:r>
      <w:r w:rsidR="00FE1DA8" w:rsidRPr="007A368D">
        <w:rPr>
          <w:rFonts w:eastAsia="MS Mincho"/>
        </w:rPr>
        <w:t>p</w:t>
      </w:r>
      <w:r w:rsidRPr="007A368D">
        <w:rPr>
          <w:rFonts w:eastAsia="MS Mincho"/>
        </w:rPr>
        <w:t>age</w:t>
      </w:r>
    </w:p>
    <w:p w14:paraId="049D006B" w14:textId="5B3A15BE" w:rsidR="00D3429F" w:rsidRPr="007A368D" w:rsidRDefault="00D3429F" w:rsidP="007A368D">
      <w:pPr>
        <w:pStyle w:val="ListParagraph"/>
        <w:numPr>
          <w:ilvl w:val="0"/>
          <w:numId w:val="16"/>
        </w:numPr>
        <w:ind w:left="1152" w:hanging="288"/>
        <w:rPr>
          <w:rFonts w:eastAsia="MS Mincho"/>
        </w:rPr>
      </w:pPr>
      <w:r w:rsidRPr="007A368D">
        <w:rPr>
          <w:rFonts w:eastAsia="MS Mincho"/>
        </w:rPr>
        <w:t xml:space="preserve">Redirect </w:t>
      </w:r>
      <w:r w:rsidR="00FE1DA8" w:rsidRPr="007A368D">
        <w:rPr>
          <w:rFonts w:eastAsia="MS Mincho"/>
        </w:rPr>
        <w:t xml:space="preserve">to the </w:t>
      </w:r>
      <w:r w:rsidRPr="007A368D">
        <w:rPr>
          <w:rFonts w:eastAsia="MS Mincho"/>
        </w:rPr>
        <w:t>SSOi L</w:t>
      </w:r>
      <w:r w:rsidR="00C71660" w:rsidRPr="007A368D">
        <w:rPr>
          <w:rFonts w:eastAsia="MS Mincho"/>
        </w:rPr>
        <w:t xml:space="preserve">ogout </w:t>
      </w:r>
      <w:r w:rsidRPr="007A368D">
        <w:rPr>
          <w:rFonts w:eastAsia="MS Mincho"/>
        </w:rPr>
        <w:t>P</w:t>
      </w:r>
      <w:r w:rsidR="00C71660" w:rsidRPr="007A368D">
        <w:rPr>
          <w:rFonts w:eastAsia="MS Mincho"/>
        </w:rPr>
        <w:t>age</w:t>
      </w:r>
    </w:p>
    <w:p w14:paraId="4D2C78F9" w14:textId="5EF90139" w:rsidR="007A368D" w:rsidRPr="007A368D" w:rsidRDefault="0017404B" w:rsidP="007A368D">
      <w:pPr>
        <w:pStyle w:val="ListParagraph"/>
        <w:numPr>
          <w:ilvl w:val="0"/>
          <w:numId w:val="5"/>
        </w:numPr>
      </w:pPr>
      <w:r w:rsidRPr="007A368D">
        <w:t xml:space="preserve">When the user attempts access after </w:t>
      </w:r>
      <w:r w:rsidR="00C71660" w:rsidRPr="007A368D">
        <w:t xml:space="preserve">the application </w:t>
      </w:r>
      <w:r w:rsidRPr="007A368D">
        <w:t xml:space="preserve">session has expired, the consuming application/system shall </w:t>
      </w:r>
      <w:r w:rsidR="00E82F55" w:rsidRPr="007A368D">
        <w:t xml:space="preserve">redirect to an </w:t>
      </w:r>
      <w:r w:rsidR="00D3429F" w:rsidRPr="007A368D">
        <w:t>a</w:t>
      </w:r>
      <w:r w:rsidRPr="007A368D">
        <w:t xml:space="preserve">pplication </w:t>
      </w:r>
      <w:r w:rsidR="00E82F55" w:rsidRPr="007A368D">
        <w:t>time</w:t>
      </w:r>
      <w:r w:rsidRPr="007A368D">
        <w:t xml:space="preserve">out </w:t>
      </w:r>
      <w:r w:rsidR="00E82F55" w:rsidRPr="007A368D">
        <w:t>page</w:t>
      </w:r>
      <w:r w:rsidRPr="007A368D">
        <w:t xml:space="preserve"> </w:t>
      </w:r>
      <w:r w:rsidR="00E82F55" w:rsidRPr="007A368D">
        <w:t>(this page may include an option to login again via SSOi).</w:t>
      </w:r>
      <w:bookmarkStart w:id="4" w:name="_Toc401842148"/>
    </w:p>
    <w:bookmarkEnd w:id="4"/>
    <w:p w14:paraId="6DAF3E71" w14:textId="2A4ACF9B" w:rsidR="004B7BF6" w:rsidRPr="00E94F99" w:rsidRDefault="004B7BF6" w:rsidP="00E94F99">
      <w:pPr>
        <w:pStyle w:val="ListParagraph"/>
        <w:rPr>
          <w:rFonts w:eastAsia="MS Mincho"/>
          <w:szCs w:val="24"/>
          <w:lang w:eastAsia="en-GB"/>
        </w:rPr>
      </w:pPr>
    </w:p>
    <w:p w14:paraId="76FB618B" w14:textId="77777777" w:rsidR="004B7BF6" w:rsidRPr="00822229" w:rsidRDefault="004B7BF6" w:rsidP="004B7BF6">
      <w:pPr>
        <w:pStyle w:val="Caption"/>
        <w:rPr>
          <w:rFonts w:ascii="Times New Roman" w:hAnsi="Times New Roman"/>
        </w:rPr>
      </w:pPr>
    </w:p>
    <w:p w14:paraId="24DA124D" w14:textId="77777777" w:rsidR="004B7BF6" w:rsidRDefault="004B7BF6" w:rsidP="004B7BF6">
      <w:pPr>
        <w:sectPr w:rsidR="004B7BF6" w:rsidSect="00AD54F8">
          <w:headerReference w:type="default" r:id="rId44"/>
          <w:footerReference w:type="default" r:id="rId45"/>
          <w:footerReference w:type="first" r:id="rId46"/>
          <w:pgSz w:w="12240" w:h="15840" w:code="1"/>
          <w:pgMar w:top="1440" w:right="1800" w:bottom="1440" w:left="1800" w:header="1008" w:footer="1008" w:gutter="0"/>
          <w:cols w:space="720"/>
          <w:titlePg/>
          <w:docGrid w:linePitch="360"/>
        </w:sectPr>
      </w:pPr>
      <w:bookmarkStart w:id="5" w:name="_Ref405383411"/>
    </w:p>
    <w:p w14:paraId="292946F3" w14:textId="28402ED7" w:rsidR="004B7BF6" w:rsidRPr="00052807" w:rsidRDefault="004B7BF6" w:rsidP="00997C94">
      <w:pPr>
        <w:pStyle w:val="Body"/>
        <w:spacing w:before="0" w:after="240"/>
        <w:rPr>
          <w:rFonts w:ascii="Arial" w:hAnsi="Arial" w:cs="Arial"/>
          <w:b/>
          <w:sz w:val="32"/>
        </w:rPr>
      </w:pPr>
      <w:bookmarkStart w:id="6" w:name="_Appendix_B:_Single"/>
      <w:bookmarkStart w:id="7" w:name="_Appendix_B:_SSOi"/>
      <w:bookmarkStart w:id="8" w:name="B"/>
      <w:bookmarkEnd w:id="6"/>
      <w:bookmarkEnd w:id="7"/>
      <w:bookmarkEnd w:id="8"/>
      <w:r w:rsidRPr="00503AE2">
        <w:rPr>
          <w:rFonts w:ascii="Arial" w:hAnsi="Arial" w:cs="Arial"/>
          <w:b/>
          <w:sz w:val="32"/>
        </w:rPr>
        <w:lastRenderedPageBreak/>
        <w:t>Appendix B:</w:t>
      </w:r>
      <w:bookmarkEnd w:id="5"/>
      <w:r w:rsidRPr="00C068DE">
        <w:rPr>
          <w:rFonts w:ascii="Arial" w:hAnsi="Arial" w:cs="Arial"/>
          <w:b/>
          <w:sz w:val="32"/>
        </w:rPr>
        <w:t xml:space="preserve"> SSOi Central Login Page</w:t>
      </w:r>
    </w:p>
    <w:p w14:paraId="2F938E9A" w14:textId="77777777" w:rsidR="004B7BF6" w:rsidRPr="00807859" w:rsidRDefault="004B7BF6" w:rsidP="004B7BF6">
      <w:pPr>
        <w:jc w:val="center"/>
      </w:pPr>
      <w:r>
        <w:rPr>
          <w:noProof/>
        </w:rPr>
        <w:drawing>
          <wp:inline distT="0" distB="0" distL="0" distR="0" wp14:anchorId="38DC26C8" wp14:editId="70C898A0">
            <wp:extent cx="5486400" cy="455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6400" cy="4556125"/>
                    </a:xfrm>
                    <a:prstGeom prst="rect">
                      <a:avLst/>
                    </a:prstGeom>
                    <a:noFill/>
                    <a:ln>
                      <a:noFill/>
                    </a:ln>
                  </pic:spPr>
                </pic:pic>
              </a:graphicData>
            </a:graphic>
          </wp:inline>
        </w:drawing>
      </w:r>
    </w:p>
    <w:p w14:paraId="074D7C42" w14:textId="77777777" w:rsidR="004B7BF6" w:rsidRDefault="004B7BF6" w:rsidP="004B7BF6">
      <w:r>
        <w:br w:type="page"/>
      </w:r>
    </w:p>
    <w:p w14:paraId="42A4A613" w14:textId="77777777" w:rsidR="004B7BF6" w:rsidRPr="008C2221" w:rsidRDefault="004B7BF6" w:rsidP="008C2221">
      <w:pPr>
        <w:pStyle w:val="Body"/>
        <w:jc w:val="center"/>
        <w:rPr>
          <w:rFonts w:ascii="Arial" w:hAnsi="Arial" w:cs="Arial"/>
          <w:b/>
          <w:sz w:val="28"/>
        </w:rPr>
      </w:pPr>
      <w:r w:rsidRPr="008C2221">
        <w:rPr>
          <w:rFonts w:ascii="Arial" w:hAnsi="Arial" w:cs="Arial"/>
          <w:b/>
          <w:sz w:val="28"/>
        </w:rPr>
        <w:lastRenderedPageBreak/>
        <w:t>Revision History</w:t>
      </w:r>
    </w:p>
    <w:p w14:paraId="41840649" w14:textId="77777777" w:rsidR="004B7BF6" w:rsidRDefault="004B7BF6" w:rsidP="004B7BF6">
      <w:pPr>
        <w:pStyle w:val="Body"/>
      </w:pPr>
      <w:r w:rsidRPr="00D15612">
        <w:t xml:space="preserve">The revision history cycle begins once changes or enhancements are requested after the </w:t>
      </w:r>
      <w:r>
        <w:t>Integration Agreement</w:t>
      </w:r>
      <w:r w:rsidRPr="00D15612">
        <w:t xml:space="preserve"> has been baselined.</w:t>
      </w:r>
    </w:p>
    <w:tbl>
      <w:tblPr>
        <w:tblStyle w:val="TableGrid"/>
        <w:tblW w:w="9180" w:type="dxa"/>
        <w:tblInd w:w="-162" w:type="dxa"/>
        <w:tblLayout w:type="fixed"/>
        <w:tblLook w:val="04A0" w:firstRow="1" w:lastRow="0" w:firstColumn="1" w:lastColumn="0" w:noHBand="0" w:noVBand="1"/>
      </w:tblPr>
      <w:tblGrid>
        <w:gridCol w:w="1507"/>
        <w:gridCol w:w="1080"/>
        <w:gridCol w:w="4140"/>
        <w:gridCol w:w="2453"/>
      </w:tblGrid>
      <w:tr w:rsidR="004B7BF6" w:rsidRPr="007D3E1B" w14:paraId="23875032" w14:textId="77777777" w:rsidTr="00852C46">
        <w:trPr>
          <w:tblHeader/>
        </w:trPr>
        <w:tc>
          <w:tcPr>
            <w:tcW w:w="1507" w:type="dxa"/>
            <w:shd w:val="clear" w:color="auto" w:fill="F2F2F2" w:themeFill="background1" w:themeFillShade="F2"/>
          </w:tcPr>
          <w:p w14:paraId="00F20121" w14:textId="77777777" w:rsidR="004B7BF6" w:rsidRPr="00BC1CDC" w:rsidRDefault="004B7BF6" w:rsidP="00EB0127">
            <w:pPr>
              <w:pStyle w:val="Body"/>
              <w:spacing w:before="60" w:after="60"/>
              <w:rPr>
                <w:rFonts w:ascii="Arial" w:hAnsi="Arial" w:cs="Arial"/>
                <w:b/>
                <w:sz w:val="22"/>
                <w:szCs w:val="22"/>
              </w:rPr>
            </w:pPr>
            <w:r w:rsidRPr="00BC1CDC">
              <w:rPr>
                <w:rFonts w:ascii="Arial" w:hAnsi="Arial" w:cs="Arial"/>
                <w:b/>
                <w:sz w:val="22"/>
                <w:szCs w:val="22"/>
              </w:rPr>
              <w:t>Date</w:t>
            </w:r>
          </w:p>
        </w:tc>
        <w:tc>
          <w:tcPr>
            <w:tcW w:w="1080" w:type="dxa"/>
            <w:shd w:val="clear" w:color="auto" w:fill="F2F2F2" w:themeFill="background1" w:themeFillShade="F2"/>
          </w:tcPr>
          <w:p w14:paraId="5F2203F6" w14:textId="77777777" w:rsidR="004B7BF6" w:rsidRPr="00BC1CDC" w:rsidRDefault="004B7BF6" w:rsidP="00EB0127">
            <w:pPr>
              <w:pStyle w:val="Body"/>
              <w:spacing w:before="60" w:after="60"/>
              <w:rPr>
                <w:rFonts w:ascii="Arial" w:hAnsi="Arial" w:cs="Arial"/>
                <w:b/>
                <w:sz w:val="22"/>
                <w:szCs w:val="22"/>
              </w:rPr>
            </w:pPr>
            <w:r w:rsidRPr="00BC1CDC">
              <w:rPr>
                <w:rFonts w:ascii="Arial" w:hAnsi="Arial" w:cs="Arial"/>
                <w:b/>
                <w:sz w:val="22"/>
                <w:szCs w:val="22"/>
              </w:rPr>
              <w:t>Version</w:t>
            </w:r>
          </w:p>
        </w:tc>
        <w:tc>
          <w:tcPr>
            <w:tcW w:w="4140" w:type="dxa"/>
            <w:shd w:val="clear" w:color="auto" w:fill="F2F2F2" w:themeFill="background1" w:themeFillShade="F2"/>
          </w:tcPr>
          <w:p w14:paraId="36FEDE51" w14:textId="77777777" w:rsidR="004B7BF6" w:rsidRPr="00BC1CDC" w:rsidRDefault="004B7BF6" w:rsidP="00EB0127">
            <w:pPr>
              <w:pStyle w:val="Body"/>
              <w:spacing w:before="60" w:after="60"/>
              <w:rPr>
                <w:rFonts w:ascii="Arial" w:hAnsi="Arial" w:cs="Arial"/>
                <w:b/>
                <w:sz w:val="22"/>
                <w:szCs w:val="22"/>
              </w:rPr>
            </w:pPr>
            <w:r w:rsidRPr="00BC1CDC">
              <w:rPr>
                <w:rFonts w:ascii="Arial" w:hAnsi="Arial" w:cs="Arial"/>
                <w:b/>
                <w:sz w:val="22"/>
                <w:szCs w:val="22"/>
              </w:rPr>
              <w:t>Description</w:t>
            </w:r>
          </w:p>
        </w:tc>
        <w:tc>
          <w:tcPr>
            <w:tcW w:w="2453" w:type="dxa"/>
            <w:shd w:val="clear" w:color="auto" w:fill="F2F2F2" w:themeFill="background1" w:themeFillShade="F2"/>
          </w:tcPr>
          <w:p w14:paraId="6AA3A895" w14:textId="77777777" w:rsidR="004B7BF6" w:rsidRPr="00BC1CDC" w:rsidRDefault="004B7BF6" w:rsidP="00EB0127">
            <w:pPr>
              <w:pStyle w:val="Body"/>
              <w:spacing w:before="60" w:after="60"/>
              <w:rPr>
                <w:rFonts w:ascii="Arial" w:hAnsi="Arial" w:cs="Arial"/>
                <w:b/>
                <w:sz w:val="22"/>
                <w:szCs w:val="22"/>
              </w:rPr>
            </w:pPr>
            <w:r w:rsidRPr="00BC1CDC">
              <w:rPr>
                <w:rFonts w:ascii="Arial" w:hAnsi="Arial" w:cs="Arial"/>
                <w:b/>
                <w:sz w:val="22"/>
                <w:szCs w:val="22"/>
              </w:rPr>
              <w:t>Author</w:t>
            </w:r>
          </w:p>
        </w:tc>
      </w:tr>
      <w:tr w:rsidR="00822F96" w:rsidRPr="007D3E1B" w14:paraId="2C0417AB" w14:textId="77777777" w:rsidTr="00852C46">
        <w:tc>
          <w:tcPr>
            <w:tcW w:w="1507" w:type="dxa"/>
          </w:tcPr>
          <w:p w14:paraId="41CAC70D" w14:textId="7AF050FB" w:rsidR="00822F96" w:rsidRDefault="00822F96" w:rsidP="00EB0127">
            <w:pPr>
              <w:pStyle w:val="Body"/>
              <w:spacing w:before="60" w:after="60"/>
              <w:rPr>
                <w:rFonts w:ascii="Arial" w:hAnsi="Arial" w:cs="Arial"/>
                <w:sz w:val="22"/>
                <w:szCs w:val="22"/>
              </w:rPr>
            </w:pPr>
            <w:r>
              <w:rPr>
                <w:rFonts w:ascii="Arial" w:hAnsi="Arial" w:cs="Arial"/>
                <w:sz w:val="22"/>
                <w:szCs w:val="22"/>
              </w:rPr>
              <w:t>9/20/2023</w:t>
            </w:r>
          </w:p>
        </w:tc>
        <w:tc>
          <w:tcPr>
            <w:tcW w:w="1080" w:type="dxa"/>
          </w:tcPr>
          <w:p w14:paraId="1B4312CE" w14:textId="3C439334" w:rsidR="00822F96" w:rsidRDefault="00822F96" w:rsidP="00EB0127">
            <w:pPr>
              <w:pStyle w:val="Body"/>
              <w:spacing w:before="60" w:after="60"/>
              <w:rPr>
                <w:rFonts w:ascii="Arial" w:hAnsi="Arial" w:cs="Arial"/>
                <w:sz w:val="22"/>
                <w:szCs w:val="22"/>
              </w:rPr>
            </w:pPr>
            <w:r>
              <w:rPr>
                <w:rFonts w:ascii="Arial" w:hAnsi="Arial" w:cs="Arial"/>
                <w:sz w:val="22"/>
                <w:szCs w:val="22"/>
              </w:rPr>
              <w:t>2.1</w:t>
            </w:r>
          </w:p>
        </w:tc>
        <w:tc>
          <w:tcPr>
            <w:tcW w:w="4140" w:type="dxa"/>
          </w:tcPr>
          <w:p w14:paraId="77353928" w14:textId="4B8EFD59" w:rsidR="00822F96" w:rsidRDefault="00822F96" w:rsidP="00EB0127">
            <w:pPr>
              <w:pStyle w:val="Body"/>
              <w:spacing w:before="60" w:after="60"/>
              <w:rPr>
                <w:rFonts w:ascii="Arial" w:hAnsi="Arial" w:cs="Arial"/>
                <w:sz w:val="22"/>
                <w:szCs w:val="22"/>
              </w:rPr>
            </w:pPr>
            <w:r>
              <w:rPr>
                <w:rFonts w:ascii="Arial" w:hAnsi="Arial" w:cs="Arial"/>
                <w:sz w:val="22"/>
                <w:szCs w:val="22"/>
              </w:rPr>
              <w:t>Re</w:t>
            </w:r>
            <w:r w:rsidRPr="00822F96">
              <w:rPr>
                <w:rFonts w:ascii="Arial" w:hAnsi="Arial" w:cs="Arial"/>
                <w:sz w:val="22"/>
                <w:szCs w:val="22"/>
              </w:rPr>
              <w:t>move</w:t>
            </w:r>
            <w:r>
              <w:rPr>
                <w:rFonts w:ascii="Arial" w:hAnsi="Arial" w:cs="Arial"/>
                <w:sz w:val="22"/>
                <w:szCs w:val="22"/>
              </w:rPr>
              <w:t>d</w:t>
            </w:r>
            <w:r w:rsidRPr="00822F96">
              <w:rPr>
                <w:rFonts w:ascii="Arial" w:hAnsi="Arial" w:cs="Arial"/>
                <w:sz w:val="22"/>
                <w:szCs w:val="22"/>
              </w:rPr>
              <w:t xml:space="preserve"> the </w:t>
            </w:r>
            <w:hyperlink r:id="rId48" w:history="1">
              <w:r w:rsidRPr="0052310D">
                <w:rPr>
                  <w:rStyle w:val="Hyperlink"/>
                  <w:rFonts w:ascii="Arial" w:hAnsi="Arial" w:cs="Arial"/>
                  <w:sz w:val="22"/>
                  <w:szCs w:val="22"/>
                </w:rPr>
                <w:t>https://dev.cms.va.gov</w:t>
              </w:r>
            </w:hyperlink>
            <w:r>
              <w:rPr>
                <w:rFonts w:ascii="Arial" w:hAnsi="Arial" w:cs="Arial"/>
                <w:sz w:val="22"/>
                <w:szCs w:val="22"/>
              </w:rPr>
              <w:t xml:space="preserve"> </w:t>
            </w:r>
            <w:r w:rsidRPr="00822F96">
              <w:rPr>
                <w:rFonts w:ascii="Arial" w:hAnsi="Arial" w:cs="Arial"/>
                <w:sz w:val="22"/>
                <w:szCs w:val="22"/>
              </w:rPr>
              <w:t xml:space="preserve">  URL and replace</w:t>
            </w:r>
            <w:r>
              <w:rPr>
                <w:rFonts w:ascii="Arial" w:hAnsi="Arial" w:cs="Arial"/>
                <w:sz w:val="22"/>
                <w:szCs w:val="22"/>
              </w:rPr>
              <w:t>d</w:t>
            </w:r>
            <w:r w:rsidRPr="00822F96">
              <w:rPr>
                <w:rFonts w:ascii="Arial" w:hAnsi="Arial" w:cs="Arial"/>
                <w:sz w:val="22"/>
                <w:szCs w:val="22"/>
              </w:rPr>
              <w:t xml:space="preserve"> it with </w:t>
            </w:r>
            <w:hyperlink r:id="rId49" w:history="1">
              <w:r w:rsidRPr="0052310D">
                <w:rPr>
                  <w:rStyle w:val="Hyperlink"/>
                  <w:rFonts w:ascii="Arial" w:hAnsi="Arial" w:cs="Arial"/>
                  <w:sz w:val="22"/>
                  <w:szCs w:val="22"/>
                </w:rPr>
                <w:t>https://staging.cms.va.gov</w:t>
              </w:r>
            </w:hyperlink>
            <w:r w:rsidR="005270B9">
              <w:rPr>
                <w:rFonts w:ascii="Arial" w:hAnsi="Arial" w:cs="Arial"/>
                <w:sz w:val="22"/>
                <w:szCs w:val="22"/>
              </w:rPr>
              <w:t>.</w:t>
            </w:r>
            <w:r>
              <w:rPr>
                <w:rFonts w:ascii="Arial" w:hAnsi="Arial" w:cs="Arial"/>
                <w:sz w:val="22"/>
                <w:szCs w:val="22"/>
              </w:rPr>
              <w:t xml:space="preserve"> </w:t>
            </w:r>
          </w:p>
        </w:tc>
        <w:tc>
          <w:tcPr>
            <w:tcW w:w="2453" w:type="dxa"/>
          </w:tcPr>
          <w:p w14:paraId="4FDEA8F1" w14:textId="2638A4FE" w:rsidR="00822F96" w:rsidRDefault="00822F96" w:rsidP="00EB0127">
            <w:pPr>
              <w:pStyle w:val="Body"/>
              <w:spacing w:before="60" w:after="60"/>
              <w:rPr>
                <w:rFonts w:ascii="Arial" w:hAnsi="Arial" w:cs="Arial"/>
                <w:sz w:val="22"/>
                <w:szCs w:val="22"/>
              </w:rPr>
            </w:pPr>
            <w:r>
              <w:rPr>
                <w:rFonts w:ascii="Arial" w:hAnsi="Arial" w:cs="Arial"/>
                <w:sz w:val="22"/>
                <w:szCs w:val="22"/>
              </w:rPr>
              <w:t>Linda Lotier</w:t>
            </w:r>
          </w:p>
        </w:tc>
      </w:tr>
      <w:tr w:rsidR="00D727BE" w:rsidRPr="007D3E1B" w14:paraId="573C72CD" w14:textId="77777777" w:rsidTr="00852C46">
        <w:tc>
          <w:tcPr>
            <w:tcW w:w="1507" w:type="dxa"/>
          </w:tcPr>
          <w:p w14:paraId="245EF668" w14:textId="310DEC2F" w:rsidR="00D727BE" w:rsidRDefault="00D727BE" w:rsidP="00EB0127">
            <w:pPr>
              <w:pStyle w:val="Body"/>
              <w:spacing w:before="60" w:after="60"/>
              <w:rPr>
                <w:rFonts w:ascii="Arial" w:hAnsi="Arial" w:cs="Arial"/>
                <w:sz w:val="22"/>
                <w:szCs w:val="22"/>
              </w:rPr>
            </w:pPr>
            <w:r>
              <w:rPr>
                <w:rFonts w:ascii="Arial" w:hAnsi="Arial" w:cs="Arial"/>
                <w:sz w:val="22"/>
                <w:szCs w:val="22"/>
              </w:rPr>
              <w:t>6/0</w:t>
            </w:r>
            <w:r w:rsidR="00236EA7">
              <w:rPr>
                <w:rFonts w:ascii="Arial" w:hAnsi="Arial" w:cs="Arial"/>
                <w:sz w:val="22"/>
                <w:szCs w:val="22"/>
              </w:rPr>
              <w:t>8</w:t>
            </w:r>
            <w:r>
              <w:rPr>
                <w:rFonts w:ascii="Arial" w:hAnsi="Arial" w:cs="Arial"/>
                <w:sz w:val="22"/>
                <w:szCs w:val="22"/>
              </w:rPr>
              <w:t>/2023</w:t>
            </w:r>
          </w:p>
        </w:tc>
        <w:tc>
          <w:tcPr>
            <w:tcW w:w="1080" w:type="dxa"/>
          </w:tcPr>
          <w:p w14:paraId="6A1FBFFB" w14:textId="0B3ECB73" w:rsidR="00D727BE" w:rsidRDefault="00D727BE" w:rsidP="00EB0127">
            <w:pPr>
              <w:pStyle w:val="Body"/>
              <w:spacing w:before="60" w:after="60"/>
              <w:rPr>
                <w:rFonts w:ascii="Arial" w:hAnsi="Arial" w:cs="Arial"/>
                <w:sz w:val="22"/>
                <w:szCs w:val="22"/>
              </w:rPr>
            </w:pPr>
            <w:r>
              <w:rPr>
                <w:rFonts w:ascii="Arial" w:hAnsi="Arial" w:cs="Arial"/>
                <w:sz w:val="22"/>
                <w:szCs w:val="22"/>
              </w:rPr>
              <w:t>2.0</w:t>
            </w:r>
          </w:p>
        </w:tc>
        <w:tc>
          <w:tcPr>
            <w:tcW w:w="4140" w:type="dxa"/>
          </w:tcPr>
          <w:p w14:paraId="5F14F5F8" w14:textId="6B41BE20" w:rsidR="00D727BE" w:rsidRDefault="003A3B57" w:rsidP="00EB0127">
            <w:pPr>
              <w:pStyle w:val="Body"/>
              <w:spacing w:before="60" w:after="60"/>
              <w:rPr>
                <w:rFonts w:ascii="Arial" w:hAnsi="Arial" w:cs="Arial"/>
                <w:sz w:val="22"/>
                <w:szCs w:val="22"/>
              </w:rPr>
            </w:pPr>
            <w:r>
              <w:rPr>
                <w:rFonts w:ascii="Arial" w:hAnsi="Arial" w:cs="Arial"/>
                <w:sz w:val="22"/>
                <w:szCs w:val="22"/>
              </w:rPr>
              <w:t>Added new environment configured against IAM Pre-Prod (</w:t>
            </w:r>
            <w:r w:rsidR="00D727BE" w:rsidRPr="00D727BE">
              <w:rPr>
                <w:rFonts w:ascii="Arial" w:hAnsi="Arial" w:cs="Arial"/>
                <w:sz w:val="22"/>
                <w:szCs w:val="22"/>
              </w:rPr>
              <w:t>ACSVC-6767</w:t>
            </w:r>
            <w:r>
              <w:rPr>
                <w:rFonts w:ascii="Arial" w:hAnsi="Arial" w:cs="Arial"/>
                <w:sz w:val="22"/>
                <w:szCs w:val="22"/>
              </w:rPr>
              <w:t>)</w:t>
            </w:r>
          </w:p>
        </w:tc>
        <w:tc>
          <w:tcPr>
            <w:tcW w:w="2453" w:type="dxa"/>
          </w:tcPr>
          <w:p w14:paraId="422D199D" w14:textId="0B85C653" w:rsidR="00D727BE" w:rsidRDefault="00D727BE" w:rsidP="00EB0127">
            <w:pPr>
              <w:pStyle w:val="Body"/>
              <w:spacing w:before="60" w:after="60"/>
              <w:rPr>
                <w:rFonts w:ascii="Arial" w:hAnsi="Arial" w:cs="Arial"/>
                <w:sz w:val="22"/>
                <w:szCs w:val="22"/>
              </w:rPr>
            </w:pPr>
            <w:r>
              <w:rPr>
                <w:rFonts w:ascii="Arial" w:hAnsi="Arial" w:cs="Arial"/>
                <w:sz w:val="22"/>
                <w:szCs w:val="22"/>
              </w:rPr>
              <w:t>Linda Lotier</w:t>
            </w:r>
          </w:p>
        </w:tc>
      </w:tr>
      <w:tr w:rsidR="006A727B" w:rsidRPr="007D3E1B" w14:paraId="4BA696CC" w14:textId="77777777" w:rsidTr="00852C46">
        <w:tc>
          <w:tcPr>
            <w:tcW w:w="1507" w:type="dxa"/>
          </w:tcPr>
          <w:p w14:paraId="30C0A6C8" w14:textId="643A6B82" w:rsidR="006A727B" w:rsidRDefault="006A727B" w:rsidP="00EB0127">
            <w:pPr>
              <w:pStyle w:val="Body"/>
              <w:spacing w:before="60" w:after="60"/>
              <w:rPr>
                <w:rFonts w:ascii="Arial" w:hAnsi="Arial" w:cs="Arial"/>
                <w:sz w:val="22"/>
                <w:szCs w:val="22"/>
              </w:rPr>
            </w:pPr>
            <w:r>
              <w:rPr>
                <w:rFonts w:ascii="Arial" w:hAnsi="Arial" w:cs="Arial"/>
                <w:sz w:val="22"/>
                <w:szCs w:val="22"/>
              </w:rPr>
              <w:t>6/</w:t>
            </w:r>
            <w:r w:rsidR="00997C94">
              <w:rPr>
                <w:rFonts w:ascii="Arial" w:hAnsi="Arial" w:cs="Arial"/>
                <w:sz w:val="22"/>
                <w:szCs w:val="22"/>
              </w:rPr>
              <w:t>0</w:t>
            </w:r>
            <w:r>
              <w:rPr>
                <w:rFonts w:ascii="Arial" w:hAnsi="Arial" w:cs="Arial"/>
                <w:sz w:val="22"/>
                <w:szCs w:val="22"/>
              </w:rPr>
              <w:t>6/2019</w:t>
            </w:r>
          </w:p>
        </w:tc>
        <w:tc>
          <w:tcPr>
            <w:tcW w:w="1080" w:type="dxa"/>
          </w:tcPr>
          <w:p w14:paraId="69CB0332" w14:textId="65FC6F28" w:rsidR="006A727B" w:rsidRDefault="006A727B" w:rsidP="00EB0127">
            <w:pPr>
              <w:pStyle w:val="Body"/>
              <w:spacing w:before="60" w:after="60"/>
              <w:rPr>
                <w:rFonts w:ascii="Arial" w:hAnsi="Arial" w:cs="Arial"/>
                <w:sz w:val="22"/>
                <w:szCs w:val="22"/>
              </w:rPr>
            </w:pPr>
            <w:r>
              <w:rPr>
                <w:rFonts w:ascii="Arial" w:hAnsi="Arial" w:cs="Arial"/>
                <w:sz w:val="22"/>
                <w:szCs w:val="22"/>
              </w:rPr>
              <w:t>1.1</w:t>
            </w:r>
          </w:p>
        </w:tc>
        <w:tc>
          <w:tcPr>
            <w:tcW w:w="4140" w:type="dxa"/>
          </w:tcPr>
          <w:p w14:paraId="2C468C60" w14:textId="51B8E349" w:rsidR="006A727B" w:rsidRPr="00A22E5F" w:rsidRDefault="006A727B" w:rsidP="00EB0127">
            <w:pPr>
              <w:pStyle w:val="Body"/>
              <w:spacing w:before="60" w:after="60"/>
              <w:rPr>
                <w:rFonts w:ascii="Arial" w:hAnsi="Arial" w:cs="Arial"/>
                <w:sz w:val="22"/>
                <w:szCs w:val="22"/>
              </w:rPr>
            </w:pPr>
            <w:r>
              <w:rPr>
                <w:rFonts w:ascii="Arial" w:hAnsi="Arial" w:cs="Arial"/>
                <w:sz w:val="22"/>
                <w:szCs w:val="22"/>
              </w:rPr>
              <w:t>Added Application Email Group and updated Application Production Environment URL.</w:t>
            </w:r>
          </w:p>
        </w:tc>
        <w:tc>
          <w:tcPr>
            <w:tcW w:w="2453" w:type="dxa"/>
          </w:tcPr>
          <w:p w14:paraId="29841857" w14:textId="4BC2965A" w:rsidR="006A727B" w:rsidRDefault="006A727B" w:rsidP="00EB0127">
            <w:pPr>
              <w:pStyle w:val="Body"/>
              <w:spacing w:before="60" w:after="60"/>
              <w:rPr>
                <w:rFonts w:ascii="Arial" w:hAnsi="Arial" w:cs="Arial"/>
                <w:sz w:val="22"/>
                <w:szCs w:val="22"/>
              </w:rPr>
            </w:pPr>
            <w:r>
              <w:rPr>
                <w:rFonts w:ascii="Arial" w:hAnsi="Arial" w:cs="Arial"/>
                <w:sz w:val="22"/>
                <w:szCs w:val="22"/>
              </w:rPr>
              <w:t>Linda Lotier</w:t>
            </w:r>
          </w:p>
        </w:tc>
      </w:tr>
      <w:tr w:rsidR="004B7BF6" w:rsidRPr="007D3E1B" w14:paraId="2F8A84DB" w14:textId="77777777" w:rsidTr="00852C46">
        <w:tc>
          <w:tcPr>
            <w:tcW w:w="1507" w:type="dxa"/>
          </w:tcPr>
          <w:p w14:paraId="191C4F81" w14:textId="3A6E4299" w:rsidR="004B7BF6" w:rsidRPr="00A22E5F" w:rsidRDefault="00A22E5F" w:rsidP="00EB0127">
            <w:pPr>
              <w:pStyle w:val="Body"/>
              <w:spacing w:before="60" w:after="60"/>
              <w:rPr>
                <w:rFonts w:ascii="Arial" w:hAnsi="Arial" w:cs="Arial"/>
                <w:sz w:val="22"/>
                <w:szCs w:val="22"/>
              </w:rPr>
            </w:pPr>
            <w:r>
              <w:rPr>
                <w:rFonts w:ascii="Arial" w:hAnsi="Arial" w:cs="Arial"/>
                <w:sz w:val="22"/>
                <w:szCs w:val="22"/>
              </w:rPr>
              <w:t>1/22/2019</w:t>
            </w:r>
          </w:p>
        </w:tc>
        <w:tc>
          <w:tcPr>
            <w:tcW w:w="1080" w:type="dxa"/>
          </w:tcPr>
          <w:p w14:paraId="6E22CA52" w14:textId="5D012929" w:rsidR="004B7BF6" w:rsidRPr="00A22E5F" w:rsidRDefault="00A22E5F" w:rsidP="00EB0127">
            <w:pPr>
              <w:pStyle w:val="Body"/>
              <w:spacing w:before="60" w:after="60"/>
              <w:rPr>
                <w:rFonts w:ascii="Arial" w:hAnsi="Arial" w:cs="Arial"/>
                <w:sz w:val="22"/>
                <w:szCs w:val="22"/>
              </w:rPr>
            </w:pPr>
            <w:r>
              <w:rPr>
                <w:rFonts w:ascii="Arial" w:hAnsi="Arial" w:cs="Arial"/>
                <w:sz w:val="22"/>
                <w:szCs w:val="22"/>
              </w:rPr>
              <w:t>1.0</w:t>
            </w:r>
          </w:p>
        </w:tc>
        <w:tc>
          <w:tcPr>
            <w:tcW w:w="4140" w:type="dxa"/>
          </w:tcPr>
          <w:p w14:paraId="47B8B069" w14:textId="77777777" w:rsidR="004B7BF6" w:rsidRPr="00A22E5F" w:rsidRDefault="004B7BF6" w:rsidP="00EB0127">
            <w:pPr>
              <w:pStyle w:val="Body"/>
              <w:spacing w:before="60" w:after="60"/>
              <w:rPr>
                <w:rFonts w:ascii="Arial" w:hAnsi="Arial" w:cs="Arial"/>
                <w:sz w:val="22"/>
                <w:szCs w:val="22"/>
              </w:rPr>
            </w:pPr>
            <w:r w:rsidRPr="00A22E5F">
              <w:rPr>
                <w:rFonts w:ascii="Arial" w:hAnsi="Arial" w:cs="Arial"/>
                <w:sz w:val="22"/>
                <w:szCs w:val="22"/>
              </w:rPr>
              <w:t xml:space="preserve">Baselined Integration Agreement </w:t>
            </w:r>
          </w:p>
        </w:tc>
        <w:tc>
          <w:tcPr>
            <w:tcW w:w="2453" w:type="dxa"/>
          </w:tcPr>
          <w:p w14:paraId="13549951" w14:textId="5FEE7322" w:rsidR="004B7BF6" w:rsidRPr="00A22E5F" w:rsidRDefault="00A22E5F" w:rsidP="00EB0127">
            <w:pPr>
              <w:pStyle w:val="Body"/>
              <w:spacing w:before="60" w:after="60"/>
              <w:rPr>
                <w:rFonts w:ascii="Arial" w:hAnsi="Arial" w:cs="Arial"/>
                <w:sz w:val="22"/>
                <w:szCs w:val="22"/>
              </w:rPr>
            </w:pPr>
            <w:r>
              <w:rPr>
                <w:rFonts w:ascii="Arial" w:hAnsi="Arial" w:cs="Arial"/>
                <w:sz w:val="22"/>
                <w:szCs w:val="22"/>
              </w:rPr>
              <w:t>Linda Lotier</w:t>
            </w:r>
          </w:p>
        </w:tc>
      </w:tr>
    </w:tbl>
    <w:p w14:paraId="34132E0D" w14:textId="2C6B4EF3" w:rsidR="00807859" w:rsidRPr="00A22E5F" w:rsidRDefault="004B7BF6" w:rsidP="00A22E5F">
      <w:pPr>
        <w:pStyle w:val="Body"/>
        <w:rPr>
          <w:i/>
        </w:rPr>
      </w:pPr>
      <w:r w:rsidRPr="00A22E5F">
        <w:rPr>
          <w:i/>
        </w:rPr>
        <w:t xml:space="preserve">Place latest revisions at </w:t>
      </w:r>
      <w:r w:rsidR="00A22E5F" w:rsidRPr="00A22E5F">
        <w:rPr>
          <w:i/>
        </w:rPr>
        <w:t>top of table.</w:t>
      </w:r>
    </w:p>
    <w:sectPr w:rsidR="00807859" w:rsidRPr="00A22E5F" w:rsidSect="006871D1">
      <w:footerReference w:type="default" r:id="rId50"/>
      <w:pgSz w:w="12240" w:h="15840" w:code="1"/>
      <w:pgMar w:top="1440" w:right="1800" w:bottom="1440" w:left="180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BCB10" w14:textId="77777777" w:rsidR="001870E4" w:rsidRDefault="001870E4">
      <w:r>
        <w:separator/>
      </w:r>
    </w:p>
  </w:endnote>
  <w:endnote w:type="continuationSeparator" w:id="0">
    <w:p w14:paraId="733507A7" w14:textId="77777777" w:rsidR="001870E4" w:rsidRDefault="0018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90AA" w14:textId="2F73355F" w:rsidR="001870E4" w:rsidRPr="00227DB0" w:rsidRDefault="001870E4" w:rsidP="00B939FB">
    <w:pPr>
      <w:pStyle w:val="Footer"/>
      <w:pBdr>
        <w:top w:val="single" w:sz="8" w:space="1" w:color="auto"/>
      </w:pBdr>
      <w:rPr>
        <w:b/>
        <w:sz w:val="18"/>
        <w:szCs w:val="18"/>
      </w:rPr>
    </w:pPr>
    <w:r>
      <w:rPr>
        <w:b/>
        <w:sz w:val="18"/>
        <w:szCs w:val="18"/>
      </w:rPr>
      <w:t>Identity and Access Management (IAM)</w:t>
    </w:r>
    <w:r w:rsidRPr="006E0FC3">
      <w:rPr>
        <w:sz w:val="18"/>
        <w:szCs w:val="18"/>
      </w:rPr>
      <w:tab/>
    </w:r>
    <w:r>
      <w:rPr>
        <w:sz w:val="18"/>
        <w:szCs w:val="18"/>
      </w:rPr>
      <w:tab/>
    </w:r>
    <w:r w:rsidRPr="00117E55">
      <w:rPr>
        <w:b/>
        <w:sz w:val="18"/>
        <w:szCs w:val="18"/>
      </w:rPr>
      <w:t xml:space="preserve">Page </w:t>
    </w:r>
    <w:r w:rsidRPr="00117E55">
      <w:rPr>
        <w:b/>
        <w:sz w:val="18"/>
        <w:szCs w:val="18"/>
      </w:rPr>
      <w:fldChar w:fldCharType="begin"/>
    </w:r>
    <w:r w:rsidRPr="00117E55">
      <w:rPr>
        <w:b/>
        <w:sz w:val="18"/>
        <w:szCs w:val="18"/>
      </w:rPr>
      <w:instrText xml:space="preserve"> PAGE </w:instrText>
    </w:r>
    <w:r w:rsidRPr="00117E55">
      <w:rPr>
        <w:b/>
        <w:sz w:val="18"/>
        <w:szCs w:val="18"/>
      </w:rPr>
      <w:fldChar w:fldCharType="separate"/>
    </w:r>
    <w:r w:rsidR="00C74799">
      <w:rPr>
        <w:b/>
        <w:noProof/>
        <w:sz w:val="18"/>
        <w:szCs w:val="18"/>
      </w:rPr>
      <w:t>2</w:t>
    </w:r>
    <w:r w:rsidRPr="00117E55">
      <w:rPr>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B91B" w14:textId="401E9A4E" w:rsidR="001870E4" w:rsidRPr="00117E55" w:rsidRDefault="001870E4" w:rsidP="00B939FB">
    <w:pPr>
      <w:pStyle w:val="Footer"/>
      <w:pBdr>
        <w:top w:val="single" w:sz="8" w:space="1" w:color="auto"/>
      </w:pBdr>
      <w:rPr>
        <w:b/>
        <w:sz w:val="18"/>
        <w:szCs w:val="18"/>
      </w:rPr>
    </w:pPr>
    <w:r>
      <w:rPr>
        <w:b/>
        <w:sz w:val="18"/>
        <w:szCs w:val="18"/>
      </w:rPr>
      <w:t>Identity and Access Management (IAM)</w:t>
    </w:r>
    <w:r w:rsidRPr="00227DB0">
      <w:rPr>
        <w:sz w:val="18"/>
        <w:szCs w:val="18"/>
      </w:rPr>
      <w:t xml:space="preserve"> </w:t>
    </w:r>
    <w:r>
      <w:rPr>
        <w:sz w:val="18"/>
        <w:szCs w:val="18"/>
      </w:rPr>
      <w:tab/>
    </w:r>
    <w:r>
      <w:rPr>
        <w:sz w:val="18"/>
        <w:szCs w:val="18"/>
      </w:rPr>
      <w:tab/>
    </w:r>
    <w:r w:rsidRPr="00117E55">
      <w:rPr>
        <w:b/>
        <w:sz w:val="18"/>
        <w:szCs w:val="18"/>
      </w:rPr>
      <w:t xml:space="preserve">Page </w:t>
    </w:r>
    <w:r w:rsidRPr="00117E55">
      <w:rPr>
        <w:b/>
        <w:sz w:val="18"/>
        <w:szCs w:val="18"/>
      </w:rPr>
      <w:fldChar w:fldCharType="begin"/>
    </w:r>
    <w:r w:rsidRPr="00117E55">
      <w:rPr>
        <w:b/>
        <w:sz w:val="18"/>
        <w:szCs w:val="18"/>
      </w:rPr>
      <w:instrText xml:space="preserve"> PAGE </w:instrText>
    </w:r>
    <w:r w:rsidRPr="00117E55">
      <w:rPr>
        <w:b/>
        <w:sz w:val="18"/>
        <w:szCs w:val="18"/>
      </w:rPr>
      <w:fldChar w:fldCharType="separate"/>
    </w:r>
    <w:r w:rsidR="00C74799">
      <w:rPr>
        <w:b/>
        <w:noProof/>
        <w:sz w:val="18"/>
        <w:szCs w:val="18"/>
      </w:rPr>
      <w:t>1</w:t>
    </w:r>
    <w:r w:rsidRPr="00117E55">
      <w:rPr>
        <w:b/>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7CB76" w14:textId="723400CB" w:rsidR="001870E4" w:rsidRPr="00503AE2" w:rsidRDefault="001870E4" w:rsidP="00C068DE">
    <w:pPr>
      <w:pStyle w:val="Footer"/>
      <w:pBdr>
        <w:top w:val="single" w:sz="4" w:space="1" w:color="auto"/>
      </w:pBdr>
      <w:rPr>
        <w:b/>
        <w:sz w:val="18"/>
      </w:rPr>
    </w:pPr>
    <w:r w:rsidRPr="00503AE2">
      <w:rPr>
        <w:b/>
        <w:sz w:val="18"/>
      </w:rPr>
      <w:t>Identity and Access Management (IAM)</w:t>
    </w:r>
    <w:r w:rsidRPr="00503AE2">
      <w:rPr>
        <w:b/>
        <w:sz w:val="18"/>
      </w:rPr>
      <w:ptab w:relativeTo="margin" w:alignment="center" w:leader="none"/>
    </w:r>
    <w:r w:rsidRPr="00503AE2">
      <w:rPr>
        <w:b/>
        <w:sz w:val="18"/>
      </w:rPr>
      <w:ptab w:relativeTo="margin" w:alignment="right" w:leader="none"/>
    </w:r>
    <w:r w:rsidRPr="00503AE2">
      <w:rPr>
        <w:b/>
        <w:sz w:val="18"/>
      </w:rPr>
      <w:t xml:space="preserve">Page </w:t>
    </w:r>
    <w:r w:rsidRPr="00503AE2">
      <w:rPr>
        <w:b/>
        <w:sz w:val="18"/>
      </w:rPr>
      <w:fldChar w:fldCharType="begin"/>
    </w:r>
    <w:r w:rsidRPr="00503AE2">
      <w:rPr>
        <w:b/>
        <w:sz w:val="18"/>
      </w:rPr>
      <w:instrText xml:space="preserve"> PAGE   \* MERGEFORMAT </w:instrText>
    </w:r>
    <w:r w:rsidRPr="00503AE2">
      <w:rPr>
        <w:b/>
        <w:sz w:val="18"/>
      </w:rPr>
      <w:fldChar w:fldCharType="separate"/>
    </w:r>
    <w:r w:rsidR="00C74799">
      <w:rPr>
        <w:b/>
        <w:noProof/>
        <w:sz w:val="18"/>
      </w:rPr>
      <w:t>8</w:t>
    </w:r>
    <w:r w:rsidRPr="00503AE2">
      <w:rPr>
        <w:b/>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118C" w14:textId="77777777" w:rsidR="001870E4" w:rsidRDefault="001870E4">
      <w:r>
        <w:separator/>
      </w:r>
    </w:p>
  </w:footnote>
  <w:footnote w:type="continuationSeparator" w:id="0">
    <w:p w14:paraId="39188C90" w14:textId="77777777" w:rsidR="001870E4" w:rsidRDefault="00187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2763" w14:textId="77777777" w:rsidR="001870E4" w:rsidRPr="00117E55" w:rsidRDefault="001870E4" w:rsidP="00EB0127">
    <w:pPr>
      <w:pStyle w:val="Header"/>
      <w:pBdr>
        <w:bottom w:val="single" w:sz="8" w:space="1" w:color="auto"/>
      </w:pBdr>
      <w:jc w:val="center"/>
      <w:rPr>
        <w:b/>
        <w:sz w:val="18"/>
        <w:szCs w:val="18"/>
      </w:rPr>
    </w:pPr>
    <w:r w:rsidRPr="00117E55">
      <w:rPr>
        <w:b/>
        <w:sz w:val="18"/>
        <w:szCs w:val="18"/>
      </w:rPr>
      <w:t>SSOi Integration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962"/>
    <w:multiLevelType w:val="hybridMultilevel"/>
    <w:tmpl w:val="D5A85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F7EEC"/>
    <w:multiLevelType w:val="hybridMultilevel"/>
    <w:tmpl w:val="F6C2F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956467"/>
    <w:multiLevelType w:val="hybridMultilevel"/>
    <w:tmpl w:val="C49E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71A49"/>
    <w:multiLevelType w:val="hybridMultilevel"/>
    <w:tmpl w:val="0E48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0271C5"/>
    <w:multiLevelType w:val="hybridMultilevel"/>
    <w:tmpl w:val="EB9EA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DD1844"/>
    <w:multiLevelType w:val="hybridMultilevel"/>
    <w:tmpl w:val="4980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D736D"/>
    <w:multiLevelType w:val="hybridMultilevel"/>
    <w:tmpl w:val="734A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30373"/>
    <w:multiLevelType w:val="hybridMultilevel"/>
    <w:tmpl w:val="E51A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B742D09"/>
    <w:multiLevelType w:val="hybridMultilevel"/>
    <w:tmpl w:val="2BFE1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AB7"/>
    <w:multiLevelType w:val="hybridMultilevel"/>
    <w:tmpl w:val="734A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31475"/>
    <w:multiLevelType w:val="hybridMultilevel"/>
    <w:tmpl w:val="C49E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421DE"/>
    <w:multiLevelType w:val="hybridMultilevel"/>
    <w:tmpl w:val="017E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52DAA"/>
    <w:multiLevelType w:val="hybridMultilevel"/>
    <w:tmpl w:val="11C64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D8606F"/>
    <w:multiLevelType w:val="hybridMultilevel"/>
    <w:tmpl w:val="7A8A66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03040"/>
    <w:multiLevelType w:val="hybridMultilevel"/>
    <w:tmpl w:val="95EA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0048">
    <w:abstractNumId w:val="8"/>
  </w:num>
  <w:num w:numId="2" w16cid:durableId="1927885240">
    <w:abstractNumId w:val="5"/>
  </w:num>
  <w:num w:numId="3" w16cid:durableId="828985714">
    <w:abstractNumId w:val="10"/>
  </w:num>
  <w:num w:numId="4" w16cid:durableId="594944749">
    <w:abstractNumId w:val="3"/>
  </w:num>
  <w:num w:numId="5" w16cid:durableId="42608608">
    <w:abstractNumId w:val="9"/>
  </w:num>
  <w:num w:numId="6" w16cid:durableId="2108309921">
    <w:abstractNumId w:val="0"/>
  </w:num>
  <w:num w:numId="7" w16cid:durableId="890269519">
    <w:abstractNumId w:val="13"/>
  </w:num>
  <w:num w:numId="8" w16cid:durableId="395709809">
    <w:abstractNumId w:val="15"/>
  </w:num>
  <w:num w:numId="9" w16cid:durableId="820315438">
    <w:abstractNumId w:val="1"/>
  </w:num>
  <w:num w:numId="10" w16cid:durableId="1464886931">
    <w:abstractNumId w:val="11"/>
  </w:num>
  <w:num w:numId="11" w16cid:durableId="2056729806">
    <w:abstractNumId w:val="6"/>
  </w:num>
  <w:num w:numId="12" w16cid:durableId="1213272128">
    <w:abstractNumId w:val="2"/>
  </w:num>
  <w:num w:numId="13" w16cid:durableId="710812089">
    <w:abstractNumId w:val="7"/>
  </w:num>
  <w:num w:numId="14" w16cid:durableId="1836452165">
    <w:abstractNumId w:val="12"/>
  </w:num>
  <w:num w:numId="15" w16cid:durableId="1623227789">
    <w:abstractNumId w:val="14"/>
  </w:num>
  <w:num w:numId="16" w16cid:durableId="79837897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884"/>
    <w:rsid w:val="000007ED"/>
    <w:rsid w:val="000013BA"/>
    <w:rsid w:val="00002D28"/>
    <w:rsid w:val="000079D3"/>
    <w:rsid w:val="00015FFC"/>
    <w:rsid w:val="00022255"/>
    <w:rsid w:val="00030F87"/>
    <w:rsid w:val="0003155D"/>
    <w:rsid w:val="00033DBD"/>
    <w:rsid w:val="0003452D"/>
    <w:rsid w:val="00034810"/>
    <w:rsid w:val="00052807"/>
    <w:rsid w:val="0005440A"/>
    <w:rsid w:val="00067585"/>
    <w:rsid w:val="00070207"/>
    <w:rsid w:val="000722CE"/>
    <w:rsid w:val="00074471"/>
    <w:rsid w:val="000747F6"/>
    <w:rsid w:val="000769D9"/>
    <w:rsid w:val="00080913"/>
    <w:rsid w:val="0009151E"/>
    <w:rsid w:val="00093E8C"/>
    <w:rsid w:val="000965F0"/>
    <w:rsid w:val="000A1469"/>
    <w:rsid w:val="000B1121"/>
    <w:rsid w:val="000B2A3C"/>
    <w:rsid w:val="000B2E74"/>
    <w:rsid w:val="000B619A"/>
    <w:rsid w:val="000C2BBD"/>
    <w:rsid w:val="000C30CC"/>
    <w:rsid w:val="000C3DED"/>
    <w:rsid w:val="000C5E84"/>
    <w:rsid w:val="000C608C"/>
    <w:rsid w:val="000C7C29"/>
    <w:rsid w:val="000D40A2"/>
    <w:rsid w:val="000D44CF"/>
    <w:rsid w:val="000D5954"/>
    <w:rsid w:val="000E29B1"/>
    <w:rsid w:val="000E2EEF"/>
    <w:rsid w:val="000E2FC4"/>
    <w:rsid w:val="000E3A64"/>
    <w:rsid w:val="000F0C8E"/>
    <w:rsid w:val="000F2A53"/>
    <w:rsid w:val="000F728F"/>
    <w:rsid w:val="00101477"/>
    <w:rsid w:val="00112379"/>
    <w:rsid w:val="00116F0A"/>
    <w:rsid w:val="0011743B"/>
    <w:rsid w:val="00117E55"/>
    <w:rsid w:val="001252A7"/>
    <w:rsid w:val="00132DBA"/>
    <w:rsid w:val="0013642E"/>
    <w:rsid w:val="00137857"/>
    <w:rsid w:val="00140D6C"/>
    <w:rsid w:val="00141719"/>
    <w:rsid w:val="00153206"/>
    <w:rsid w:val="001569E8"/>
    <w:rsid w:val="00166235"/>
    <w:rsid w:val="0017404B"/>
    <w:rsid w:val="001775D1"/>
    <w:rsid w:val="0018020A"/>
    <w:rsid w:val="00180668"/>
    <w:rsid w:val="00180D33"/>
    <w:rsid w:val="00182957"/>
    <w:rsid w:val="00184BD5"/>
    <w:rsid w:val="00185A99"/>
    <w:rsid w:val="001870E4"/>
    <w:rsid w:val="00192910"/>
    <w:rsid w:val="00194A55"/>
    <w:rsid w:val="00194C5A"/>
    <w:rsid w:val="00196193"/>
    <w:rsid w:val="001A2B74"/>
    <w:rsid w:val="001A4BEF"/>
    <w:rsid w:val="001A4FCD"/>
    <w:rsid w:val="001A72CC"/>
    <w:rsid w:val="001B2436"/>
    <w:rsid w:val="001C0FD8"/>
    <w:rsid w:val="001C129C"/>
    <w:rsid w:val="001C267F"/>
    <w:rsid w:val="001C2D6C"/>
    <w:rsid w:val="001C4105"/>
    <w:rsid w:val="001C4D72"/>
    <w:rsid w:val="001D1D6C"/>
    <w:rsid w:val="001D7E89"/>
    <w:rsid w:val="001E1188"/>
    <w:rsid w:val="001E3299"/>
    <w:rsid w:val="001E3E58"/>
    <w:rsid w:val="001F435A"/>
    <w:rsid w:val="001F7C2E"/>
    <w:rsid w:val="00202922"/>
    <w:rsid w:val="00204ABE"/>
    <w:rsid w:val="00204EAB"/>
    <w:rsid w:val="002141EC"/>
    <w:rsid w:val="002155D9"/>
    <w:rsid w:val="00216E76"/>
    <w:rsid w:val="00217338"/>
    <w:rsid w:val="00220BEF"/>
    <w:rsid w:val="00224725"/>
    <w:rsid w:val="00227DB0"/>
    <w:rsid w:val="0023218C"/>
    <w:rsid w:val="0023290A"/>
    <w:rsid w:val="00236EA7"/>
    <w:rsid w:val="00241A5E"/>
    <w:rsid w:val="00241CC9"/>
    <w:rsid w:val="00247C90"/>
    <w:rsid w:val="00251608"/>
    <w:rsid w:val="00260C0E"/>
    <w:rsid w:val="00265D51"/>
    <w:rsid w:val="00272B9A"/>
    <w:rsid w:val="0027560A"/>
    <w:rsid w:val="002772CF"/>
    <w:rsid w:val="00277C70"/>
    <w:rsid w:val="00282918"/>
    <w:rsid w:val="00282BE8"/>
    <w:rsid w:val="0028707F"/>
    <w:rsid w:val="002872E2"/>
    <w:rsid w:val="00293819"/>
    <w:rsid w:val="0029501B"/>
    <w:rsid w:val="0029557D"/>
    <w:rsid w:val="0029657F"/>
    <w:rsid w:val="00296B3E"/>
    <w:rsid w:val="0029783A"/>
    <w:rsid w:val="002A323F"/>
    <w:rsid w:val="002B1C3E"/>
    <w:rsid w:val="002B3DA5"/>
    <w:rsid w:val="002B4DB7"/>
    <w:rsid w:val="002B5260"/>
    <w:rsid w:val="002C1D78"/>
    <w:rsid w:val="002D2AEE"/>
    <w:rsid w:val="002D5392"/>
    <w:rsid w:val="002D6C7B"/>
    <w:rsid w:val="002F76B1"/>
    <w:rsid w:val="00301F6C"/>
    <w:rsid w:val="00302590"/>
    <w:rsid w:val="00306E75"/>
    <w:rsid w:val="00314355"/>
    <w:rsid w:val="00315D92"/>
    <w:rsid w:val="0032045B"/>
    <w:rsid w:val="00321FE7"/>
    <w:rsid w:val="003258A5"/>
    <w:rsid w:val="00330146"/>
    <w:rsid w:val="003313A6"/>
    <w:rsid w:val="003361DA"/>
    <w:rsid w:val="00341A61"/>
    <w:rsid w:val="00342B97"/>
    <w:rsid w:val="00343D7C"/>
    <w:rsid w:val="003450DF"/>
    <w:rsid w:val="003531DB"/>
    <w:rsid w:val="003532FE"/>
    <w:rsid w:val="00353B73"/>
    <w:rsid w:val="0035541F"/>
    <w:rsid w:val="003557CA"/>
    <w:rsid w:val="00356B05"/>
    <w:rsid w:val="00356B53"/>
    <w:rsid w:val="003603E5"/>
    <w:rsid w:val="0036089C"/>
    <w:rsid w:val="00360EE7"/>
    <w:rsid w:val="00365C77"/>
    <w:rsid w:val="00367718"/>
    <w:rsid w:val="00372B47"/>
    <w:rsid w:val="003732FB"/>
    <w:rsid w:val="003765A5"/>
    <w:rsid w:val="0038138A"/>
    <w:rsid w:val="003816A7"/>
    <w:rsid w:val="00383E33"/>
    <w:rsid w:val="00386837"/>
    <w:rsid w:val="00387D31"/>
    <w:rsid w:val="003915C4"/>
    <w:rsid w:val="003A1498"/>
    <w:rsid w:val="003A1636"/>
    <w:rsid w:val="003A19DF"/>
    <w:rsid w:val="003A2EC0"/>
    <w:rsid w:val="003A3B57"/>
    <w:rsid w:val="003A46A6"/>
    <w:rsid w:val="003A6FA6"/>
    <w:rsid w:val="003B654E"/>
    <w:rsid w:val="003B6ED0"/>
    <w:rsid w:val="003C04F2"/>
    <w:rsid w:val="003D07E1"/>
    <w:rsid w:val="003D4996"/>
    <w:rsid w:val="003D5EDE"/>
    <w:rsid w:val="003E7199"/>
    <w:rsid w:val="003F5C2E"/>
    <w:rsid w:val="00400FFC"/>
    <w:rsid w:val="004010CB"/>
    <w:rsid w:val="0040169D"/>
    <w:rsid w:val="00402970"/>
    <w:rsid w:val="00407B94"/>
    <w:rsid w:val="004169E4"/>
    <w:rsid w:val="00417E2E"/>
    <w:rsid w:val="004225F2"/>
    <w:rsid w:val="00424139"/>
    <w:rsid w:val="00426753"/>
    <w:rsid w:val="00427BBD"/>
    <w:rsid w:val="00430520"/>
    <w:rsid w:val="004308A7"/>
    <w:rsid w:val="004322F7"/>
    <w:rsid w:val="00437D93"/>
    <w:rsid w:val="004439B7"/>
    <w:rsid w:val="00443B66"/>
    <w:rsid w:val="00453449"/>
    <w:rsid w:val="00453E31"/>
    <w:rsid w:val="004623D0"/>
    <w:rsid w:val="00465511"/>
    <w:rsid w:val="004656E5"/>
    <w:rsid w:val="00470A6F"/>
    <w:rsid w:val="00475410"/>
    <w:rsid w:val="00490341"/>
    <w:rsid w:val="004954FF"/>
    <w:rsid w:val="00495B43"/>
    <w:rsid w:val="004A4E76"/>
    <w:rsid w:val="004A7483"/>
    <w:rsid w:val="004B7BF6"/>
    <w:rsid w:val="004C2641"/>
    <w:rsid w:val="004C4A05"/>
    <w:rsid w:val="004D1178"/>
    <w:rsid w:val="004D44D4"/>
    <w:rsid w:val="004E316E"/>
    <w:rsid w:val="004E3826"/>
    <w:rsid w:val="004F006E"/>
    <w:rsid w:val="004F2051"/>
    <w:rsid w:val="004F52FA"/>
    <w:rsid w:val="004F6761"/>
    <w:rsid w:val="00503734"/>
    <w:rsid w:val="00503AE2"/>
    <w:rsid w:val="00506205"/>
    <w:rsid w:val="00511934"/>
    <w:rsid w:val="00512BA1"/>
    <w:rsid w:val="005243A0"/>
    <w:rsid w:val="005249E5"/>
    <w:rsid w:val="00525C24"/>
    <w:rsid w:val="005270B9"/>
    <w:rsid w:val="005272F4"/>
    <w:rsid w:val="00546091"/>
    <w:rsid w:val="00554454"/>
    <w:rsid w:val="005557F1"/>
    <w:rsid w:val="005635E8"/>
    <w:rsid w:val="005709AD"/>
    <w:rsid w:val="005714D6"/>
    <w:rsid w:val="005737E0"/>
    <w:rsid w:val="00575EE7"/>
    <w:rsid w:val="00576FB1"/>
    <w:rsid w:val="005805C2"/>
    <w:rsid w:val="00584425"/>
    <w:rsid w:val="00586049"/>
    <w:rsid w:val="00592840"/>
    <w:rsid w:val="00594A48"/>
    <w:rsid w:val="005A4752"/>
    <w:rsid w:val="005B4354"/>
    <w:rsid w:val="005B7F6D"/>
    <w:rsid w:val="005D51CF"/>
    <w:rsid w:val="005E459F"/>
    <w:rsid w:val="005F5041"/>
    <w:rsid w:val="005F7092"/>
    <w:rsid w:val="00606E33"/>
    <w:rsid w:val="00612625"/>
    <w:rsid w:val="006240A1"/>
    <w:rsid w:val="00625B3D"/>
    <w:rsid w:val="006361A8"/>
    <w:rsid w:val="0064049C"/>
    <w:rsid w:val="006411DC"/>
    <w:rsid w:val="00643A3E"/>
    <w:rsid w:val="00664160"/>
    <w:rsid w:val="00665DB7"/>
    <w:rsid w:val="00666076"/>
    <w:rsid w:val="00673DF8"/>
    <w:rsid w:val="00675A7D"/>
    <w:rsid w:val="006767A9"/>
    <w:rsid w:val="00677A40"/>
    <w:rsid w:val="006844F9"/>
    <w:rsid w:val="00684CC3"/>
    <w:rsid w:val="00686009"/>
    <w:rsid w:val="006871D1"/>
    <w:rsid w:val="00690473"/>
    <w:rsid w:val="0069049A"/>
    <w:rsid w:val="00691C59"/>
    <w:rsid w:val="006935ED"/>
    <w:rsid w:val="006A5350"/>
    <w:rsid w:val="006A68F2"/>
    <w:rsid w:val="006A727B"/>
    <w:rsid w:val="006B71CE"/>
    <w:rsid w:val="006C53AE"/>
    <w:rsid w:val="006D53EE"/>
    <w:rsid w:val="006D660D"/>
    <w:rsid w:val="006D74D3"/>
    <w:rsid w:val="006E0FC3"/>
    <w:rsid w:val="006E2FB7"/>
    <w:rsid w:val="006E6666"/>
    <w:rsid w:val="006F00D6"/>
    <w:rsid w:val="007076E8"/>
    <w:rsid w:val="0071286F"/>
    <w:rsid w:val="007340C9"/>
    <w:rsid w:val="00736A05"/>
    <w:rsid w:val="00737A7F"/>
    <w:rsid w:val="007400EE"/>
    <w:rsid w:val="007404EF"/>
    <w:rsid w:val="00742215"/>
    <w:rsid w:val="00747189"/>
    <w:rsid w:val="00752355"/>
    <w:rsid w:val="00753386"/>
    <w:rsid w:val="00761842"/>
    <w:rsid w:val="00761E4D"/>
    <w:rsid w:val="00765F37"/>
    <w:rsid w:val="007672E9"/>
    <w:rsid w:val="007747C4"/>
    <w:rsid w:val="00775CA2"/>
    <w:rsid w:val="007770EA"/>
    <w:rsid w:val="00783B1B"/>
    <w:rsid w:val="007845AF"/>
    <w:rsid w:val="00785D1D"/>
    <w:rsid w:val="0078703E"/>
    <w:rsid w:val="00787B63"/>
    <w:rsid w:val="007937C0"/>
    <w:rsid w:val="00796573"/>
    <w:rsid w:val="007A368D"/>
    <w:rsid w:val="007B0946"/>
    <w:rsid w:val="007B17C1"/>
    <w:rsid w:val="007B25CD"/>
    <w:rsid w:val="007B661D"/>
    <w:rsid w:val="007B7CF4"/>
    <w:rsid w:val="007C385E"/>
    <w:rsid w:val="007D0E82"/>
    <w:rsid w:val="007E1A5D"/>
    <w:rsid w:val="007E4F09"/>
    <w:rsid w:val="007F2EC4"/>
    <w:rsid w:val="007F4A75"/>
    <w:rsid w:val="007F796A"/>
    <w:rsid w:val="0080171E"/>
    <w:rsid w:val="0080512A"/>
    <w:rsid w:val="00807859"/>
    <w:rsid w:val="00807C2F"/>
    <w:rsid w:val="00813DED"/>
    <w:rsid w:val="00817630"/>
    <w:rsid w:val="00822229"/>
    <w:rsid w:val="00822414"/>
    <w:rsid w:val="00822F96"/>
    <w:rsid w:val="0082495B"/>
    <w:rsid w:val="00824E43"/>
    <w:rsid w:val="00826C36"/>
    <w:rsid w:val="0082729C"/>
    <w:rsid w:val="008276D9"/>
    <w:rsid w:val="0083036C"/>
    <w:rsid w:val="008318EB"/>
    <w:rsid w:val="00842713"/>
    <w:rsid w:val="008465A8"/>
    <w:rsid w:val="00847281"/>
    <w:rsid w:val="00852C46"/>
    <w:rsid w:val="00853ACC"/>
    <w:rsid w:val="00853D10"/>
    <w:rsid w:val="008605D8"/>
    <w:rsid w:val="00861FB2"/>
    <w:rsid w:val="0086347E"/>
    <w:rsid w:val="008769EF"/>
    <w:rsid w:val="008775EA"/>
    <w:rsid w:val="008802FE"/>
    <w:rsid w:val="00883299"/>
    <w:rsid w:val="008855D2"/>
    <w:rsid w:val="0088693C"/>
    <w:rsid w:val="00890037"/>
    <w:rsid w:val="00891C5B"/>
    <w:rsid w:val="008A23C9"/>
    <w:rsid w:val="008A66D7"/>
    <w:rsid w:val="008A6712"/>
    <w:rsid w:val="008A6B5A"/>
    <w:rsid w:val="008A73E6"/>
    <w:rsid w:val="008B0026"/>
    <w:rsid w:val="008C2221"/>
    <w:rsid w:val="008C58A9"/>
    <w:rsid w:val="008C5BFE"/>
    <w:rsid w:val="008D003A"/>
    <w:rsid w:val="008D0D32"/>
    <w:rsid w:val="008D1D28"/>
    <w:rsid w:val="008D3F12"/>
    <w:rsid w:val="008E05C9"/>
    <w:rsid w:val="008E1BD5"/>
    <w:rsid w:val="008E4B99"/>
    <w:rsid w:val="008E60A4"/>
    <w:rsid w:val="008E7A27"/>
    <w:rsid w:val="008F273D"/>
    <w:rsid w:val="008F448A"/>
    <w:rsid w:val="00901624"/>
    <w:rsid w:val="00902E07"/>
    <w:rsid w:val="00915408"/>
    <w:rsid w:val="00921287"/>
    <w:rsid w:val="0092191C"/>
    <w:rsid w:val="009255A6"/>
    <w:rsid w:val="00927729"/>
    <w:rsid w:val="009321B8"/>
    <w:rsid w:val="009336CE"/>
    <w:rsid w:val="00940369"/>
    <w:rsid w:val="00940FCD"/>
    <w:rsid w:val="00944C09"/>
    <w:rsid w:val="00954DF0"/>
    <w:rsid w:val="00960EE0"/>
    <w:rsid w:val="00964389"/>
    <w:rsid w:val="009761E2"/>
    <w:rsid w:val="00976260"/>
    <w:rsid w:val="009767AE"/>
    <w:rsid w:val="00976D5A"/>
    <w:rsid w:val="00977CF8"/>
    <w:rsid w:val="00980AA1"/>
    <w:rsid w:val="009846FE"/>
    <w:rsid w:val="009858CE"/>
    <w:rsid w:val="00987D47"/>
    <w:rsid w:val="00990607"/>
    <w:rsid w:val="009929C0"/>
    <w:rsid w:val="00992A96"/>
    <w:rsid w:val="00994556"/>
    <w:rsid w:val="00997C94"/>
    <w:rsid w:val="009A2B15"/>
    <w:rsid w:val="009A6A8E"/>
    <w:rsid w:val="009B3DEE"/>
    <w:rsid w:val="009D0101"/>
    <w:rsid w:val="009D255E"/>
    <w:rsid w:val="009E0B38"/>
    <w:rsid w:val="009E1ED5"/>
    <w:rsid w:val="009F3A04"/>
    <w:rsid w:val="009F63BB"/>
    <w:rsid w:val="00A139B1"/>
    <w:rsid w:val="00A17E8B"/>
    <w:rsid w:val="00A22E5F"/>
    <w:rsid w:val="00A235A3"/>
    <w:rsid w:val="00A23EC9"/>
    <w:rsid w:val="00A31CBF"/>
    <w:rsid w:val="00A37345"/>
    <w:rsid w:val="00A40EAC"/>
    <w:rsid w:val="00A440A0"/>
    <w:rsid w:val="00A46894"/>
    <w:rsid w:val="00A5497F"/>
    <w:rsid w:val="00A5561A"/>
    <w:rsid w:val="00A62C6A"/>
    <w:rsid w:val="00A63D1E"/>
    <w:rsid w:val="00A66549"/>
    <w:rsid w:val="00A72813"/>
    <w:rsid w:val="00A86354"/>
    <w:rsid w:val="00A945B1"/>
    <w:rsid w:val="00A95673"/>
    <w:rsid w:val="00A96325"/>
    <w:rsid w:val="00AA0BC7"/>
    <w:rsid w:val="00AA2D3E"/>
    <w:rsid w:val="00AB05BB"/>
    <w:rsid w:val="00AB0F32"/>
    <w:rsid w:val="00AB6DD1"/>
    <w:rsid w:val="00AD54F8"/>
    <w:rsid w:val="00AD71EE"/>
    <w:rsid w:val="00AE0216"/>
    <w:rsid w:val="00AE091D"/>
    <w:rsid w:val="00AE18A8"/>
    <w:rsid w:val="00AE1EE3"/>
    <w:rsid w:val="00AE358E"/>
    <w:rsid w:val="00AE45A6"/>
    <w:rsid w:val="00AE78C5"/>
    <w:rsid w:val="00AF1A3B"/>
    <w:rsid w:val="00AF30C9"/>
    <w:rsid w:val="00AF392E"/>
    <w:rsid w:val="00B03A29"/>
    <w:rsid w:val="00B118C0"/>
    <w:rsid w:val="00B120AE"/>
    <w:rsid w:val="00B1312C"/>
    <w:rsid w:val="00B147CF"/>
    <w:rsid w:val="00B20DFE"/>
    <w:rsid w:val="00B22714"/>
    <w:rsid w:val="00B25572"/>
    <w:rsid w:val="00B2708C"/>
    <w:rsid w:val="00B30439"/>
    <w:rsid w:val="00B34C4E"/>
    <w:rsid w:val="00B3723F"/>
    <w:rsid w:val="00B37687"/>
    <w:rsid w:val="00B4377C"/>
    <w:rsid w:val="00B463CA"/>
    <w:rsid w:val="00B501C4"/>
    <w:rsid w:val="00B70870"/>
    <w:rsid w:val="00B7094A"/>
    <w:rsid w:val="00B70E9B"/>
    <w:rsid w:val="00B72824"/>
    <w:rsid w:val="00B731AA"/>
    <w:rsid w:val="00B74E21"/>
    <w:rsid w:val="00B751FB"/>
    <w:rsid w:val="00B75410"/>
    <w:rsid w:val="00B84737"/>
    <w:rsid w:val="00B929F4"/>
    <w:rsid w:val="00B939FB"/>
    <w:rsid w:val="00BB69B1"/>
    <w:rsid w:val="00BC028F"/>
    <w:rsid w:val="00BC1AB8"/>
    <w:rsid w:val="00BC1E91"/>
    <w:rsid w:val="00BC34C9"/>
    <w:rsid w:val="00BC7B18"/>
    <w:rsid w:val="00BC7DE2"/>
    <w:rsid w:val="00BD4DFB"/>
    <w:rsid w:val="00BD4E12"/>
    <w:rsid w:val="00BE34BB"/>
    <w:rsid w:val="00BF0219"/>
    <w:rsid w:val="00BF2163"/>
    <w:rsid w:val="00BF44B0"/>
    <w:rsid w:val="00BF533A"/>
    <w:rsid w:val="00BF7E92"/>
    <w:rsid w:val="00C055AD"/>
    <w:rsid w:val="00C068DE"/>
    <w:rsid w:val="00C11104"/>
    <w:rsid w:val="00C22A9A"/>
    <w:rsid w:val="00C26249"/>
    <w:rsid w:val="00C27667"/>
    <w:rsid w:val="00C331AC"/>
    <w:rsid w:val="00C36493"/>
    <w:rsid w:val="00C366EB"/>
    <w:rsid w:val="00C475C0"/>
    <w:rsid w:val="00C517C0"/>
    <w:rsid w:val="00C5315F"/>
    <w:rsid w:val="00C53437"/>
    <w:rsid w:val="00C62AFB"/>
    <w:rsid w:val="00C70194"/>
    <w:rsid w:val="00C70F97"/>
    <w:rsid w:val="00C71660"/>
    <w:rsid w:val="00C74799"/>
    <w:rsid w:val="00C76BAB"/>
    <w:rsid w:val="00C775DB"/>
    <w:rsid w:val="00C805B3"/>
    <w:rsid w:val="00C83D06"/>
    <w:rsid w:val="00C85860"/>
    <w:rsid w:val="00C8647F"/>
    <w:rsid w:val="00C94ECE"/>
    <w:rsid w:val="00C9760D"/>
    <w:rsid w:val="00CA022F"/>
    <w:rsid w:val="00CB0FCF"/>
    <w:rsid w:val="00CB41D5"/>
    <w:rsid w:val="00CB76F5"/>
    <w:rsid w:val="00CC06A2"/>
    <w:rsid w:val="00CD302C"/>
    <w:rsid w:val="00CD412C"/>
    <w:rsid w:val="00CE0336"/>
    <w:rsid w:val="00CE41D2"/>
    <w:rsid w:val="00CF2801"/>
    <w:rsid w:val="00D0286D"/>
    <w:rsid w:val="00D0658C"/>
    <w:rsid w:val="00D105F1"/>
    <w:rsid w:val="00D1082C"/>
    <w:rsid w:val="00D111EB"/>
    <w:rsid w:val="00D27685"/>
    <w:rsid w:val="00D31699"/>
    <w:rsid w:val="00D3429F"/>
    <w:rsid w:val="00D34FE5"/>
    <w:rsid w:val="00D36E21"/>
    <w:rsid w:val="00D42022"/>
    <w:rsid w:val="00D477C0"/>
    <w:rsid w:val="00D5024C"/>
    <w:rsid w:val="00D5125D"/>
    <w:rsid w:val="00D515FE"/>
    <w:rsid w:val="00D53030"/>
    <w:rsid w:val="00D551C6"/>
    <w:rsid w:val="00D552DD"/>
    <w:rsid w:val="00D60884"/>
    <w:rsid w:val="00D7046C"/>
    <w:rsid w:val="00D71F2D"/>
    <w:rsid w:val="00D727BE"/>
    <w:rsid w:val="00D804A7"/>
    <w:rsid w:val="00D83B10"/>
    <w:rsid w:val="00D84D22"/>
    <w:rsid w:val="00D93220"/>
    <w:rsid w:val="00D95836"/>
    <w:rsid w:val="00DA0B79"/>
    <w:rsid w:val="00DA32B0"/>
    <w:rsid w:val="00DA3485"/>
    <w:rsid w:val="00DA3EB5"/>
    <w:rsid w:val="00DA60B8"/>
    <w:rsid w:val="00DB2486"/>
    <w:rsid w:val="00DB352E"/>
    <w:rsid w:val="00DB7288"/>
    <w:rsid w:val="00DC78CF"/>
    <w:rsid w:val="00DD135A"/>
    <w:rsid w:val="00DE18C0"/>
    <w:rsid w:val="00DE569C"/>
    <w:rsid w:val="00DF1E09"/>
    <w:rsid w:val="00DF2F23"/>
    <w:rsid w:val="00DF6CC3"/>
    <w:rsid w:val="00E01FE6"/>
    <w:rsid w:val="00E049DC"/>
    <w:rsid w:val="00E05BA3"/>
    <w:rsid w:val="00E1439E"/>
    <w:rsid w:val="00E21ACB"/>
    <w:rsid w:val="00E30AC2"/>
    <w:rsid w:val="00E357A3"/>
    <w:rsid w:val="00E37DB8"/>
    <w:rsid w:val="00E40C3C"/>
    <w:rsid w:val="00E42224"/>
    <w:rsid w:val="00E45784"/>
    <w:rsid w:val="00E47881"/>
    <w:rsid w:val="00E530F2"/>
    <w:rsid w:val="00E55726"/>
    <w:rsid w:val="00E65576"/>
    <w:rsid w:val="00E736CF"/>
    <w:rsid w:val="00E770CB"/>
    <w:rsid w:val="00E80D5E"/>
    <w:rsid w:val="00E826FD"/>
    <w:rsid w:val="00E8289E"/>
    <w:rsid w:val="00E82A7D"/>
    <w:rsid w:val="00E82F55"/>
    <w:rsid w:val="00E83AB9"/>
    <w:rsid w:val="00E85C42"/>
    <w:rsid w:val="00E9144B"/>
    <w:rsid w:val="00E94F99"/>
    <w:rsid w:val="00EA02AF"/>
    <w:rsid w:val="00EA4F44"/>
    <w:rsid w:val="00EA7AF6"/>
    <w:rsid w:val="00EB0127"/>
    <w:rsid w:val="00ED5AE2"/>
    <w:rsid w:val="00EE0E2C"/>
    <w:rsid w:val="00EE26C5"/>
    <w:rsid w:val="00EF2812"/>
    <w:rsid w:val="00EF2A5A"/>
    <w:rsid w:val="00EF2ECD"/>
    <w:rsid w:val="00EF49CD"/>
    <w:rsid w:val="00F00386"/>
    <w:rsid w:val="00F012F3"/>
    <w:rsid w:val="00F01BDA"/>
    <w:rsid w:val="00F02EC4"/>
    <w:rsid w:val="00F05634"/>
    <w:rsid w:val="00F11686"/>
    <w:rsid w:val="00F124BE"/>
    <w:rsid w:val="00F12711"/>
    <w:rsid w:val="00F14BF5"/>
    <w:rsid w:val="00F15D16"/>
    <w:rsid w:val="00F16DA6"/>
    <w:rsid w:val="00F16E97"/>
    <w:rsid w:val="00F2040A"/>
    <w:rsid w:val="00F234F0"/>
    <w:rsid w:val="00F24860"/>
    <w:rsid w:val="00F27B3B"/>
    <w:rsid w:val="00F339E1"/>
    <w:rsid w:val="00F34CA0"/>
    <w:rsid w:val="00F34F9D"/>
    <w:rsid w:val="00F42296"/>
    <w:rsid w:val="00F455E8"/>
    <w:rsid w:val="00F45658"/>
    <w:rsid w:val="00F47C5B"/>
    <w:rsid w:val="00F54D25"/>
    <w:rsid w:val="00F55796"/>
    <w:rsid w:val="00F60EDE"/>
    <w:rsid w:val="00F6133C"/>
    <w:rsid w:val="00F6180C"/>
    <w:rsid w:val="00F61DD2"/>
    <w:rsid w:val="00F6357F"/>
    <w:rsid w:val="00F677E1"/>
    <w:rsid w:val="00F737D0"/>
    <w:rsid w:val="00F917B0"/>
    <w:rsid w:val="00F91E39"/>
    <w:rsid w:val="00F93E93"/>
    <w:rsid w:val="00FA24FF"/>
    <w:rsid w:val="00FA2D94"/>
    <w:rsid w:val="00FB0CCC"/>
    <w:rsid w:val="00FC452B"/>
    <w:rsid w:val="00FC5369"/>
    <w:rsid w:val="00FC5936"/>
    <w:rsid w:val="00FC70C7"/>
    <w:rsid w:val="00FD2093"/>
    <w:rsid w:val="00FE0ABE"/>
    <w:rsid w:val="00FE1ABF"/>
    <w:rsid w:val="00FE1DA8"/>
    <w:rsid w:val="00FF04EE"/>
    <w:rsid w:val="00FF5700"/>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2A66BA9F"/>
  <w15:docId w15:val="{B3B1742B-D5EC-4A7B-B479-CCA8D596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6B05"/>
    <w:rPr>
      <w:rFonts w:ascii="Arial" w:hAnsi="Arial"/>
    </w:rPr>
  </w:style>
  <w:style w:type="paragraph" w:styleId="Heading1">
    <w:name w:val="heading 1"/>
    <w:basedOn w:val="Normal"/>
    <w:next w:val="Normal"/>
    <w:link w:val="Heading1Char"/>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pPr>
      <w:keepNext/>
      <w:numPr>
        <w:ilvl w:val="3"/>
        <w:numId w:val="1"/>
      </w:numPr>
      <w:spacing w:before="240" w:after="60"/>
      <w:outlineLvl w:val="3"/>
    </w:pPr>
    <w:rPr>
      <w:b/>
      <w:bCs/>
      <w:sz w:val="28"/>
      <w:szCs w:val="28"/>
    </w:rPr>
  </w:style>
  <w:style w:type="paragraph" w:styleId="Heading5">
    <w:name w:val="heading 5"/>
    <w:basedOn w:val="Normal"/>
    <w:next w:val="Normal"/>
    <w:pPr>
      <w:numPr>
        <w:ilvl w:val="4"/>
        <w:numId w:val="1"/>
      </w:numPr>
      <w:spacing w:before="240" w:after="60"/>
      <w:outlineLvl w:val="4"/>
    </w:pPr>
    <w:rPr>
      <w:b/>
      <w:bCs/>
      <w:i/>
      <w:iCs/>
      <w:sz w:val="26"/>
      <w:szCs w:val="26"/>
    </w:rPr>
  </w:style>
  <w:style w:type="paragraph" w:styleId="Heading6">
    <w:name w:val="heading 6"/>
    <w:basedOn w:val="Normal"/>
    <w:next w:val="Normal"/>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pPr>
      <w:numPr>
        <w:ilvl w:val="6"/>
        <w:numId w:val="1"/>
      </w:numPr>
      <w:spacing w:before="240" w:after="60"/>
      <w:outlineLvl w:val="6"/>
    </w:pPr>
    <w:rPr>
      <w:rFonts w:ascii="Times New Roman" w:hAnsi="Times New Roman"/>
      <w:sz w:val="24"/>
    </w:rPr>
  </w:style>
  <w:style w:type="paragraph" w:styleId="Heading8">
    <w:name w:val="heading 8"/>
    <w:basedOn w:val="Normal"/>
    <w:next w:val="Normal"/>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1252A7"/>
    <w:pPr>
      <w:spacing w:before="240"/>
    </w:pPr>
    <w:rPr>
      <w:b/>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link w:val="BodyTextChar"/>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link w:val="TitleChar"/>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2">
    <w:name w:val="Table Web 2"/>
    <w:basedOn w:val="TableNormal"/>
    <w:rsid w:val="0019291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691C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91C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76FB1"/>
    <w:pPr>
      <w:spacing w:after="60"/>
    </w:pPr>
    <w:rPr>
      <w:i/>
    </w:rPr>
  </w:style>
  <w:style w:type="paragraph" w:customStyle="1" w:styleId="tableleft">
    <w:name w:val="table_left"/>
    <w:basedOn w:val="Normal"/>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l"/>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l"/>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tabs>
        <w:tab w:val="num" w:pos="360"/>
      </w:tabs>
      <w:spacing w:before="60"/>
    </w:pPr>
  </w:style>
  <w:style w:type="paragraph" w:customStyle="1" w:styleId="Default">
    <w:name w:val="Default"/>
    <w:rsid w:val="004E3826"/>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rsid w:val="004E3826"/>
    <w:pPr>
      <w:spacing w:before="80" w:after="40"/>
    </w:pPr>
    <w:rPr>
      <w:rFonts w:cs="Times New Roman"/>
      <w:color w:val="auto"/>
    </w:rPr>
  </w:style>
  <w:style w:type="paragraph" w:styleId="Caption">
    <w:name w:val="caption"/>
    <w:basedOn w:val="Default"/>
    <w:next w:val="Default"/>
    <w:link w:val="CaptionChar"/>
    <w:rsid w:val="004E3826"/>
    <w:rPr>
      <w:rFonts w:cs="Times New Roman"/>
      <w:color w:val="auto"/>
    </w:rPr>
  </w:style>
  <w:style w:type="paragraph" w:styleId="BlockText">
    <w:name w:val="Block Text"/>
    <w:basedOn w:val="Normal"/>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BodyText2">
    <w:name w:val="Body Text 2"/>
    <w:basedOn w:val="Normal"/>
    <w:rsid w:val="0009151E"/>
    <w:pPr>
      <w:spacing w:after="120" w:line="480" w:lineRule="auto"/>
    </w:pPr>
  </w:style>
  <w:style w:type="paragraph" w:styleId="CommentText">
    <w:name w:val="annotation text"/>
    <w:basedOn w:val="Normal"/>
    <w:link w:val="CommentTextChar"/>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character" w:styleId="CommentReference">
    <w:name w:val="annotation reference"/>
    <w:basedOn w:val="DefaultParagraphFont"/>
    <w:semiHidden/>
    <w:rsid w:val="007672E9"/>
    <w:rPr>
      <w:sz w:val="16"/>
      <w:szCs w:val="16"/>
    </w:rPr>
  </w:style>
  <w:style w:type="paragraph" w:styleId="CommentSubject">
    <w:name w:val="annotation subject"/>
    <w:basedOn w:val="CommentText"/>
    <w:next w:val="CommentText"/>
    <w:semiHidden/>
    <w:rsid w:val="007672E9"/>
    <w:pPr>
      <w:widowControl/>
      <w:overflowPunct/>
      <w:autoSpaceDE/>
      <w:autoSpaceDN/>
      <w:adjustRightInd/>
      <w:spacing w:after="0"/>
      <w:textAlignment w:val="auto"/>
    </w:pPr>
    <w:rPr>
      <w:rFonts w:ascii="Arial" w:hAnsi="Arial"/>
      <w:b/>
      <w:bCs/>
      <w:lang w:val="en-US"/>
    </w:rPr>
  </w:style>
  <w:style w:type="character" w:customStyle="1" w:styleId="Heading1Char">
    <w:name w:val="Heading 1 Char"/>
    <w:basedOn w:val="DefaultParagraphFont"/>
    <w:link w:val="Heading1"/>
    <w:rsid w:val="00227DB0"/>
    <w:rPr>
      <w:rFonts w:ascii="Arial" w:hAnsi="Arial" w:cs="Arial"/>
      <w:b/>
      <w:bCs/>
      <w:kern w:val="32"/>
      <w:sz w:val="32"/>
      <w:szCs w:val="32"/>
    </w:rPr>
  </w:style>
  <w:style w:type="character" w:customStyle="1" w:styleId="Heading4Char">
    <w:name w:val="Heading 4 Char"/>
    <w:basedOn w:val="DefaultParagraphFont"/>
    <w:link w:val="Heading4"/>
    <w:rsid w:val="00227DB0"/>
    <w:rPr>
      <w:rFonts w:ascii="Arial" w:hAnsi="Arial"/>
      <w:b/>
      <w:bCs/>
      <w:sz w:val="28"/>
      <w:szCs w:val="28"/>
    </w:rPr>
  </w:style>
  <w:style w:type="paragraph" w:customStyle="1" w:styleId="Body">
    <w:name w:val="Body"/>
    <w:basedOn w:val="Normal"/>
    <w:link w:val="BodyChar"/>
    <w:qFormat/>
    <w:rsid w:val="00227DB0"/>
    <w:pPr>
      <w:spacing w:before="120" w:after="120"/>
    </w:pPr>
    <w:rPr>
      <w:rFonts w:ascii="Times New Roman" w:eastAsia="Calibri" w:hAnsi="Times New Roman"/>
      <w:sz w:val="24"/>
      <w:szCs w:val="24"/>
    </w:rPr>
  </w:style>
  <w:style w:type="character" w:customStyle="1" w:styleId="BodyChar">
    <w:name w:val="Body Char"/>
    <w:link w:val="Body"/>
    <w:rsid w:val="00227DB0"/>
    <w:rPr>
      <w:rFonts w:eastAsia="Calibri"/>
      <w:sz w:val="24"/>
      <w:szCs w:val="24"/>
    </w:rPr>
  </w:style>
  <w:style w:type="character" w:customStyle="1" w:styleId="Heading2Char">
    <w:name w:val="Heading 2 Char"/>
    <w:basedOn w:val="DefaultParagraphFont"/>
    <w:link w:val="Heading2"/>
    <w:rsid w:val="00227DB0"/>
    <w:rPr>
      <w:rFonts w:ascii="Arial" w:hAnsi="Arial" w:cs="Arial"/>
      <w:b/>
      <w:bCs/>
      <w:iCs/>
      <w:sz w:val="24"/>
    </w:rPr>
  </w:style>
  <w:style w:type="paragraph" w:styleId="ListParagraph">
    <w:name w:val="List Paragraph"/>
    <w:basedOn w:val="Normal"/>
    <w:link w:val="ListParagraphChar"/>
    <w:uiPriority w:val="34"/>
    <w:qFormat/>
    <w:rsid w:val="00C9760D"/>
    <w:pPr>
      <w:widowControl w:val="0"/>
      <w:spacing w:before="60" w:after="60"/>
      <w:ind w:left="720"/>
    </w:pPr>
    <w:rPr>
      <w:rFonts w:ascii="Times New Roman" w:hAnsi="Times New Roman"/>
      <w:sz w:val="24"/>
    </w:rPr>
  </w:style>
  <w:style w:type="character" w:customStyle="1" w:styleId="ListParagraphChar">
    <w:name w:val="List Paragraph Char"/>
    <w:basedOn w:val="DefaultParagraphFont"/>
    <w:link w:val="ListParagraph"/>
    <w:uiPriority w:val="34"/>
    <w:locked/>
    <w:rsid w:val="00C9760D"/>
    <w:rPr>
      <w:sz w:val="24"/>
    </w:rPr>
  </w:style>
  <w:style w:type="character" w:customStyle="1" w:styleId="CaptionChar">
    <w:name w:val="Caption Char"/>
    <w:link w:val="Caption"/>
    <w:locked/>
    <w:rsid w:val="00AE1EE3"/>
    <w:rPr>
      <w:rFonts w:ascii="Arial" w:hAnsi="Arial"/>
      <w:sz w:val="24"/>
      <w:szCs w:val="24"/>
    </w:rPr>
  </w:style>
  <w:style w:type="character" w:customStyle="1" w:styleId="BodyTextChar">
    <w:name w:val="Body Text Char"/>
    <w:basedOn w:val="DefaultParagraphFont"/>
    <w:link w:val="BodyText"/>
    <w:rsid w:val="002141EC"/>
    <w:rPr>
      <w:rFonts w:ascii="Arial" w:hAnsi="Arial"/>
      <w:spacing w:val="-5"/>
    </w:rPr>
  </w:style>
  <w:style w:type="character" w:customStyle="1" w:styleId="TitleChar">
    <w:name w:val="Title Char"/>
    <w:basedOn w:val="DefaultParagraphFont"/>
    <w:link w:val="Title"/>
    <w:rsid w:val="00CD412C"/>
    <w:rPr>
      <w:rFonts w:ascii="Arial" w:hAnsi="Arial"/>
      <w:b/>
      <w:lang w:val="en-GB"/>
    </w:rPr>
  </w:style>
  <w:style w:type="character" w:customStyle="1" w:styleId="ms-rtethemeforecolor-2-0">
    <w:name w:val="ms-rtethemeforecolor-2-0"/>
    <w:basedOn w:val="DefaultParagraphFont"/>
    <w:rsid w:val="000007ED"/>
  </w:style>
  <w:style w:type="character" w:customStyle="1" w:styleId="CommentTextChar">
    <w:name w:val="Comment Text Char"/>
    <w:basedOn w:val="DefaultParagraphFont"/>
    <w:link w:val="CommentText"/>
    <w:semiHidden/>
    <w:rsid w:val="0017404B"/>
    <w:rPr>
      <w:lang w:val="en-NZ"/>
    </w:rPr>
  </w:style>
  <w:style w:type="character" w:styleId="UnresolvedMention">
    <w:name w:val="Unresolved Mention"/>
    <w:basedOn w:val="DefaultParagraphFont"/>
    <w:uiPriority w:val="99"/>
    <w:semiHidden/>
    <w:unhideWhenUsed/>
    <w:rsid w:val="009906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6166">
      <w:bodyDiv w:val="1"/>
      <w:marLeft w:val="0"/>
      <w:marRight w:val="0"/>
      <w:marTop w:val="0"/>
      <w:marBottom w:val="0"/>
      <w:divBdr>
        <w:top w:val="none" w:sz="0" w:space="0" w:color="auto"/>
        <w:left w:val="none" w:sz="0" w:space="0" w:color="auto"/>
        <w:bottom w:val="none" w:sz="0" w:space="0" w:color="auto"/>
        <w:right w:val="none" w:sz="0" w:space="0" w:color="auto"/>
      </w:divBdr>
    </w:div>
    <w:div w:id="165558760">
      <w:bodyDiv w:val="1"/>
      <w:marLeft w:val="0"/>
      <w:marRight w:val="0"/>
      <w:marTop w:val="0"/>
      <w:marBottom w:val="0"/>
      <w:divBdr>
        <w:top w:val="none" w:sz="0" w:space="0" w:color="auto"/>
        <w:left w:val="none" w:sz="0" w:space="0" w:color="auto"/>
        <w:bottom w:val="none" w:sz="0" w:space="0" w:color="auto"/>
        <w:right w:val="none" w:sz="0" w:space="0" w:color="auto"/>
      </w:divBdr>
    </w:div>
    <w:div w:id="884563819">
      <w:bodyDiv w:val="1"/>
      <w:marLeft w:val="0"/>
      <w:marRight w:val="0"/>
      <w:marTop w:val="0"/>
      <w:marBottom w:val="0"/>
      <w:divBdr>
        <w:top w:val="none" w:sz="0" w:space="0" w:color="auto"/>
        <w:left w:val="none" w:sz="0" w:space="0" w:color="auto"/>
        <w:bottom w:val="none" w:sz="0" w:space="0" w:color="auto"/>
        <w:right w:val="none" w:sz="0" w:space="0" w:color="auto"/>
      </w:divBdr>
    </w:div>
    <w:div w:id="1050304661">
      <w:bodyDiv w:val="1"/>
      <w:marLeft w:val="0"/>
      <w:marRight w:val="0"/>
      <w:marTop w:val="0"/>
      <w:marBottom w:val="0"/>
      <w:divBdr>
        <w:top w:val="none" w:sz="0" w:space="0" w:color="auto"/>
        <w:left w:val="none" w:sz="0" w:space="0" w:color="auto"/>
        <w:bottom w:val="none" w:sz="0" w:space="0" w:color="auto"/>
        <w:right w:val="none" w:sz="0" w:space="0" w:color="auto"/>
      </w:divBdr>
    </w:div>
    <w:div w:id="1241448925">
      <w:bodyDiv w:val="1"/>
      <w:marLeft w:val="0"/>
      <w:marRight w:val="0"/>
      <w:marTop w:val="0"/>
      <w:marBottom w:val="0"/>
      <w:divBdr>
        <w:top w:val="none" w:sz="0" w:space="0" w:color="auto"/>
        <w:left w:val="none" w:sz="0" w:space="0" w:color="auto"/>
        <w:bottom w:val="none" w:sz="0" w:space="0" w:color="auto"/>
        <w:right w:val="none" w:sz="0" w:space="0" w:color="auto"/>
      </w:divBdr>
    </w:div>
    <w:div w:id="1387338901">
      <w:bodyDiv w:val="1"/>
      <w:marLeft w:val="0"/>
      <w:marRight w:val="0"/>
      <w:marTop w:val="0"/>
      <w:marBottom w:val="0"/>
      <w:divBdr>
        <w:top w:val="none" w:sz="0" w:space="0" w:color="auto"/>
        <w:left w:val="none" w:sz="0" w:space="0" w:color="auto"/>
        <w:bottom w:val="none" w:sz="0" w:space="0" w:color="auto"/>
        <w:right w:val="none" w:sz="0" w:space="0" w:color="auto"/>
      </w:divBdr>
    </w:div>
    <w:div w:id="1408110200">
      <w:bodyDiv w:val="1"/>
      <w:marLeft w:val="0"/>
      <w:marRight w:val="0"/>
      <w:marTop w:val="0"/>
      <w:marBottom w:val="0"/>
      <w:divBdr>
        <w:top w:val="none" w:sz="0" w:space="0" w:color="auto"/>
        <w:left w:val="none" w:sz="0" w:space="0" w:color="auto"/>
        <w:bottom w:val="none" w:sz="0" w:space="0" w:color="auto"/>
        <w:right w:val="none" w:sz="0" w:space="0" w:color="auto"/>
      </w:divBdr>
    </w:div>
    <w:div w:id="1408266638">
      <w:bodyDiv w:val="1"/>
      <w:marLeft w:val="0"/>
      <w:marRight w:val="0"/>
      <w:marTop w:val="0"/>
      <w:marBottom w:val="0"/>
      <w:divBdr>
        <w:top w:val="none" w:sz="0" w:space="0" w:color="auto"/>
        <w:left w:val="none" w:sz="0" w:space="0" w:color="auto"/>
        <w:bottom w:val="none" w:sz="0" w:space="0" w:color="auto"/>
        <w:right w:val="none" w:sz="0" w:space="0" w:color="auto"/>
      </w:divBdr>
    </w:div>
    <w:div w:id="1556772057">
      <w:bodyDiv w:val="1"/>
      <w:marLeft w:val="0"/>
      <w:marRight w:val="0"/>
      <w:marTop w:val="0"/>
      <w:marBottom w:val="0"/>
      <w:divBdr>
        <w:top w:val="none" w:sz="0" w:space="0" w:color="auto"/>
        <w:left w:val="none" w:sz="0" w:space="0" w:color="auto"/>
        <w:bottom w:val="none" w:sz="0" w:space="0" w:color="auto"/>
        <w:right w:val="none" w:sz="0" w:space="0" w:color="auto"/>
      </w:divBdr>
    </w:div>
    <w:div w:id="1603414809">
      <w:bodyDiv w:val="1"/>
      <w:marLeft w:val="0"/>
      <w:marRight w:val="0"/>
      <w:marTop w:val="0"/>
      <w:marBottom w:val="0"/>
      <w:divBdr>
        <w:top w:val="none" w:sz="0" w:space="0" w:color="auto"/>
        <w:left w:val="none" w:sz="0" w:space="0" w:color="auto"/>
        <w:bottom w:val="none" w:sz="0" w:space="0" w:color="auto"/>
        <w:right w:val="none" w:sz="0" w:space="0" w:color="auto"/>
      </w:divBdr>
    </w:div>
    <w:div w:id="1668941212">
      <w:bodyDiv w:val="1"/>
      <w:marLeft w:val="0"/>
      <w:marRight w:val="0"/>
      <w:marTop w:val="0"/>
      <w:marBottom w:val="0"/>
      <w:divBdr>
        <w:top w:val="none" w:sz="0" w:space="0" w:color="auto"/>
        <w:left w:val="none" w:sz="0" w:space="0" w:color="auto"/>
        <w:bottom w:val="none" w:sz="0" w:space="0" w:color="auto"/>
        <w:right w:val="none" w:sz="0" w:space="0" w:color="auto"/>
      </w:divBdr>
    </w:div>
    <w:div w:id="1676765697">
      <w:bodyDiv w:val="1"/>
      <w:marLeft w:val="0"/>
      <w:marRight w:val="0"/>
      <w:marTop w:val="0"/>
      <w:marBottom w:val="0"/>
      <w:divBdr>
        <w:top w:val="none" w:sz="0" w:space="0" w:color="auto"/>
        <w:left w:val="none" w:sz="0" w:space="0" w:color="auto"/>
        <w:bottom w:val="none" w:sz="0" w:space="0" w:color="auto"/>
        <w:right w:val="none" w:sz="0" w:space="0" w:color="auto"/>
      </w:divBdr>
    </w:div>
    <w:div w:id="1835487960">
      <w:bodyDiv w:val="1"/>
      <w:marLeft w:val="0"/>
      <w:marRight w:val="0"/>
      <w:marTop w:val="0"/>
      <w:marBottom w:val="0"/>
      <w:divBdr>
        <w:top w:val="none" w:sz="0" w:space="0" w:color="auto"/>
        <w:left w:val="none" w:sz="0" w:space="0" w:color="auto"/>
        <w:bottom w:val="none" w:sz="0" w:space="0" w:color="auto"/>
        <w:right w:val="none" w:sz="0" w:space="0" w:color="auto"/>
      </w:divBdr>
    </w:div>
    <w:div w:id="1891335109">
      <w:bodyDiv w:val="1"/>
      <w:marLeft w:val="0"/>
      <w:marRight w:val="0"/>
      <w:marTop w:val="0"/>
      <w:marBottom w:val="0"/>
      <w:divBdr>
        <w:top w:val="none" w:sz="0" w:space="0" w:color="auto"/>
        <w:left w:val="none" w:sz="0" w:space="0" w:color="auto"/>
        <w:bottom w:val="none" w:sz="0" w:space="0" w:color="auto"/>
        <w:right w:val="none" w:sz="0" w:space="0" w:color="auto"/>
      </w:divBdr>
    </w:div>
    <w:div w:id="1956591742">
      <w:bodyDiv w:val="1"/>
      <w:marLeft w:val="0"/>
      <w:marRight w:val="0"/>
      <w:marTop w:val="0"/>
      <w:marBottom w:val="0"/>
      <w:divBdr>
        <w:top w:val="none" w:sz="0" w:space="0" w:color="auto"/>
        <w:left w:val="none" w:sz="0" w:space="0" w:color="auto"/>
        <w:bottom w:val="none" w:sz="0" w:space="0" w:color="auto"/>
        <w:right w:val="none" w:sz="0" w:space="0" w:color="auto"/>
      </w:divBdr>
    </w:div>
    <w:div w:id="19746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ric.oliver3@va.gov" TargetMode="External"/><Relationship Id="rId18" Type="http://schemas.openxmlformats.org/officeDocument/2006/relationships/hyperlink" Target="https://test.staging.cms.va.gov/" TargetMode="External"/><Relationship Id="rId26" Type="http://schemas.openxmlformats.org/officeDocument/2006/relationships/image" Target="media/image3.wmf"/><Relationship Id="rId39"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yperlink" Target="https://gcc02.safelinks.protection.outlook.com/?url=https%3A%2F%2Fstaging.cms.va.gov%2F&amp;data=05%7C01%7C%7C9b49a46dbf0441ac23fe08dbae605a9b%7Ce95f1b23abaf45ee821db7ab251ab3bf%7C0%7C0%7C638295501082950000%7CUnknown%7CTWFpbGZsb3d8eyJWIjoiMC4wLjAwMDAiLCJQIjoiV2luMzIiLCJBTiI6Ik1haWwiLCJXVCI6Mn0%3D%7C3000%7C%7C%7C&amp;sdata=TWXpW%2F4jC%2B3BXDjtpDG1lg7iALf1M6oerKiWyG9tOk0%3D&amp;reserved=0" TargetMode="External"/><Relationship Id="rId34" Type="http://schemas.openxmlformats.org/officeDocument/2006/relationships/image" Target="media/image6.wmf"/><Relationship Id="rId42" Type="http://schemas.openxmlformats.org/officeDocument/2006/relationships/oleObject" Target="embeddings/oleObject1.bin"/><Relationship Id="rId47" Type="http://schemas.openxmlformats.org/officeDocument/2006/relationships/image" Target="media/image10.png"/><Relationship Id="rId50"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rod.cms.va.gov" TargetMode="External"/><Relationship Id="rId25" Type="http://schemas.openxmlformats.org/officeDocument/2006/relationships/hyperlink" Target="https://vaww.oed.portal.va.gov/sites/vrm/IAM/playbooks/Documents/SSOi/Patterns/SSOi%20IDP%20to%20SP%20Sample%20SAML.xml" TargetMode="External"/><Relationship Id="rId33" Type="http://schemas.openxmlformats.org/officeDocument/2006/relationships/hyperlink" Target="https://vaww.oed.portal.va.gov/sites/vrm/IAM/playbooks/Documents/SSOi/Patterns/SSOi%20IDP%20to%20SP%20Sample%20SAML.xml" TargetMode="External"/><Relationship Id="rId38" Type="http://schemas.openxmlformats.org/officeDocument/2006/relationships/image" Target="media/image8.wmf"/><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cms-admin@va.gov" TargetMode="External"/><Relationship Id="rId20" Type="http://schemas.openxmlformats.org/officeDocument/2006/relationships/hyperlink" Target="https://staging.cms.va.gov" TargetMode="External"/><Relationship Id="rId29" Type="http://schemas.openxmlformats.org/officeDocument/2006/relationships/control" Target="activeX/activeX3.xml"/><Relationship Id="rId41"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vaww.oed.portal.va.gov/sites/vrm/IAM/playbooks/Pages/SSOi/IdP%20to%20SP%20Federation%20(SAML).aspx" TargetMode="External"/><Relationship Id="rId32" Type="http://schemas.openxmlformats.org/officeDocument/2006/relationships/hyperlink" Target="https://vaww.oed.portal.va.gov/sites/vrm/IAM/playbooks/Pages/SSOi/SSOi%20Authentication%20Trait%20Sets.aspx" TargetMode="External"/><Relationship Id="rId37" Type="http://schemas.openxmlformats.org/officeDocument/2006/relationships/control" Target="activeX/activeX6.xml"/><Relationship Id="rId40" Type="http://schemas.openxmlformats.org/officeDocument/2006/relationships/hyperlink" Target="https://vaww.oed.portal.va.gov/sites/vrm/IAM/playbooks/Pages/SSOi/SSOi.aspx"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nathan.douglas@va.gov" TargetMode="External"/><Relationship Id="rId23" Type="http://schemas.openxmlformats.org/officeDocument/2006/relationships/control" Target="activeX/activeX1.xml"/><Relationship Id="rId28" Type="http://schemas.openxmlformats.org/officeDocument/2006/relationships/image" Target="media/image4.wmf"/><Relationship Id="rId36" Type="http://schemas.openxmlformats.org/officeDocument/2006/relationships/image" Target="media/image7.wmf"/><Relationship Id="rId49" Type="http://schemas.openxmlformats.org/officeDocument/2006/relationships/hyperlink" Target="https://staging.cms.va.gov" TargetMode="External"/><Relationship Id="rId10" Type="http://schemas.openxmlformats.org/officeDocument/2006/relationships/footnotes" Target="footnotes.xml"/><Relationship Id="rId19" Type="http://schemas.openxmlformats.org/officeDocument/2006/relationships/hyperlink" Target="https://staging.cms.va.gov" TargetMode="External"/><Relationship Id="rId31" Type="http://schemas.openxmlformats.org/officeDocument/2006/relationships/control" Target="activeX/activeX4.xml"/><Relationship Id="rId44" Type="http://schemas.openxmlformats.org/officeDocument/2006/relationships/header" Target="head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dmund.dunn@va.gov" TargetMode="External"/><Relationship Id="rId22" Type="http://schemas.openxmlformats.org/officeDocument/2006/relationships/image" Target="media/image2.wmf"/><Relationship Id="rId27" Type="http://schemas.openxmlformats.org/officeDocument/2006/relationships/control" Target="activeX/activeX2.xml"/><Relationship Id="rId30" Type="http://schemas.openxmlformats.org/officeDocument/2006/relationships/image" Target="media/image5.wmf"/><Relationship Id="rId35" Type="http://schemas.openxmlformats.org/officeDocument/2006/relationships/control" Target="activeX/activeX5.xml"/><Relationship Id="rId43" Type="http://schemas.openxmlformats.org/officeDocument/2006/relationships/hyperlink" Target="https://vaww.oed.portal.va.gov/sites/vrm/IAM/playbooks/Documents/SSOi/Patterns/SSOi%20IDP%20to%20SP%20Sample%20SAML.xml" TargetMode="External"/><Relationship Id="rId48" Type="http://schemas.openxmlformats.org/officeDocument/2006/relationships/hyperlink" Target="https://dev.cms.va.gov" TargetMode="External"/><Relationship Id="rId8" Type="http://schemas.openxmlformats.org/officeDocument/2006/relationships/settings" Target="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en.DeAntonio\AppData\Roaming\Microsoft\Templates\Project%20initiation%20checklist.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189C866E5CD4A8B21F26DAD33EBB4" ma:contentTypeVersion="4" ma:contentTypeDescription="Create a new document." ma:contentTypeScope="" ma:versionID="5e3608ff1e4d5477e0a586d0ccc7e581">
  <xsd:schema xmlns:xsd="http://www.w3.org/2001/XMLSchema" xmlns:xs="http://www.w3.org/2001/XMLSchema" xmlns:p="http://schemas.microsoft.com/office/2006/metadata/properties" xmlns:ns2="449ad807-9104-41d7-881b-f204dac941fa" xmlns:ns3="b94b4bb3-fa1a-48ee-ad83-2b068324d06e" targetNamespace="http://schemas.microsoft.com/office/2006/metadata/properties" ma:root="true" ma:fieldsID="02f0208a5a4205f5766a1069a5606633" ns2:_="" ns3:_="">
    <xsd:import namespace="449ad807-9104-41d7-881b-f204dac941fa"/>
    <xsd:import namespace="b94b4bb3-fa1a-48ee-ad83-2b068324d06e"/>
    <xsd:element name="properties">
      <xsd:complexType>
        <xsd:sequence>
          <xsd:element name="documentManagement">
            <xsd:complexType>
              <xsd:all>
                <xsd:element ref="ns2:_vti_RoutingExistingProperties" minOccurs="0"/>
                <xsd:element ref="ns3:CL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ad807-9104-41d7-881b-f204dac941fa" elementFormDefault="qualified">
    <xsd:import namespace="http://schemas.microsoft.com/office/2006/documentManagement/types"/>
    <xsd:import namespace="http://schemas.microsoft.com/office/infopath/2007/PartnerControls"/>
    <xsd:element name="_vti_RoutingExistingProperties" ma:index="8" nillable="true" ma:displayName="Original Properties" ma:hidden="true" ma:internalName="_vti_RoutingExistingProperti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4b4bb3-fa1a-48ee-ad83-2b068324d06e" elementFormDefault="qualified">
    <xsd:import namespace="http://schemas.microsoft.com/office/2006/documentManagement/types"/>
    <xsd:import namespace="http://schemas.microsoft.com/office/infopath/2007/PartnerControls"/>
    <xsd:element name="CLIN" ma:index="9" nillable="true" ma:displayName="CLIN" ma:list="{2e7576e2-a81f-46cb-a0a8-dbed41bf05f2}" ma:internalName="CLIN"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DropOffZoneRoutingForm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ti_RoutingExistingProperties xmlns="449ad807-9104-41d7-881b-f204dac941fa" xsi:nil="true"/>
    <CLIN xmlns="b94b4bb3-fa1a-48ee-ad83-2b068324d0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Props1.xml><?xml version="1.0" encoding="utf-8"?>
<ds:datastoreItem xmlns:ds="http://schemas.openxmlformats.org/officeDocument/2006/customXml" ds:itemID="{465FAB44-5E95-41DA-B0FE-02AB10E3E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ad807-9104-41d7-881b-f204dac941fa"/>
    <ds:schemaRef ds:uri="b94b4bb3-fa1a-48ee-ad83-2b068324d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46836-ADA9-42AE-8895-6EE111299C0E}">
  <ds:schemaRefs>
    <ds:schemaRef ds:uri="http://schemas.microsoft.com/sharepoint/v3/contenttype/forms"/>
  </ds:schemaRefs>
</ds:datastoreItem>
</file>

<file path=customXml/itemProps3.xml><?xml version="1.0" encoding="utf-8"?>
<ds:datastoreItem xmlns:ds="http://schemas.openxmlformats.org/officeDocument/2006/customXml" ds:itemID="{5758CADC-E049-4AFC-B8BA-A12DB02C167E}">
  <ds:schemaRefs>
    <ds:schemaRef ds:uri="http://purl.org/dc/terms/"/>
    <ds:schemaRef ds:uri="http://schemas.microsoft.com/office/2006/metadata/properties"/>
    <ds:schemaRef ds:uri="b94b4bb3-fa1a-48ee-ad83-2b068324d06e"/>
    <ds:schemaRef ds:uri="http://schemas.microsoft.com/office/infopath/2007/PartnerControls"/>
    <ds:schemaRef ds:uri="http://www.w3.org/XML/1998/namespace"/>
    <ds:schemaRef ds:uri="http://purl.org/dc/dcmitype/"/>
    <ds:schemaRef ds:uri="http://schemas.microsoft.com/office/2006/documentManagement/types"/>
    <ds:schemaRef ds:uri="449ad807-9104-41d7-881b-f204dac941fa"/>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4A443886-8E06-47A0-A614-C6DAA1B6D134}">
  <ds:schemaRefs>
    <ds:schemaRef ds:uri="http://schemas.openxmlformats.org/officeDocument/2006/bibliography"/>
  </ds:schemaRefs>
</ds:datastoreItem>
</file>

<file path=customXml/itemProps5.xml><?xml version="1.0" encoding="utf-8"?>
<ds:datastoreItem xmlns:ds="http://schemas.openxmlformats.org/officeDocument/2006/customXml" ds:itemID="{EE607C7E-86AB-4052-A47B-80C6E6937E99}">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Project initiation checklist</Template>
  <TotalTime>56</TotalTime>
  <Pages>7</Pages>
  <Words>1019</Words>
  <Characters>8305</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
    </vt:vector>
  </TitlesOfParts>
  <Company>DRC</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Eric A. (Agile Six Applications, Inc.)</dc:creator>
  <cp:keywords/>
  <dc:description/>
  <cp:lastModifiedBy>Lotier, Linda (Government CIO)</cp:lastModifiedBy>
  <cp:revision>7</cp:revision>
  <cp:lastPrinted>2004-06-04T13:39:00Z</cp:lastPrinted>
  <dcterms:created xsi:type="dcterms:W3CDTF">2023-09-13T17:00:00Z</dcterms:created>
  <dcterms:modified xsi:type="dcterms:W3CDTF">2023-09-20T16:33:00Z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TC011414121033</vt:lpwstr>
  </property>
  <property fmtid="{D5CDD505-2E9C-101B-9397-08002B2CF9AE}" pid="3" name="ContentTypeId">
    <vt:lpwstr>0x010100C86189C866E5CD4A8B21F26DAD33EBB4</vt:lpwstr>
  </property>
</Properties>
</file>