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Pension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“VA Disability Compensation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210"/>
        <w:gridCol w:w="3030"/>
        <w:tblGridChange w:id="0">
          <w:tblGrid>
            <w:gridCol w:w="3120"/>
            <w:gridCol w:w="3210"/>
            <w:gridCol w:w="303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Pension Benefits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highlight w:val="white"/>
                <w:rtl w:val="0"/>
              </w:rPr>
              <w:t xml:space="preserve">va pension (MSV: 1900)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highlight w:val="white"/>
                <w:rtl w:val="0"/>
              </w:rPr>
              <w:t xml:space="preserve">va pension benefits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Veterans Pension Eligibility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highlight w:val="white"/>
                <w:rtl w:val="0"/>
              </w:rPr>
              <w:t xml:space="preserve">veterans pension (MSV: 720)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highlight w:val="white"/>
                <w:rtl w:val="0"/>
              </w:rPr>
              <w:t xml:space="preserve">non service connected pension (MSV: 480) /</w:t>
              <w:br w:type="textWrapping"/>
              <w:t xml:space="preserve">non service connected pension eligibility (MSV: 210)</w:t>
              <w:br w:type="textWrapping"/>
              <w:br w:type="textWrapping"/>
              <w:t xml:space="preserve">va pension eligibility (MSV 210)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How to Apply for a VA Pension as a Veteran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highlight w:val="white"/>
                <w:rtl w:val="0"/>
              </w:rPr>
              <w:t xml:space="preserve">how to apply for va pension (MSV: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Apply for a Veterans Pension Online (VA Form 21P-527EZ)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highlight w:val="white"/>
                <w:rtl w:val="0"/>
              </w:rPr>
              <w:t xml:space="preserve">va form 21p 527ez (MSV: 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highlight w:val="white"/>
                <w:rtl w:val="0"/>
              </w:rPr>
              <w:t xml:space="preserve">va pension application (MSV: 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VA Aid and Attendance or Housebound Allowance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highlight w:val="white"/>
                <w:rtl w:val="0"/>
              </w:rPr>
              <w:t xml:space="preserve">aid and attendance (MSV: 3600) / </w:t>
              <w:br w:type="textWrapping"/>
              <w:t xml:space="preserve">va aid and attendance (MSV: 2900)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highlight w:val="white"/>
                <w:rtl w:val="0"/>
              </w:rPr>
              <w:t xml:space="preserve">veterans aid and attendance (MSV: 1300)</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VA Survivors 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highlight w:val="white"/>
                <w:rtl w:val="0"/>
              </w:rPr>
              <w:t xml:space="preserve">va survivors pension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Check Your VA Claim or Appeal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check va claim status (MSV: 480) / </w:t>
              <w:br w:type="textWrapping"/>
              <w:t xml:space="preserve">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View Your VA Payment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va payment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va payment history (MSV: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File an Appeal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va appeals (MSV: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highlight w:val="yellow"/>
              </w:rPr>
            </w:pPr>
            <w:r w:rsidDel="00000000" w:rsidR="00000000" w:rsidRPr="00000000">
              <w:rPr>
                <w:highlight w:val="white"/>
                <w:rtl w:val="0"/>
              </w:rPr>
              <w:t xml:space="preserve">va notice of disagreement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Change Your VA Direct Deposit and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highlight w:val="green"/>
              </w:rPr>
            </w:pPr>
            <w:r w:rsidDel="00000000" w:rsidR="00000000" w:rsidRPr="00000000">
              <w:rPr>
                <w:rtl w:val="0"/>
              </w:rPr>
              <w:t xml:space="preserve">va direct deposit (MSV: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highlight w:val="green"/>
              </w:rPr>
            </w:pPr>
            <w:r w:rsidDel="00000000" w:rsidR="00000000" w:rsidRPr="00000000">
              <w:rPr>
                <w:rtl w:val="0"/>
              </w:rPr>
              <w:t xml:space="preserve">change va direct deposit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VA Pension Rates for Veterans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highlight w:val="white"/>
                <w:rtl w:val="0"/>
              </w:rPr>
              <w:t xml:space="preserve">va pension rates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highlight w:val="green"/>
              </w:rPr>
            </w:pPr>
            <w:r w:rsidDel="00000000" w:rsidR="00000000" w:rsidRPr="00000000">
              <w:rPr>
                <w:highlight w:val="white"/>
                <w:rtl w:val="0"/>
              </w:rPr>
              <w:t xml:space="preserve">va aid and attendance rates (MSV: 140)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Rates for VA Survivors Pension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highlight w:val="white"/>
                <w:rtl w:val="0"/>
              </w:rPr>
              <w:t xml:space="preserve">va survivor benefit rates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highlight w:val="white"/>
                <w:rtl w:val="0"/>
              </w:rPr>
              <w:t xml:space="preserve">va survivors pension rate table (MSV: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Protected Pension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VA Claim Exam (C&amp;P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highlight w:val="white"/>
                <w:rtl w:val="0"/>
              </w:rPr>
              <w:t xml:space="preserve">c&amp;p exam (MSV: 720) /</w:t>
              <w:br w:type="textWrapping"/>
              <w:t xml:space="preserve">va c&amp;p exam (MSV: 390)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va compensation and pension (MSV: 390) /</w:t>
              <w:br w:type="textWrapping"/>
              <w:t xml:space="preserve"> va compensation and pension exam (MSV: 110)</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how long after c&amp;p exam will i get a decision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Find Your VA Pension Management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highlight w:val="white"/>
                <w:rtl w:val="0"/>
              </w:rPr>
              <w:t xml:space="preserve">va pension management center (MSV: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highlight w:val="green"/>
              </w:rPr>
            </w:pPr>
            <w:r w:rsidDel="00000000" w:rsidR="00000000" w:rsidRPr="00000000">
              <w:rPr>
                <w:rtl w:val="0"/>
              </w:rPr>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