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AB602D" w:rsidRDefault="00B94F99" w14:paraId="0B8A9CD9" w14:textId="77777777">
      <w:pPr>
        <w:rPr>
          <w:b/>
          <w:u w:val="single"/>
        </w:rPr>
      </w:pPr>
      <w:r>
        <w:rPr>
          <w:b/>
          <w:u w:val="single"/>
        </w:rPr>
        <w:t>EVSS</w:t>
      </w:r>
    </w:p>
    <w:p w:rsidR="00AB602D" w:rsidRDefault="00B94F99" w14:paraId="5FAFD612" w14:textId="77777777">
      <w:pPr>
        <w:spacing w:before="240" w:after="240"/>
      </w:pPr>
      <w:r>
        <w:t>The EVSS team can handle the following issues:</w:t>
      </w:r>
    </w:p>
    <w:p w:rsidR="00AB602D" w:rsidRDefault="00B94F99" w14:paraId="77B454F1" w14:textId="77777777">
      <w:pPr>
        <w:numPr>
          <w:ilvl w:val="0"/>
          <w:numId w:val="1"/>
        </w:numPr>
        <w:spacing w:before="240"/>
      </w:pPr>
      <w:r>
        <w:t>Updating incorrect PII</w:t>
      </w:r>
    </w:p>
    <w:p w:rsidR="00AB602D" w:rsidRDefault="00B94F99" w14:paraId="5C2B8AAC" w14:textId="77777777">
      <w:pPr>
        <w:numPr>
          <w:ilvl w:val="0"/>
          <w:numId w:val="1"/>
        </w:numPr>
      </w:pPr>
      <w:r>
        <w:t>Users not being able to access/view their VA.gov account (ex. sign in error messages)</w:t>
      </w:r>
    </w:p>
    <w:p w:rsidR="00AB602D" w:rsidRDefault="00B94F99" w14:paraId="0D73E2B2" w14:textId="77777777">
      <w:pPr>
        <w:numPr>
          <w:ilvl w:val="0"/>
          <w:numId w:val="1"/>
        </w:numPr>
      </w:pPr>
      <w:r>
        <w:t>Updating incorrect military data</w:t>
      </w:r>
    </w:p>
    <w:p w:rsidR="00AB602D" w:rsidRDefault="00B94F99" w14:paraId="31CC83F5" w14:textId="77777777">
      <w:pPr>
        <w:numPr>
          <w:ilvl w:val="0"/>
          <w:numId w:val="1"/>
        </w:numPr>
        <w:spacing w:after="240"/>
      </w:pPr>
      <w:r w:rsidRPr="026D7EC4">
        <w:rPr>
          <w:lang w:val="en-US"/>
        </w:rPr>
        <w:t xml:space="preserve">Issues with applying for, tracking, and managing their non-health related benefits (ex. incorrect disability rating, claims status issues, etc). </w:t>
      </w:r>
    </w:p>
    <w:p w:rsidR="00AB602D" w:rsidRDefault="00B94F99" w14:paraId="0DEF17D0" w14:textId="77777777">
      <w:pPr>
        <w:spacing w:before="240" w:after="240"/>
      </w:pPr>
      <w:r w:rsidRPr="026D7EC4">
        <w:rPr>
          <w:lang w:val="en-US"/>
        </w:rPr>
        <w:t>The table below is not an all-encompassing list of items that EVSS can review and possibly resolve.  The notes below the table are caveats from Jeremy Haas, EVSS Service Desk Manager.</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25"/>
      </w:tblGrid>
      <w:tr w:rsidR="00AB602D" w:rsidTr="026D7EC4" w14:paraId="5627B513" w14:textId="77777777">
        <w:trPr>
          <w:trHeight w:val="500"/>
        </w:trPr>
        <w:tc>
          <w:tcPr>
            <w:tcW w:w="2970" w:type="dxa"/>
            <w:tcBorders>
              <w:top w:val="single" w:color="C5E0B3" w:sz="8" w:space="0"/>
              <w:left w:val="single" w:color="C5E0B3" w:sz="8" w:space="0"/>
              <w:bottom w:val="single" w:color="A8D08D" w:sz="12" w:space="0"/>
              <w:right w:val="single" w:color="C5E0B3" w:sz="8" w:space="0"/>
            </w:tcBorders>
            <w:tcMar>
              <w:top w:w="100" w:type="dxa"/>
              <w:left w:w="100" w:type="dxa"/>
              <w:bottom w:w="100" w:type="dxa"/>
              <w:right w:w="100" w:type="dxa"/>
            </w:tcMar>
          </w:tcPr>
          <w:p w:rsidR="00AB602D" w:rsidRDefault="00B94F99" w14:paraId="287136D1" w14:textId="77777777">
            <w:pPr>
              <w:spacing w:before="240"/>
              <w:rPr>
                <w:b/>
              </w:rPr>
            </w:pPr>
            <w:r>
              <w:rPr>
                <w:b/>
              </w:rPr>
              <w:t>Issue</w:t>
            </w:r>
          </w:p>
        </w:tc>
        <w:tc>
          <w:tcPr>
            <w:tcW w:w="2970" w:type="dxa"/>
            <w:tcBorders>
              <w:top w:val="single" w:color="C5E0B3" w:sz="8" w:space="0"/>
              <w:left w:val="nil"/>
              <w:bottom w:val="single" w:color="A8D08D" w:sz="12" w:space="0"/>
              <w:right w:val="single" w:color="C5E0B3" w:sz="8" w:space="0"/>
            </w:tcBorders>
            <w:tcMar>
              <w:top w:w="100" w:type="dxa"/>
              <w:left w:w="100" w:type="dxa"/>
              <w:bottom w:w="100" w:type="dxa"/>
              <w:right w:w="100" w:type="dxa"/>
            </w:tcMar>
          </w:tcPr>
          <w:p w:rsidR="00AB602D" w:rsidRDefault="00B94F99" w14:paraId="1A50C8DE" w14:textId="77777777">
            <w:pPr>
              <w:spacing w:before="240"/>
              <w:rPr>
                <w:b/>
              </w:rPr>
            </w:pPr>
            <w:r>
              <w:rPr>
                <w:b/>
              </w:rPr>
              <w:t>Case Notes</w:t>
            </w:r>
          </w:p>
        </w:tc>
        <w:tc>
          <w:tcPr>
            <w:tcW w:w="2925" w:type="dxa"/>
            <w:tcBorders>
              <w:top w:val="single" w:color="C5E0B3" w:sz="8" w:space="0"/>
              <w:left w:val="nil"/>
              <w:bottom w:val="single" w:color="A8D08D" w:sz="12" w:space="0"/>
              <w:right w:val="single" w:color="C5E0B3" w:sz="8" w:space="0"/>
            </w:tcBorders>
            <w:tcMar>
              <w:top w:w="100" w:type="dxa"/>
              <w:left w:w="100" w:type="dxa"/>
              <w:bottom w:w="100" w:type="dxa"/>
              <w:right w:w="100" w:type="dxa"/>
            </w:tcMar>
          </w:tcPr>
          <w:p w:rsidR="00AB602D" w:rsidRDefault="00B94F99" w14:paraId="2836B76E" w14:textId="77777777">
            <w:pPr>
              <w:spacing w:before="240"/>
              <w:rPr>
                <w:b/>
              </w:rPr>
            </w:pPr>
            <w:r>
              <w:rPr>
                <w:b/>
              </w:rPr>
              <w:t>Status</w:t>
            </w:r>
          </w:p>
        </w:tc>
      </w:tr>
      <w:tr w:rsidR="00AB602D" w:rsidTr="026D7EC4" w14:paraId="1F80FA89" w14:textId="77777777">
        <w:trPr>
          <w:trHeight w:val="500"/>
        </w:trPr>
        <w:tc>
          <w:tcPr>
            <w:tcW w:w="2970" w:type="dxa"/>
            <w:tcBorders>
              <w:top w:val="nil"/>
              <w:left w:val="single" w:color="C5E0B3" w:sz="8" w:space="0"/>
              <w:bottom w:val="single" w:color="C5E0B3" w:sz="8" w:space="0"/>
              <w:right w:val="single" w:color="C5E0B3" w:sz="8" w:space="0"/>
            </w:tcBorders>
            <w:tcMar>
              <w:top w:w="100" w:type="dxa"/>
              <w:left w:w="100" w:type="dxa"/>
              <w:bottom w:w="100" w:type="dxa"/>
              <w:right w:w="100" w:type="dxa"/>
            </w:tcMar>
          </w:tcPr>
          <w:p w:rsidR="00AB602D" w:rsidRDefault="00B94F99" w14:paraId="4C5A89FF" w14:textId="77777777">
            <w:pPr>
              <w:spacing w:before="240"/>
            </w:pPr>
            <w:r>
              <w:t>Error 102</w:t>
            </w:r>
          </w:p>
        </w:tc>
        <w:tc>
          <w:tcPr>
            <w:tcW w:w="2970"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486CCB49" w14:textId="77777777">
            <w:pPr>
              <w:spacing w:before="240"/>
            </w:pPr>
            <w:r>
              <w:t>N/A</w:t>
            </w:r>
          </w:p>
        </w:tc>
        <w:tc>
          <w:tcPr>
            <w:tcW w:w="2925"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10BF8C95" w14:textId="77777777">
            <w:pPr>
              <w:spacing w:before="240"/>
            </w:pPr>
            <w:r>
              <w:t>Routed</w:t>
            </w:r>
          </w:p>
        </w:tc>
      </w:tr>
      <w:tr w:rsidR="00AB602D" w:rsidTr="026D7EC4" w14:paraId="6942EC27" w14:textId="77777777">
        <w:trPr>
          <w:trHeight w:val="500"/>
        </w:trPr>
        <w:tc>
          <w:tcPr>
            <w:tcW w:w="2970" w:type="dxa"/>
            <w:tcBorders>
              <w:top w:val="nil"/>
              <w:left w:val="single" w:color="C5E0B3" w:sz="8" w:space="0"/>
              <w:bottom w:val="single" w:color="C5E0B3" w:sz="8" w:space="0"/>
              <w:right w:val="single" w:color="C5E0B3" w:sz="8" w:space="0"/>
            </w:tcBorders>
            <w:tcMar>
              <w:top w:w="100" w:type="dxa"/>
              <w:left w:w="100" w:type="dxa"/>
              <w:bottom w:w="100" w:type="dxa"/>
              <w:right w:w="100" w:type="dxa"/>
            </w:tcMar>
          </w:tcPr>
          <w:p w:rsidR="00AB602D" w:rsidRDefault="00B94F99" w14:paraId="32181B68" w14:textId="77777777">
            <w:pPr>
              <w:spacing w:before="240"/>
            </w:pPr>
            <w:r>
              <w:t>Error 106</w:t>
            </w:r>
          </w:p>
        </w:tc>
        <w:tc>
          <w:tcPr>
            <w:tcW w:w="2970"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61E0431D" w14:textId="77777777">
            <w:pPr>
              <w:spacing w:before="240"/>
            </w:pPr>
            <w:r>
              <w:t>N/A</w:t>
            </w:r>
          </w:p>
        </w:tc>
        <w:tc>
          <w:tcPr>
            <w:tcW w:w="2925"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737BA3AC" w14:textId="77777777">
            <w:pPr>
              <w:spacing w:before="240"/>
            </w:pPr>
            <w:r>
              <w:t>Routed</w:t>
            </w:r>
          </w:p>
        </w:tc>
      </w:tr>
      <w:tr w:rsidR="00AB602D" w:rsidTr="026D7EC4" w14:paraId="065EAF3F" w14:textId="77777777">
        <w:trPr>
          <w:trHeight w:val="500"/>
        </w:trPr>
        <w:tc>
          <w:tcPr>
            <w:tcW w:w="2970" w:type="dxa"/>
            <w:tcBorders>
              <w:top w:val="nil"/>
              <w:left w:val="single" w:color="C5E0B3" w:sz="8" w:space="0"/>
              <w:bottom w:val="single" w:color="C5E0B3" w:sz="8" w:space="0"/>
              <w:right w:val="single" w:color="C5E0B3" w:sz="8" w:space="0"/>
            </w:tcBorders>
            <w:tcMar>
              <w:top w:w="100" w:type="dxa"/>
              <w:left w:w="100" w:type="dxa"/>
              <w:bottom w:w="100" w:type="dxa"/>
              <w:right w:w="100" w:type="dxa"/>
            </w:tcMar>
          </w:tcPr>
          <w:p w:rsidR="00AB602D" w:rsidRDefault="00B94F99" w14:paraId="476A78F2" w14:textId="77777777">
            <w:pPr>
              <w:spacing w:before="240"/>
            </w:pPr>
            <w:r>
              <w:t>Duplicate DoD</w:t>
            </w:r>
          </w:p>
        </w:tc>
        <w:tc>
          <w:tcPr>
            <w:tcW w:w="2970"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5AAEC184" w14:textId="77777777">
            <w:pPr>
              <w:spacing w:before="240"/>
            </w:pPr>
            <w:r>
              <w:t>N/A</w:t>
            </w:r>
          </w:p>
        </w:tc>
        <w:tc>
          <w:tcPr>
            <w:tcW w:w="2925"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7D42CA7A" w14:textId="77777777">
            <w:pPr>
              <w:spacing w:before="240"/>
            </w:pPr>
            <w:r>
              <w:t>Routed</w:t>
            </w:r>
          </w:p>
        </w:tc>
      </w:tr>
      <w:tr w:rsidR="00AB602D" w:rsidTr="026D7EC4" w14:paraId="362CD07E" w14:textId="77777777">
        <w:trPr>
          <w:trHeight w:val="500"/>
        </w:trPr>
        <w:tc>
          <w:tcPr>
            <w:tcW w:w="2970" w:type="dxa"/>
            <w:tcBorders>
              <w:top w:val="nil"/>
              <w:left w:val="single" w:color="C5E0B3" w:sz="8" w:space="0"/>
              <w:bottom w:val="single" w:color="C5E0B3" w:sz="8" w:space="0"/>
              <w:right w:val="single" w:color="C5E0B3" w:sz="8" w:space="0"/>
            </w:tcBorders>
            <w:tcMar>
              <w:top w:w="100" w:type="dxa"/>
              <w:left w:w="100" w:type="dxa"/>
              <w:bottom w:w="100" w:type="dxa"/>
              <w:right w:w="100" w:type="dxa"/>
            </w:tcMar>
          </w:tcPr>
          <w:p w:rsidR="00AB602D" w:rsidRDefault="00B94F99" w14:paraId="7975C05A" w14:textId="77777777">
            <w:pPr>
              <w:spacing w:before="240"/>
            </w:pPr>
            <w:r>
              <w:t>Missing EDIPI</w:t>
            </w:r>
          </w:p>
        </w:tc>
        <w:tc>
          <w:tcPr>
            <w:tcW w:w="2970"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35612CF0" w14:textId="77777777">
            <w:pPr>
              <w:spacing w:before="240"/>
            </w:pPr>
            <w:r>
              <w:t>N/A</w:t>
            </w:r>
          </w:p>
        </w:tc>
        <w:tc>
          <w:tcPr>
            <w:tcW w:w="2925"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6C05D0EC" w14:textId="77777777">
            <w:pPr>
              <w:spacing w:before="240"/>
            </w:pPr>
            <w:r>
              <w:t>Routed</w:t>
            </w:r>
          </w:p>
        </w:tc>
      </w:tr>
      <w:tr w:rsidR="00AB602D" w:rsidTr="026D7EC4" w14:paraId="7E71DFD7" w14:textId="77777777">
        <w:trPr>
          <w:trHeight w:val="785"/>
        </w:trPr>
        <w:tc>
          <w:tcPr>
            <w:tcW w:w="2970" w:type="dxa"/>
            <w:tcBorders>
              <w:top w:val="nil"/>
              <w:left w:val="single" w:color="C5E0B3" w:sz="8" w:space="0"/>
              <w:bottom w:val="single" w:color="C5E0B3" w:sz="8" w:space="0"/>
              <w:right w:val="single" w:color="C5E0B3" w:sz="8" w:space="0"/>
            </w:tcBorders>
            <w:tcMar>
              <w:top w:w="100" w:type="dxa"/>
              <w:left w:w="100" w:type="dxa"/>
              <w:bottom w:w="100" w:type="dxa"/>
              <w:right w:w="100" w:type="dxa"/>
            </w:tcMar>
          </w:tcPr>
          <w:p w:rsidR="00AB602D" w:rsidRDefault="00B94F99" w14:paraId="704734D5" w14:textId="77777777">
            <w:pPr>
              <w:spacing w:before="240"/>
            </w:pPr>
            <w:r>
              <w:t>Claim status wrong</w:t>
            </w:r>
          </w:p>
        </w:tc>
        <w:tc>
          <w:tcPr>
            <w:tcW w:w="2970"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76C2BF05" w14:textId="50EE8C92">
            <w:pPr>
              <w:spacing w:before="240"/>
            </w:pPr>
            <w:r w:rsidRPr="026D7EC4">
              <w:rPr>
                <w:lang w:val="en-US"/>
              </w:rPr>
              <w:t>Please send to Caseflow team</w:t>
            </w:r>
            <w:r w:rsidRPr="026D7EC4" w:rsidR="00654486">
              <w:rPr>
                <w:lang w:val="en-US"/>
              </w:rPr>
              <w:t xml:space="preserve"> (in SNOW listed as Case Flow Tier 2)</w:t>
            </w:r>
          </w:p>
        </w:tc>
        <w:tc>
          <w:tcPr>
            <w:tcW w:w="2925"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28271589" w14:textId="77777777">
            <w:pPr>
              <w:spacing w:before="240"/>
            </w:pPr>
            <w:r>
              <w:t>Routed</w:t>
            </w:r>
          </w:p>
        </w:tc>
      </w:tr>
      <w:tr w:rsidR="00AB602D" w:rsidTr="026D7EC4" w14:paraId="54FE8C7F" w14:textId="77777777">
        <w:trPr>
          <w:trHeight w:val="785"/>
        </w:trPr>
        <w:tc>
          <w:tcPr>
            <w:tcW w:w="2970" w:type="dxa"/>
            <w:tcBorders>
              <w:top w:val="nil"/>
              <w:left w:val="single" w:color="C5E0B3" w:sz="8" w:space="0"/>
              <w:bottom w:val="single" w:color="C5E0B3" w:sz="8" w:space="0"/>
              <w:right w:val="single" w:color="C5E0B3" w:sz="8" w:space="0"/>
            </w:tcBorders>
            <w:tcMar>
              <w:top w:w="100" w:type="dxa"/>
              <w:left w:w="100" w:type="dxa"/>
              <w:bottom w:w="100" w:type="dxa"/>
              <w:right w:w="100" w:type="dxa"/>
            </w:tcMar>
          </w:tcPr>
          <w:p w:rsidR="00AB602D" w:rsidRDefault="00B94F99" w14:paraId="71A52859" w14:textId="77777777">
            <w:pPr>
              <w:spacing w:before="240"/>
            </w:pPr>
            <w:r>
              <w:t>Unable to see claim status</w:t>
            </w:r>
          </w:p>
        </w:tc>
        <w:tc>
          <w:tcPr>
            <w:tcW w:w="2970"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654486" w14:paraId="6809D83D" w14:textId="54016F34">
            <w:pPr>
              <w:spacing w:before="240"/>
            </w:pPr>
            <w:r>
              <w:t>N/A</w:t>
            </w:r>
          </w:p>
        </w:tc>
        <w:tc>
          <w:tcPr>
            <w:tcW w:w="2925"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5CB98A61" w14:textId="77777777">
            <w:pPr>
              <w:spacing w:before="240"/>
            </w:pPr>
            <w:r>
              <w:t>Routed</w:t>
            </w:r>
          </w:p>
        </w:tc>
      </w:tr>
      <w:tr w:rsidR="00AB602D" w:rsidTr="026D7EC4" w14:paraId="085D498F" w14:textId="77777777">
        <w:trPr>
          <w:trHeight w:val="500"/>
        </w:trPr>
        <w:tc>
          <w:tcPr>
            <w:tcW w:w="2970" w:type="dxa"/>
            <w:tcBorders>
              <w:top w:val="nil"/>
              <w:left w:val="single" w:color="C5E0B3" w:sz="8" w:space="0"/>
              <w:bottom w:val="single" w:color="C5E0B3" w:sz="8" w:space="0"/>
              <w:right w:val="single" w:color="C5E0B3" w:sz="8" w:space="0"/>
            </w:tcBorders>
            <w:tcMar>
              <w:top w:w="100" w:type="dxa"/>
              <w:left w:w="100" w:type="dxa"/>
              <w:bottom w:w="100" w:type="dxa"/>
              <w:right w:w="100" w:type="dxa"/>
            </w:tcMar>
          </w:tcPr>
          <w:p w:rsidR="00AB602D" w:rsidRDefault="00B94F99" w14:paraId="4460B522" w14:textId="77777777">
            <w:pPr>
              <w:spacing w:before="240"/>
            </w:pPr>
            <w:r>
              <w:t>Seeing others’ data</w:t>
            </w:r>
          </w:p>
        </w:tc>
        <w:tc>
          <w:tcPr>
            <w:tcW w:w="2970"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4D11C0C1" w14:textId="77777777">
            <w:pPr>
              <w:spacing w:before="240"/>
            </w:pPr>
            <w:r>
              <w:t>Please send to IAM team</w:t>
            </w:r>
          </w:p>
        </w:tc>
        <w:tc>
          <w:tcPr>
            <w:tcW w:w="2925" w:type="dxa"/>
            <w:tcBorders>
              <w:top w:val="nil"/>
              <w:left w:val="nil"/>
              <w:bottom w:val="single" w:color="C5E0B3" w:sz="8" w:space="0"/>
              <w:right w:val="single" w:color="C5E0B3" w:sz="8" w:space="0"/>
            </w:tcBorders>
            <w:tcMar>
              <w:top w:w="100" w:type="dxa"/>
              <w:left w:w="100" w:type="dxa"/>
              <w:bottom w:w="100" w:type="dxa"/>
              <w:right w:w="100" w:type="dxa"/>
            </w:tcMar>
          </w:tcPr>
          <w:p w:rsidR="00AB602D" w:rsidRDefault="00B94F99" w14:paraId="3D1C7911" w14:textId="77777777">
            <w:pPr>
              <w:spacing w:before="240"/>
            </w:pPr>
            <w:r>
              <w:t>Routed</w:t>
            </w:r>
          </w:p>
        </w:tc>
      </w:tr>
    </w:tbl>
    <w:p w:rsidR="00AB602D" w:rsidRDefault="00B94F99" w14:paraId="7DDBB841" w14:textId="77777777">
      <w:pPr>
        <w:spacing w:before="240" w:after="240"/>
      </w:pPr>
      <w:r w:rsidRPr="026D7EC4">
        <w:rPr>
          <w:lang w:val="en-US"/>
        </w:rPr>
        <w:t xml:space="preserve">Veteran’s seeing others veteran’s data is a bit trickier and not necessarily an IAM issue, as that issue can often occur when erroneous CORP records are linked or are duplicate records with incorrect information.  This can also be caused by duplicate DEERS records, and sometimes is an ID.me issue.  These may be better to route to EVSS, and we can then escalate to IAM when needed. </w:t>
      </w:r>
    </w:p>
    <w:p w:rsidR="00AB602D" w:rsidRDefault="00B94F99" w14:paraId="7138967D" w14:textId="3DE28F1C">
      <w:pPr>
        <w:spacing w:before="240" w:after="240"/>
      </w:pPr>
      <w:r w:rsidRPr="026D7EC4">
        <w:rPr>
          <w:lang w:val="en-US"/>
        </w:rPr>
        <w:t>Incorrect</w:t>
      </w:r>
      <w:r w:rsidRPr="026D7EC4" w:rsidR="00654486">
        <w:rPr>
          <w:lang w:val="en-US"/>
        </w:rPr>
        <w:t xml:space="preserve"> or missing</w:t>
      </w:r>
      <w:r w:rsidRPr="026D7EC4">
        <w:rPr>
          <w:lang w:val="en-US"/>
        </w:rPr>
        <w:t xml:space="preserve"> claim status is similar in that EVSS can resolve some issues for the same CORP record issue and some may need to be passed along to CaseFlow Tier 2.</w:t>
      </w:r>
    </w:p>
    <w:p w:rsidR="00AB602D" w:rsidRDefault="00AB602D" w14:paraId="22F22370" w14:textId="77777777">
      <w:pPr>
        <w:rPr>
          <w:b/>
          <w:u w:val="single"/>
        </w:rPr>
      </w:pPr>
    </w:p>
    <w:p w:rsidR="00AB602D" w:rsidRDefault="00B94F99" w14:paraId="3E463410" w14:textId="77777777">
      <w:pPr>
        <w:rPr>
          <w:b/>
          <w:u w:val="single"/>
        </w:rPr>
      </w:pPr>
      <w:r>
        <w:rPr>
          <w:b/>
          <w:u w:val="single"/>
        </w:rPr>
        <w:t>Identity and Access Management (IAM) Issues</w:t>
      </w:r>
    </w:p>
    <w:p w:rsidR="00AB602D" w:rsidRDefault="00AB602D" w14:paraId="26482261" w14:textId="77777777"/>
    <w:p w:rsidR="00AB602D" w:rsidRDefault="00B94F99" w14:paraId="385BB18A" w14:textId="77777777">
      <w:r w:rsidRPr="026D7EC4">
        <w:rPr>
          <w:lang w:val="en-US"/>
        </w:rPr>
        <w:t xml:space="preserve">The IAM team is the entity that manages the various identity systems across the VA. These  systems and infrastructure support identity and access for VA.gov and as such, there are times when Tier 3 issues come up that are caused by IAM problems. </w:t>
      </w:r>
    </w:p>
    <w:p w:rsidR="00AB602D" w:rsidRDefault="00AB602D" w14:paraId="30B6CDDB" w14:textId="77777777"/>
    <w:p w:rsidR="00AB602D" w:rsidRDefault="00B94F99" w14:paraId="7004126A" w14:textId="77777777">
      <w:pPr>
        <w:rPr>
          <w:i/>
          <w:u w:val="single"/>
        </w:rPr>
      </w:pPr>
      <w:r>
        <w:rPr>
          <w:i/>
          <w:u w:val="single"/>
        </w:rPr>
        <w:t>Common issues</w:t>
      </w:r>
    </w:p>
    <w:p w:rsidR="00AB602D" w:rsidP="5C5D12A7" w:rsidRDefault="00B94F99" w14:paraId="67434DC3" w14:textId="3D77ED75">
      <w:pPr>
        <w:numPr>
          <w:ilvl w:val="0"/>
          <w:numId w:val="2"/>
        </w:numPr>
        <w:rPr>
          <w:rFonts w:ascii="Arial" w:hAnsi="Arial" w:eastAsia="Arial" w:cs="Arial"/>
          <w:noProof w:val="0"/>
          <w:sz w:val="22"/>
          <w:szCs w:val="22"/>
          <w:lang w:val="en-US"/>
        </w:rPr>
      </w:pPr>
      <w:r w:rsidRPr="5C5D12A7" w:rsidR="00B94F99">
        <w:rPr>
          <w:lang w:val="en-US"/>
        </w:rPr>
        <w:t xml:space="preserve">You can find a list of the </w:t>
      </w:r>
      <w:hyperlink r:id="Ra7bc8379cd4b49ab">
        <w:r w:rsidRPr="5C5D12A7" w:rsidR="00AB602D">
          <w:rPr>
            <w:color w:val="1155CC"/>
            <w:u w:val="single"/>
            <w:lang w:val="en-US"/>
          </w:rPr>
          <w:t>IAM error messages here</w:t>
        </w:r>
      </w:hyperlink>
      <w:r w:rsidRPr="5C5D12A7" w:rsidR="00B94F99">
        <w:rPr>
          <w:lang w:val="en-US"/>
        </w:rPr>
        <w:t xml:space="preserve">. If the troubleshooting steps do not resolve the issue for the user, escalate to the IAM team by creating a </w:t>
      </w:r>
      <w:hyperlink r:id="R15cbc10519784f2a">
        <w:r w:rsidRPr="5C5D12A7" w:rsidR="00AB602D">
          <w:rPr>
            <w:color w:val="1155CC"/>
            <w:u w:val="single"/>
            <w:lang w:val="en-US"/>
          </w:rPr>
          <w:t>Service Now (SNOW) ticket</w:t>
        </w:r>
      </w:hyperlink>
      <w:r w:rsidRPr="5C5D12A7" w:rsidR="00B94F99">
        <w:rPr>
          <w:lang w:val="en-US"/>
        </w:rPr>
        <w:t xml:space="preserve">.  </w:t>
      </w:r>
      <w:r w:rsidRPr="5C5D12A7" w:rsidR="25C923FC">
        <w:rPr>
          <w:lang w:val="en-US"/>
        </w:rPr>
        <w:t xml:space="preserve">The IAM SNOW group name is </w:t>
      </w:r>
      <w:r w:rsidRPr="5C5D12A7" w:rsidR="25C923FC">
        <w:rPr>
          <w:rFonts w:ascii="Arial" w:hAnsi="Arial" w:eastAsia="Arial" w:cs="Arial"/>
          <w:b w:val="0"/>
          <w:bCs w:val="0"/>
          <w:i w:val="0"/>
          <w:iCs w:val="0"/>
          <w:caps w:val="0"/>
          <w:smallCaps w:val="0"/>
          <w:noProof w:val="0"/>
          <w:color w:val="1D1C1D"/>
          <w:sz w:val="22"/>
          <w:szCs w:val="22"/>
          <w:lang w:val="en-US"/>
        </w:rPr>
        <w:t>IO.TPS.IAM.Data</w:t>
      </w:r>
      <w:r w:rsidRPr="5C5D12A7" w:rsidR="25C923FC">
        <w:rPr>
          <w:rFonts w:ascii="Arial" w:hAnsi="Arial" w:eastAsia="Arial" w:cs="Arial"/>
          <w:b w:val="0"/>
          <w:bCs w:val="0"/>
          <w:i w:val="0"/>
          <w:iCs w:val="0"/>
          <w:caps w:val="0"/>
          <w:smallCaps w:val="0"/>
          <w:noProof w:val="0"/>
          <w:color w:val="1D1C1D"/>
          <w:sz w:val="22"/>
          <w:szCs w:val="22"/>
          <w:lang w:val="en-US"/>
        </w:rPr>
        <w:t xml:space="preserve"> Quality Team.</w:t>
      </w:r>
    </w:p>
    <w:p w:rsidR="00AB602D" w:rsidRDefault="00B94F99" w14:paraId="1C0B295A" w14:textId="77777777">
      <w:pPr>
        <w:numPr>
          <w:ilvl w:val="0"/>
          <w:numId w:val="2"/>
        </w:numPr>
      </w:pPr>
      <w:r w:rsidRPr="026D7EC4">
        <w:rPr>
          <w:lang w:val="en-US"/>
        </w:rPr>
        <w:t xml:space="preserve">Another known Tier 3 IAM issue is when a Veteran reports that they sign into their account and don’t see their own information but instead another Veteran’s details. This should be immediately escalated to the </w:t>
      </w:r>
      <w:hyperlink r:id="rId10">
        <w:r w:rsidRPr="026D7EC4" w:rsidR="00AB602D">
          <w:rPr>
            <w:color w:val="1155CC"/>
            <w:u w:val="single"/>
            <w:lang w:val="en-US"/>
          </w:rPr>
          <w:t>IAM team through a SNOW ticket</w:t>
        </w:r>
      </w:hyperlink>
      <w:r w:rsidRPr="026D7EC4">
        <w:rPr>
          <w:lang w:val="en-US"/>
        </w:rPr>
        <w:t xml:space="preserve">. </w:t>
      </w:r>
    </w:p>
    <w:p w:rsidR="00AB602D" w:rsidRDefault="00AB602D" w14:paraId="733E30AB" w14:textId="77777777">
      <w:pPr>
        <w:rPr>
          <w:b/>
          <w:u w:val="single"/>
        </w:rPr>
      </w:pPr>
    </w:p>
    <w:p w:rsidR="00AB602D" w:rsidRDefault="00B94F99" w14:paraId="33DDFB32" w14:textId="77777777">
      <w:pPr>
        <w:rPr>
          <w:b/>
          <w:u w:val="single"/>
        </w:rPr>
      </w:pPr>
      <w:r>
        <w:rPr>
          <w:b/>
          <w:u w:val="single"/>
        </w:rPr>
        <w:t>Facility Locator</w:t>
      </w:r>
    </w:p>
    <w:p w:rsidR="00AB602D" w:rsidRDefault="00AB602D" w14:paraId="65FA765E" w14:textId="77777777">
      <w:pPr>
        <w:rPr>
          <w:b/>
          <w:u w:val="single"/>
        </w:rPr>
      </w:pPr>
    </w:p>
    <w:p w:rsidR="00AB602D" w:rsidRDefault="00B94F99" w14:paraId="549BDFBF" w14:textId="77777777">
      <w:r w:rsidRPr="026D7EC4">
        <w:rPr>
          <w:color w:val="1F2328"/>
          <w:highlight w:val="white"/>
          <w:lang w:val="en-US"/>
        </w:rPr>
        <w:t xml:space="preserve">The process for reporting inaccurate location information depends on the type of facility and information. </w:t>
      </w:r>
      <w:hyperlink r:id="rId11">
        <w:r w:rsidRPr="026D7EC4" w:rsidR="00AB602D">
          <w:rPr>
            <w:color w:val="1155CC"/>
            <w:highlight w:val="white"/>
            <w:u w:val="single"/>
            <w:lang w:val="en-US"/>
          </w:rPr>
          <w:t>Refer to this github write up</w:t>
        </w:r>
      </w:hyperlink>
      <w:r w:rsidRPr="026D7EC4">
        <w:rPr>
          <w:color w:val="1F2328"/>
          <w:highlight w:val="white"/>
          <w:lang w:val="en-US"/>
        </w:rPr>
        <w:t xml:space="preserve"> to determine which group to reach out to.</w:t>
      </w:r>
    </w:p>
    <w:p w:rsidR="00AB602D" w:rsidRDefault="00AB602D" w14:paraId="7AE375EE" w14:textId="77777777">
      <w:pPr>
        <w:rPr>
          <w:b/>
          <w:u w:val="single"/>
        </w:rPr>
      </w:pPr>
    </w:p>
    <w:p w:rsidR="00AB602D" w:rsidRDefault="00B94F99" w14:paraId="0330199C" w14:textId="77777777">
      <w:pPr>
        <w:rPr>
          <w:b/>
          <w:u w:val="single"/>
        </w:rPr>
      </w:pPr>
      <w:r>
        <w:rPr>
          <w:b/>
          <w:u w:val="single"/>
        </w:rPr>
        <w:t>VA.gov Content</w:t>
      </w:r>
    </w:p>
    <w:p w:rsidR="00AB602D" w:rsidRDefault="00AB602D" w14:paraId="675329BF" w14:textId="77777777">
      <w:pPr>
        <w:rPr>
          <w:b/>
          <w:u w:val="single"/>
        </w:rPr>
      </w:pPr>
    </w:p>
    <w:p w:rsidR="00AB602D" w:rsidRDefault="00B94F99" w14:paraId="7C756771" w14:textId="77777777">
      <w:r>
        <w:t xml:space="preserve">If a user reports an issue </w:t>
      </w:r>
      <w:r>
        <w:t>with incorrect or missing content or a broken link, there are two ways this issue can be solved depending on where the content is.</w:t>
      </w:r>
    </w:p>
    <w:p w:rsidR="00AB602D" w:rsidRDefault="00AB602D" w14:paraId="3F0E4FD7" w14:textId="77777777"/>
    <w:p w:rsidR="00AB602D" w:rsidRDefault="00B94F99" w14:paraId="2319B343" w14:textId="77777777">
      <w:pPr>
        <w:rPr>
          <w:i/>
          <w:u w:val="single"/>
        </w:rPr>
      </w:pPr>
      <w:r>
        <w:rPr>
          <w:i/>
          <w:u w:val="single"/>
        </w:rPr>
        <w:t>Modernized VA.gov Content Issue</w:t>
      </w:r>
    </w:p>
    <w:p w:rsidR="00AB602D" w:rsidRDefault="00B94F99" w14:paraId="2BFEE81C" w14:textId="77777777">
      <w:r w:rsidRPr="026D7EC4">
        <w:rPr>
          <w:lang w:val="en-US"/>
        </w:rPr>
        <w:t xml:space="preserve">If the content is on a modernized VA.gov webpage, the issue should be flagged to the VA.gov content team. This can be done by completing the </w:t>
      </w:r>
      <w:hyperlink r:id="rId12">
        <w:r w:rsidRPr="026D7EC4" w:rsidR="00AB602D">
          <w:rPr>
            <w:color w:val="1155CC"/>
            <w:u w:val="single"/>
            <w:lang w:val="en-US"/>
          </w:rPr>
          <w:t>Sitewide Content Issues template</w:t>
        </w:r>
      </w:hyperlink>
      <w:r w:rsidRPr="026D7EC4">
        <w:rPr>
          <w:lang w:val="en-US"/>
        </w:rPr>
        <w:t xml:space="preserve"> on Github. When this type of issue is created, a VSP-contact-center label should be added to it so the issue can be tracked on the contact center team’s board for progress and resolution. </w:t>
      </w:r>
    </w:p>
    <w:p w:rsidR="00AB602D" w:rsidRDefault="00AB602D" w14:paraId="6D1B3AAF" w14:textId="77777777"/>
    <w:p w:rsidR="00AB602D" w:rsidRDefault="00B94F99" w14:paraId="48A73479" w14:textId="77777777">
      <w:pPr>
        <w:rPr>
          <w:i/>
          <w:u w:val="single"/>
        </w:rPr>
      </w:pPr>
      <w:r>
        <w:rPr>
          <w:i/>
          <w:u w:val="single"/>
        </w:rPr>
        <w:t>Legacy VA.gov Content Issue</w:t>
      </w:r>
    </w:p>
    <w:p w:rsidR="00AB602D" w:rsidRDefault="00B94F99" w14:paraId="5194EB2F" w14:textId="77777777">
      <w:r>
        <w:t xml:space="preserve">If the content issue is on a legacy VA.gov content page, you will need to find the owner of that page using the </w:t>
      </w:r>
      <w:hyperlink r:id="rId13">
        <w:r w:rsidR="00AB602D">
          <w:rPr>
            <w:color w:val="1155CC"/>
            <w:u w:val="single"/>
          </w:rPr>
          <w:t>VA Website Registry</w:t>
        </w:r>
      </w:hyperlink>
      <w:r>
        <w:t xml:space="preserve">. To access this website, you must be on the VA network. Use the search functionality to find the page owner by entering the webpage URL into the search box (see image below). Once you have a name, you will need to email that individual to let them know about the issue and ask for their help in making the update. </w:t>
      </w:r>
    </w:p>
    <w:p w:rsidR="00AB602D" w:rsidRDefault="00AB602D" w14:paraId="590F531F" w14:textId="77777777"/>
    <w:p w:rsidR="00AB602D" w:rsidRDefault="00B94F99" w14:paraId="3BF4BF6D" w14:textId="77777777">
      <w:r w:rsidRPr="026D7EC4">
        <w:rPr>
          <w:lang w:val="en-US"/>
        </w:rPr>
        <w:t xml:space="preserve">You might need to shorten the URL if you don’t receive any results when using the full url (ex. </w:t>
      </w:r>
      <w:hyperlink r:id="rId14">
        <w:r w:rsidRPr="026D7EC4" w:rsidR="00AB602D">
          <w:rPr>
            <w:color w:val="1155CC"/>
            <w:u w:val="single"/>
            <w:lang w:val="en-US"/>
          </w:rPr>
          <w:t>https://www.research.va.gov/services/csrd/director.cfm</w:t>
        </w:r>
      </w:hyperlink>
      <w:r w:rsidRPr="026D7EC4">
        <w:rPr>
          <w:lang w:val="en-US"/>
        </w:rPr>
        <w:t xml:space="preserve"> shorten and search for </w:t>
      </w:r>
      <w:hyperlink r:id="rId15">
        <w:r w:rsidRPr="026D7EC4" w:rsidR="00AB602D">
          <w:rPr>
            <w:color w:val="1155CC"/>
            <w:u w:val="single"/>
            <w:lang w:val="en-US"/>
          </w:rPr>
          <w:t>https://www.research.va.gov/</w:t>
        </w:r>
      </w:hyperlink>
      <w:r w:rsidRPr="026D7EC4">
        <w:rPr>
          <w:lang w:val="en-US"/>
        </w:rPr>
        <w:t xml:space="preserve">). </w:t>
      </w:r>
    </w:p>
    <w:p w:rsidR="00AB602D" w:rsidRDefault="00AB602D" w14:paraId="37609968" w14:textId="77777777"/>
    <w:p w:rsidR="00AB602D" w:rsidRDefault="00B94F99" w14:paraId="0FE9F856" w14:textId="77777777">
      <w:pPr>
        <w:rPr>
          <w:b/>
          <w:u w:val="single"/>
        </w:rPr>
      </w:pPr>
      <w:r>
        <w:rPr>
          <w:noProof/>
        </w:rPr>
        <w:drawing>
          <wp:inline distT="114300" distB="114300" distL="114300" distR="114300" wp14:anchorId="529414FE" wp14:editId="15F63A8E">
            <wp:extent cx="5943600" cy="290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908300"/>
                    </a:xfrm>
                    <a:prstGeom prst="rect">
                      <a:avLst/>
                    </a:prstGeom>
                    <a:ln/>
                  </pic:spPr>
                </pic:pic>
              </a:graphicData>
            </a:graphic>
          </wp:inline>
        </w:drawing>
      </w:r>
    </w:p>
    <w:p w:rsidR="00AB602D" w:rsidRDefault="00AB602D" w14:paraId="1DE8AEA5" w14:textId="77777777">
      <w:pPr>
        <w:rPr>
          <w:b/>
          <w:u w:val="single"/>
        </w:rPr>
      </w:pPr>
    </w:p>
    <w:p w:rsidR="00AB602D" w:rsidRDefault="00AB602D" w14:paraId="0280BAA6" w14:textId="77777777"/>
    <w:p w:rsidR="00AB602D" w:rsidRDefault="00B94F99" w14:paraId="1F852974" w14:textId="77777777">
      <w:r>
        <w:t xml:space="preserve">  </w:t>
      </w:r>
    </w:p>
    <w:sectPr w:rsidR="00AB602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03009"/>
    <w:multiLevelType w:val="multilevel"/>
    <w:tmpl w:val="285CC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672E86"/>
    <w:multiLevelType w:val="multilevel"/>
    <w:tmpl w:val="0188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0760739">
    <w:abstractNumId w:val="0"/>
  </w:num>
  <w:num w:numId="2" w16cid:durableId="10199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02D"/>
    <w:rsid w:val="001F4E0D"/>
    <w:rsid w:val="00654486"/>
    <w:rsid w:val="00AB602D"/>
    <w:rsid w:val="00AD1571"/>
    <w:rsid w:val="00B94F99"/>
    <w:rsid w:val="026D7EC4"/>
    <w:rsid w:val="25C923FC"/>
    <w:rsid w:val="5C5D12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D47E"/>
  <w15:docId w15:val="{5897BFA5-7022-4955-9883-58E75A69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vaww.va.gov/webregistry/index.cfm"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ithub.com/department-of-veterans-affairs/va.gov-team/issues/new?assignees=Sitewide+Content%2C+RLHecht&amp;labels=sitewide+content%2C+sitewide+content-product+support&amp;template=sitewide-content-intake-form.md&amp;title=%3CType+of+Request%3E+from+%3CTeam%3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department-of-veterans-affairs/va.gov-team/blob/master/products/facilities/facility-locator/reporting-inaccurate-data.md" TargetMode="External" Id="rId11" /><Relationship Type="http://schemas.openxmlformats.org/officeDocument/2006/relationships/styles" Target="styles.xml" Id="rId5" /><Relationship Type="http://schemas.openxmlformats.org/officeDocument/2006/relationships/hyperlink" Target="https://www.research.va.gov/" TargetMode="External" Id="rId15" /><Relationship Type="http://schemas.openxmlformats.org/officeDocument/2006/relationships/hyperlink" Target="https://yourit.va.gov/va" TargetMode="External" Id="rId10" /><Relationship Type="http://schemas.openxmlformats.org/officeDocument/2006/relationships/numbering" Target="numbering.xml" Id="rId4" /><Relationship Type="http://schemas.openxmlformats.org/officeDocument/2006/relationships/hyperlink" Target="https://www.research.va.gov/services/csrd/director.cfm" TargetMode="External" Id="rId14" /><Relationship Type="http://schemas.openxmlformats.org/officeDocument/2006/relationships/hyperlink" Target="https://dvagov.sharepoint.com/:w:/s/Tier2779/EdsUg4fD3klKnp1nTBKKLmABT8XSJA-PdArpEtRKiebYfg?e=66OJOT" TargetMode="External" Id="Ra7bc8379cd4b49ab" /><Relationship Type="http://schemas.openxmlformats.org/officeDocument/2006/relationships/hyperlink" Target="https://yourit.va.gov/va" TargetMode="External" Id="R15cbc10519784f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08af529-8545-4985-8b85-80c2aff30b0a">
      <UserInfo>
        <DisplayName>HAAS, JEREMY T. (INSIGNIA TECHNOLOGY SERVICES, LLC)</DisplayName>
        <AccountId>46</AccountId>
        <AccountType/>
      </UserInfo>
      <UserInfo>
        <DisplayName>Lawyer, Katherine M.</DisplayName>
        <AccountId>51</AccountId>
        <AccountType/>
      </UserInfo>
      <UserInfo>
        <DisplayName>Bruno, Jeannette</DisplayName>
        <AccountId>50</AccountId>
        <AccountType/>
      </UserInfo>
      <UserInfo>
        <DisplayName>Mcguire, Marci P. (she/her/hers)</DisplayName>
        <AccountId>49</AccountId>
        <AccountType/>
      </UserInfo>
    </SharedWithUsers>
    <TaxCatchAll xmlns="608af529-8545-4985-8b85-80c2aff30b0a" xsi:nil="true"/>
    <lcf76f155ced4ddcb4097134ff3c332f xmlns="6569d34e-d664-423b-8869-4ad12b7efb9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44BF183170A144BCA451D43AB0378B" ma:contentTypeVersion="16" ma:contentTypeDescription="Create a new document." ma:contentTypeScope="" ma:versionID="a848b3d0b71c289f0c58477e503e212e">
  <xsd:schema xmlns:xsd="http://www.w3.org/2001/XMLSchema" xmlns:xs="http://www.w3.org/2001/XMLSchema" xmlns:p="http://schemas.microsoft.com/office/2006/metadata/properties" xmlns:ns1="http://schemas.microsoft.com/sharepoint/v3" xmlns:ns2="6569d34e-d664-423b-8869-4ad12b7efb9c" xmlns:ns3="608af529-8545-4985-8b85-80c2aff30b0a" targetNamespace="http://schemas.microsoft.com/office/2006/metadata/properties" ma:root="true" ma:fieldsID="bb40324c1ab023640246958d7e5b1274" ns1:_="" ns2:_="" ns3:_="">
    <xsd:import namespace="http://schemas.microsoft.com/sharepoint/v3"/>
    <xsd:import namespace="6569d34e-d664-423b-8869-4ad12b7efb9c"/>
    <xsd:import namespace="608af529-8545-4985-8b85-80c2aff30b0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9d34e-d664-423b-8869-4ad12b7ef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af529-8545-4985-8b85-80c2aff30b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d117d1e-06d4-4d92-bcdc-d37bc2ea0b42}" ma:internalName="TaxCatchAll" ma:showField="CatchAllData" ma:web="608af529-8545-4985-8b85-80c2aff30b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33C43-1F17-4E46-8E03-C46A0FC21FBF}">
  <ds:schemaRefs>
    <ds:schemaRef ds:uri="http://schemas.microsoft.com/office/2006/metadata/properties"/>
    <ds:schemaRef ds:uri="http://schemas.microsoft.com/office/infopath/2007/PartnerControls"/>
    <ds:schemaRef ds:uri="http://schemas.microsoft.com/sharepoint/v3"/>
    <ds:schemaRef ds:uri="608af529-8545-4985-8b85-80c2aff30b0a"/>
    <ds:schemaRef ds:uri="6569d34e-d664-423b-8869-4ad12b7efb9c"/>
  </ds:schemaRefs>
</ds:datastoreItem>
</file>

<file path=customXml/itemProps2.xml><?xml version="1.0" encoding="utf-8"?>
<ds:datastoreItem xmlns:ds="http://schemas.openxmlformats.org/officeDocument/2006/customXml" ds:itemID="{AC865070-08BE-491A-99B4-24EEF6CA3F81}">
  <ds:schemaRefs>
    <ds:schemaRef ds:uri="http://schemas.microsoft.com/sharepoint/v3/contenttype/forms"/>
  </ds:schemaRefs>
</ds:datastoreItem>
</file>

<file path=customXml/itemProps3.xml><?xml version="1.0" encoding="utf-8"?>
<ds:datastoreItem xmlns:ds="http://schemas.openxmlformats.org/officeDocument/2006/customXml" ds:itemID="{7B474A1F-6AF6-4528-8368-780E9FD94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69d34e-d664-423b-8869-4ad12b7efb9c"/>
    <ds:schemaRef ds:uri="608af529-8545-4985-8b85-80c2aff30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Department of Veterans Affairs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Lantos-swett, Chanteclaire E. (she/her/hers)</dc:creator>
  <cp:lastModifiedBy>Lantos-swett, Chanteclaire E.</cp:lastModifiedBy>
  <cp:revision>4</cp:revision>
  <dcterms:created xsi:type="dcterms:W3CDTF">2025-03-12T20:33:00Z</dcterms:created>
  <dcterms:modified xsi:type="dcterms:W3CDTF">2025-03-12T20:36:45Z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0x0101000644BF183170A144BCA451D43AB0378B</vt:lpwstr>
  </property>
  <property fmtid="{D5CDD505-2E9C-101B-9397-08002B2CF9AE}" pid="3" name="MediaServiceImageTags">
    <vt:lpwstr/>
  </property>
</Properties>
</file>