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bottom w:color="auto" w:space="6" w:sz="0" w:val="none"/>
        </w:pBdr>
        <w:shd w:fill="ffffff" w:val="clear"/>
        <w:spacing w:after="240" w:before="480" w:line="300" w:lineRule="auto"/>
        <w:rPr/>
      </w:pPr>
      <w:bookmarkStart w:colFirst="0" w:colLast="0" w:name="_jeom8qx51si1" w:id="0"/>
      <w:bookmarkEnd w:id="0"/>
      <w:r w:rsidDel="00000000" w:rsidR="00000000" w:rsidRPr="00000000">
        <w:rPr>
          <w:rtl w:val="0"/>
        </w:rPr>
        <w:t xml:space="preserve">Claim and Appeal Status Tool</w:t>
      </w:r>
    </w:p>
    <w:p w:rsidR="00000000" w:rsidDel="00000000" w:rsidP="00000000" w:rsidRDefault="00000000" w:rsidRPr="00000000" w14:paraId="00000002">
      <w:pPr>
        <w:pStyle w:val="Heading1"/>
        <w:keepNext w:val="0"/>
        <w:keepLines w:val="0"/>
        <w:pBdr>
          <w:bottom w:color="auto" w:space="5" w:sz="0" w:val="none"/>
        </w:pBdr>
        <w:shd w:fill="ffffff" w:val="clear"/>
        <w:spacing w:after="240" w:line="240" w:lineRule="auto"/>
        <w:ind w:left="-300" w:firstLine="0"/>
        <w:rPr/>
      </w:pPr>
      <w:bookmarkStart w:colFirst="0" w:colLast="0" w:name="_3qi12uyvnvrw" w:id="1"/>
      <w:bookmarkEnd w:id="1"/>
      <w:r w:rsidDel="00000000" w:rsidR="00000000" w:rsidRPr="00000000">
        <w:rPr>
          <w:rtl w:val="0"/>
        </w:rPr>
        <w:t xml:space="preserve">Communications</w:t>
      </w:r>
    </w:p>
    <w:p w:rsidR="00000000" w:rsidDel="00000000" w:rsidP="00000000" w:rsidRDefault="00000000" w:rsidRPr="00000000" w14:paraId="00000003">
      <w:pPr>
        <w:numPr>
          <w:ilvl w:val="0"/>
          <w:numId w:val="9"/>
        </w:numPr>
        <w:shd w:fill="ffffff" w:val="clear"/>
        <w:spacing w:after="0" w:afterAutospacing="0" w:lineRule="auto"/>
        <w:ind w:left="720" w:hanging="360"/>
      </w:pPr>
      <w:r w:rsidDel="00000000" w:rsidR="00000000" w:rsidRPr="00000000">
        <w:rPr>
          <w:color w:val="24292f"/>
          <w:sz w:val="24"/>
          <w:szCs w:val="24"/>
          <w:rtl w:val="0"/>
        </w:rPr>
        <w:t xml:space="preserve">GitHub Label: </w:t>
      </w:r>
      <w:r w:rsidDel="00000000" w:rsidR="00000000" w:rsidRPr="00000000">
        <w:rPr>
          <w:color w:val="1155cc"/>
          <w:sz w:val="24"/>
          <w:szCs w:val="24"/>
          <w:rtl w:val="0"/>
        </w:rPr>
        <w:t xml:space="preserve"> claim-status-tool</w:t>
      </w:r>
    </w:p>
    <w:p w:rsidR="00000000" w:rsidDel="00000000" w:rsidP="00000000" w:rsidRDefault="00000000" w:rsidRPr="00000000" w14:paraId="00000004">
      <w:pPr>
        <w:numPr>
          <w:ilvl w:val="0"/>
          <w:numId w:val="9"/>
        </w:numPr>
        <w:shd w:fill="ffffff" w:val="clear"/>
        <w:spacing w:after="0" w:afterAutospacing="0" w:before="0" w:beforeAutospacing="0" w:lineRule="auto"/>
        <w:ind w:left="720" w:hanging="360"/>
      </w:pPr>
      <w:r w:rsidDel="00000000" w:rsidR="00000000" w:rsidRPr="00000000">
        <w:rPr>
          <w:color w:val="24292f"/>
          <w:sz w:val="24"/>
          <w:szCs w:val="24"/>
          <w:rtl w:val="0"/>
        </w:rPr>
        <w:t xml:space="preserve">Slack channel: #benefits-team-1 </w:t>
      </w:r>
    </w:p>
    <w:p w:rsidR="00000000" w:rsidDel="00000000" w:rsidP="00000000" w:rsidRDefault="00000000" w:rsidRPr="00000000" w14:paraId="00000005">
      <w:pPr>
        <w:numPr>
          <w:ilvl w:val="0"/>
          <w:numId w:val="9"/>
        </w:numPr>
        <w:shd w:fill="ffffff" w:val="clear"/>
        <w:spacing w:after="0" w:afterAutospacing="0" w:before="0" w:beforeAutospacing="0" w:lineRule="auto"/>
        <w:ind w:left="720" w:hanging="360"/>
      </w:pPr>
      <w:r w:rsidDel="00000000" w:rsidR="00000000" w:rsidRPr="00000000">
        <w:rPr>
          <w:color w:val="24292f"/>
          <w:sz w:val="24"/>
          <w:szCs w:val="24"/>
          <w:rtl w:val="0"/>
        </w:rPr>
        <w:t xml:space="preserve">Product POCs: Matt Self </w:t>
      </w:r>
    </w:p>
    <w:p w:rsidR="00000000" w:rsidDel="00000000" w:rsidP="00000000" w:rsidRDefault="00000000" w:rsidRPr="00000000" w14:paraId="00000006">
      <w:pPr>
        <w:numPr>
          <w:ilvl w:val="0"/>
          <w:numId w:val="9"/>
        </w:numPr>
        <w:shd w:fill="ffffff" w:val="clear"/>
        <w:spacing w:after="0" w:afterAutospacing="0" w:before="0" w:beforeAutospacing="0" w:lineRule="auto"/>
        <w:ind w:left="720" w:hanging="360"/>
      </w:pPr>
      <w:r w:rsidDel="00000000" w:rsidR="00000000" w:rsidRPr="00000000">
        <w:rPr>
          <w:color w:val="24292f"/>
          <w:sz w:val="24"/>
          <w:szCs w:val="24"/>
          <w:rtl w:val="0"/>
        </w:rPr>
        <w:t xml:space="preserve">va.gov link: </w:t>
      </w:r>
      <w:hyperlink r:id="rId8">
        <w:r w:rsidDel="00000000" w:rsidR="00000000" w:rsidRPr="00000000">
          <w:rPr>
            <w:color w:val="1155cc"/>
            <w:sz w:val="24"/>
            <w:szCs w:val="24"/>
            <w:rtl w:val="0"/>
          </w:rPr>
          <w:t xml:space="preserve">https://www.va.gov/claim-or-appeal-status/</w:t>
        </w:r>
      </w:hyperlink>
      <w:r w:rsidDel="00000000" w:rsidR="00000000" w:rsidRPr="00000000">
        <w:rPr>
          <w:rtl w:val="0"/>
        </w:rPr>
      </w:r>
    </w:p>
    <w:p w:rsidR="00000000" w:rsidDel="00000000" w:rsidP="00000000" w:rsidRDefault="00000000" w:rsidRPr="00000000" w14:paraId="00000007">
      <w:pPr>
        <w:numPr>
          <w:ilvl w:val="0"/>
          <w:numId w:val="9"/>
        </w:numPr>
        <w:shd w:fill="ffffff" w:val="clear"/>
        <w:spacing w:after="240" w:before="0" w:beforeAutospacing="0" w:lineRule="auto"/>
        <w:ind w:left="720" w:hanging="360"/>
      </w:pPr>
      <w:r w:rsidDel="00000000" w:rsidR="00000000" w:rsidRPr="00000000">
        <w:rPr>
          <w:color w:val="24292f"/>
          <w:sz w:val="24"/>
          <w:szCs w:val="24"/>
          <w:rtl w:val="0"/>
        </w:rPr>
        <w:t xml:space="preserve">Stakeholders:</w:t>
      </w:r>
      <w:r w:rsidDel="00000000" w:rsidR="00000000" w:rsidRPr="00000000">
        <w:rPr>
          <w:rtl w:val="0"/>
        </w:rPr>
      </w:r>
    </w:p>
    <w:p w:rsidR="00000000" w:rsidDel="00000000" w:rsidP="00000000" w:rsidRDefault="00000000" w:rsidRPr="00000000" w14:paraId="00000008">
      <w:pPr>
        <w:pStyle w:val="Heading1"/>
        <w:keepNext w:val="0"/>
        <w:keepLines w:val="0"/>
        <w:pBdr>
          <w:bottom w:color="auto" w:space="5" w:sz="0" w:val="none"/>
        </w:pBdr>
        <w:shd w:fill="ffffff" w:val="clear"/>
        <w:spacing w:after="240" w:line="240" w:lineRule="auto"/>
        <w:ind w:left="-300" w:firstLine="0"/>
        <w:rPr/>
      </w:pPr>
      <w:bookmarkStart w:colFirst="0" w:colLast="0" w:name="_jcwtn9mx5tpv" w:id="2"/>
      <w:bookmarkEnd w:id="2"/>
      <w:r w:rsidDel="00000000" w:rsidR="00000000" w:rsidRPr="00000000">
        <w:rPr>
          <w:b w:val="1"/>
          <w:color w:val="24292f"/>
          <w:sz w:val="34"/>
          <w:szCs w:val="34"/>
          <w:rtl w:val="0"/>
        </w:rPr>
        <w:t xml:space="preserve">Executive Summary </w:t>
      </w:r>
      <w:r w:rsidDel="00000000" w:rsidR="00000000" w:rsidRPr="00000000">
        <w:rPr>
          <w:rtl w:val="0"/>
        </w:rPr>
      </w:r>
    </w:p>
    <w:p w:rsidR="00000000" w:rsidDel="00000000" w:rsidP="00000000" w:rsidRDefault="00000000" w:rsidRPr="00000000" w14:paraId="00000009">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0A">
      <w:pPr>
        <w:shd w:fill="ffffff" w:val="clear"/>
        <w:spacing w:after="240" w:lineRule="auto"/>
        <w:rPr>
          <w:color w:val="24292f"/>
          <w:sz w:val="24"/>
          <w:szCs w:val="24"/>
        </w:rPr>
      </w:pPr>
      <w:r w:rsidDel="00000000" w:rsidR="00000000" w:rsidRPr="00000000">
        <w:rPr>
          <w:color w:val="24292f"/>
          <w:sz w:val="24"/>
          <w:szCs w:val="24"/>
          <w:rtl w:val="0"/>
        </w:rPr>
        <w:t xml:space="preserve">The Claim and Appeal Status Tool (CST) </w:t>
      </w:r>
      <w:r w:rsidDel="00000000" w:rsidR="00000000" w:rsidRPr="00000000">
        <w:rPr>
          <w:color w:val="24292f"/>
          <w:sz w:val="24"/>
          <w:szCs w:val="24"/>
          <w:rtl w:val="0"/>
        </w:rPr>
        <w:t xml:space="preserve">exists to provide veterans information about their benefits claims. A veteran can use this tool to check the status of a VA claim or appeal for compensation related to the following:</w:t>
      </w:r>
    </w:p>
    <w:p w:rsidR="00000000" w:rsidDel="00000000" w:rsidP="00000000" w:rsidRDefault="00000000" w:rsidRPr="00000000" w14:paraId="0000000B">
      <w:pPr>
        <w:numPr>
          <w:ilvl w:val="0"/>
          <w:numId w:val="1"/>
        </w:numPr>
        <w:shd w:fill="ffffff" w:val="clear"/>
        <w:spacing w:after="0" w:afterAutospacing="0" w:lineRule="auto"/>
        <w:ind w:left="720" w:hanging="360"/>
      </w:pPr>
      <w:r w:rsidDel="00000000" w:rsidR="00000000" w:rsidRPr="00000000">
        <w:rPr>
          <w:color w:val="24292f"/>
          <w:sz w:val="24"/>
          <w:szCs w:val="24"/>
          <w:rtl w:val="0"/>
        </w:rPr>
        <w:t xml:space="preserve">Disability compensation </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Veterans or Survivors Pension benefits</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Special monthly compensation (such as Aid and Attendance)</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Dependency and Indemnity Compensation (DIC)</w:t>
      </w:r>
    </w:p>
    <w:p w:rsidR="00000000" w:rsidDel="00000000" w:rsidP="00000000" w:rsidRDefault="00000000" w:rsidRPr="00000000" w14:paraId="0000000F">
      <w:pPr>
        <w:numPr>
          <w:ilvl w:val="0"/>
          <w:numId w:val="1"/>
        </w:numPr>
        <w:shd w:fill="ffffff" w:val="clear"/>
        <w:spacing w:after="240" w:before="0" w:beforeAutospacing="0" w:lineRule="auto"/>
        <w:ind w:left="720" w:hanging="360"/>
      </w:pPr>
      <w:r w:rsidDel="00000000" w:rsidR="00000000" w:rsidRPr="00000000">
        <w:rPr>
          <w:color w:val="24292f"/>
          <w:sz w:val="24"/>
          <w:szCs w:val="24"/>
          <w:rtl w:val="0"/>
        </w:rPr>
        <w:t xml:space="preserve">Burial allowance to help pay for a Veteran’s burial and funeral expenses</w:t>
      </w:r>
      <w:r w:rsidDel="00000000" w:rsidR="00000000" w:rsidRPr="00000000">
        <w:rPr>
          <w:rtl w:val="0"/>
        </w:rPr>
      </w:r>
    </w:p>
    <w:p w:rsidR="00000000" w:rsidDel="00000000" w:rsidP="00000000" w:rsidRDefault="00000000" w:rsidRPr="00000000" w14:paraId="00000010">
      <w:pPr>
        <w:shd w:fill="ffffff" w:val="clear"/>
        <w:spacing w:after="240" w:before="60" w:lineRule="auto"/>
        <w:rPr>
          <w:color w:val="24292f"/>
          <w:sz w:val="24"/>
          <w:szCs w:val="24"/>
        </w:rPr>
      </w:pPr>
      <w:r w:rsidDel="00000000" w:rsidR="00000000" w:rsidRPr="00000000">
        <w:rPr>
          <w:color w:val="24292f"/>
          <w:sz w:val="24"/>
          <w:szCs w:val="24"/>
          <w:rtl w:val="0"/>
        </w:rPr>
        <w:t xml:space="preserve">While there may be opportunities to expand the tool’s functionality to include other benefits, it is important to keep in mind that the vast majority of veterans coming to the tool are there to learn about the claim status for their disability benefits specifically; much of our discovery and exploration of the opportunity space will be focused on how best to serve this audience.  </w:t>
      </w:r>
    </w:p>
    <w:p w:rsidR="00000000" w:rsidDel="00000000" w:rsidP="00000000" w:rsidRDefault="00000000" w:rsidRPr="00000000" w14:paraId="00000011">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12">
      <w:pPr>
        <w:shd w:fill="ffffff" w:val="clear"/>
        <w:spacing w:after="240" w:before="60" w:lineRule="auto"/>
        <w:rPr>
          <w:color w:val="24292f"/>
          <w:sz w:val="24"/>
          <w:szCs w:val="24"/>
        </w:rPr>
      </w:pPr>
      <w:r w:rsidDel="00000000" w:rsidR="00000000" w:rsidRPr="00000000">
        <w:rPr>
          <w:rtl w:val="0"/>
        </w:rPr>
      </w:r>
    </w:p>
    <w:p w:rsidR="00000000" w:rsidDel="00000000" w:rsidP="00000000" w:rsidRDefault="00000000" w:rsidRPr="00000000" w14:paraId="00000013">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14">
      <w:pPr>
        <w:pStyle w:val="Heading1"/>
        <w:keepNext w:val="0"/>
        <w:keepLines w:val="0"/>
        <w:shd w:fill="ffffff" w:val="clear"/>
        <w:spacing w:after="240" w:before="360" w:line="240" w:lineRule="auto"/>
        <w:ind w:left="-300" w:firstLine="0"/>
        <w:rPr/>
      </w:pPr>
      <w:bookmarkStart w:colFirst="0" w:colLast="0" w:name="_klyke9djxqum" w:id="3"/>
      <w:bookmarkEnd w:id="3"/>
      <w:r w:rsidDel="00000000" w:rsidR="00000000" w:rsidRPr="00000000">
        <w:rPr>
          <w:rtl w:val="0"/>
        </w:rPr>
        <w:t xml:space="preserve">User Problem Statement</w:t>
      </w:r>
    </w:p>
    <w:p w:rsidR="00000000" w:rsidDel="00000000" w:rsidP="00000000" w:rsidRDefault="00000000" w:rsidRPr="00000000" w14:paraId="00000015">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16">
      <w:pPr>
        <w:shd w:fill="ffffff" w:val="clear"/>
        <w:spacing w:after="240" w:lineRule="auto"/>
        <w:rPr>
          <w:color w:val="24292f"/>
          <w:sz w:val="24"/>
          <w:szCs w:val="24"/>
        </w:rPr>
      </w:pPr>
      <w:r w:rsidDel="00000000" w:rsidR="00000000" w:rsidRPr="00000000">
        <w:rPr>
          <w:color w:val="24292f"/>
          <w:sz w:val="24"/>
          <w:szCs w:val="24"/>
          <w:rtl w:val="0"/>
        </w:rPr>
        <w:t xml:space="preserve">As a veteran applying for disability benefits or filing various forms of disagreements/appeals for past decisions, it is often difficult to know the status of my claim and to identify action items I could take to accelerate the VA’s decision-making process, so that I can receive the benefits I earned, including compensation that will help me meet my basic needs.</w:t>
      </w:r>
      <w:r w:rsidDel="00000000" w:rsidR="00000000" w:rsidRPr="00000000">
        <w:rPr>
          <w:color w:val="24292f"/>
          <w:sz w:val="24"/>
          <w:szCs w:val="24"/>
          <w:vertAlign w:val="superscript"/>
        </w:rPr>
        <w:footnoteReference w:customMarkFollows="0" w:id="0"/>
      </w:r>
      <w:r w:rsidDel="00000000" w:rsidR="00000000" w:rsidRPr="00000000">
        <w:rPr>
          <w:color w:val="24292f"/>
          <w:sz w:val="24"/>
          <w:szCs w:val="24"/>
          <w:rtl w:val="0"/>
        </w:rPr>
        <w:t xml:space="preserve"> </w:t>
      </w:r>
    </w:p>
    <w:p w:rsidR="00000000" w:rsidDel="00000000" w:rsidP="00000000" w:rsidRDefault="00000000" w:rsidRPr="00000000" w14:paraId="00000017">
      <w:pPr>
        <w:shd w:fill="ffffff" w:val="clear"/>
        <w:spacing w:after="240" w:lineRule="auto"/>
        <w:rPr>
          <w:color w:val="24292f"/>
          <w:sz w:val="24"/>
          <w:szCs w:val="24"/>
        </w:rPr>
      </w:pPr>
      <w:r w:rsidDel="00000000" w:rsidR="00000000" w:rsidRPr="00000000">
        <w:rPr>
          <w:color w:val="24292f"/>
          <w:sz w:val="24"/>
          <w:szCs w:val="24"/>
          <w:rtl w:val="0"/>
        </w:rPr>
        <w:t xml:space="preserve">While VA.gov has helped bring a level of transparency to the claims process by providing me with a landing page containing a “Claim StatusTool”, the information contained on this page is often insufficient. Pain points: </w:t>
      </w:r>
    </w:p>
    <w:p w:rsidR="00000000" w:rsidDel="00000000" w:rsidP="00000000" w:rsidRDefault="00000000" w:rsidRPr="00000000" w14:paraId="00000018">
      <w:pPr>
        <w:numPr>
          <w:ilvl w:val="0"/>
          <w:numId w:val="10"/>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The content provided doesn’t provide enough information to help me truly understand where the claim sits in the overall process or help me predict how long it will take to resolve.</w:t>
      </w:r>
    </w:p>
    <w:p w:rsidR="00000000" w:rsidDel="00000000" w:rsidP="00000000" w:rsidRDefault="00000000" w:rsidRPr="00000000" w14:paraId="00000019">
      <w:pPr>
        <w:numPr>
          <w:ilvl w:val="0"/>
          <w:numId w:val="10"/>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The content provided does not always let me know when I could take an action that could help expedite my claim/appeal. </w:t>
      </w:r>
    </w:p>
    <w:p w:rsidR="00000000" w:rsidDel="00000000" w:rsidP="00000000" w:rsidRDefault="00000000" w:rsidRPr="00000000" w14:paraId="0000001A">
      <w:pPr>
        <w:numPr>
          <w:ilvl w:val="0"/>
          <w:numId w:val="10"/>
        </w:numPr>
        <w:shd w:fill="ffffff" w:val="clear"/>
        <w:spacing w:after="240" w:lineRule="auto"/>
        <w:ind w:left="720" w:hanging="360"/>
        <w:rPr>
          <w:color w:val="24292f"/>
          <w:sz w:val="24"/>
          <w:szCs w:val="24"/>
          <w:u w:val="none"/>
        </w:rPr>
      </w:pPr>
      <w:r w:rsidDel="00000000" w:rsidR="00000000" w:rsidRPr="00000000">
        <w:rPr>
          <w:color w:val="24292f"/>
          <w:sz w:val="24"/>
          <w:szCs w:val="24"/>
          <w:rtl w:val="0"/>
        </w:rPr>
        <w:t xml:space="preserve">The content provided is often misaligned with status information I receive when I call a veteran help center or information my VSO representative sees when they check the status of my claim using a different system; in other words, I don’t know if I can trust it. </w:t>
      </w:r>
    </w:p>
    <w:p w:rsidR="00000000" w:rsidDel="00000000" w:rsidP="00000000" w:rsidRDefault="00000000" w:rsidRPr="00000000" w14:paraId="0000001B">
      <w:pPr>
        <w:pStyle w:val="Heading1"/>
        <w:shd w:fill="ffffff" w:val="clear"/>
        <w:spacing w:after="240" w:lineRule="auto"/>
        <w:rPr/>
      </w:pPr>
      <w:bookmarkStart w:colFirst="0" w:colLast="0" w:name="_7txmado82m0x" w:id="4"/>
      <w:bookmarkEnd w:id="4"/>
      <w:r w:rsidDel="00000000" w:rsidR="00000000" w:rsidRPr="00000000">
        <w:rPr>
          <w:rtl w:val="0"/>
        </w:rPr>
        <w:t xml:space="preserve">Solution Goals</w:t>
      </w:r>
    </w:p>
    <w:p w:rsidR="00000000" w:rsidDel="00000000" w:rsidP="00000000" w:rsidRDefault="00000000" w:rsidRPr="00000000" w14:paraId="0000001C">
      <w:pPr>
        <w:pStyle w:val="Heading2"/>
        <w:rPr/>
      </w:pPr>
      <w:bookmarkStart w:colFirst="0" w:colLast="0" w:name="_jne2i7al0dvs" w:id="5"/>
      <w:bookmarkEnd w:id="5"/>
      <w:r w:rsidDel="00000000" w:rsidR="00000000" w:rsidRPr="00000000">
        <w:rPr>
          <w:rtl w:val="0"/>
        </w:rPr>
        <w:t xml:space="preserve">User Goals</w:t>
      </w:r>
    </w:p>
    <w:p w:rsidR="00000000" w:rsidDel="00000000" w:rsidP="00000000" w:rsidRDefault="00000000" w:rsidRPr="00000000" w14:paraId="0000001D">
      <w:pPr>
        <w:numPr>
          <w:ilvl w:val="0"/>
          <w:numId w:val="5"/>
        </w:numPr>
        <w:ind w:left="720" w:hanging="360"/>
        <w:rPr>
          <w:sz w:val="24"/>
          <w:szCs w:val="24"/>
        </w:rPr>
      </w:pPr>
      <w:r w:rsidDel="00000000" w:rsidR="00000000" w:rsidRPr="00000000">
        <w:rPr>
          <w:sz w:val="24"/>
          <w:szCs w:val="24"/>
          <w:rtl w:val="0"/>
        </w:rPr>
        <w:t xml:space="preserve">Obtain clarity on where a claim/appeal sits in the process in real time. </w:t>
      </w:r>
    </w:p>
    <w:p w:rsidR="00000000" w:rsidDel="00000000" w:rsidP="00000000" w:rsidRDefault="00000000" w:rsidRPr="00000000" w14:paraId="0000001E">
      <w:pPr>
        <w:numPr>
          <w:ilvl w:val="0"/>
          <w:numId w:val="5"/>
        </w:numPr>
        <w:ind w:left="720" w:hanging="360"/>
        <w:rPr>
          <w:sz w:val="24"/>
          <w:szCs w:val="24"/>
        </w:rPr>
      </w:pPr>
      <w:r w:rsidDel="00000000" w:rsidR="00000000" w:rsidRPr="00000000">
        <w:rPr>
          <w:sz w:val="24"/>
          <w:szCs w:val="24"/>
          <w:rtl w:val="0"/>
        </w:rPr>
        <w:t xml:space="preserve">Have expectations managed around when a claim or appeal decision will be rendered/resolved</w:t>
      </w:r>
    </w:p>
    <w:p w:rsidR="00000000" w:rsidDel="00000000" w:rsidP="00000000" w:rsidRDefault="00000000" w:rsidRPr="00000000" w14:paraId="0000001F">
      <w:pPr>
        <w:numPr>
          <w:ilvl w:val="0"/>
          <w:numId w:val="5"/>
        </w:numPr>
        <w:ind w:left="720" w:hanging="360"/>
        <w:rPr>
          <w:sz w:val="24"/>
          <w:szCs w:val="24"/>
        </w:rPr>
      </w:pPr>
      <w:r w:rsidDel="00000000" w:rsidR="00000000" w:rsidRPr="00000000">
        <w:rPr>
          <w:sz w:val="24"/>
          <w:szCs w:val="24"/>
          <w:rtl w:val="0"/>
        </w:rPr>
        <w:t xml:space="preserve">Understand what specific action items can be taken to expedite the decision-making process. This includes responding to requests to provide additional documentation or evidence as they arise. </w:t>
      </w:r>
    </w:p>
    <w:p w:rsidR="00000000" w:rsidDel="00000000" w:rsidP="00000000" w:rsidRDefault="00000000" w:rsidRPr="00000000" w14:paraId="00000020">
      <w:pPr>
        <w:numPr>
          <w:ilvl w:val="0"/>
          <w:numId w:val="5"/>
        </w:numPr>
        <w:ind w:left="720" w:hanging="360"/>
        <w:rPr>
          <w:sz w:val="24"/>
          <w:szCs w:val="24"/>
        </w:rPr>
      </w:pPr>
      <w:r w:rsidDel="00000000" w:rsidR="00000000" w:rsidRPr="00000000">
        <w:rPr>
          <w:sz w:val="24"/>
          <w:szCs w:val="24"/>
          <w:rtl w:val="0"/>
        </w:rPr>
        <w:t xml:space="preserve">Know when a claim/appeal status has changed without having to refresh the page over and over again. </w:t>
      </w:r>
    </w:p>
    <w:p w:rsidR="00000000" w:rsidDel="00000000" w:rsidP="00000000" w:rsidRDefault="00000000" w:rsidRPr="00000000" w14:paraId="00000021">
      <w:pPr>
        <w:numPr>
          <w:ilvl w:val="0"/>
          <w:numId w:val="5"/>
        </w:numPr>
        <w:ind w:left="720" w:hanging="360"/>
        <w:rPr>
          <w:sz w:val="24"/>
          <w:szCs w:val="24"/>
        </w:rPr>
      </w:pPr>
      <w:r w:rsidDel="00000000" w:rsidR="00000000" w:rsidRPr="00000000">
        <w:rPr>
          <w:sz w:val="24"/>
          <w:szCs w:val="24"/>
          <w:rtl w:val="0"/>
        </w:rPr>
        <w:t xml:space="preserve">Receive confirmation that files uploaded as part of evidence gathering successfully reach their intended target.</w:t>
      </w:r>
      <w:r w:rsidDel="00000000" w:rsidR="00000000" w:rsidRPr="00000000">
        <w:rPr>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22">
      <w:pPr>
        <w:pStyle w:val="Heading2"/>
        <w:rPr/>
      </w:pPr>
      <w:bookmarkStart w:colFirst="0" w:colLast="0" w:name="_idn103uute9m" w:id="6"/>
      <w:bookmarkEnd w:id="6"/>
      <w:r w:rsidDel="00000000" w:rsidR="00000000" w:rsidRPr="00000000">
        <w:rPr>
          <w:rtl w:val="0"/>
        </w:rPr>
        <w:t xml:space="preserve">Business Goals</w:t>
      </w:r>
    </w:p>
    <w:p w:rsidR="00000000" w:rsidDel="00000000" w:rsidP="00000000" w:rsidRDefault="00000000" w:rsidRPr="00000000" w14:paraId="00000023">
      <w:pPr>
        <w:numPr>
          <w:ilvl w:val="0"/>
          <w:numId w:val="15"/>
        </w:numPr>
        <w:ind w:left="720" w:hanging="360"/>
        <w:rPr>
          <w:sz w:val="24"/>
          <w:szCs w:val="24"/>
        </w:rPr>
      </w:pPr>
      <w:r w:rsidDel="00000000" w:rsidR="00000000" w:rsidRPr="00000000">
        <w:rPr>
          <w:sz w:val="24"/>
          <w:szCs w:val="24"/>
          <w:rtl w:val="0"/>
        </w:rPr>
        <w:t xml:space="preserve">Be able to process claims, appeals, and decision reviews more quickly by reducing the time it takes to receive additional information requested.</w:t>
      </w:r>
    </w:p>
    <w:p w:rsidR="00000000" w:rsidDel="00000000" w:rsidP="00000000" w:rsidRDefault="00000000" w:rsidRPr="00000000" w14:paraId="00000024">
      <w:pPr>
        <w:numPr>
          <w:ilvl w:val="0"/>
          <w:numId w:val="15"/>
        </w:numPr>
        <w:ind w:left="720" w:hanging="360"/>
        <w:rPr>
          <w:sz w:val="24"/>
          <w:szCs w:val="24"/>
        </w:rPr>
      </w:pPr>
      <w:r w:rsidDel="00000000" w:rsidR="00000000" w:rsidRPr="00000000">
        <w:rPr>
          <w:sz w:val="24"/>
          <w:szCs w:val="24"/>
          <w:rtl w:val="0"/>
        </w:rPr>
        <w:t xml:space="preserve">Reduce the number of calls coming into call centers inquiring about claims status information. </w:t>
      </w:r>
    </w:p>
    <w:p w:rsidR="00000000" w:rsidDel="00000000" w:rsidP="00000000" w:rsidRDefault="00000000" w:rsidRPr="00000000" w14:paraId="00000025">
      <w:pPr>
        <w:numPr>
          <w:ilvl w:val="0"/>
          <w:numId w:val="15"/>
        </w:numPr>
        <w:ind w:left="720" w:hanging="360"/>
        <w:rPr>
          <w:sz w:val="24"/>
          <w:szCs w:val="24"/>
        </w:rPr>
      </w:pPr>
      <w:r w:rsidDel="00000000" w:rsidR="00000000" w:rsidRPr="00000000">
        <w:rPr>
          <w:sz w:val="24"/>
          <w:szCs w:val="24"/>
          <w:rtl w:val="0"/>
        </w:rPr>
        <w:t xml:space="preserve">Increase trust in the information veterans receive through VA.gov related to their claim</w:t>
      </w:r>
    </w:p>
    <w:p w:rsidR="00000000" w:rsidDel="00000000" w:rsidP="00000000" w:rsidRDefault="00000000" w:rsidRPr="00000000" w14:paraId="00000026">
      <w:pPr>
        <w:numPr>
          <w:ilvl w:val="0"/>
          <w:numId w:val="15"/>
        </w:numPr>
        <w:ind w:left="720" w:hanging="360"/>
        <w:rPr>
          <w:sz w:val="24"/>
          <w:szCs w:val="24"/>
        </w:rPr>
      </w:pPr>
      <w:r w:rsidDel="00000000" w:rsidR="00000000" w:rsidRPr="00000000">
        <w:rPr>
          <w:sz w:val="24"/>
          <w:szCs w:val="24"/>
          <w:rtl w:val="0"/>
        </w:rPr>
        <w:t xml:space="preserve">Increase veteran satisfaction in the disability claims process overall</w:t>
      </w:r>
    </w:p>
    <w:p w:rsidR="00000000" w:rsidDel="00000000" w:rsidP="00000000" w:rsidRDefault="00000000" w:rsidRPr="00000000" w14:paraId="00000027">
      <w:pPr>
        <w:shd w:fill="ffffff" w:val="clear"/>
        <w:spacing w:after="24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28">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5pc074jqo0mg" w:id="7"/>
      <w:bookmarkEnd w:id="7"/>
      <w:r w:rsidDel="00000000" w:rsidR="00000000" w:rsidRPr="00000000">
        <w:rPr>
          <w:b w:val="1"/>
          <w:color w:val="24292f"/>
          <w:sz w:val="34"/>
          <w:szCs w:val="34"/>
          <w:rtl w:val="0"/>
        </w:rPr>
        <w:t xml:space="preserve">Assumptions</w:t>
      </w:r>
    </w:p>
    <w:p w:rsidR="00000000" w:rsidDel="00000000" w:rsidP="00000000" w:rsidRDefault="00000000" w:rsidRPr="00000000" w14:paraId="00000029">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2A">
      <w:pPr>
        <w:numPr>
          <w:ilvl w:val="0"/>
          <w:numId w:val="11"/>
        </w:numPr>
        <w:shd w:fill="ffffff" w:val="clear"/>
        <w:spacing w:after="0" w:afterAutospacing="0" w:lineRule="auto"/>
        <w:ind w:left="720" w:hanging="360"/>
        <w:rPr/>
      </w:pPr>
      <w:r w:rsidDel="00000000" w:rsidR="00000000" w:rsidRPr="00000000">
        <w:rPr>
          <w:color w:val="24292f"/>
          <w:sz w:val="24"/>
          <w:szCs w:val="24"/>
          <w:rtl w:val="0"/>
        </w:rPr>
        <w:t xml:space="preserve">The underlying data stores (VBMS and CorpDB) likely provide significantly more data than our first-layer API partners (EVSS/Lighthouse, BGS)</w:t>
      </w:r>
      <w:r w:rsidDel="00000000" w:rsidR="00000000" w:rsidRPr="00000000">
        <w:rPr>
          <w:rtl w:val="0"/>
        </w:rPr>
      </w:r>
    </w:p>
    <w:p w:rsidR="00000000" w:rsidDel="00000000" w:rsidP="00000000" w:rsidRDefault="00000000" w:rsidRPr="00000000" w14:paraId="0000002B">
      <w:pPr>
        <w:numPr>
          <w:ilvl w:val="0"/>
          <w:numId w:val="11"/>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In order to get what we need, we will have to work with a team that is not in sustainment</w:t>
      </w:r>
      <w:r w:rsidDel="00000000" w:rsidR="00000000" w:rsidRPr="00000000">
        <w:rPr>
          <w:color w:val="24292f"/>
          <w:sz w:val="24"/>
          <w:szCs w:val="24"/>
          <w:rtl w:val="0"/>
        </w:rPr>
        <w:t xml:space="preserve">. </w:t>
      </w:r>
      <w:r w:rsidDel="00000000" w:rsidR="00000000" w:rsidRPr="00000000">
        <w:rPr>
          <w:color w:val="24292f"/>
          <w:sz w:val="24"/>
          <w:szCs w:val="24"/>
          <w:rtl w:val="0"/>
        </w:rPr>
        <w:t xml:space="preserve">Veterans are used to using tracker and status tools with significantly more information than the current tool</w:t>
      </w:r>
      <w:r w:rsidDel="00000000" w:rsidR="00000000" w:rsidRPr="00000000">
        <w:rPr>
          <w:rtl w:val="0"/>
        </w:rPr>
      </w:r>
    </w:p>
    <w:p w:rsidR="00000000" w:rsidDel="00000000" w:rsidP="00000000" w:rsidRDefault="00000000" w:rsidRPr="00000000" w14:paraId="0000002C">
      <w:pPr>
        <w:numPr>
          <w:ilvl w:val="0"/>
          <w:numId w:val="11"/>
        </w:numPr>
        <w:shd w:fill="ffffff" w:val="clear"/>
        <w:spacing w:after="0" w:afterAutospacing="0" w:before="0" w:beforeAutospacing="0" w:lineRule="auto"/>
        <w:ind w:left="720" w:hanging="360"/>
        <w:rPr>
          <w:color w:val="24292f"/>
        </w:rPr>
      </w:pPr>
      <w:r w:rsidDel="00000000" w:rsidR="00000000" w:rsidRPr="00000000">
        <w:rPr>
          <w:color w:val="24292f"/>
          <w:sz w:val="24"/>
          <w:szCs w:val="24"/>
          <w:rtl w:val="0"/>
        </w:rPr>
        <w:t xml:space="preserve">Veterans mainly care about claims status information that does at least one of the following</w:t>
      </w:r>
      <w:r w:rsidDel="00000000" w:rsidR="00000000" w:rsidRPr="00000000">
        <w:rPr>
          <w:color w:val="24292f"/>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2D">
      <w:pPr>
        <w:numPr>
          <w:ilvl w:val="1"/>
          <w:numId w:val="11"/>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manages their expectations around timing </w:t>
      </w:r>
    </w:p>
    <w:p w:rsidR="00000000" w:rsidDel="00000000" w:rsidP="00000000" w:rsidRDefault="00000000" w:rsidRPr="00000000" w14:paraId="0000002E">
      <w:pPr>
        <w:numPr>
          <w:ilvl w:val="1"/>
          <w:numId w:val="11"/>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provides them clear action items that will help them receive a decision faster</w:t>
      </w:r>
    </w:p>
    <w:p w:rsidR="00000000" w:rsidDel="00000000" w:rsidP="00000000" w:rsidRDefault="00000000" w:rsidRPr="00000000" w14:paraId="0000002F">
      <w:pPr>
        <w:numPr>
          <w:ilvl w:val="1"/>
          <w:numId w:val="11"/>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Provides them clear instructions about how to effectively take action on a decision with which they disagree </w:t>
      </w:r>
    </w:p>
    <w:p w:rsidR="00000000" w:rsidDel="00000000" w:rsidP="00000000" w:rsidRDefault="00000000" w:rsidRPr="00000000" w14:paraId="00000030">
      <w:pPr>
        <w:numPr>
          <w:ilvl w:val="0"/>
          <w:numId w:val="11"/>
        </w:numPr>
        <w:shd w:fill="ffffff" w:val="clear"/>
        <w:spacing w:after="0" w:afterAutospacing="0" w:before="0" w:beforeAutospacing="0" w:lineRule="auto"/>
        <w:ind w:left="720" w:hanging="360"/>
        <w:rPr>
          <w:color w:val="24292f"/>
        </w:rPr>
      </w:pPr>
      <w:r w:rsidDel="00000000" w:rsidR="00000000" w:rsidRPr="00000000">
        <w:rPr>
          <w:color w:val="24292f"/>
          <w:sz w:val="24"/>
          <w:szCs w:val="24"/>
          <w:rtl w:val="0"/>
        </w:rPr>
        <w:t xml:space="preserve">The majority of the traffic coming into the Claim Status Tool is from veterans looking to find information related to disability claims specifically</w:t>
      </w:r>
    </w:p>
    <w:p w:rsidR="00000000" w:rsidDel="00000000" w:rsidP="00000000" w:rsidRDefault="00000000" w:rsidRPr="00000000" w14:paraId="00000031">
      <w:pPr>
        <w:numPr>
          <w:ilvl w:val="0"/>
          <w:numId w:val="11"/>
        </w:numPr>
        <w:shd w:fill="ffffff" w:val="clear"/>
        <w:spacing w:after="240" w:before="0" w:beforeAutospacing="0" w:lineRule="auto"/>
        <w:ind w:left="720" w:hanging="360"/>
        <w:rPr>
          <w:color w:val="24292f"/>
          <w:sz w:val="22"/>
          <w:szCs w:val="22"/>
        </w:rPr>
      </w:pPr>
      <w:r w:rsidDel="00000000" w:rsidR="00000000" w:rsidRPr="00000000">
        <w:rPr>
          <w:color w:val="24292f"/>
          <w:sz w:val="24"/>
          <w:szCs w:val="24"/>
          <w:rtl w:val="0"/>
        </w:rPr>
        <w:t xml:space="preserve">The veterans who are most dissatisfied with the Claim Status Tool are veterans who are specifically concerned with their disability claims service journe</w:t>
      </w:r>
      <w:r w:rsidDel="00000000" w:rsidR="00000000" w:rsidRPr="00000000">
        <w:rPr>
          <w:color w:val="24292f"/>
          <w:rtl w:val="0"/>
        </w:rPr>
        <w:t xml:space="preserve">y</w:t>
      </w:r>
    </w:p>
    <w:p w:rsidR="00000000" w:rsidDel="00000000" w:rsidP="00000000" w:rsidRDefault="00000000" w:rsidRPr="00000000" w14:paraId="00000032">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d6g6jcad32b4" w:id="8"/>
      <w:bookmarkEnd w:id="8"/>
      <w:r w:rsidDel="00000000" w:rsidR="00000000" w:rsidRPr="00000000">
        <w:rPr>
          <w:b w:val="1"/>
          <w:color w:val="24292f"/>
          <w:sz w:val="34"/>
          <w:szCs w:val="34"/>
          <w:rtl w:val="0"/>
        </w:rPr>
        <w:t xml:space="preserve">Open Questions</w:t>
      </w:r>
    </w:p>
    <w:p w:rsidR="00000000" w:rsidDel="00000000" w:rsidP="00000000" w:rsidRDefault="00000000" w:rsidRPr="00000000" w14:paraId="00000033">
      <w:pPr>
        <w:rPr/>
      </w:pPr>
      <w:r w:rsidDel="00000000" w:rsidR="00000000" w:rsidRPr="00000000">
        <w:rPr>
          <w:rtl w:val="0"/>
        </w:rPr>
        <w:t xml:space="preserve">(more to come in this section later)</w:t>
      </w:r>
      <w:r w:rsidDel="00000000" w:rsidR="00000000" w:rsidRPr="00000000">
        <w:rPr>
          <w:rtl w:val="0"/>
        </w:rPr>
      </w:r>
    </w:p>
    <w:p w:rsidR="00000000" w:rsidDel="00000000" w:rsidP="00000000" w:rsidRDefault="00000000" w:rsidRPr="00000000" w14:paraId="00000034">
      <w:pPr>
        <w:shd w:fill="ffffff" w:val="clear"/>
        <w:spacing w:after="240" w:lineRule="auto"/>
        <w:rPr>
          <w:color w:val="1155cc"/>
          <w:sz w:val="24"/>
          <w:szCs w:val="24"/>
        </w:rPr>
      </w:pPr>
      <w:r w:rsidDel="00000000" w:rsidR="00000000" w:rsidRPr="00000000">
        <w:rPr>
          <w:rtl w:val="0"/>
        </w:rPr>
      </w:r>
    </w:p>
    <w:p w:rsidR="00000000" w:rsidDel="00000000" w:rsidP="00000000" w:rsidRDefault="00000000" w:rsidRPr="00000000" w14:paraId="00000035">
      <w:pPr>
        <w:pStyle w:val="Heading1"/>
        <w:keepNext w:val="0"/>
        <w:keepLines w:val="0"/>
        <w:pBdr>
          <w:bottom w:color="auto" w:space="5" w:sz="0" w:val="none"/>
        </w:pBdr>
        <w:shd w:fill="ffffff" w:val="clear"/>
        <w:spacing w:after="240" w:line="240" w:lineRule="auto"/>
        <w:ind w:left="-300" w:firstLine="0"/>
        <w:rPr/>
      </w:pPr>
      <w:bookmarkStart w:colFirst="0" w:colLast="0" w:name="_8r19cyabdsbi" w:id="9"/>
      <w:bookmarkEnd w:id="9"/>
      <w:r w:rsidDel="00000000" w:rsidR="00000000" w:rsidRPr="00000000">
        <w:rPr>
          <w:rtl w:val="0"/>
        </w:rPr>
        <w:t xml:space="preserve">Solution Approach</w:t>
      </w:r>
    </w:p>
    <w:p w:rsidR="00000000" w:rsidDel="00000000" w:rsidP="00000000" w:rsidRDefault="00000000" w:rsidRPr="00000000" w14:paraId="00000036">
      <w:pPr>
        <w:shd w:fill="ffffff" w:val="clear"/>
        <w:spacing w:after="240" w:before="60" w:lineRule="auto"/>
        <w:rPr>
          <w:color w:val="24292f"/>
          <w:sz w:val="24"/>
          <w:szCs w:val="24"/>
        </w:rPr>
      </w:pPr>
      <w:r w:rsidDel="00000000" w:rsidR="00000000" w:rsidRPr="00000000">
        <w:rPr>
          <w:color w:val="24292f"/>
          <w:sz w:val="24"/>
          <w:szCs w:val="24"/>
          <w:rtl w:val="0"/>
        </w:rPr>
        <w:t xml:space="preserve">(more to come in this section, links to Initiative Briefs)</w:t>
        <w:tab/>
      </w:r>
    </w:p>
    <w:p w:rsidR="00000000" w:rsidDel="00000000" w:rsidP="00000000" w:rsidRDefault="00000000" w:rsidRPr="00000000" w14:paraId="00000037">
      <w:pPr>
        <w:pStyle w:val="Heading1"/>
        <w:keepNext w:val="0"/>
        <w:keepLines w:val="0"/>
        <w:pBdr>
          <w:bottom w:color="auto" w:space="5" w:sz="0" w:val="none"/>
        </w:pBdr>
        <w:shd w:fill="ffffff" w:val="clear"/>
        <w:spacing w:after="240" w:line="240" w:lineRule="auto"/>
        <w:ind w:left="-300" w:firstLine="0"/>
        <w:rPr/>
      </w:pPr>
      <w:bookmarkStart w:colFirst="0" w:colLast="0" w:name="_qecggwh9kz5f" w:id="10"/>
      <w:bookmarkEnd w:id="10"/>
      <w:r w:rsidDel="00000000" w:rsidR="00000000" w:rsidRPr="00000000">
        <w:rPr>
          <w:rtl w:val="0"/>
        </w:rPr>
        <w:t xml:space="preserve">Value Propositions</w:t>
      </w:r>
    </w:p>
    <w:p w:rsidR="00000000" w:rsidDel="00000000" w:rsidP="00000000" w:rsidRDefault="00000000" w:rsidRPr="00000000" w14:paraId="00000038">
      <w:pPr>
        <w:pStyle w:val="Heading2"/>
        <w:shd w:fill="ffffff" w:val="clear"/>
        <w:spacing w:after="240" w:lineRule="auto"/>
        <w:rPr/>
      </w:pPr>
      <w:bookmarkStart w:colFirst="0" w:colLast="0" w:name="_wfse24v1jzjb" w:id="11"/>
      <w:bookmarkEnd w:id="11"/>
      <w:r w:rsidDel="00000000" w:rsidR="00000000" w:rsidRPr="00000000">
        <w:rPr>
          <w:rtl w:val="0"/>
        </w:rPr>
        <w:t xml:space="preserve">User Value</w:t>
      </w:r>
    </w:p>
    <w:p w:rsidR="00000000" w:rsidDel="00000000" w:rsidP="00000000" w:rsidRDefault="00000000" w:rsidRPr="00000000" w14:paraId="00000039">
      <w:pPr>
        <w:numPr>
          <w:ilvl w:val="0"/>
          <w:numId w:val="12"/>
        </w:numPr>
        <w:ind w:left="720" w:hanging="360"/>
        <w:rPr>
          <w:u w:val="none"/>
        </w:rPr>
      </w:pPr>
      <w:r w:rsidDel="00000000" w:rsidR="00000000" w:rsidRPr="00000000">
        <w:rPr>
          <w:rtl w:val="0"/>
        </w:rPr>
        <w:t xml:space="preserve">Greater transparency on status of claim and managed expectations around decision-timing.</w:t>
      </w:r>
    </w:p>
    <w:p w:rsidR="00000000" w:rsidDel="00000000" w:rsidP="00000000" w:rsidRDefault="00000000" w:rsidRPr="00000000" w14:paraId="0000003A">
      <w:pPr>
        <w:numPr>
          <w:ilvl w:val="0"/>
          <w:numId w:val="12"/>
        </w:numPr>
        <w:ind w:left="720" w:hanging="360"/>
        <w:rPr>
          <w:u w:val="none"/>
        </w:rPr>
      </w:pPr>
      <w:r w:rsidDel="00000000" w:rsidR="00000000" w:rsidRPr="00000000">
        <w:rPr>
          <w:rtl w:val="0"/>
        </w:rPr>
        <w:t xml:space="preserve">Ability to take actions that will lead to faster decisions</w:t>
      </w:r>
    </w:p>
    <w:p w:rsidR="00000000" w:rsidDel="00000000" w:rsidP="00000000" w:rsidRDefault="00000000" w:rsidRPr="00000000" w14:paraId="0000003B">
      <w:pPr>
        <w:pStyle w:val="Heading2"/>
        <w:rPr/>
      </w:pPr>
      <w:bookmarkStart w:colFirst="0" w:colLast="0" w:name="_mla27kls9pbl" w:id="12"/>
      <w:bookmarkEnd w:id="12"/>
      <w:r w:rsidDel="00000000" w:rsidR="00000000" w:rsidRPr="00000000">
        <w:rPr>
          <w:rtl w:val="0"/>
        </w:rPr>
        <w:t xml:space="preserve">Business Value</w:t>
      </w:r>
    </w:p>
    <w:p w:rsidR="00000000" w:rsidDel="00000000" w:rsidP="00000000" w:rsidRDefault="00000000" w:rsidRPr="00000000" w14:paraId="0000003C">
      <w:pPr>
        <w:numPr>
          <w:ilvl w:val="0"/>
          <w:numId w:val="13"/>
        </w:numPr>
        <w:ind w:left="720" w:hanging="360"/>
        <w:rPr>
          <w:u w:val="none"/>
        </w:rPr>
      </w:pPr>
      <w:r w:rsidDel="00000000" w:rsidR="00000000" w:rsidRPr="00000000">
        <w:rPr>
          <w:rtl w:val="0"/>
        </w:rPr>
        <w:t xml:space="preserve">Fewer questions coming into call center about disability claims and appeals</w:t>
      </w:r>
    </w:p>
    <w:p w:rsidR="00000000" w:rsidDel="00000000" w:rsidP="00000000" w:rsidRDefault="00000000" w:rsidRPr="00000000" w14:paraId="0000003D">
      <w:pPr>
        <w:numPr>
          <w:ilvl w:val="0"/>
          <w:numId w:val="13"/>
        </w:numPr>
        <w:ind w:left="720" w:hanging="360"/>
        <w:rPr>
          <w:u w:val="none"/>
        </w:rPr>
      </w:pPr>
      <w:r w:rsidDel="00000000" w:rsidR="00000000" w:rsidRPr="00000000">
        <w:rPr>
          <w:rtl w:val="0"/>
        </w:rPr>
        <w:t xml:space="preserve">Higher level of veteran satisfaction</w:t>
      </w:r>
    </w:p>
    <w:p w:rsidR="00000000" w:rsidDel="00000000" w:rsidP="00000000" w:rsidRDefault="00000000" w:rsidRPr="00000000" w14:paraId="0000003E">
      <w:pPr>
        <w:numPr>
          <w:ilvl w:val="0"/>
          <w:numId w:val="13"/>
        </w:numPr>
        <w:ind w:left="720" w:hanging="360"/>
        <w:rPr>
          <w:u w:val="none"/>
        </w:rPr>
      </w:pPr>
      <w:r w:rsidDel="00000000" w:rsidR="00000000" w:rsidRPr="00000000">
        <w:rPr>
          <w:rtl w:val="0"/>
        </w:rPr>
        <w:t xml:space="preserve">Less time spent tracking down information needed to process claims</w:t>
      </w:r>
    </w:p>
    <w:p w:rsidR="00000000" w:rsidDel="00000000" w:rsidP="00000000" w:rsidRDefault="00000000" w:rsidRPr="00000000" w14:paraId="0000003F">
      <w:pPr>
        <w:shd w:fill="ffffff" w:val="clear"/>
        <w:spacing w:after="240" w:lineRule="auto"/>
        <w:rPr/>
      </w:pPr>
      <w:r w:rsidDel="00000000" w:rsidR="00000000" w:rsidRPr="00000000">
        <w:rPr>
          <w:rtl w:val="0"/>
        </w:rPr>
      </w:r>
    </w:p>
    <w:p w:rsidR="00000000" w:rsidDel="00000000" w:rsidP="00000000" w:rsidRDefault="00000000" w:rsidRPr="00000000" w14:paraId="00000040">
      <w:pPr>
        <w:pStyle w:val="Heading1"/>
        <w:shd w:fill="ffffff" w:val="clear"/>
        <w:spacing w:after="240" w:lineRule="auto"/>
        <w:rPr/>
      </w:pPr>
      <w:bookmarkStart w:colFirst="0" w:colLast="0" w:name="_o7amikzlhbh" w:id="13"/>
      <w:bookmarkEnd w:id="13"/>
      <w:r w:rsidDel="00000000" w:rsidR="00000000" w:rsidRPr="00000000">
        <w:rPr>
          <w:rtl w:val="0"/>
        </w:rPr>
        <w:t xml:space="preserve">North Star</w:t>
      </w:r>
    </w:p>
    <w:p w:rsidR="00000000" w:rsidDel="00000000" w:rsidP="00000000" w:rsidRDefault="00000000" w:rsidRPr="00000000" w14:paraId="00000041">
      <w:pPr>
        <w:rPr/>
      </w:pPr>
      <w:r w:rsidDel="00000000" w:rsidR="00000000" w:rsidRPr="00000000">
        <w:rPr>
          <w:rtl w:val="0"/>
        </w:rPr>
        <w:t xml:space="preserve">Average number of days it takes for the VA to arrive at claims and appeals decisions.   </w:t>
      </w:r>
    </w:p>
    <w:p w:rsidR="00000000" w:rsidDel="00000000" w:rsidP="00000000" w:rsidRDefault="00000000" w:rsidRPr="00000000" w14:paraId="00000042">
      <w:pPr>
        <w:pStyle w:val="Heading1"/>
        <w:rPr/>
      </w:pPr>
      <w:bookmarkStart w:colFirst="0" w:colLast="0" w:name="_r6rin8901d71" w:id="14"/>
      <w:bookmarkEnd w:id="14"/>
      <w:r w:rsidDel="00000000" w:rsidR="00000000" w:rsidRPr="00000000">
        <w:rPr>
          <w:rtl w:val="0"/>
        </w:rPr>
        <w:t xml:space="preserve">KPIs</w:t>
      </w:r>
    </w:p>
    <w:p w:rsidR="00000000" w:rsidDel="00000000" w:rsidP="00000000" w:rsidRDefault="00000000" w:rsidRPr="00000000" w14:paraId="00000043">
      <w:pPr>
        <w:pStyle w:val="Heading2"/>
        <w:rPr/>
      </w:pPr>
      <w:bookmarkStart w:colFirst="0" w:colLast="0" w:name="_fiwm3cqzu617" w:id="15"/>
      <w:bookmarkEnd w:id="15"/>
      <w:r w:rsidDel="00000000" w:rsidR="00000000" w:rsidRPr="00000000">
        <w:rPr>
          <w:rtl w:val="0"/>
        </w:rPr>
        <w:t xml:space="preserve">User actions</w:t>
      </w:r>
    </w:p>
    <w:p w:rsidR="00000000" w:rsidDel="00000000" w:rsidP="00000000" w:rsidRDefault="00000000" w:rsidRPr="00000000" w14:paraId="00000044">
      <w:pPr>
        <w:numPr>
          <w:ilvl w:val="0"/>
          <w:numId w:val="6"/>
        </w:numPr>
        <w:ind w:left="720" w:hanging="360"/>
      </w:pPr>
      <w:r w:rsidDel="00000000" w:rsidR="00000000" w:rsidRPr="00000000">
        <w:rPr>
          <w:rtl w:val="0"/>
        </w:rPr>
        <w:t xml:space="preserve"># successful submissions for requests for additional evidence</w:t>
      </w:r>
    </w:p>
    <w:p w:rsidR="00000000" w:rsidDel="00000000" w:rsidP="00000000" w:rsidRDefault="00000000" w:rsidRPr="00000000" w14:paraId="00000045">
      <w:pPr>
        <w:numPr>
          <w:ilvl w:val="0"/>
          <w:numId w:val="6"/>
        </w:numPr>
        <w:ind w:left="720" w:hanging="360"/>
      </w:pPr>
      <w:r w:rsidDel="00000000" w:rsidR="00000000" w:rsidRPr="00000000">
        <w:rPr>
          <w:rtl w:val="0"/>
        </w:rPr>
        <w:t xml:space="preserve">Average # of days between request for additional evidence and evidence submitted by veteran</w:t>
      </w:r>
    </w:p>
    <w:p w:rsidR="00000000" w:rsidDel="00000000" w:rsidP="00000000" w:rsidRDefault="00000000" w:rsidRPr="00000000" w14:paraId="00000046">
      <w:pPr>
        <w:numPr>
          <w:ilvl w:val="0"/>
          <w:numId w:val="6"/>
        </w:numPr>
        <w:ind w:left="720" w:hanging="360"/>
      </w:pPr>
      <w:r w:rsidDel="00000000" w:rsidR="00000000" w:rsidRPr="00000000">
        <w:rPr>
          <w:rtl w:val="0"/>
        </w:rPr>
        <w:t xml:space="preserve"># conversions from CST to VAOS for appointment scheduling</w:t>
      </w:r>
    </w:p>
    <w:p w:rsidR="00000000" w:rsidDel="00000000" w:rsidP="00000000" w:rsidRDefault="00000000" w:rsidRPr="00000000" w14:paraId="00000047">
      <w:pPr>
        <w:numPr>
          <w:ilvl w:val="0"/>
          <w:numId w:val="6"/>
        </w:numPr>
        <w:ind w:left="720" w:hanging="360"/>
      </w:pPr>
      <w:r w:rsidDel="00000000" w:rsidR="00000000" w:rsidRPr="00000000">
        <w:rPr>
          <w:rtl w:val="0"/>
        </w:rPr>
        <w:t xml:space="preserve">Average # of days between requests for exam scheduling and exam scheduled by veteran</w:t>
      </w:r>
    </w:p>
    <w:p w:rsidR="00000000" w:rsidDel="00000000" w:rsidP="00000000" w:rsidRDefault="00000000" w:rsidRPr="00000000" w14:paraId="00000048">
      <w:pPr>
        <w:pStyle w:val="Heading2"/>
        <w:rPr/>
      </w:pPr>
      <w:bookmarkStart w:colFirst="0" w:colLast="0" w:name="_12cm79yv92kq" w:id="16"/>
      <w:bookmarkEnd w:id="16"/>
      <w:r w:rsidDel="00000000" w:rsidR="00000000" w:rsidRPr="00000000">
        <w:rPr>
          <w:rtl w:val="0"/>
        </w:rPr>
        <w:t xml:space="preserve">Call Center</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 of inquiries about claims status</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 of repeat (same user) inquiries about claims status</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 of inquiries that are related to claims status</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 of inquiries that are repeat (same user) inquiries related to claims status</w:t>
      </w:r>
    </w:p>
    <w:p w:rsidR="00000000" w:rsidDel="00000000" w:rsidP="00000000" w:rsidRDefault="00000000" w:rsidRPr="00000000" w14:paraId="0000004D">
      <w:pPr>
        <w:pStyle w:val="Heading2"/>
        <w:rPr/>
      </w:pPr>
      <w:bookmarkStart w:colFirst="0" w:colLast="0" w:name="_77p5zfa6y7ww" w:id="17"/>
      <w:bookmarkEnd w:id="17"/>
      <w:r w:rsidDel="00000000" w:rsidR="00000000" w:rsidRPr="00000000">
        <w:rPr>
          <w:rtl w:val="0"/>
        </w:rPr>
        <w:t xml:space="preserve">Errors</w:t>
      </w:r>
    </w:p>
    <w:p w:rsidR="00000000" w:rsidDel="00000000" w:rsidP="00000000" w:rsidRDefault="00000000" w:rsidRPr="00000000" w14:paraId="0000004E">
      <w:pPr>
        <w:numPr>
          <w:ilvl w:val="0"/>
          <w:numId w:val="7"/>
        </w:numPr>
        <w:ind w:left="720" w:hanging="360"/>
      </w:pPr>
      <w:r w:rsidDel="00000000" w:rsidR="00000000" w:rsidRPr="00000000">
        <w:rPr>
          <w:rtl w:val="0"/>
        </w:rPr>
        <w:t xml:space="preserve"># of upload submission errors</w:t>
      </w:r>
    </w:p>
    <w:p w:rsidR="00000000" w:rsidDel="00000000" w:rsidP="00000000" w:rsidRDefault="00000000" w:rsidRPr="00000000" w14:paraId="0000004F">
      <w:pPr>
        <w:numPr>
          <w:ilvl w:val="0"/>
          <w:numId w:val="7"/>
        </w:numPr>
        <w:ind w:left="720" w:hanging="360"/>
      </w:pPr>
      <w:r w:rsidDel="00000000" w:rsidR="00000000" w:rsidRPr="00000000">
        <w:rPr>
          <w:rtl w:val="0"/>
        </w:rPr>
        <w:t xml:space="preserve"># of “fail-to-process” errors (data submitted successfully on va.gov, but failing to reach its intended destination)</w:t>
      </w:r>
    </w:p>
    <w:p w:rsidR="00000000" w:rsidDel="00000000" w:rsidP="00000000" w:rsidRDefault="00000000" w:rsidRPr="00000000" w14:paraId="00000050">
      <w:pPr>
        <w:pStyle w:val="Heading2"/>
        <w:rPr/>
      </w:pPr>
      <w:bookmarkStart w:colFirst="0" w:colLast="0" w:name="_tei3f9z0t5b9" w:id="18"/>
      <w:bookmarkEnd w:id="18"/>
      <w:r w:rsidDel="00000000" w:rsidR="00000000" w:rsidRPr="00000000">
        <w:rPr>
          <w:rtl w:val="0"/>
        </w:rPr>
        <w:t xml:space="preserve">VA.gov Ux</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Unique sessions/unique visitors </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 unique visitors</w:t>
      </w:r>
    </w:p>
    <w:p w:rsidR="00000000" w:rsidDel="00000000" w:rsidP="00000000" w:rsidRDefault="00000000" w:rsidRPr="00000000" w14:paraId="00000053">
      <w:pPr>
        <w:numPr>
          <w:ilvl w:val="0"/>
          <w:numId w:val="3"/>
        </w:numPr>
        <w:ind w:left="720" w:hanging="360"/>
        <w:rPr>
          <w:i w:val="1"/>
        </w:rPr>
      </w:pPr>
      <w:r w:rsidDel="00000000" w:rsidR="00000000" w:rsidRPr="00000000">
        <w:rPr>
          <w:i w:val="1"/>
          <w:rtl w:val="0"/>
        </w:rPr>
        <w:t xml:space="preserve">Load time related metrics</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Time on page</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Medallia score</w:t>
      </w:r>
      <w:r w:rsidDel="00000000" w:rsidR="00000000" w:rsidRPr="00000000">
        <w:rPr>
          <w:rtl w:val="0"/>
        </w:rPr>
      </w:r>
    </w:p>
    <w:p w:rsidR="00000000" w:rsidDel="00000000" w:rsidP="00000000" w:rsidRDefault="00000000" w:rsidRPr="00000000" w14:paraId="00000056">
      <w:pPr>
        <w:shd w:fill="ffffff" w:val="clear"/>
        <w:spacing w:after="240" w:lineRule="auto"/>
        <w:rPr>
          <w:color w:val="1155cc"/>
          <w:sz w:val="24"/>
          <w:szCs w:val="24"/>
        </w:rPr>
      </w:pPr>
      <w:r w:rsidDel="00000000" w:rsidR="00000000" w:rsidRPr="00000000">
        <w:rPr>
          <w:rtl w:val="0"/>
        </w:rPr>
      </w:r>
    </w:p>
    <w:p w:rsidR="00000000" w:rsidDel="00000000" w:rsidP="00000000" w:rsidRDefault="00000000" w:rsidRPr="00000000" w14:paraId="00000057">
      <w:pPr>
        <w:pStyle w:val="Heading1"/>
        <w:keepNext w:val="0"/>
        <w:keepLines w:val="0"/>
        <w:pBdr>
          <w:bottom w:color="auto" w:space="5" w:sz="0" w:val="none"/>
        </w:pBdr>
        <w:shd w:fill="ffffff" w:val="clear"/>
        <w:spacing w:after="240" w:line="240" w:lineRule="auto"/>
        <w:ind w:left="-300" w:firstLine="0"/>
        <w:rPr/>
      </w:pPr>
      <w:bookmarkStart w:colFirst="0" w:colLast="0" w:name="_u6xifm6aytr6" w:id="19"/>
      <w:bookmarkEnd w:id="19"/>
      <w:r w:rsidDel="00000000" w:rsidR="00000000" w:rsidRPr="00000000">
        <w:rPr>
          <w:rtl w:val="0"/>
        </w:rPr>
        <w:t xml:space="preserve">OKRs </w:t>
      </w:r>
    </w:p>
    <w:p w:rsidR="00000000" w:rsidDel="00000000" w:rsidP="00000000" w:rsidRDefault="00000000" w:rsidRPr="00000000" w14:paraId="00000058">
      <w:pPr>
        <w:shd w:fill="ffffff" w:val="clear"/>
        <w:spacing w:after="240" w:lineRule="auto"/>
        <w:rPr/>
      </w:pPr>
      <w:r w:rsidDel="00000000" w:rsidR="00000000" w:rsidRPr="00000000">
        <w:rPr>
          <w:rtl w:val="0"/>
        </w:rPr>
      </w:r>
    </w:p>
    <w:p w:rsidR="00000000" w:rsidDel="00000000" w:rsidP="00000000" w:rsidRDefault="00000000" w:rsidRPr="00000000" w14:paraId="00000059">
      <w:pPr>
        <w:pStyle w:val="Heading2"/>
        <w:rPr/>
      </w:pPr>
      <w:bookmarkStart w:colFirst="0" w:colLast="0" w:name="_payqtqd94sw0" w:id="20"/>
      <w:bookmarkEnd w:id="20"/>
      <w:r w:rsidDel="00000000" w:rsidR="00000000" w:rsidRPr="00000000">
        <w:rPr>
          <w:rtl w:val="0"/>
        </w:rPr>
        <w:t xml:space="preserve">Objective 1: </w:t>
      </w:r>
    </w:p>
    <w:p w:rsidR="00000000" w:rsidDel="00000000" w:rsidP="00000000" w:rsidRDefault="00000000" w:rsidRPr="00000000" w14:paraId="0000005A">
      <w:pPr>
        <w:rPr/>
      </w:pPr>
      <w:r w:rsidDel="00000000" w:rsidR="00000000" w:rsidRPr="00000000">
        <w:rPr>
          <w:rtl w:val="0"/>
        </w:rPr>
        <w:t xml:space="preserve">Quicker Turnaround Time between requests/opportunities for actions becoming available and veterans taking those actions.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pPr>
      <w:bookmarkStart w:colFirst="0" w:colLast="0" w:name="_i08a9p17stuq" w:id="21"/>
      <w:bookmarkEnd w:id="21"/>
      <w:r w:rsidDel="00000000" w:rsidR="00000000" w:rsidRPr="00000000">
        <w:rPr>
          <w:rtl w:val="0"/>
        </w:rPr>
        <w:t xml:space="preserve">Key Results</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Medical exams scheduled within 3 business days of request</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New evidence submitted within 5 business days of request</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Veterans determine which disagreement pathway to pursue, if any, within 20 business days and begin that process.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o5vcdgez5au4" w:id="22"/>
      <w:bookmarkEnd w:id="22"/>
      <w:r w:rsidDel="00000000" w:rsidR="00000000" w:rsidRPr="00000000">
        <w:rPr>
          <w:rtl w:val="0"/>
        </w:rPr>
        <w:t xml:space="preserve">Objective 2: </w:t>
      </w:r>
    </w:p>
    <w:p w:rsidR="00000000" w:rsidDel="00000000" w:rsidP="00000000" w:rsidRDefault="00000000" w:rsidRPr="00000000" w14:paraId="00000062">
      <w:pPr>
        <w:rPr/>
      </w:pPr>
      <w:r w:rsidDel="00000000" w:rsidR="00000000" w:rsidRPr="00000000">
        <w:rPr>
          <w:rtl w:val="0"/>
        </w:rPr>
        <w:t xml:space="preserve">The information supplied by the CST successfully addresses burning questions veterans have about their claims and/or appeals status</w:t>
      </w:r>
    </w:p>
    <w:p w:rsidR="00000000" w:rsidDel="00000000" w:rsidP="00000000" w:rsidRDefault="00000000" w:rsidRPr="00000000" w14:paraId="00000063">
      <w:pPr>
        <w:pStyle w:val="Heading3"/>
        <w:rPr/>
      </w:pPr>
      <w:bookmarkStart w:colFirst="0" w:colLast="0" w:name="_gnucx8dlrq04" w:id="23"/>
      <w:bookmarkEnd w:id="23"/>
      <w:r w:rsidDel="00000000" w:rsidR="00000000" w:rsidRPr="00000000">
        <w:rPr>
          <w:rtl w:val="0"/>
        </w:rPr>
        <w:t xml:space="preserve">Key Results</w:t>
      </w:r>
    </w:p>
    <w:p w:rsidR="00000000" w:rsidDel="00000000" w:rsidP="00000000" w:rsidRDefault="00000000" w:rsidRPr="00000000" w14:paraId="00000064">
      <w:pPr>
        <w:numPr>
          <w:ilvl w:val="0"/>
          <w:numId w:val="14"/>
        </w:numPr>
        <w:ind w:left="720" w:hanging="360"/>
        <w:rPr>
          <w:u w:val="none"/>
        </w:rPr>
      </w:pPr>
      <w:r w:rsidDel="00000000" w:rsidR="00000000" w:rsidRPr="00000000">
        <w:rPr>
          <w:rtl w:val="0"/>
        </w:rPr>
        <w:t xml:space="preserve">Call volumes related to disability claims questions at call centers drops by 75%</w:t>
      </w:r>
    </w:p>
    <w:p w:rsidR="00000000" w:rsidDel="00000000" w:rsidP="00000000" w:rsidRDefault="00000000" w:rsidRPr="00000000" w14:paraId="00000065">
      <w:pPr>
        <w:numPr>
          <w:ilvl w:val="0"/>
          <w:numId w:val="14"/>
        </w:numPr>
        <w:ind w:left="720" w:hanging="360"/>
        <w:rPr>
          <w:u w:val="none"/>
        </w:rPr>
      </w:pPr>
      <w:r w:rsidDel="00000000" w:rsidR="00000000" w:rsidRPr="00000000">
        <w:rPr>
          <w:rtl w:val="0"/>
        </w:rPr>
        <w:t xml:space="preserve">Repeat call center calls related to disability claims questions volume drops by 50%</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xifpn8v8dvj6" w:id="24"/>
      <w:bookmarkEnd w:id="24"/>
      <w:r w:rsidDel="00000000" w:rsidR="00000000" w:rsidRPr="00000000">
        <w:rPr>
          <w:rtl w:val="0"/>
        </w:rPr>
        <w:t xml:space="preserve">Objective 3:</w:t>
      </w:r>
    </w:p>
    <w:p w:rsidR="00000000" w:rsidDel="00000000" w:rsidP="00000000" w:rsidRDefault="00000000" w:rsidRPr="00000000" w14:paraId="00000068">
      <w:pPr>
        <w:rPr/>
      </w:pPr>
      <w:r w:rsidDel="00000000" w:rsidR="00000000" w:rsidRPr="00000000">
        <w:rPr>
          <w:rtl w:val="0"/>
        </w:rPr>
        <w:t xml:space="preserve">Veterans can trust that the application will function properly </w:t>
      </w:r>
    </w:p>
    <w:p w:rsidR="00000000" w:rsidDel="00000000" w:rsidP="00000000" w:rsidRDefault="00000000" w:rsidRPr="00000000" w14:paraId="00000069">
      <w:pPr>
        <w:pStyle w:val="Heading3"/>
        <w:rPr/>
      </w:pPr>
      <w:bookmarkStart w:colFirst="0" w:colLast="0" w:name="_zg4z2o72qr8u" w:id="25"/>
      <w:bookmarkEnd w:id="25"/>
      <w:r w:rsidDel="00000000" w:rsidR="00000000" w:rsidRPr="00000000">
        <w:rPr>
          <w:rtl w:val="0"/>
        </w:rPr>
        <w:t xml:space="preserve">Key Results</w:t>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No FE or BE sentry errors</w:t>
      </w:r>
    </w:p>
    <w:p w:rsidR="00000000" w:rsidDel="00000000" w:rsidP="00000000" w:rsidRDefault="00000000" w:rsidRPr="00000000" w14:paraId="0000006B">
      <w:pPr>
        <w:numPr>
          <w:ilvl w:val="0"/>
          <w:numId w:val="8"/>
        </w:numPr>
        <w:ind w:left="720" w:hanging="360"/>
        <w:rPr>
          <w:u w:val="none"/>
        </w:rPr>
      </w:pPr>
      <w:r w:rsidDel="00000000" w:rsidR="00000000" w:rsidRPr="00000000">
        <w:rPr>
          <w:rtl w:val="0"/>
        </w:rPr>
        <w:t xml:space="preserve">No upload submission errors</w:t>
      </w:r>
    </w:p>
    <w:p w:rsidR="00000000" w:rsidDel="00000000" w:rsidP="00000000" w:rsidRDefault="00000000" w:rsidRPr="00000000" w14:paraId="0000006C">
      <w:pPr>
        <w:numPr>
          <w:ilvl w:val="0"/>
          <w:numId w:val="8"/>
        </w:numPr>
        <w:ind w:left="720" w:hanging="360"/>
        <w:rPr>
          <w:u w:val="none"/>
        </w:rPr>
      </w:pPr>
      <w:r w:rsidDel="00000000" w:rsidR="00000000" w:rsidRPr="00000000">
        <w:rPr>
          <w:rtl w:val="0"/>
        </w:rPr>
        <w:t xml:space="preserve">Reduced application load times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pStyle w:val="Heading3"/>
        <w:rPr/>
      </w:pPr>
      <w:bookmarkStart w:colFirst="0" w:colLast="0" w:name="_m4kebuoskxv3" w:id="26"/>
      <w:bookmarkEnd w:id="26"/>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hd w:fill="ffffff" w:val="clear"/>
        <w:spacing w:after="240" w:lineRule="auto"/>
        <w:rPr>
          <w:color w:val="24292f"/>
          <w:sz w:val="24"/>
          <w:szCs w:val="24"/>
        </w:rPr>
      </w:pPr>
      <w:commentRangeStart w:id="0"/>
      <w:r w:rsidDel="00000000" w:rsidR="00000000" w:rsidRPr="00000000">
        <w:rPr>
          <w:color w:val="24292f"/>
          <w:sz w:val="24"/>
          <w:szCs w:val="24"/>
        </w:rPr>
        <w:drawing>
          <wp:inline distB="114300" distT="114300" distL="114300" distR="114300">
            <wp:extent cx="5943600" cy="2857500"/>
            <wp:effectExtent b="0" l="0" r="0" t="0"/>
            <wp:docPr descr="Image of OKRs" id="1" name="image1.png"/>
            <a:graphic>
              <a:graphicData uri="http://schemas.openxmlformats.org/drawingml/2006/picture">
                <pic:pic>
                  <pic:nvPicPr>
                    <pic:cNvPr descr="Image of OKRs" id="0" name="image1.png"/>
                    <pic:cNvPicPr preferRelativeResize="0"/>
                  </pic:nvPicPr>
                  <pic:blipFill>
                    <a:blip r:embed="rId9"/>
                    <a:srcRect b="0" l="0" r="0" t="0"/>
                    <a:stretch>
                      <a:fillRect/>
                    </a:stretch>
                  </pic:blipFill>
                  <pic:spPr>
                    <a:xfrm>
                      <a:off x="0" y="0"/>
                      <a:ext cx="5943600" cy="28575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8">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79">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ob Worrell" w:id="0" w:date="2022-06-08T19:49:17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access to this spreadsheet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Summary of CST research conducted in 2021: https://github.com/department-of-veterans-affairs/va.gov-team/blob/master/products/claim-appeal-status/research/SummaryCSTresearchOct2021/Summary%20CST%20Research%2C%20Oct%202021.pdf</w:t>
      </w:r>
    </w:p>
  </w:footnote>
  <w:footnote w:id="2">
    <w:p w:rsidR="00000000" w:rsidDel="00000000" w:rsidP="00000000" w:rsidRDefault="00000000" w:rsidRPr="00000000" w14:paraId="0000007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1">
    <w:p w:rsidR="00000000" w:rsidDel="00000000" w:rsidP="00000000" w:rsidRDefault="00000000" w:rsidRPr="00000000" w14:paraId="0000007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was a finding from a research summary produced in 2020: https://github.com/department-of-veterans-affairs/va.gov-team/blob/master/products/claim-appeal-status/research/summary-CST-research-July2020/Claim%20Status%20Tool%2C%20Research%2C%20July%202020.pdf</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www.va.gov/claim-or-appeal-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