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39"/>
          <w:szCs w:val="39"/>
        </w:rPr>
      </w:pPr>
      <w:r w:rsidDel="00000000" w:rsidR="00000000" w:rsidRPr="00000000">
        <w:rPr>
          <w:rFonts w:ascii="Calibri" w:cs="Calibri" w:eastAsia="Calibri" w:hAnsi="Calibri"/>
          <w:sz w:val="39"/>
          <w:szCs w:val="39"/>
          <w:rtl w:val="0"/>
        </w:rPr>
        <w:t xml:space="preserve"> </w:t>
      </w:r>
      <w:r w:rsidDel="00000000" w:rsidR="00000000" w:rsidRPr="00000000">
        <w:rPr>
          <w:rFonts w:ascii="Calibri" w:cs="Calibri" w:eastAsia="Calibri" w:hAnsi="Calibri"/>
          <w:sz w:val="17"/>
          <w:szCs w:val="17"/>
        </w:rPr>
        <w:drawing>
          <wp:inline distB="114300" distT="114300" distL="114300" distR="114300">
            <wp:extent cx="4952231" cy="2991973"/>
            <wp:effectExtent b="0" l="0" r="0" t="0"/>
            <wp:docPr id="1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952231" cy="299197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00" w:lineRule="auto"/>
        <w:rPr>
          <w:rFonts w:ascii="Calibri" w:cs="Calibri" w:eastAsia="Calibri" w:hAnsi="Calibri"/>
          <w:color w:val="355bb7"/>
          <w:sz w:val="52"/>
          <w:szCs w:val="52"/>
        </w:rPr>
      </w:pPr>
      <w:r w:rsidDel="00000000" w:rsidR="00000000" w:rsidRPr="00000000">
        <w:rPr>
          <w:rFonts w:ascii="Calibri" w:cs="Calibri" w:eastAsia="Calibri" w:hAnsi="Calibri"/>
          <w:color w:val="355bb7"/>
          <w:sz w:val="52"/>
          <w:szCs w:val="52"/>
          <w:rtl w:val="0"/>
        </w:rPr>
        <w:t xml:space="preserve">Supplemental Claim Form (20-0995)</w:t>
      </w:r>
    </w:p>
    <w:p w:rsidR="00000000" w:rsidDel="00000000" w:rsidP="00000000" w:rsidRDefault="00000000" w:rsidRPr="00000000" w14:paraId="00000003">
      <w:pPr>
        <w:rPr>
          <w:rFonts w:ascii="Calibri" w:cs="Calibri" w:eastAsia="Calibri" w:hAnsi="Calibri"/>
          <w:color w:val="494e58"/>
          <w:sz w:val="32"/>
          <w:szCs w:val="32"/>
        </w:rPr>
      </w:pPr>
      <w:r w:rsidDel="00000000" w:rsidR="00000000" w:rsidRPr="00000000">
        <w:rPr>
          <w:rFonts w:ascii="Calibri" w:cs="Calibri" w:eastAsia="Calibri" w:hAnsi="Calibri"/>
          <w:color w:val="494e58"/>
          <w:sz w:val="32"/>
          <w:szCs w:val="32"/>
          <w:rtl w:val="0"/>
        </w:rPr>
        <w:t xml:space="preserve">January 2023 | </w:t>
      </w:r>
    </w:p>
    <w:p w:rsidR="00000000" w:rsidDel="00000000" w:rsidP="00000000" w:rsidRDefault="00000000" w:rsidRPr="00000000" w14:paraId="00000004">
      <w:pPr>
        <w:rPr>
          <w:rFonts w:ascii="Calibri" w:cs="Calibri" w:eastAsia="Calibri" w:hAnsi="Calibri"/>
          <w:color w:val="494e58"/>
          <w:sz w:val="32"/>
          <w:szCs w:val="32"/>
        </w:rPr>
      </w:pPr>
      <w:r w:rsidDel="00000000" w:rsidR="00000000" w:rsidRPr="00000000">
        <w:rPr>
          <w:rFonts w:ascii="Calibri" w:cs="Calibri" w:eastAsia="Calibri" w:hAnsi="Calibri"/>
          <w:color w:val="494e58"/>
          <w:sz w:val="32"/>
          <w:szCs w:val="32"/>
          <w:rtl w:val="0"/>
        </w:rPr>
        <w:t xml:space="preserve">Version 1</w:t>
      </w:r>
    </w:p>
    <w:p w:rsidR="00000000" w:rsidDel="00000000" w:rsidP="00000000" w:rsidRDefault="00000000" w:rsidRPr="00000000" w14:paraId="00000005">
      <w:pPr>
        <w:spacing w:after="100" w:lineRule="auto"/>
        <w:rPr>
          <w:rFonts w:ascii="Calibri" w:cs="Calibri" w:eastAsia="Calibri" w:hAnsi="Calibri"/>
          <w:color w:val="355bb7"/>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06">
      <w:pPr>
        <w:spacing w:after="100" w:lineRule="auto"/>
        <w:rPr>
          <w:rFonts w:ascii="Calibri" w:cs="Calibri" w:eastAsia="Calibri" w:hAnsi="Calibri"/>
          <w:color w:val="355bb7"/>
          <w:sz w:val="36"/>
          <w:szCs w:val="36"/>
        </w:rPr>
      </w:pPr>
      <w:r w:rsidDel="00000000" w:rsidR="00000000" w:rsidRPr="00000000">
        <w:rPr>
          <w:rFonts w:ascii="Calibri" w:cs="Calibri" w:eastAsia="Calibri" w:hAnsi="Calibri"/>
          <w:color w:val="355bb7"/>
          <w:sz w:val="36"/>
          <w:szCs w:val="36"/>
          <w:rtl w:val="0"/>
        </w:rPr>
        <w:t xml:space="preserve">Version History</w:t>
      </w:r>
    </w:p>
    <w:tbl>
      <w:tblPr>
        <w:tblStyle w:val="Table1"/>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080"/>
        <w:gridCol w:w="4530"/>
        <w:gridCol w:w="2130"/>
        <w:tblGridChange w:id="0">
          <w:tblGrid>
            <w:gridCol w:w="1395"/>
            <w:gridCol w:w="1080"/>
            <w:gridCol w:w="4530"/>
            <w:gridCol w:w="2130"/>
          </w:tblGrid>
        </w:tblGridChange>
      </w:tblGrid>
      <w:tr>
        <w:trPr>
          <w:cantSplit w:val="0"/>
          <w:trHeight w:val="345" w:hRule="atLeast"/>
          <w:tblHeader w:val="0"/>
        </w:trPr>
        <w:tc>
          <w:tcPr>
            <w:tcBorders>
              <w:top w:color="355bb7" w:space="0" w:sz="6" w:val="single"/>
              <w:left w:color="355bb7" w:space="0" w:sz="6" w:val="single"/>
              <w:bottom w:color="7c98d2" w:space="0" w:sz="6" w:val="single"/>
              <w:right w:color="ffffff" w:space="0" w:sz="6" w:val="single"/>
            </w:tcBorders>
            <w:shd w:fill="1a4182" w:val="clear"/>
            <w:tcMar>
              <w:top w:w="60.0" w:type="dxa"/>
              <w:left w:w="60.0" w:type="dxa"/>
              <w:bottom w:w="60.0" w:type="dxa"/>
              <w:right w:w="60.0" w:type="dxa"/>
            </w:tcMar>
            <w:vAlign w:val="center"/>
          </w:tcPr>
          <w:p w:rsidR="00000000" w:rsidDel="00000000" w:rsidP="00000000" w:rsidRDefault="00000000" w:rsidRPr="00000000" w14:paraId="00000007">
            <w:pPr>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Date</w:t>
            </w:r>
          </w:p>
        </w:tc>
        <w:tc>
          <w:tcPr>
            <w:tcBorders>
              <w:top w:color="355bb7" w:space="0" w:sz="6" w:val="single"/>
              <w:left w:color="ffffff" w:space="0" w:sz="6" w:val="single"/>
              <w:bottom w:color="7c98d2" w:space="0" w:sz="6" w:val="single"/>
              <w:right w:color="ffffff" w:space="0" w:sz="6" w:val="single"/>
            </w:tcBorders>
            <w:shd w:fill="1a4182" w:val="clear"/>
            <w:tcMar>
              <w:top w:w="60.0" w:type="dxa"/>
              <w:left w:w="60.0" w:type="dxa"/>
              <w:bottom w:w="60.0" w:type="dxa"/>
              <w:right w:w="60.0" w:type="dxa"/>
            </w:tcMar>
            <w:vAlign w:val="center"/>
          </w:tcPr>
          <w:p w:rsidR="00000000" w:rsidDel="00000000" w:rsidP="00000000" w:rsidRDefault="00000000" w:rsidRPr="00000000" w14:paraId="00000008">
            <w:pPr>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Version</w:t>
            </w:r>
          </w:p>
        </w:tc>
        <w:tc>
          <w:tcPr>
            <w:tcBorders>
              <w:top w:color="355bb7" w:space="0" w:sz="6" w:val="single"/>
              <w:left w:color="ffffff" w:space="0" w:sz="6" w:val="single"/>
              <w:bottom w:color="7c98d2" w:space="0" w:sz="6" w:val="single"/>
              <w:right w:color="ffffff" w:space="0" w:sz="6" w:val="single"/>
            </w:tcBorders>
            <w:shd w:fill="1a4182" w:val="clear"/>
            <w:tcMar>
              <w:top w:w="60.0" w:type="dxa"/>
              <w:left w:w="60.0" w:type="dxa"/>
              <w:bottom w:w="60.0" w:type="dxa"/>
              <w:right w:w="60.0" w:type="dxa"/>
            </w:tcMar>
            <w:vAlign w:val="center"/>
          </w:tcPr>
          <w:p w:rsidR="00000000" w:rsidDel="00000000" w:rsidP="00000000" w:rsidRDefault="00000000" w:rsidRPr="00000000" w14:paraId="00000009">
            <w:pPr>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Description</w:t>
            </w:r>
          </w:p>
        </w:tc>
        <w:tc>
          <w:tcPr>
            <w:tcBorders>
              <w:top w:color="355bb7" w:space="0" w:sz="6" w:val="single"/>
              <w:left w:color="ffffff" w:space="0" w:sz="6" w:val="single"/>
              <w:bottom w:color="7c98d2" w:space="0" w:sz="6" w:val="single"/>
              <w:right w:color="355bb7" w:space="0" w:sz="6" w:val="single"/>
            </w:tcBorders>
            <w:shd w:fill="1a4182" w:val="clear"/>
            <w:tcMar>
              <w:top w:w="60.0" w:type="dxa"/>
              <w:left w:w="60.0" w:type="dxa"/>
              <w:bottom w:w="60.0" w:type="dxa"/>
              <w:right w:w="60.0" w:type="dxa"/>
            </w:tcMar>
            <w:vAlign w:val="center"/>
          </w:tcPr>
          <w:p w:rsidR="00000000" w:rsidDel="00000000" w:rsidP="00000000" w:rsidRDefault="00000000" w:rsidRPr="00000000" w14:paraId="0000000A">
            <w:pPr>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Author</w:t>
            </w:r>
          </w:p>
        </w:tc>
      </w:tr>
      <w:tr>
        <w:trPr>
          <w:cantSplit w:val="0"/>
          <w:trHeight w:val="360" w:hRule="atLeast"/>
          <w:tblHeader w:val="0"/>
        </w:trPr>
        <w:tc>
          <w:tcPr>
            <w:tcBorders>
              <w:top w:color="7c98d2" w:space="0" w:sz="6" w:val="single"/>
              <w:left w:color="7c98d2" w:space="0" w:sz="6" w:val="single"/>
              <w:bottom w:color="7c98d2" w:space="0" w:sz="6" w:val="single"/>
              <w:right w:color="7c98d2" w:space="0" w:sz="6" w:val="single"/>
            </w:tcBorders>
            <w:shd w:fill="d0daf0" w:val="clear"/>
            <w:tcMar>
              <w:top w:w="60.0" w:type="dxa"/>
              <w:left w:w="60.0" w:type="dxa"/>
              <w:bottom w:w="60.0" w:type="dxa"/>
              <w:right w:w="60.0" w:type="dxa"/>
            </w:tcMar>
            <w:vAlign w:val="center"/>
          </w:tcPr>
          <w:p w:rsidR="00000000" w:rsidDel="00000000" w:rsidP="00000000" w:rsidRDefault="00000000" w:rsidRPr="00000000" w14:paraId="0000000B">
            <w:pPr>
              <w:spacing w:after="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January 2023</w:t>
            </w:r>
          </w:p>
        </w:tc>
        <w:tc>
          <w:tcPr>
            <w:tcBorders>
              <w:top w:color="7c98d2" w:space="0" w:sz="6" w:val="single"/>
              <w:left w:color="7c98d2" w:space="0" w:sz="6" w:val="single"/>
              <w:bottom w:color="7c98d2" w:space="0" w:sz="6" w:val="single"/>
              <w:right w:color="7c98d2" w:space="0" w:sz="6" w:val="single"/>
            </w:tcBorders>
            <w:shd w:fill="d0daf0" w:val="clear"/>
            <w:tcMar>
              <w:top w:w="60.0" w:type="dxa"/>
              <w:left w:w="60.0" w:type="dxa"/>
              <w:bottom w:w="60.0" w:type="dxa"/>
              <w:right w:w="60.0" w:type="dxa"/>
            </w:tcMar>
            <w:vAlign w:val="center"/>
          </w:tcPr>
          <w:p w:rsidR="00000000" w:rsidDel="00000000" w:rsidP="00000000" w:rsidRDefault="00000000" w:rsidRPr="00000000" w14:paraId="0000000C">
            <w:pPr>
              <w:spacing w:after="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7c98d2" w:space="0" w:sz="6" w:val="single"/>
              <w:left w:color="7c98d2" w:space="0" w:sz="6" w:val="single"/>
              <w:bottom w:color="7c98d2" w:space="0" w:sz="6" w:val="single"/>
              <w:right w:color="7c98d2" w:space="0" w:sz="6" w:val="single"/>
            </w:tcBorders>
            <w:shd w:fill="d0daf0" w:val="clear"/>
            <w:tcMar>
              <w:top w:w="60.0" w:type="dxa"/>
              <w:left w:w="60.0" w:type="dxa"/>
              <w:bottom w:w="60.0" w:type="dxa"/>
              <w:right w:w="60.0" w:type="dxa"/>
            </w:tcMar>
            <w:vAlign w:val="center"/>
          </w:tcPr>
          <w:p w:rsidR="00000000" w:rsidDel="00000000" w:rsidP="00000000" w:rsidRDefault="00000000" w:rsidRPr="00000000" w14:paraId="0000000D">
            <w:pPr>
              <w:spacing w:after="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 debut</w:t>
            </w:r>
          </w:p>
        </w:tc>
        <w:tc>
          <w:tcPr>
            <w:tcBorders>
              <w:top w:color="7c98d2" w:space="0" w:sz="6" w:val="single"/>
              <w:left w:color="7c98d2" w:space="0" w:sz="6" w:val="single"/>
              <w:bottom w:color="7c98d2" w:space="0" w:sz="6" w:val="single"/>
              <w:right w:color="7c98d2" w:space="0" w:sz="6" w:val="single"/>
            </w:tcBorders>
            <w:shd w:fill="d0daf0" w:val="clear"/>
            <w:tcMar>
              <w:top w:w="60.0" w:type="dxa"/>
              <w:left w:w="60.0" w:type="dxa"/>
              <w:bottom w:w="60.0" w:type="dxa"/>
              <w:right w:w="60.0" w:type="dxa"/>
            </w:tcMar>
            <w:vAlign w:val="center"/>
          </w:tcPr>
          <w:p w:rsidR="00000000" w:rsidDel="00000000" w:rsidP="00000000" w:rsidRDefault="00000000" w:rsidRPr="00000000" w14:paraId="0000000E">
            <w:pPr>
              <w:spacing w:after="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Sade Ragsdale</w:t>
            </w:r>
          </w:p>
        </w:tc>
      </w:tr>
      <w:tr>
        <w:trPr>
          <w:cantSplit w:val="0"/>
          <w:trHeight w:val="360" w:hRule="atLeast"/>
          <w:tblHeader w:val="0"/>
        </w:trPr>
        <w:tc>
          <w:tcPr>
            <w:tcBorders>
              <w:top w:color="7c98d2" w:space="0" w:sz="6" w:val="single"/>
              <w:left w:color="7c98d2" w:space="0" w:sz="6" w:val="single"/>
              <w:bottom w:color="7c98d2" w:space="0" w:sz="6" w:val="single"/>
              <w:right w:color="7c98d2" w:space="0" w:sz="6" w:val="single"/>
            </w:tcBorders>
            <w:tcMar>
              <w:top w:w="60.0" w:type="dxa"/>
              <w:left w:w="60.0" w:type="dxa"/>
              <w:bottom w:w="60.0" w:type="dxa"/>
              <w:right w:w="60.0" w:type="dxa"/>
            </w:tcMar>
            <w:vAlign w:val="center"/>
          </w:tcPr>
          <w:p w:rsidR="00000000" w:rsidDel="00000000" w:rsidP="00000000" w:rsidRDefault="00000000" w:rsidRPr="00000000" w14:paraId="0000000F">
            <w:pPr>
              <w:spacing w:after="40" w:lineRule="auto"/>
              <w:jc w:val="center"/>
              <w:rPr>
                <w:rFonts w:ascii="Calibri" w:cs="Calibri" w:eastAsia="Calibri" w:hAnsi="Calibri"/>
                <w:sz w:val="24"/>
                <w:szCs w:val="24"/>
              </w:rPr>
            </w:pPr>
            <w:r w:rsidDel="00000000" w:rsidR="00000000" w:rsidRPr="00000000">
              <w:rPr>
                <w:rtl w:val="0"/>
              </w:rPr>
            </w:r>
          </w:p>
        </w:tc>
        <w:tc>
          <w:tcPr>
            <w:tcBorders>
              <w:top w:color="7c98d2" w:space="0" w:sz="6" w:val="single"/>
              <w:left w:color="7c98d2" w:space="0" w:sz="6" w:val="single"/>
              <w:bottom w:color="7c98d2" w:space="0" w:sz="6" w:val="single"/>
              <w:right w:color="7c98d2" w:space="0" w:sz="6" w:val="single"/>
            </w:tcBorders>
            <w:tcMar>
              <w:top w:w="60.0" w:type="dxa"/>
              <w:left w:w="60.0" w:type="dxa"/>
              <w:bottom w:w="60.0" w:type="dxa"/>
              <w:right w:w="60.0" w:type="dxa"/>
            </w:tcMar>
            <w:vAlign w:val="center"/>
          </w:tcPr>
          <w:p w:rsidR="00000000" w:rsidDel="00000000" w:rsidP="00000000" w:rsidRDefault="00000000" w:rsidRPr="00000000" w14:paraId="00000010">
            <w:pPr>
              <w:spacing w:after="40" w:lineRule="auto"/>
              <w:jc w:val="center"/>
              <w:rPr>
                <w:rFonts w:ascii="Calibri" w:cs="Calibri" w:eastAsia="Calibri" w:hAnsi="Calibri"/>
                <w:sz w:val="24"/>
                <w:szCs w:val="24"/>
              </w:rPr>
            </w:pPr>
            <w:r w:rsidDel="00000000" w:rsidR="00000000" w:rsidRPr="00000000">
              <w:rPr>
                <w:rtl w:val="0"/>
              </w:rPr>
            </w:r>
          </w:p>
        </w:tc>
        <w:tc>
          <w:tcPr>
            <w:tcBorders>
              <w:top w:color="7c98d2" w:space="0" w:sz="6" w:val="single"/>
              <w:left w:color="7c98d2" w:space="0" w:sz="6" w:val="single"/>
              <w:bottom w:color="7c98d2" w:space="0" w:sz="6" w:val="single"/>
              <w:right w:color="7c98d2" w:space="0" w:sz="6" w:val="single"/>
            </w:tcBorders>
            <w:tcMar>
              <w:top w:w="60.0" w:type="dxa"/>
              <w:left w:w="60.0" w:type="dxa"/>
              <w:bottom w:w="60.0" w:type="dxa"/>
              <w:right w:w="60.0" w:type="dxa"/>
            </w:tcMar>
            <w:vAlign w:val="center"/>
          </w:tcPr>
          <w:p w:rsidR="00000000" w:rsidDel="00000000" w:rsidP="00000000" w:rsidRDefault="00000000" w:rsidRPr="00000000" w14:paraId="00000011">
            <w:pPr>
              <w:spacing w:after="40" w:lineRule="auto"/>
              <w:jc w:val="center"/>
              <w:rPr>
                <w:rFonts w:ascii="Calibri" w:cs="Calibri" w:eastAsia="Calibri" w:hAnsi="Calibri"/>
                <w:sz w:val="24"/>
                <w:szCs w:val="24"/>
              </w:rPr>
            </w:pPr>
            <w:r w:rsidDel="00000000" w:rsidR="00000000" w:rsidRPr="00000000">
              <w:rPr>
                <w:rtl w:val="0"/>
              </w:rPr>
            </w:r>
          </w:p>
        </w:tc>
        <w:tc>
          <w:tcPr>
            <w:tcBorders>
              <w:top w:color="7c98d2" w:space="0" w:sz="6" w:val="single"/>
              <w:left w:color="7c98d2" w:space="0" w:sz="6" w:val="single"/>
              <w:bottom w:color="7c98d2" w:space="0" w:sz="6" w:val="single"/>
              <w:right w:color="7c98d2" w:space="0" w:sz="6" w:val="single"/>
            </w:tcBorders>
            <w:tcMar>
              <w:top w:w="60.0" w:type="dxa"/>
              <w:left w:w="60.0" w:type="dxa"/>
              <w:bottom w:w="60.0" w:type="dxa"/>
              <w:right w:w="60.0" w:type="dxa"/>
            </w:tcMar>
            <w:vAlign w:val="center"/>
          </w:tcPr>
          <w:p w:rsidR="00000000" w:rsidDel="00000000" w:rsidP="00000000" w:rsidRDefault="00000000" w:rsidRPr="00000000" w14:paraId="00000012">
            <w:pPr>
              <w:spacing w:after="40" w:lineRule="auto"/>
              <w:jc w:val="cente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13">
      <w:pPr>
        <w:spacing w:after="120" w:lineRule="auto"/>
        <w:rPr>
          <w:rFonts w:ascii="Calibri" w:cs="Calibri" w:eastAsia="Calibri" w:hAnsi="Calibri"/>
          <w:color w:val="355bb7"/>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after="120" w:lineRule="auto"/>
        <w:rPr>
          <w:rFonts w:ascii="Calibri" w:cs="Calibri" w:eastAsia="Calibri" w:hAnsi="Calibri"/>
          <w:color w:val="355bb7"/>
          <w:sz w:val="36"/>
          <w:szCs w:val="36"/>
        </w:rPr>
      </w:pPr>
      <w:r w:rsidDel="00000000" w:rsidR="00000000" w:rsidRPr="00000000">
        <w:rPr>
          <w:rFonts w:ascii="Calibri" w:cs="Calibri" w:eastAsia="Calibri" w:hAnsi="Calibri"/>
          <w:color w:val="355bb7"/>
          <w:sz w:val="36"/>
          <w:szCs w:val="36"/>
          <w:rtl w:val="0"/>
        </w:rPr>
        <w:t xml:space="preserve">Table of Contents</w:t>
      </w:r>
      <w:r w:rsidDel="00000000" w:rsidR="00000000" w:rsidRPr="00000000">
        <w:rPr>
          <w:rtl w:val="0"/>
        </w:rPr>
      </w:r>
    </w:p>
    <w:p w:rsidR="00000000" w:rsidDel="00000000" w:rsidP="00000000" w:rsidRDefault="00000000" w:rsidRPr="00000000" w14:paraId="00000015">
      <w:pPr>
        <w:numPr>
          <w:ilvl w:val="0"/>
          <w:numId w:val="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Product Overview</w:t>
        <w:tab/>
      </w:r>
    </w:p>
    <w:p w:rsidR="00000000" w:rsidDel="00000000" w:rsidP="00000000" w:rsidRDefault="00000000" w:rsidRPr="00000000" w14:paraId="000000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Access</w:t>
        <w:tab/>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Navigation</w:t>
        <w:tab/>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Functionality</w:t>
      </w:r>
    </w:p>
    <w:p w:rsidR="00000000" w:rsidDel="00000000" w:rsidP="00000000" w:rsidRDefault="00000000" w:rsidRPr="00000000" w14:paraId="00000019">
      <w:pPr>
        <w:numPr>
          <w:ilvl w:val="0"/>
          <w:numId w:val="7"/>
        </w:numPr>
        <w:ind w:left="900" w:hanging="27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Supplemental Claim Form Application</w:t>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Major Issues and Error Messages</w:t>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FAQ</w:t>
      </w:r>
    </w:p>
    <w:p w:rsidR="00000000" w:rsidDel="00000000" w:rsidP="00000000" w:rsidRDefault="00000000" w:rsidRPr="00000000" w14:paraId="0000001C">
      <w:pPr>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spacing w:after="12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rPr>
          <w:sz w:val="32"/>
          <w:szCs w:val="32"/>
        </w:rPr>
      </w:pPr>
      <w:bookmarkStart w:colFirst="0" w:colLast="0" w:name="_r5l2yob55b28" w:id="0"/>
      <w:bookmarkEnd w:id="0"/>
      <w:r w:rsidDel="00000000" w:rsidR="00000000" w:rsidRPr="00000000">
        <w:rPr>
          <w:sz w:val="32"/>
          <w:szCs w:val="32"/>
          <w:rtl w:val="0"/>
        </w:rPr>
        <w:t xml:space="preserve">Product Overview</w:t>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Supplemental claim form is the final decision review form to launch on VA.gov. Supplemental claims are filed when a claimant disagrees with a previous decision and has new and relevant evidence that may establish a theory of service connection. Supplemental claims are the most frequently used decision review pathway. </w:t>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The Veteran Benefits Administration is anticipating a high volume of supplemental claims to be filed by Veterans due to the PACT Act. </w:t>
      </w:r>
      <w:r w:rsidDel="00000000" w:rsidR="00000000" w:rsidRPr="00000000">
        <w:rPr>
          <w:rtl w:val="0"/>
        </w:rPr>
      </w:r>
    </w:p>
    <w:p w:rsidR="00000000" w:rsidDel="00000000" w:rsidP="00000000" w:rsidRDefault="00000000" w:rsidRPr="00000000" w14:paraId="00000022">
      <w:pPr>
        <w:pStyle w:val="Heading2"/>
        <w:rPr>
          <w:sz w:val="32"/>
          <w:szCs w:val="32"/>
        </w:rPr>
      </w:pPr>
      <w:bookmarkStart w:colFirst="0" w:colLast="0" w:name="_12shvc38iryl" w:id="1"/>
      <w:bookmarkEnd w:id="1"/>
      <w:r w:rsidDel="00000000" w:rsidR="00000000" w:rsidRPr="00000000">
        <w:rPr>
          <w:sz w:val="32"/>
          <w:szCs w:val="32"/>
          <w:rtl w:val="0"/>
        </w:rPr>
        <w:t xml:space="preserve">User Access</w:t>
      </w:r>
    </w:p>
    <w:p w:rsidR="00000000" w:rsidDel="00000000" w:rsidP="00000000" w:rsidRDefault="00000000" w:rsidRPr="00000000" w14:paraId="00000023">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295275</wp:posOffset>
            </wp:positionV>
            <wp:extent cx="2181435" cy="3106475"/>
            <wp:effectExtent b="0" l="0" r="0" t="0"/>
            <wp:wrapSquare wrapText="bothSides" distB="114300" distT="114300" distL="114300" distR="114300"/>
            <wp:docPr descr="Sign in shows log in buttons for login.gov, id.me, DS Logon and My HealtheVet, or create an account with login.gov or id.me" id="2" name="image18.png"/>
            <a:graphic>
              <a:graphicData uri="http://schemas.openxmlformats.org/drawingml/2006/picture">
                <pic:pic>
                  <pic:nvPicPr>
                    <pic:cNvPr descr="Sign in shows log in buttons for login.gov, id.me, DS Logon and My HealtheVet, or create an account with login.gov or id.me" id="0" name="image18.png"/>
                    <pic:cNvPicPr preferRelativeResize="0"/>
                  </pic:nvPicPr>
                  <pic:blipFill>
                    <a:blip r:embed="rId8"/>
                    <a:srcRect b="0" l="0" r="0" t="0"/>
                    <a:stretch>
                      <a:fillRect/>
                    </a:stretch>
                  </pic:blipFill>
                  <pic:spPr>
                    <a:xfrm>
                      <a:off x="0" y="0"/>
                      <a:ext cx="2181435" cy="3106475"/>
                    </a:xfrm>
                    <a:prstGeom prst="rect"/>
                    <a:ln/>
                  </pic:spPr>
                </pic:pic>
              </a:graphicData>
            </a:graphic>
          </wp:anchor>
        </w:drawing>
      </w:r>
    </w:p>
    <w:p w:rsidR="00000000" w:rsidDel="00000000" w:rsidP="00000000" w:rsidRDefault="00000000" w:rsidRPr="00000000" w14:paraId="00000024">
      <w:pPr>
        <w:pStyle w:val="Heading3"/>
        <w:rPr/>
      </w:pPr>
      <w:bookmarkStart w:colFirst="0" w:colLast="0" w:name="_38yid4uaf99b" w:id="2"/>
      <w:bookmarkEnd w:id="2"/>
      <w:r w:rsidDel="00000000" w:rsidR="00000000" w:rsidRPr="00000000">
        <w:rPr>
          <w:rtl w:val="0"/>
        </w:rPr>
        <w:t xml:space="preserve">Who can access these tools?</w:t>
        <w:br w:type="textWrapping"/>
      </w:r>
    </w:p>
    <w:p w:rsidR="00000000" w:rsidDel="00000000" w:rsidP="00000000" w:rsidRDefault="00000000" w:rsidRPr="00000000" w14:paraId="00000025">
      <w:pPr>
        <w:rPr>
          <w:rFonts w:ascii="Calibri" w:cs="Calibri" w:eastAsia="Calibri" w:hAnsi="Calibri"/>
        </w:rPr>
      </w:pPr>
      <w:r w:rsidDel="00000000" w:rsidR="00000000" w:rsidRPr="00000000">
        <w:rPr>
          <w:rFonts w:ascii="Calibri" w:cs="Calibri" w:eastAsia="Calibri" w:hAnsi="Calibri"/>
          <w:rtl w:val="0"/>
        </w:rPr>
        <w:t xml:space="preserve">Active service members and Veterans who have logged in with Level of Assurance 3 (LOA3)—the highest level of identity verification on VA.gov—can access the Supplemental Claim form via: </w:t>
      </w:r>
    </w:p>
    <w:p w:rsidR="00000000" w:rsidDel="00000000" w:rsidP="00000000" w:rsidRDefault="00000000" w:rsidRPr="00000000" w14:paraId="00000026">
      <w:pPr>
        <w:rPr>
          <w:rFonts w:ascii="Calibri" w:cs="Calibri" w:eastAsia="Calibri" w:hAnsi="Calibri"/>
        </w:rPr>
      </w:pPr>
      <w:hyperlink r:id="rId9">
        <w:r w:rsidDel="00000000" w:rsidR="00000000" w:rsidRPr="00000000">
          <w:rPr>
            <w:rFonts w:ascii="Calibri" w:cs="Calibri" w:eastAsia="Calibri" w:hAnsi="Calibri"/>
            <w:color w:val="1155cc"/>
            <w:u w:val="single"/>
            <w:rtl w:val="0"/>
          </w:rPr>
          <w:t xml:space="preserve">VA form </w:t>
        </w:r>
      </w:hyperlink>
      <w:hyperlink r:id="rId10">
        <w:r w:rsidDel="00000000" w:rsidR="00000000" w:rsidRPr="00000000">
          <w:rPr>
            <w:rFonts w:ascii="Calibri" w:cs="Calibri" w:eastAsia="Calibri" w:hAnsi="Calibri"/>
            <w:color w:val="1155cc"/>
            <w:u w:val="single"/>
            <w:rtl w:val="0"/>
          </w:rPr>
          <w:t xml:space="preserve">20</w:t>
        </w:r>
      </w:hyperlink>
      <w:hyperlink r:id="rId11">
        <w:r w:rsidDel="00000000" w:rsidR="00000000" w:rsidRPr="00000000">
          <w:rPr>
            <w:rFonts w:ascii="Calibri" w:cs="Calibri" w:eastAsia="Calibri" w:hAnsi="Calibri"/>
            <w:color w:val="1155cc"/>
            <w:u w:val="single"/>
            <w:rtl w:val="0"/>
          </w:rPr>
          <w:t xml:space="preserve">-0095</w:t>
        </w:r>
      </w:hyperlink>
      <w:r w:rsidDel="00000000" w:rsidR="00000000" w:rsidRPr="00000000">
        <w:rPr>
          <w:rtl w:val="0"/>
        </w:rPr>
      </w:r>
    </w:p>
    <w:p w:rsidR="00000000" w:rsidDel="00000000" w:rsidP="00000000" w:rsidRDefault="00000000" w:rsidRPr="00000000" w14:paraId="00000027">
      <w:pPr>
        <w:rPr>
          <w:rFonts w:ascii="Calibri" w:cs="Calibri" w:eastAsia="Calibri" w:hAnsi="Calibri"/>
        </w:rPr>
      </w:pPr>
      <w:r w:rsidDel="00000000" w:rsidR="00000000" w:rsidRPr="00000000">
        <w:rPr>
          <w:rtl w:val="0"/>
        </w:rPr>
      </w:r>
    </w:p>
    <w:p w:rsidR="00000000" w:rsidDel="00000000" w:rsidP="00000000" w:rsidRDefault="00000000" w:rsidRPr="00000000" w14:paraId="00000028">
      <w:pPr>
        <w:pStyle w:val="Heading3"/>
        <w:spacing w:after="100" w:lineRule="auto"/>
        <w:rPr/>
      </w:pPr>
      <w:bookmarkStart w:colFirst="0" w:colLast="0" w:name="_m6z7i6dc4wt8" w:id="3"/>
      <w:bookmarkEnd w:id="3"/>
      <w:r w:rsidDel="00000000" w:rsidR="00000000" w:rsidRPr="00000000">
        <w:rPr>
          <w:rtl w:val="0"/>
        </w:rPr>
        <w:br w:type="textWrapping"/>
        <w:t xml:space="preserve">How can users access these tools?</w:t>
        <w:br w:type="textWrapping"/>
      </w:r>
    </w:p>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tl w:val="0"/>
        </w:rPr>
        <w:t xml:space="preserve">Veterans can log in to VA.gov and then access the COE using any of the 4 identity verification partners: Login.gov, ID.me, DS Logon, or My HealtheVet.</w:t>
      </w:r>
    </w:p>
    <w:p w:rsidR="00000000" w:rsidDel="00000000" w:rsidP="00000000" w:rsidRDefault="00000000" w:rsidRPr="00000000" w14:paraId="0000002A">
      <w:pPr>
        <w:spacing w:after="8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rPr>
          <w:sz w:val="32"/>
          <w:szCs w:val="32"/>
        </w:rPr>
      </w:pPr>
      <w:bookmarkStart w:colFirst="0" w:colLast="0" w:name="_t4xerc7b55om" w:id="4"/>
      <w:bookmarkEnd w:id="4"/>
      <w:r w:rsidDel="00000000" w:rsidR="00000000" w:rsidRPr="00000000">
        <w:rPr>
          <w:sz w:val="32"/>
          <w:szCs w:val="32"/>
          <w:rtl w:val="0"/>
        </w:rPr>
        <w:t xml:space="preserve">Navigation</w:t>
      </w:r>
    </w:p>
    <w:p w:rsidR="00000000" w:rsidDel="00000000" w:rsidP="00000000" w:rsidRDefault="00000000" w:rsidRPr="00000000" w14:paraId="0000002C">
      <w:pPr>
        <w:spacing w:after="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pacing w:after="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will access </w:t>
      </w:r>
      <w:r w:rsidDel="00000000" w:rsidR="00000000" w:rsidRPr="00000000">
        <w:rPr>
          <w:rFonts w:ascii="Calibri" w:cs="Calibri" w:eastAsia="Calibri" w:hAnsi="Calibri"/>
          <w:sz w:val="24"/>
          <w:szCs w:val="24"/>
          <w:rtl w:val="0"/>
        </w:rPr>
        <w:t xml:space="preserve">VA Form 20-0995</w:t>
      </w:r>
      <w:r w:rsidDel="00000000" w:rsidR="00000000" w:rsidRPr="00000000">
        <w:rPr>
          <w:rFonts w:ascii="Calibri" w:cs="Calibri" w:eastAsia="Calibri" w:hAnsi="Calibri"/>
          <w:sz w:val="24"/>
          <w:szCs w:val="24"/>
          <w:rtl w:val="0"/>
        </w:rPr>
        <w:t xml:space="preserve"> at </w:t>
      </w:r>
      <w:hyperlink r:id="rId12">
        <w:r w:rsidDel="00000000" w:rsidR="00000000" w:rsidRPr="00000000">
          <w:rPr>
            <w:rFonts w:ascii="Calibri" w:cs="Calibri" w:eastAsia="Calibri" w:hAnsi="Calibri"/>
            <w:color w:val="1155cc"/>
            <w:sz w:val="24"/>
            <w:szCs w:val="24"/>
            <w:u w:val="single"/>
            <w:rtl w:val="0"/>
          </w:rPr>
          <w:t xml:space="preserve">https://www.va.gov/decision-reviews/supplemental-claim/file-supplemental-claim-form-20-0995/start</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E">
      <w:pPr>
        <w:spacing w:after="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pacing w:after="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Both the form and status applications </w:t>
      </w:r>
      <w:r w:rsidDel="00000000" w:rsidR="00000000" w:rsidRPr="00000000">
        <w:rPr>
          <w:rFonts w:ascii="Calibri" w:cs="Calibri" w:eastAsia="Calibri" w:hAnsi="Calibri"/>
          <w:sz w:val="24"/>
          <w:szCs w:val="24"/>
          <w:rtl w:val="0"/>
        </w:rPr>
        <w:t xml:space="preserve">will be accessible at</w:t>
        <w:br w:type="textWrapping"/>
      </w:r>
      <w:hyperlink r:id="rId13">
        <w:r w:rsidDel="00000000" w:rsidR="00000000" w:rsidRPr="00000000">
          <w:rPr>
            <w:rFonts w:ascii="Calibri" w:cs="Calibri" w:eastAsia="Calibri" w:hAnsi="Calibri"/>
            <w:color w:val="1155cc"/>
            <w:sz w:val="24"/>
            <w:szCs w:val="24"/>
            <w:u w:val="single"/>
            <w:rtl w:val="0"/>
          </w:rPr>
          <w:t xml:space="preserve">https://www.va.gov/decision-reviews/supplemental-claim/</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0">
      <w:pPr>
        <w:spacing w:after="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after="120"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2"/>
        <w:spacing w:after="120" w:lineRule="auto"/>
        <w:rPr>
          <w:sz w:val="32"/>
          <w:szCs w:val="32"/>
        </w:rPr>
      </w:pPr>
      <w:bookmarkStart w:colFirst="0" w:colLast="0" w:name="_oipl6lhmdb6q" w:id="5"/>
      <w:bookmarkEnd w:id="5"/>
      <w:r w:rsidDel="00000000" w:rsidR="00000000" w:rsidRPr="00000000">
        <w:rPr>
          <w:sz w:val="32"/>
          <w:szCs w:val="32"/>
          <w:rtl w:val="0"/>
        </w:rPr>
        <w:t xml:space="preserve">Functionality</w:t>
      </w:r>
    </w:p>
    <w:p w:rsidR="00000000" w:rsidDel="00000000" w:rsidP="00000000" w:rsidRDefault="00000000" w:rsidRPr="00000000" w14:paraId="00000033">
      <w:pPr>
        <w:pStyle w:val="Heading3"/>
        <w:spacing w:after="100" w:lineRule="auto"/>
        <w:rPr>
          <w:sz w:val="28"/>
          <w:szCs w:val="28"/>
        </w:rPr>
      </w:pPr>
      <w:bookmarkStart w:colFirst="0" w:colLast="0" w:name="_j5te3t6xmnlf" w:id="6"/>
      <w:bookmarkEnd w:id="6"/>
      <w:r w:rsidDel="00000000" w:rsidR="00000000" w:rsidRPr="00000000">
        <w:rPr>
          <w:sz w:val="28"/>
          <w:szCs w:val="28"/>
          <w:rtl w:val="0"/>
        </w:rPr>
        <w:t xml:space="preserve">Supplemental claim form</w:t>
      </w:r>
    </w:p>
    <w:p w:rsidR="00000000" w:rsidDel="00000000" w:rsidP="00000000" w:rsidRDefault="00000000" w:rsidRPr="00000000" w14:paraId="00000034">
      <w:pPr>
        <w:pStyle w:val="Heading4"/>
        <w:spacing w:after="100" w:lineRule="auto"/>
        <w:rPr>
          <w:i w:val="1"/>
        </w:rPr>
      </w:pPr>
      <w:bookmarkStart w:colFirst="0" w:colLast="0" w:name="_xlr15fngsy7v" w:id="7"/>
      <w:bookmarkEnd w:id="7"/>
      <w:r w:rsidDel="00000000" w:rsidR="00000000" w:rsidRPr="00000000">
        <w:rPr>
          <w:i w:val="1"/>
          <w:rtl w:val="0"/>
        </w:rPr>
        <w:t xml:space="preserve">Introduction Page</w:t>
      </w:r>
    </w:p>
    <w:p w:rsidR="00000000" w:rsidDel="00000000" w:rsidP="00000000" w:rsidRDefault="00000000" w:rsidRPr="00000000" w14:paraId="00000035">
      <w:pPr>
        <w:spacing w:after="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Members must log in to start the application. Important: Veteran’s account information (SSN, DOB, etc.) </w:t>
      </w:r>
      <w:commentRangeStart w:id="0"/>
      <w:commentRangeStart w:id="1"/>
      <w:r w:rsidDel="00000000" w:rsidR="00000000" w:rsidRPr="00000000">
        <w:rPr>
          <w:rFonts w:ascii="Calibri" w:cs="Calibri" w:eastAsia="Calibri" w:hAnsi="Calibri"/>
          <w:sz w:val="24"/>
          <w:szCs w:val="24"/>
          <w:rtl w:val="0"/>
        </w:rPr>
        <w:t xml:space="preserve">must be verified in order to proceed</w:t>
      </w:r>
      <w:commentRangeEnd w:id="0"/>
      <w:r w:rsidDel="00000000" w:rsidR="00000000" w:rsidRPr="00000000">
        <w:commentReference w:id="0"/>
      </w:r>
      <w:commentRangeEnd w:id="1"/>
      <w:r w:rsidDel="00000000" w:rsidR="00000000" w:rsidRPr="00000000">
        <w:commentReference w:id="1"/>
      </w:r>
      <w:r w:rsidDel="00000000" w:rsidR="00000000" w:rsidRPr="00000000">
        <w:rPr>
          <w:rFonts w:ascii="Calibri" w:cs="Calibri" w:eastAsia="Calibri" w:hAnsi="Calibri"/>
          <w:sz w:val="24"/>
          <w:szCs w:val="24"/>
          <w:rtl w:val="0"/>
        </w:rPr>
        <w:t xml:space="preserve">. If this information is not verified the Veteran will not be able to start a supplemental claim on VA.gov.</w:t>
      </w:r>
    </w:p>
    <w:p w:rsidR="00000000" w:rsidDel="00000000" w:rsidP="00000000" w:rsidRDefault="00000000" w:rsidRPr="00000000" w14:paraId="00000036">
      <w:pPr>
        <w:spacing w:after="80" w:lineRule="auto"/>
        <w:rPr>
          <w:rFonts w:ascii="Calibri" w:cs="Calibri" w:eastAsia="Calibri" w:hAnsi="Calibri"/>
          <w:b w:val="1"/>
          <w:color w:val="cc0000"/>
          <w:sz w:val="20"/>
          <w:szCs w:val="20"/>
        </w:rPr>
      </w:pPr>
      <w:r w:rsidDel="00000000" w:rsidR="00000000" w:rsidRPr="00000000">
        <w:rPr>
          <w:rFonts w:ascii="Calibri" w:cs="Calibri" w:eastAsia="Calibri" w:hAnsi="Calibri"/>
          <w:b w:val="1"/>
          <w:color w:val="cc0000"/>
          <w:sz w:val="20"/>
          <w:szCs w:val="20"/>
          <w:rtl w:val="0"/>
        </w:rPr>
        <w:t xml:space="preserve">Note: All information shown in the screenshots in this document is fake test user data.</w:t>
      </w:r>
    </w:p>
    <w:p w:rsidR="00000000" w:rsidDel="00000000" w:rsidP="00000000" w:rsidRDefault="00000000" w:rsidRPr="00000000" w14:paraId="00000037">
      <w:pPr>
        <w:spacing w:after="10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spacing w:after="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w:t>
      </w:r>
      <w:r w:rsidDel="00000000" w:rsidR="00000000" w:rsidRPr="00000000">
        <w:rPr>
          <w:rFonts w:ascii="Calibri" w:cs="Calibri" w:eastAsia="Calibri" w:hAnsi="Calibri"/>
          <w:sz w:val="24"/>
          <w:szCs w:val="24"/>
          <w:rtl w:val="0"/>
        </w:rPr>
        <w:t xml:space="preserve">four</w:t>
      </w:r>
      <w:r w:rsidDel="00000000" w:rsidR="00000000" w:rsidRPr="00000000">
        <w:rPr>
          <w:rFonts w:ascii="Calibri" w:cs="Calibri" w:eastAsia="Calibri" w:hAnsi="Calibri"/>
          <w:sz w:val="24"/>
          <w:szCs w:val="24"/>
          <w:rtl w:val="0"/>
        </w:rPr>
        <w:t xml:space="preserve"> log in states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9">
      <w:pPr>
        <w:numPr>
          <w:ilvl w:val="0"/>
          <w:numId w:val="1"/>
        </w:numPr>
        <w:spacing w:after="10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 signed in</w:t>
      </w:r>
    </w:p>
    <w:p w:rsidR="00000000" w:rsidDel="00000000" w:rsidP="00000000" w:rsidRDefault="00000000" w:rsidRPr="00000000" w14:paraId="0000003A">
      <w:pPr>
        <w:spacing w:after="10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19604" cy="2409751"/>
            <wp:effectExtent b="0" l="0" r="0" t="0"/>
            <wp:docPr descr="Save time - and save your work in progress - by signing in before starting your request. &#10;&#10;When you’re signed in to your VA.gov account:&#10;&#10;- We can prefill part of your request based on your account details.&#10;- You can save your request in progress, and come back later to finish filling it out. You’ll have 60 days from the date you start or update your request to submit it. After 60 days, we’ll delete the request and you’ll need to start over.&#10;&#10;Note: If you sign in after you’ve started your request, you won’t be able to save the information you’ve already filled in.&#10;&#10;Sign in to start your request button" id="32" name="image34.png"/>
            <a:graphic>
              <a:graphicData uri="http://schemas.openxmlformats.org/drawingml/2006/picture">
                <pic:pic>
                  <pic:nvPicPr>
                    <pic:cNvPr descr="Save time - and save your work in progress - by signing in before starting your request. &#10;&#10;When you’re signed in to your VA.gov account:&#10;&#10;- We can prefill part of your request based on your account details.&#10;- You can save your request in progress, and come back later to finish filling it out. You’ll have 60 days from the date you start or update your request to submit it. After 60 days, we’ll delete the request and you’ll need to start over.&#10;&#10;Note: If you sign in after you’ve started your request, you won’t be able to save the information you’ve already filled in.&#10;&#10;Sign in to start your request button" id="0" name="image34.png"/>
                    <pic:cNvPicPr preferRelativeResize="0"/>
                  </pic:nvPicPr>
                  <pic:blipFill>
                    <a:blip r:embed="rId14"/>
                    <a:srcRect b="0" l="0" r="0" t="0"/>
                    <a:stretch>
                      <a:fillRect/>
                    </a:stretch>
                  </pic:blipFill>
                  <pic:spPr>
                    <a:xfrm>
                      <a:off x="0" y="0"/>
                      <a:ext cx="3519604" cy="240975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1"/>
        </w:numPr>
        <w:spacing w:after="0" w:after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Signed in and ready to start (save-in-progress renders this)</w:t>
      </w:r>
      <w:r w:rsidDel="00000000" w:rsidR="00000000" w:rsidRPr="00000000">
        <w:rPr>
          <w:rFonts w:ascii="Calibri" w:cs="Calibri" w:eastAsia="Calibri" w:hAnsi="Calibri"/>
          <w:sz w:val="24"/>
          <w:szCs w:val="24"/>
        </w:rPr>
        <w:drawing>
          <wp:inline distB="114300" distT="114300" distL="114300" distR="114300">
            <wp:extent cx="3728889" cy="2610222"/>
            <wp:effectExtent b="0" l="0" r="0" t="0"/>
            <wp:docPr id="2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728889" cy="261022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1"/>
        </w:numPr>
        <w:spacing w:after="10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Signed in and not LOA3 verified</w:t>
      </w:r>
      <w:r w:rsidDel="00000000" w:rsidR="00000000" w:rsidRPr="00000000">
        <w:rPr>
          <w:rtl w:val="0"/>
        </w:rPr>
      </w:r>
    </w:p>
    <w:p w:rsidR="00000000" w:rsidDel="00000000" w:rsidP="00000000" w:rsidRDefault="00000000" w:rsidRPr="00000000" w14:paraId="0000003D">
      <w:pPr>
        <w:spacing w:after="100" w:lineRule="auto"/>
        <w:ind w:left="720" w:firstLine="0"/>
        <w:rPr>
          <w:rFonts w:ascii="Calibri" w:cs="Calibri" w:eastAsia="Calibri" w:hAnsi="Calibri"/>
          <w:sz w:val="24"/>
          <w:szCs w:val="24"/>
        </w:rPr>
      </w:pPr>
      <w:r w:rsidDel="00000000" w:rsidR="00000000" w:rsidRPr="00000000">
        <w:rPr>
          <w:rFonts w:ascii="Signika Light" w:cs="Signika Light" w:eastAsia="Signika Light" w:hAnsi="Signika Light"/>
          <w:color w:val="4d4d4f"/>
        </w:rPr>
        <mc:AlternateContent>
          <mc:Choice Requires="wpg">
            <w:drawing>
              <wp:inline distB="114300" distT="114300" distL="114300" distR="114300">
                <wp:extent cx="3943350" cy="2806700"/>
                <wp:effectExtent b="0" l="0" r="0" t="0"/>
                <wp:docPr id="1" name=""/>
                <a:graphic>
                  <a:graphicData uri="http://schemas.microsoft.com/office/word/2010/wordprocessingGroup">
                    <wpg:wgp>
                      <wpg:cNvGrpSpPr/>
                      <wpg:grpSpPr>
                        <a:xfrm>
                          <a:off x="152400" y="152400"/>
                          <a:ext cx="3943350" cy="2806700"/>
                          <a:chOff x="152400" y="152400"/>
                          <a:chExt cx="9448800" cy="6702075"/>
                        </a:xfrm>
                      </wpg:grpSpPr>
                      <pic:pic>
                        <pic:nvPicPr>
                          <pic:cNvPr id="2" name="Shape 2"/>
                          <pic:cNvPicPr preferRelativeResize="0"/>
                        </pic:nvPicPr>
                        <pic:blipFill>
                          <a:blip r:embed="rId16">
                            <a:alphaModFix/>
                          </a:blip>
                          <a:stretch>
                            <a:fillRect/>
                          </a:stretch>
                        </pic:blipFill>
                        <pic:spPr>
                          <a:xfrm>
                            <a:off x="152400" y="152400"/>
                            <a:ext cx="9448799" cy="6702055"/>
                          </a:xfrm>
                          <a:prstGeom prst="rect">
                            <a:avLst/>
                          </a:prstGeom>
                          <a:noFill/>
                          <a:ln>
                            <a:noFill/>
                          </a:ln>
                        </pic:spPr>
                      </pic:pic>
                      <wps:wsp>
                        <wps:cNvSpPr/>
                        <wps:cNvPr id="3" name="Shape 3"/>
                        <wps:spPr>
                          <a:xfrm>
                            <a:off x="574700" y="2892950"/>
                            <a:ext cx="7208100" cy="24840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43350" cy="2806700"/>
                <wp:effectExtent b="0" l="0" r="0" t="0"/>
                <wp:docPr id="1" name="image38.png"/>
                <a:graphic>
                  <a:graphicData uri="http://schemas.openxmlformats.org/drawingml/2006/picture">
                    <pic:pic>
                      <pic:nvPicPr>
                        <pic:cNvPr id="0" name="image38.png"/>
                        <pic:cNvPicPr preferRelativeResize="0"/>
                      </pic:nvPicPr>
                      <pic:blipFill>
                        <a:blip r:embed="rId17"/>
                        <a:srcRect/>
                        <a:stretch>
                          <a:fillRect/>
                        </a:stretch>
                      </pic:blipFill>
                      <pic:spPr>
                        <a:xfrm>
                          <a:off x="0" y="0"/>
                          <a:ext cx="3943350" cy="2806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numPr>
          <w:ilvl w:val="0"/>
          <w:numId w:val="1"/>
        </w:numPr>
        <w:spacing w:after="10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Signed in and missing either SSN or DoB</w:t>
      </w:r>
      <w:r w:rsidDel="00000000" w:rsidR="00000000" w:rsidRPr="00000000">
        <w:rPr>
          <w:rFonts w:ascii="Calibri" w:cs="Calibri" w:eastAsia="Calibri" w:hAnsi="Calibri"/>
          <w:sz w:val="24"/>
          <w:szCs w:val="24"/>
        </w:rPr>
        <w:drawing>
          <wp:inline distB="114300" distT="114300" distL="114300" distR="114300">
            <wp:extent cx="3756460" cy="2240161"/>
            <wp:effectExtent b="0" l="0" r="0" t="0"/>
            <wp:docPr id="6"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756460" cy="224016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spacing w:after="100" w:lineRule="auto"/>
        <w:rPr>
          <w:i w:val="1"/>
        </w:rPr>
      </w:pPr>
      <w:bookmarkStart w:colFirst="0" w:colLast="0" w:name="_1tq2h19d5wf5" w:id="8"/>
      <w:bookmarkEnd w:id="8"/>
      <w:r w:rsidDel="00000000" w:rsidR="00000000" w:rsidRPr="00000000">
        <w:rPr>
          <w:i w:val="1"/>
          <w:rtl w:val="0"/>
        </w:rPr>
        <w:t xml:space="preserve">Getting started</w:t>
      </w:r>
      <w:r w:rsidDel="00000000" w:rsidR="00000000" w:rsidRPr="00000000">
        <w:rPr>
          <w:i w:val="1"/>
          <w:rtl w:val="0"/>
        </w:rPr>
        <w:t xml:space="preserve">—Is this the form I need?</w:t>
      </w:r>
    </w:p>
    <w:p w:rsidR="00000000" w:rsidDel="00000000" w:rsidP="00000000" w:rsidRDefault="00000000" w:rsidRPr="00000000" w14:paraId="00000040">
      <w:pPr>
        <w:spacing w:after="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claimant selects the type of claim they are filing for. This version of the supplemental claim form on VA.gov is only for disability compensation claims. Claimants are re-directed to the PDF form for non-disability compensation claims. </w:t>
      </w:r>
    </w:p>
    <w:p w:rsidR="00000000" w:rsidDel="00000000" w:rsidP="00000000" w:rsidRDefault="00000000" w:rsidRPr="00000000" w14:paraId="00000041">
      <w:pPr>
        <w:spacing w:after="10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spacing w:after="10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320113" cy="4788651"/>
            <wp:effectExtent b="0" l="0" r="0" t="0"/>
            <wp:docPr id="1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320113" cy="478865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80" w:lineRule="auto"/>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189571" cy="2652713"/>
            <wp:effectExtent b="0" l="0" r="0" t="0"/>
            <wp:docPr id="37"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3189571"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4"/>
        <w:spacing w:after="80" w:lineRule="auto"/>
        <w:rPr>
          <w:i w:val="1"/>
        </w:rPr>
      </w:pPr>
      <w:bookmarkStart w:colFirst="0" w:colLast="0" w:name="_u0o4fsao9gj7" w:id="9"/>
      <w:bookmarkEnd w:id="9"/>
      <w:r w:rsidDel="00000000" w:rsidR="00000000" w:rsidRPr="00000000">
        <w:rPr>
          <w:i w:val="1"/>
          <w:rtl w:val="0"/>
        </w:rPr>
        <w:t xml:space="preserve">Getting started—</w:t>
      </w:r>
      <w:r w:rsidDel="00000000" w:rsidR="00000000" w:rsidRPr="00000000">
        <w:rPr>
          <w:i w:val="1"/>
          <w:rtl w:val="0"/>
        </w:rPr>
        <w:t xml:space="preserve"> Check your eligibility, gather info, and get started</w:t>
      </w:r>
    </w:p>
    <w:p w:rsidR="00000000" w:rsidDel="00000000" w:rsidP="00000000" w:rsidRDefault="00000000" w:rsidRPr="00000000" w14:paraId="00000045">
      <w:pPr>
        <w:spacing w:after="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Claimants can review content to help them determine if they are ready to file a supplemental claim before they get started. At this time they can also learn about what happens after they submit their claim. </w:t>
      </w:r>
    </w:p>
    <w:p w:rsidR="00000000" w:rsidDel="00000000" w:rsidP="00000000" w:rsidRDefault="00000000" w:rsidRPr="00000000" w14:paraId="00000046">
      <w:pPr>
        <w:spacing w:after="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2266950" cy="5276850"/>
            <wp:effectExtent b="0" l="0" r="0" t="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266950"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8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286000" cy="4600575"/>
            <wp:effectExtent b="0" l="0" r="0" t="0"/>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28600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8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286000" cy="1695450"/>
            <wp:effectExtent b="0" l="0" r="0" 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2860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4"/>
        <w:spacing w:after="80" w:lineRule="auto"/>
        <w:rPr>
          <w:i w:val="1"/>
        </w:rPr>
      </w:pPr>
      <w:bookmarkStart w:colFirst="0" w:colLast="0" w:name="_q6zvxptb4bmc" w:id="10"/>
      <w:bookmarkEnd w:id="10"/>
      <w:r w:rsidDel="00000000" w:rsidR="00000000" w:rsidRPr="00000000">
        <w:rPr>
          <w:i w:val="1"/>
          <w:rtl w:val="0"/>
        </w:rPr>
        <w:t xml:space="preserve">Intent to File</w:t>
      </w:r>
    </w:p>
    <w:p w:rsidR="00000000" w:rsidDel="00000000" w:rsidP="00000000" w:rsidRDefault="00000000" w:rsidRPr="00000000" w14:paraId="0000004A">
      <w:pPr>
        <w:numPr>
          <w:ilvl w:val="0"/>
          <w:numId w:val="2"/>
        </w:numPr>
        <w:spacing w:after="0" w:after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 Intent to file form will be submitted on the claimants behalf when they begin the supplemental claim form on VA.gov. </w:t>
      </w:r>
    </w:p>
    <w:p w:rsidR="00000000" w:rsidDel="00000000" w:rsidP="00000000" w:rsidRDefault="00000000" w:rsidRPr="00000000" w14:paraId="0000004B">
      <w:pPr>
        <w:numPr>
          <w:ilvl w:val="0"/>
          <w:numId w:val="2"/>
        </w:numPr>
        <w:spacing w:after="0" w:after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there is already an existing Intent to File stored in VBMS, the user will be notified of the expiration date. </w:t>
      </w:r>
    </w:p>
    <w:p w:rsidR="00000000" w:rsidDel="00000000" w:rsidP="00000000" w:rsidRDefault="00000000" w:rsidRPr="00000000" w14:paraId="0000004C">
      <w:pPr>
        <w:numPr>
          <w:ilvl w:val="0"/>
          <w:numId w:val="2"/>
        </w:numPr>
        <w:spacing w:after="0" w:after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claimants have concerns about how their Intent to File form is associated with their supplemental claim, please let them know that the claim processor reviewing both forms will pair them appropriately. </w:t>
      </w:r>
    </w:p>
    <w:p w:rsidR="00000000" w:rsidDel="00000000" w:rsidP="00000000" w:rsidRDefault="00000000" w:rsidRPr="00000000" w14:paraId="0000004D">
      <w:pPr>
        <w:numPr>
          <w:ilvl w:val="0"/>
          <w:numId w:val="2"/>
        </w:numPr>
        <w:spacing w:after="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Additionally, the Intent to File date for a supplemental claim will only be used if the supplemental claim is submitted over a year after the decision date</w:t>
      </w:r>
    </w:p>
    <w:p w:rsidR="00000000" w:rsidDel="00000000" w:rsidP="00000000" w:rsidRDefault="00000000" w:rsidRPr="00000000" w14:paraId="0000004E">
      <w:pPr>
        <w:spacing w:after="8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314575" cy="6238875"/>
            <wp:effectExtent b="0" l="0" r="0" t="0"/>
            <wp:docPr id="2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314575" cy="62388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4"/>
        <w:spacing w:after="80" w:lineRule="auto"/>
        <w:rPr>
          <w:rFonts w:ascii="Calibri" w:cs="Calibri" w:eastAsia="Calibri" w:hAnsi="Calibri"/>
          <w:sz w:val="24"/>
          <w:szCs w:val="24"/>
        </w:rPr>
      </w:pPr>
      <w:bookmarkStart w:colFirst="0" w:colLast="0" w:name="_2gy4nrnm37n8" w:id="11"/>
      <w:bookmarkEnd w:id="11"/>
      <w:r w:rsidDel="00000000" w:rsidR="00000000" w:rsidRPr="00000000">
        <w:rPr>
          <w:i w:val="1"/>
          <w:rtl w:val="0"/>
        </w:rPr>
        <w:t xml:space="preserve">Form Step 1—Contact and Veteran information</w:t>
      </w:r>
      <w:r w:rsidDel="00000000" w:rsidR="00000000" w:rsidRPr="00000000">
        <w:rPr>
          <w:rtl w:val="0"/>
        </w:rPr>
      </w:r>
    </w:p>
    <w:p w:rsidR="00000000" w:rsidDel="00000000" w:rsidP="00000000" w:rsidRDefault="00000000" w:rsidRPr="00000000" w14:paraId="00000050">
      <w:pPr>
        <w:spacing w:after="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Claimants can then review their Veteran information on this page. </w:t>
      </w:r>
    </w:p>
    <w:p w:rsidR="00000000" w:rsidDel="00000000" w:rsidP="00000000" w:rsidRDefault="00000000" w:rsidRPr="00000000" w14:paraId="00000051">
      <w:pPr>
        <w:pStyle w:val="Heading4"/>
        <w:spacing w:after="80" w:lineRule="auto"/>
        <w:rPr>
          <w:rFonts w:ascii="Calibri" w:cs="Calibri" w:eastAsia="Calibri" w:hAnsi="Calibri"/>
          <w:sz w:val="24"/>
          <w:szCs w:val="24"/>
        </w:rPr>
      </w:pPr>
      <w:bookmarkStart w:colFirst="0" w:colLast="0" w:name="_h4k9fjh12w6u" w:id="12"/>
      <w:bookmarkEnd w:id="12"/>
      <w:r w:rsidDel="00000000" w:rsidR="00000000" w:rsidRPr="00000000">
        <w:rPr>
          <w:i w:val="1"/>
        </w:rPr>
        <w:drawing>
          <wp:inline distB="114300" distT="114300" distL="114300" distR="114300">
            <wp:extent cx="3795713" cy="3074213"/>
            <wp:effectExtent b="0" l="0" r="0" t="0"/>
            <wp:docPr id="1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795713" cy="30742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4"/>
        <w:keepNext w:val="0"/>
        <w:keepLines w:val="0"/>
        <w:spacing w:after="80" w:lineRule="auto"/>
        <w:rPr/>
      </w:pPr>
      <w:bookmarkStart w:colFirst="0" w:colLast="0" w:name="_t4ei3xg9fx9m" w:id="13"/>
      <w:bookmarkEnd w:id="13"/>
      <w:r w:rsidDel="00000000" w:rsidR="00000000" w:rsidRPr="00000000">
        <w:rPr>
          <w:b w:val="0"/>
          <w:rtl w:val="0"/>
        </w:rPr>
        <w:t xml:space="preserve">Claimants select their primary phone number on this page.</w:t>
      </w:r>
      <w:r w:rsidDel="00000000" w:rsidR="00000000" w:rsidRPr="00000000">
        <w:rPr>
          <w:rtl w:val="0"/>
        </w:rPr>
      </w:r>
    </w:p>
    <w:p w:rsidR="00000000" w:rsidDel="00000000" w:rsidP="00000000" w:rsidRDefault="00000000" w:rsidRPr="00000000" w14:paraId="00000053">
      <w:pPr>
        <w:pStyle w:val="Heading4"/>
        <w:spacing w:after="80" w:lineRule="auto"/>
        <w:rPr>
          <w:i w:val="1"/>
        </w:rPr>
      </w:pPr>
      <w:bookmarkStart w:colFirst="0" w:colLast="0" w:name="_mqll6toc7vhu" w:id="14"/>
      <w:bookmarkEnd w:id="14"/>
      <w:r w:rsidDel="00000000" w:rsidR="00000000" w:rsidRPr="00000000">
        <w:rPr>
          <w:b w:val="0"/>
        </w:rPr>
        <w:drawing>
          <wp:inline distB="114300" distT="114300" distL="114300" distR="114300">
            <wp:extent cx="3881438" cy="2710643"/>
            <wp:effectExtent b="0" l="0" r="0" t="0"/>
            <wp:docPr id="2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881438" cy="271064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spacing w:after="80" w:lineRule="auto"/>
        <w:rPr>
          <w:i w:val="1"/>
        </w:rPr>
      </w:pPr>
      <w:bookmarkStart w:colFirst="0" w:colLast="0" w:name="_te0wdykj265b" w:id="15"/>
      <w:bookmarkEnd w:id="15"/>
      <w:r w:rsidDel="00000000" w:rsidR="00000000" w:rsidRPr="00000000">
        <w:rPr>
          <w:rtl w:val="0"/>
        </w:rPr>
      </w:r>
    </w:p>
    <w:p w:rsidR="00000000" w:rsidDel="00000000" w:rsidP="00000000" w:rsidRDefault="00000000" w:rsidRPr="00000000" w14:paraId="00000055">
      <w:pPr>
        <w:pStyle w:val="Heading4"/>
        <w:spacing w:after="80" w:lineRule="auto"/>
        <w:rPr>
          <w:i w:val="1"/>
        </w:rPr>
      </w:pPr>
      <w:bookmarkStart w:colFirst="0" w:colLast="0" w:name="_uyyrhzmyxlxj" w:id="16"/>
      <w:bookmarkEnd w:id="16"/>
      <w:r w:rsidDel="00000000" w:rsidR="00000000" w:rsidRPr="00000000">
        <w:rPr>
          <w:i w:val="1"/>
          <w:rtl w:val="0"/>
        </w:rPr>
        <w:t xml:space="preserve">Form Step 2 - </w:t>
      </w:r>
      <w:r w:rsidDel="00000000" w:rsidR="00000000" w:rsidRPr="00000000">
        <w:rPr>
          <w:i w:val="1"/>
          <w:rtl w:val="0"/>
        </w:rPr>
        <w:t xml:space="preserve">Add issues to the claim</w:t>
      </w:r>
      <w:r w:rsidDel="00000000" w:rsidR="00000000" w:rsidRPr="00000000">
        <w:rPr>
          <w:rtl w:val="0"/>
        </w:rPr>
      </w:r>
    </w:p>
    <w:p w:rsidR="00000000" w:rsidDel="00000000" w:rsidP="00000000" w:rsidRDefault="00000000" w:rsidRPr="00000000" w14:paraId="00000056">
      <w:pPr>
        <w:numPr>
          <w:ilvl w:val="0"/>
          <w:numId w:val="8"/>
        </w:numPr>
        <w:spacing w:after="0" w:after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Claimants must select or add issues that have been decided by the VA to include in their claim. </w:t>
      </w:r>
    </w:p>
    <w:p w:rsidR="00000000" w:rsidDel="00000000" w:rsidP="00000000" w:rsidRDefault="00000000" w:rsidRPr="00000000" w14:paraId="00000057">
      <w:pPr>
        <w:numPr>
          <w:ilvl w:val="0"/>
          <w:numId w:val="8"/>
        </w:numPr>
        <w:spacing w:after="0" w:after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Issues that have received a decision will be pre-populated. </w:t>
      </w:r>
    </w:p>
    <w:p w:rsidR="00000000" w:rsidDel="00000000" w:rsidP="00000000" w:rsidRDefault="00000000" w:rsidRPr="00000000" w14:paraId="00000058">
      <w:pPr>
        <w:numPr>
          <w:ilvl w:val="0"/>
          <w:numId w:val="8"/>
        </w:numPr>
        <w:spacing w:after="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They can add multiple issues to a single claim, including previously decisdedissues they think are or are </w:t>
      </w:r>
      <w:r w:rsidDel="00000000" w:rsidR="00000000" w:rsidRPr="00000000">
        <w:rPr>
          <w:rFonts w:ascii="Calibri" w:cs="Calibri" w:eastAsia="Calibri" w:hAnsi="Calibri"/>
          <w:i w:val="1"/>
          <w:sz w:val="24"/>
          <w:szCs w:val="24"/>
          <w:rtl w:val="0"/>
        </w:rPr>
        <w:t xml:space="preserve">not</w:t>
      </w:r>
      <w:r w:rsidDel="00000000" w:rsidR="00000000" w:rsidRPr="00000000">
        <w:rPr>
          <w:rFonts w:ascii="Calibri" w:cs="Calibri" w:eastAsia="Calibri" w:hAnsi="Calibri"/>
          <w:sz w:val="24"/>
          <w:szCs w:val="24"/>
          <w:rtl w:val="0"/>
        </w:rPr>
        <w:t xml:space="preserve"> PACT eligible. </w:t>
      </w:r>
    </w:p>
    <w:p w:rsidR="00000000" w:rsidDel="00000000" w:rsidP="00000000" w:rsidRDefault="00000000" w:rsidRPr="00000000" w14:paraId="00000059">
      <w:pPr>
        <w:spacing w:after="80" w:lineRule="auto"/>
        <w:rPr>
          <w:i w:val="1"/>
        </w:rPr>
      </w:pPr>
      <w:r w:rsidDel="00000000" w:rsidR="00000000" w:rsidRPr="00000000">
        <w:rPr>
          <w:rFonts w:ascii="Calibri" w:cs="Calibri" w:eastAsia="Calibri" w:hAnsi="Calibri"/>
          <w:b w:val="1"/>
          <w:sz w:val="24"/>
          <w:szCs w:val="24"/>
        </w:rPr>
        <w:drawing>
          <wp:inline distB="114300" distT="114300" distL="114300" distR="114300">
            <wp:extent cx="2286000" cy="6667500"/>
            <wp:effectExtent b="0" l="0" r="0" t="0"/>
            <wp:docPr id="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2860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4"/>
        <w:spacing w:after="80" w:lineRule="auto"/>
        <w:rPr>
          <w:i w:val="1"/>
        </w:rPr>
      </w:pPr>
      <w:bookmarkStart w:colFirst="0" w:colLast="0" w:name="_s6wgulxk2wbh" w:id="17"/>
      <w:bookmarkEnd w:id="17"/>
      <w:r w:rsidDel="00000000" w:rsidR="00000000" w:rsidRPr="00000000">
        <w:rPr>
          <w:rtl w:val="0"/>
        </w:rPr>
      </w:r>
    </w:p>
    <w:p w:rsidR="00000000" w:rsidDel="00000000" w:rsidP="00000000" w:rsidRDefault="00000000" w:rsidRPr="00000000" w14:paraId="0000005B">
      <w:pPr>
        <w:pStyle w:val="Heading4"/>
        <w:spacing w:after="80" w:lineRule="auto"/>
        <w:rPr>
          <w:rFonts w:ascii="Calibri" w:cs="Calibri" w:eastAsia="Calibri" w:hAnsi="Calibri"/>
          <w:b w:val="1"/>
          <w:sz w:val="24"/>
          <w:szCs w:val="24"/>
        </w:rPr>
      </w:pPr>
      <w:bookmarkStart w:colFirst="0" w:colLast="0" w:name="_9p6j96duhlze" w:id="18"/>
      <w:bookmarkEnd w:id="18"/>
      <w:r w:rsidDel="00000000" w:rsidR="00000000" w:rsidRPr="00000000">
        <w:rPr>
          <w:i w:val="1"/>
          <w:rtl w:val="0"/>
        </w:rPr>
        <w:t xml:space="preserve">Add new issues to the claim</w:t>
      </w:r>
      <w:r w:rsidDel="00000000" w:rsidR="00000000" w:rsidRPr="00000000">
        <w:rPr>
          <w:rtl w:val="0"/>
        </w:rPr>
      </w:r>
    </w:p>
    <w:p w:rsidR="00000000" w:rsidDel="00000000" w:rsidP="00000000" w:rsidRDefault="00000000" w:rsidRPr="00000000" w14:paraId="0000005C">
      <w:pPr>
        <w:spacing w:after="80" w:lineRule="auto"/>
        <w:rPr>
          <w:b w:val="1"/>
        </w:rPr>
      </w:pPr>
      <w:r w:rsidDel="00000000" w:rsidR="00000000" w:rsidRPr="00000000">
        <w:rPr>
          <w:rFonts w:ascii="Calibri" w:cs="Calibri" w:eastAsia="Calibri" w:hAnsi="Calibri"/>
          <w:sz w:val="24"/>
          <w:szCs w:val="24"/>
          <w:rtl w:val="0"/>
        </w:rPr>
        <w:t xml:space="preserve">Only issues that the claimant has received a VA decision notice for can be added to a claim. If they are filing an initial claim, they must use the form 526ez, not the supplemental claim form.</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5D">
      <w:pPr>
        <w:spacing w:after="8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384471" cy="6228973"/>
            <wp:effectExtent b="0" l="0" r="0" t="0"/>
            <wp:docPr id="36"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2384471" cy="622897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8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spacing w:after="8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Opt into the AMA Decision Review Process</w:t>
      </w:r>
    </w:p>
    <w:p w:rsidR="00000000" w:rsidDel="00000000" w:rsidP="00000000" w:rsidRDefault="00000000" w:rsidRPr="00000000" w14:paraId="00000060">
      <w:pPr>
        <w:spacing w:after="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form will explain</w:t>
      </w:r>
      <w:r w:rsidDel="00000000" w:rsidR="00000000" w:rsidRPr="00000000">
        <w:rPr>
          <w:rFonts w:ascii="Calibri" w:cs="Calibri" w:eastAsia="Calibri" w:hAnsi="Calibri"/>
          <w:sz w:val="24"/>
          <w:szCs w:val="24"/>
          <w:rtl w:val="0"/>
        </w:rPr>
        <w:t xml:space="preserve"> the AMA decision review process, which helps process their claim more efficiently if it was decided on before February 19th, 2029. This shows only when the claim has contestable issues that are still in the legacy process, or if the Veteran adds an issue that wasn’t pre-populated.</w:t>
      </w:r>
    </w:p>
    <w:p w:rsidR="00000000" w:rsidDel="00000000" w:rsidP="00000000" w:rsidRDefault="00000000" w:rsidRPr="00000000" w14:paraId="00000061">
      <w:pPr>
        <w:spacing w:after="80" w:lineRule="auto"/>
        <w:rPr>
          <w:b w:val="1"/>
          <w:i w:val="1"/>
        </w:rPr>
      </w:pPr>
      <w:r w:rsidDel="00000000" w:rsidR="00000000" w:rsidRPr="00000000">
        <w:rPr>
          <w:b w:val="1"/>
          <w:i w:val="1"/>
        </w:rPr>
        <w:drawing>
          <wp:inline distB="114300" distT="114300" distL="114300" distR="114300">
            <wp:extent cx="2257425" cy="6162675"/>
            <wp:effectExtent b="0" l="0" r="0" t="0"/>
            <wp:docPr id="35"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2257425"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80" w:lineRule="auto"/>
        <w:rPr>
          <w:b w:val="1"/>
          <w:i w:val="1"/>
          <w:sz w:val="24"/>
          <w:szCs w:val="24"/>
        </w:rPr>
      </w:pPr>
      <w:r w:rsidDel="00000000" w:rsidR="00000000" w:rsidRPr="00000000">
        <w:rPr>
          <w:b w:val="1"/>
          <w:i w:val="1"/>
          <w:rtl w:val="0"/>
        </w:rPr>
        <w:t xml:space="preserve">Form Step 3 - Notice of Evidence Needed</w:t>
      </w:r>
      <w:r w:rsidDel="00000000" w:rsidR="00000000" w:rsidRPr="00000000">
        <w:rPr>
          <w:rtl w:val="0"/>
        </w:rPr>
      </w:r>
    </w:p>
    <w:p w:rsidR="00000000" w:rsidDel="00000000" w:rsidP="00000000" w:rsidRDefault="00000000" w:rsidRPr="00000000" w14:paraId="00000063">
      <w:pPr>
        <w:numPr>
          <w:ilvl w:val="0"/>
          <w:numId w:val="3"/>
        </w:numPr>
        <w:spacing w:after="0" w:after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Claimants must check the box to confirm they’ve reviewed the “</w:t>
      </w:r>
      <w:r w:rsidDel="00000000" w:rsidR="00000000" w:rsidRPr="00000000">
        <w:rPr>
          <w:b w:val="1"/>
          <w:i w:val="1"/>
          <w:rtl w:val="0"/>
        </w:rPr>
        <w:t xml:space="preserve">Notice of Evidence Needed</w:t>
      </w:r>
      <w:r w:rsidDel="00000000" w:rsidR="00000000" w:rsidRPr="00000000">
        <w:rPr>
          <w:rFonts w:ascii="Calibri" w:cs="Calibri" w:eastAsia="Calibri" w:hAnsi="Calibri"/>
          <w:sz w:val="24"/>
          <w:szCs w:val="24"/>
          <w:rtl w:val="0"/>
        </w:rPr>
        <w:t xml:space="preserve">,” which explains what kind of evidence is submitted with a supplemental claim</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4">
      <w:pPr>
        <w:numPr>
          <w:ilvl w:val="0"/>
          <w:numId w:val="3"/>
        </w:numPr>
        <w:spacing w:after="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the claimant thinks they have a presumptive condition related to the PACT Act, they can submit the form.</w:t>
      </w:r>
    </w:p>
    <w:p w:rsidR="00000000" w:rsidDel="00000000" w:rsidP="00000000" w:rsidRDefault="00000000" w:rsidRPr="00000000" w14:paraId="00000065">
      <w:pPr>
        <w:spacing w:after="8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247900" cy="6372225"/>
            <wp:effectExtent b="0" l="0" r="0" t="0"/>
            <wp:docPr id="33"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2247900" cy="63722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4"/>
        <w:rPr>
          <w:i w:val="1"/>
        </w:rPr>
      </w:pPr>
      <w:bookmarkStart w:colFirst="0" w:colLast="0" w:name="_aur7j94pz5an" w:id="19"/>
      <w:bookmarkEnd w:id="19"/>
      <w:r w:rsidDel="00000000" w:rsidR="00000000" w:rsidRPr="00000000">
        <w:rPr>
          <w:rtl w:val="0"/>
        </w:rPr>
      </w:r>
    </w:p>
    <w:p w:rsidR="00000000" w:rsidDel="00000000" w:rsidP="00000000" w:rsidRDefault="00000000" w:rsidRPr="00000000" w14:paraId="00000067">
      <w:pPr>
        <w:pStyle w:val="Heading4"/>
        <w:rPr>
          <w:i w:val="1"/>
        </w:rPr>
      </w:pPr>
      <w:bookmarkStart w:colFirst="0" w:colLast="0" w:name="_i9half37uu3j" w:id="20"/>
      <w:bookmarkEnd w:id="20"/>
      <w:r w:rsidDel="00000000" w:rsidR="00000000" w:rsidRPr="00000000">
        <w:rPr>
          <w:i w:val="1"/>
          <w:rtl w:val="0"/>
        </w:rPr>
        <w:t xml:space="preserve">Request for VA Medical Evidence</w:t>
      </w:r>
    </w:p>
    <w:p w:rsidR="00000000" w:rsidDel="00000000" w:rsidP="00000000" w:rsidRDefault="00000000" w:rsidRPr="00000000" w14:paraId="00000068">
      <w:pPr>
        <w:rPr/>
      </w:pPr>
      <w:r w:rsidDel="00000000" w:rsidR="00000000" w:rsidRPr="00000000">
        <w:rPr>
          <w:rtl w:val="0"/>
        </w:rPr>
        <w:t xml:space="preserve">Claimants can optionally allow the VA to gather their VA medical records on their behalf. </w:t>
      </w:r>
    </w:p>
    <w:p w:rsidR="00000000" w:rsidDel="00000000" w:rsidP="00000000" w:rsidRDefault="00000000" w:rsidRPr="00000000" w14:paraId="00000069">
      <w:pPr>
        <w:rPr/>
      </w:pPr>
      <w:r w:rsidDel="00000000" w:rsidR="00000000" w:rsidRPr="00000000">
        <w:rPr/>
        <w:drawing>
          <wp:inline distB="114300" distT="114300" distL="114300" distR="114300">
            <wp:extent cx="3767138" cy="2874741"/>
            <wp:effectExtent b="0" l="0" r="0" t="0"/>
            <wp:docPr id="25"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3767138" cy="287474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9"/>
        </w:numPr>
        <w:ind w:left="720" w:hanging="360"/>
        <w:rPr>
          <w:u w:val="none"/>
        </w:rPr>
      </w:pPr>
      <w:r w:rsidDel="00000000" w:rsidR="00000000" w:rsidRPr="00000000">
        <w:rPr>
          <w:rtl w:val="0"/>
        </w:rPr>
        <w:t xml:space="preserve">If they select Yes, they must add the VA facility names and treatment dates for their treatment. They can add multiple VA facilities. </w:t>
      </w:r>
    </w:p>
    <w:p w:rsidR="00000000" w:rsidDel="00000000" w:rsidP="00000000" w:rsidRDefault="00000000" w:rsidRPr="00000000" w14:paraId="0000006C">
      <w:pPr>
        <w:numPr>
          <w:ilvl w:val="0"/>
          <w:numId w:val="9"/>
        </w:numPr>
        <w:ind w:left="720" w:hanging="360"/>
        <w:rPr>
          <w:u w:val="none"/>
        </w:rPr>
      </w:pPr>
      <w:r w:rsidDel="00000000" w:rsidR="00000000" w:rsidRPr="00000000">
        <w:rPr>
          <w:rtl w:val="0"/>
        </w:rPr>
        <w:t xml:space="preserve">This is only shown if the user decides to allow the VA to gather VA medical evidence. </w:t>
      </w: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4081126" cy="6025923"/>
            <wp:effectExtent b="0" l="0" r="0" t="0"/>
            <wp:docPr id="34"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4081126" cy="602592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4"/>
        <w:spacing w:after="80" w:lineRule="auto"/>
        <w:rPr>
          <w:i w:val="1"/>
        </w:rPr>
      </w:pPr>
      <w:bookmarkStart w:colFirst="0" w:colLast="0" w:name="_tvkrzks9zzxp" w:id="21"/>
      <w:bookmarkEnd w:id="21"/>
      <w:r w:rsidDel="00000000" w:rsidR="00000000" w:rsidRPr="00000000">
        <w:rPr>
          <w:rtl w:val="0"/>
        </w:rPr>
      </w:r>
    </w:p>
    <w:p w:rsidR="00000000" w:rsidDel="00000000" w:rsidP="00000000" w:rsidRDefault="00000000" w:rsidRPr="00000000" w14:paraId="0000006F">
      <w:pPr>
        <w:pStyle w:val="Heading4"/>
        <w:rPr/>
      </w:pPr>
      <w:bookmarkStart w:colFirst="0" w:colLast="0" w:name="_ic22l35uv699" w:id="22"/>
      <w:bookmarkEnd w:id="22"/>
      <w:r w:rsidDel="00000000" w:rsidR="00000000" w:rsidRPr="00000000">
        <w:rPr>
          <w:i w:val="1"/>
          <w:rtl w:val="0"/>
        </w:rPr>
        <w:t xml:space="preserve">Request for Private Medical Evidence</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Claimants can optionally allow the VA to gather their private medical records on their behalf.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3843338" cy="3083713"/>
            <wp:effectExtent b="0" l="0" r="0" t="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843338" cy="308371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4"/>
        </w:numPr>
        <w:ind w:left="720" w:hanging="360"/>
        <w:rPr>
          <w:u w:val="none"/>
        </w:rPr>
      </w:pPr>
      <w:r w:rsidDel="00000000" w:rsidR="00000000" w:rsidRPr="00000000">
        <w:rPr>
          <w:rtl w:val="0"/>
        </w:rPr>
        <w:t xml:space="preserve">If they select Yes, they must authorize the VA to gather their private medical records on their behalf by checking the box at the bottom of the page. </w:t>
      </w:r>
    </w:p>
    <w:p w:rsidR="00000000" w:rsidDel="00000000" w:rsidP="00000000" w:rsidRDefault="00000000" w:rsidRPr="00000000" w14:paraId="00000075">
      <w:pPr>
        <w:numPr>
          <w:ilvl w:val="0"/>
          <w:numId w:val="4"/>
        </w:numPr>
        <w:ind w:left="720" w:hanging="360"/>
        <w:rPr>
          <w:u w:val="none"/>
        </w:rPr>
      </w:pPr>
      <w:r w:rsidDel="00000000" w:rsidR="00000000" w:rsidRPr="00000000">
        <w:rPr>
          <w:rtl w:val="0"/>
        </w:rPr>
        <w:t xml:space="preserve">This is only shown if the user decides to allow the VA to gather private medical evidence.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3786188" cy="3901537"/>
            <wp:effectExtent b="0" l="0" r="0" t="0"/>
            <wp:docPr id="10"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786188" cy="390153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3719513" cy="880464"/>
            <wp:effectExtent b="0" l="0" r="0" t="0"/>
            <wp:docPr id="7"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3719513" cy="88046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They must also add the private facility names and treatment dates for their treatment. They can add multiple VA facilities. This is only shown if the user decides to allow the VA to gather private medical evidence.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4"/>
        <w:spacing w:after="80" w:lineRule="auto"/>
        <w:rPr>
          <w:i w:val="1"/>
        </w:rPr>
      </w:pPr>
      <w:bookmarkStart w:colFirst="0" w:colLast="0" w:name="_4k24fyl5q31w" w:id="23"/>
      <w:bookmarkEnd w:id="23"/>
      <w:r w:rsidDel="00000000" w:rsidR="00000000" w:rsidRPr="00000000">
        <w:rPr>
          <w:i w:val="1"/>
        </w:rPr>
        <w:drawing>
          <wp:inline distB="114300" distT="114300" distL="114300" distR="114300">
            <wp:extent cx="3643313" cy="3003475"/>
            <wp:effectExtent b="0" l="0" r="0" t="0"/>
            <wp:docPr id="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643313" cy="30034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4"/>
        <w:spacing w:after="80" w:lineRule="auto"/>
        <w:rPr>
          <w:i w:val="1"/>
        </w:rPr>
      </w:pPr>
      <w:bookmarkStart w:colFirst="0" w:colLast="0" w:name="_ooaqqnh2snui" w:id="24"/>
      <w:bookmarkEnd w:id="24"/>
      <w:r w:rsidDel="00000000" w:rsidR="00000000" w:rsidRPr="00000000">
        <w:rPr>
          <w:i w:val="1"/>
        </w:rPr>
        <w:drawing>
          <wp:inline distB="114300" distT="114300" distL="114300" distR="114300">
            <wp:extent cx="3024516" cy="3241846"/>
            <wp:effectExtent b="0" l="0" r="0" t="0"/>
            <wp:docPr id="17"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024516" cy="324184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Claimants can optionally limit the private medical record information that the VA has access to by describing the limitations in a text box. This is only shown if the user decides to allow the VA to gather private medical evidence. </w:t>
      </w:r>
    </w:p>
    <w:p w:rsidR="00000000" w:rsidDel="00000000" w:rsidP="00000000" w:rsidRDefault="00000000" w:rsidRPr="00000000" w14:paraId="00000081">
      <w:pPr>
        <w:pStyle w:val="Heading4"/>
        <w:spacing w:after="80" w:lineRule="auto"/>
        <w:rPr>
          <w:i w:val="1"/>
        </w:rPr>
      </w:pPr>
      <w:bookmarkStart w:colFirst="0" w:colLast="0" w:name="_wetcakbf0b29" w:id="25"/>
      <w:bookmarkEnd w:id="25"/>
      <w:r w:rsidDel="00000000" w:rsidR="00000000" w:rsidRPr="00000000">
        <w:rPr>
          <w:rtl w:val="0"/>
        </w:rPr>
      </w:r>
    </w:p>
    <w:p w:rsidR="00000000" w:rsidDel="00000000" w:rsidP="00000000" w:rsidRDefault="00000000" w:rsidRPr="00000000" w14:paraId="00000082">
      <w:pPr>
        <w:pStyle w:val="Heading4"/>
        <w:spacing w:after="80" w:lineRule="auto"/>
        <w:rPr>
          <w:i w:val="1"/>
        </w:rPr>
      </w:pPr>
      <w:bookmarkStart w:colFirst="0" w:colLast="0" w:name="_m3y4p3pz7jg1" w:id="26"/>
      <w:bookmarkEnd w:id="26"/>
      <w:r w:rsidDel="00000000" w:rsidR="00000000" w:rsidRPr="00000000">
        <w:rPr>
          <w:i w:val="1"/>
        </w:rPr>
        <w:drawing>
          <wp:inline distB="114300" distT="114300" distL="114300" distR="114300">
            <wp:extent cx="3530983" cy="3523763"/>
            <wp:effectExtent b="0" l="0" r="0" t="0"/>
            <wp:docPr id="20" name="image10.png"/>
            <a:graphic>
              <a:graphicData uri="http://schemas.openxmlformats.org/drawingml/2006/picture">
                <pic:pic>
                  <pic:nvPicPr>
                    <pic:cNvPr id="0" name="image10.png"/>
                    <pic:cNvPicPr preferRelativeResize="0"/>
                  </pic:nvPicPr>
                  <pic:blipFill>
                    <a:blip r:embed="rId38"/>
                    <a:srcRect b="0" l="268" r="268" t="0"/>
                    <a:stretch>
                      <a:fillRect/>
                    </a:stretch>
                  </pic:blipFill>
                  <pic:spPr>
                    <a:xfrm>
                      <a:off x="0" y="0"/>
                      <a:ext cx="3530983" cy="352376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4"/>
        <w:spacing w:after="80" w:lineRule="auto"/>
        <w:rPr>
          <w:b w:val="0"/>
        </w:rPr>
      </w:pPr>
      <w:bookmarkStart w:colFirst="0" w:colLast="0" w:name="_n5oors6v8n7c" w:id="27"/>
      <w:bookmarkEnd w:id="27"/>
      <w:r w:rsidDel="00000000" w:rsidR="00000000" w:rsidRPr="00000000">
        <w:rPr>
          <w:b w:val="0"/>
          <w:rtl w:val="0"/>
        </w:rPr>
        <w:t xml:space="preserve">Claimants can also upload their evidence. They are not required to upload evidence. </w:t>
      </w:r>
    </w:p>
    <w:p w:rsidR="00000000" w:rsidDel="00000000" w:rsidP="00000000" w:rsidRDefault="00000000" w:rsidRPr="00000000" w14:paraId="00000084">
      <w:pPr>
        <w:rPr/>
      </w:pPr>
      <w:r w:rsidDel="00000000" w:rsidR="00000000" w:rsidRPr="00000000">
        <w:rPr/>
        <w:drawing>
          <wp:inline distB="114300" distT="114300" distL="114300" distR="114300">
            <wp:extent cx="3871913" cy="2878095"/>
            <wp:effectExtent b="0" l="0" r="0" t="0"/>
            <wp:docPr id="28"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3871913" cy="287809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4"/>
        <w:spacing w:after="80" w:lineRule="auto"/>
        <w:rPr>
          <w:b w:val="0"/>
        </w:rPr>
      </w:pPr>
      <w:bookmarkStart w:colFirst="0" w:colLast="0" w:name="_kiex239ihu6z" w:id="28"/>
      <w:bookmarkEnd w:id="28"/>
      <w:r w:rsidDel="00000000" w:rsidR="00000000" w:rsidRPr="00000000">
        <w:rPr>
          <w:b w:val="0"/>
        </w:rPr>
        <w:drawing>
          <wp:inline distB="114300" distT="114300" distL="114300" distR="114300">
            <wp:extent cx="2333625" cy="8096250"/>
            <wp:effectExtent b="0" l="0" r="0" t="0"/>
            <wp:docPr id="14"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2333625" cy="80962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4"/>
        <w:spacing w:after="80" w:lineRule="auto"/>
        <w:rPr>
          <w:i w:val="1"/>
        </w:rPr>
      </w:pPr>
      <w:bookmarkStart w:colFirst="0" w:colLast="0" w:name="_4mfgd7o5vsrx" w:id="29"/>
      <w:bookmarkEnd w:id="29"/>
      <w:r w:rsidDel="00000000" w:rsidR="00000000" w:rsidRPr="00000000">
        <w:rPr>
          <w:b w:val="0"/>
        </w:rPr>
        <w:drawing>
          <wp:inline distB="114300" distT="114300" distL="114300" distR="114300">
            <wp:extent cx="2362200" cy="5086350"/>
            <wp:effectExtent b="0" l="0" r="0" t="0"/>
            <wp:docPr id="16"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236220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4"/>
        <w:spacing w:after="80" w:lineRule="auto"/>
        <w:rPr>
          <w:i w:val="1"/>
        </w:rPr>
      </w:pPr>
      <w:bookmarkStart w:colFirst="0" w:colLast="0" w:name="_p6p4f6ti5pd3" w:id="30"/>
      <w:bookmarkEnd w:id="30"/>
      <w:r w:rsidDel="00000000" w:rsidR="00000000" w:rsidRPr="00000000">
        <w:rPr>
          <w:i w:val="1"/>
          <w:rtl w:val="0"/>
        </w:rPr>
        <w:t xml:space="preserve">Form Step 4—Review and submit</w:t>
      </w:r>
    </w:p>
    <w:p w:rsidR="00000000" w:rsidDel="00000000" w:rsidP="00000000" w:rsidRDefault="00000000" w:rsidRPr="00000000" w14:paraId="00000089">
      <w:pPr>
        <w:pStyle w:val="Heading4"/>
        <w:spacing w:after="80" w:lineRule="auto"/>
        <w:rPr>
          <w:rFonts w:ascii="Calibri" w:cs="Calibri" w:eastAsia="Calibri" w:hAnsi="Calibri"/>
          <w:b w:val="1"/>
          <w:sz w:val="24"/>
          <w:szCs w:val="24"/>
        </w:rPr>
      </w:pPr>
      <w:bookmarkStart w:colFirst="0" w:colLast="0" w:name="_dwjspegnzuvf" w:id="31"/>
      <w:bookmarkEnd w:id="31"/>
      <w:r w:rsidDel="00000000" w:rsidR="00000000" w:rsidRPr="00000000">
        <w:rPr>
          <w:b w:val="0"/>
          <w:rtl w:val="0"/>
        </w:rPr>
        <w:t xml:space="preserve">Before claimants submit, they can conduct a final review of the info they provided. </w:t>
      </w:r>
      <w:r w:rsidDel="00000000" w:rsidR="00000000" w:rsidRPr="00000000">
        <w:rPr>
          <w:rtl w:val="0"/>
        </w:rPr>
      </w:r>
    </w:p>
    <w:p w:rsidR="00000000" w:rsidDel="00000000" w:rsidP="00000000" w:rsidRDefault="00000000" w:rsidRPr="00000000" w14:paraId="0000008A">
      <w:pPr>
        <w:spacing w:after="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B">
      <w:pPr>
        <w:spacing w:after="8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314575" cy="6810375"/>
            <wp:effectExtent b="0" l="0" r="0" t="0"/>
            <wp:docPr id="9"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2314575" cy="68103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D">
      <w:pPr>
        <w:pStyle w:val="Heading4"/>
        <w:spacing w:after="80" w:lineRule="auto"/>
        <w:rPr>
          <w:b w:val="0"/>
        </w:rPr>
      </w:pPr>
      <w:bookmarkStart w:colFirst="0" w:colLast="0" w:name="_40e13rxe3l9p" w:id="32"/>
      <w:bookmarkEnd w:id="32"/>
      <w:r w:rsidDel="00000000" w:rsidR="00000000" w:rsidRPr="00000000">
        <w:rPr>
          <w:b w:val="0"/>
          <w:rtl w:val="0"/>
        </w:rPr>
        <w:t xml:space="preserve">The screen below is shown after successful submission.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spacing w:after="80" w:lineRule="auto"/>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381250" cy="5991225"/>
            <wp:effectExtent b="0" l="0" r="0" t="0"/>
            <wp:docPr id="8"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2381250"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8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Note:</w:t>
      </w:r>
      <w:r w:rsidDel="00000000" w:rsidR="00000000" w:rsidRPr="00000000">
        <w:rPr>
          <w:rFonts w:ascii="Calibri" w:cs="Calibri" w:eastAsia="Calibri" w:hAnsi="Calibri"/>
          <w:sz w:val="20"/>
          <w:szCs w:val="20"/>
          <w:rtl w:val="0"/>
        </w:rPr>
        <w:t xml:space="preserve"> All information shown in the screenshots is fake test user data</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spacing w:after="80" w:lineRule="auto"/>
        <w:rPr/>
      </w:pPr>
      <w:bookmarkStart w:colFirst="0" w:colLast="0" w:name="_v155nn6ssgcl" w:id="33"/>
      <w:bookmarkEnd w:id="33"/>
      <w:r w:rsidDel="00000000" w:rsidR="00000000" w:rsidRPr="00000000">
        <w:rPr>
          <w:rtl w:val="0"/>
        </w:rPr>
        <w:t xml:space="preserve">Major Issues and Error Messages</w:t>
      </w:r>
    </w:p>
    <w:p w:rsidR="00000000" w:rsidDel="00000000" w:rsidP="00000000" w:rsidRDefault="00000000" w:rsidRPr="00000000" w14:paraId="00000092">
      <w:pPr>
        <w:spacing w:after="120" w:lineRule="auto"/>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Veteran</w:t>
      </w:r>
      <w:r w:rsidDel="00000000" w:rsidR="00000000" w:rsidRPr="00000000">
        <w:rPr>
          <w:rFonts w:ascii="Calibri" w:cs="Calibri" w:eastAsia="Calibri" w:hAnsi="Calibri"/>
          <w:i w:val="1"/>
          <w:sz w:val="28"/>
          <w:szCs w:val="28"/>
          <w:rtl w:val="0"/>
        </w:rPr>
        <w:t xml:space="preserve"> information validation errors</w:t>
      </w:r>
    </w:p>
    <w:p w:rsidR="00000000" w:rsidDel="00000000" w:rsidP="00000000" w:rsidRDefault="00000000" w:rsidRPr="00000000" w14:paraId="00000093">
      <w:pPr>
        <w:spacing w:after="12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11228" cy="2178738"/>
            <wp:effectExtent b="0" l="0" r="0" t="0"/>
            <wp:docPr id="24"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3911228" cy="21787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2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76114" cy="5603347"/>
            <wp:effectExtent b="0" l="0" r="0" t="0"/>
            <wp:docPr id="31"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2876114" cy="560334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5">
      <w:pPr>
        <w:spacing w:after="120" w:lineRule="auto"/>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Eligible issues validation error</w:t>
      </w:r>
    </w:p>
    <w:p w:rsidR="00000000" w:rsidDel="00000000" w:rsidP="00000000" w:rsidRDefault="00000000" w:rsidRPr="00000000" w14:paraId="00000096">
      <w:pPr>
        <w:spacing w:after="120" w:lineRule="auto"/>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Instruction: This means that our system of record has no known issues that the VA previously made a decision on. If the Veteran receives this, please advise them to click “Add a new issue” to manually add their issue to the claim. Please also remind them that the supplemental claim form is only for issues that the VA previously made a decision on. Veterans will know whether or not the issue received a decision based on their decision letters. If the Veteran is unable to find their paper decision letters, they can download them in the claim status tool on VA.gov. </w:t>
      </w:r>
    </w:p>
    <w:p w:rsidR="00000000" w:rsidDel="00000000" w:rsidP="00000000" w:rsidRDefault="00000000" w:rsidRPr="00000000" w14:paraId="00000097">
      <w:pPr>
        <w:spacing w:after="12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spacing w:after="120" w:lineRule="auto"/>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695825" cy="4629150"/>
            <wp:effectExtent b="0" l="0" r="0" t="0"/>
            <wp:docPr id="29"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4695825" cy="4629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9">
      <w:pPr>
        <w:spacing w:after="120" w:lineRule="auto"/>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Notice of acknowledgement validation errors - Veterans must check the box below this section to continue.</w:t>
      </w:r>
    </w:p>
    <w:p w:rsidR="00000000" w:rsidDel="00000000" w:rsidP="00000000" w:rsidRDefault="00000000" w:rsidRPr="00000000" w14:paraId="0000009A">
      <w:pPr>
        <w:spacing w:after="12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spacing w:after="12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686300" cy="4848225"/>
            <wp:effectExtent b="0" l="0" r="0" t="0"/>
            <wp:docPr id="30"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468630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Evidence gathering validation</w:t>
      </w:r>
      <w:r w:rsidDel="00000000" w:rsidR="00000000" w:rsidRPr="00000000">
        <w:rPr>
          <w:rFonts w:ascii="Calibri" w:cs="Calibri" w:eastAsia="Calibri" w:hAnsi="Calibri"/>
          <w:i w:val="1"/>
          <w:sz w:val="28"/>
          <w:szCs w:val="28"/>
          <w:rtl w:val="0"/>
        </w:rPr>
        <w:t xml:space="preserve"> errors - Veterans must select Yes or No when asked if they would like the VA to gather their VA or private medical records on their behalf.</w:t>
      </w:r>
    </w:p>
    <w:p w:rsidR="00000000" w:rsidDel="00000000" w:rsidP="00000000" w:rsidRDefault="00000000" w:rsidRPr="00000000" w14:paraId="0000009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86300" cy="2085975"/>
            <wp:effectExtent b="0" l="0" r="0" t="0"/>
            <wp:docPr id="38"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46863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00575" cy="3028950"/>
            <wp:effectExtent b="0" l="0" r="0" t="0"/>
            <wp:docPr id="21"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46005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Private evidence gathering validation errors - In order to allow the VA to gather private evidence on the Veterans behalf, they must check the box below the section titled “We need your authorization to request your medical records” to continue. If they decide they do not want to authorize this, they can press the back button and select No when they are asked “Would you like us to request your private medical records?”</w:t>
      </w:r>
    </w:p>
    <w:p w:rsidR="00000000" w:rsidDel="00000000" w:rsidP="00000000" w:rsidRDefault="00000000" w:rsidRPr="00000000" w14:paraId="000000A0">
      <w:pPr>
        <w:rPr>
          <w:rFonts w:ascii="Calibri" w:cs="Calibri" w:eastAsia="Calibri" w:hAnsi="Calibri"/>
          <w:i w:val="1"/>
          <w:sz w:val="28"/>
          <w:szCs w:val="28"/>
        </w:rPr>
      </w:pPr>
      <w:r w:rsidDel="00000000" w:rsidR="00000000" w:rsidRPr="00000000">
        <w:rPr>
          <w:rFonts w:ascii="Calibri" w:cs="Calibri" w:eastAsia="Calibri" w:hAnsi="Calibri"/>
          <w:i w:val="1"/>
          <w:sz w:val="28"/>
          <w:szCs w:val="28"/>
        </w:rPr>
        <w:drawing>
          <wp:inline distB="114300" distT="114300" distL="114300" distR="114300">
            <wp:extent cx="2554544" cy="4893817"/>
            <wp:effectExtent b="0" l="0" r="0" t="0"/>
            <wp:docPr id="5" name="image17.png"/>
            <a:graphic>
              <a:graphicData uri="http://schemas.openxmlformats.org/drawingml/2006/picture">
                <pic:pic>
                  <pic:nvPicPr>
                    <pic:cNvPr id="0" name="image17.png"/>
                    <pic:cNvPicPr preferRelativeResize="0"/>
                  </pic:nvPicPr>
                  <pic:blipFill>
                    <a:blip r:embed="rId50"/>
                    <a:srcRect b="0" l="0" r="0" t="482"/>
                    <a:stretch>
                      <a:fillRect/>
                    </a:stretch>
                  </pic:blipFill>
                  <pic:spPr>
                    <a:xfrm>
                      <a:off x="0" y="0"/>
                      <a:ext cx="2554544" cy="489381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2"/>
        <w:rPr>
          <w:sz w:val="32"/>
          <w:szCs w:val="32"/>
        </w:rPr>
      </w:pPr>
      <w:bookmarkStart w:colFirst="0" w:colLast="0" w:name="_fp2ghee1o6yq" w:id="34"/>
      <w:bookmarkEnd w:id="34"/>
      <w:r w:rsidDel="00000000" w:rsidR="00000000" w:rsidRPr="00000000">
        <w:rPr>
          <w:sz w:val="32"/>
          <w:szCs w:val="32"/>
          <w:rtl w:val="0"/>
        </w:rPr>
        <w:t xml:space="preserve">FAQ</w:t>
      </w:r>
    </w:p>
    <w:p w:rsidR="00000000" w:rsidDel="00000000" w:rsidP="00000000" w:rsidRDefault="00000000" w:rsidRPr="00000000" w14:paraId="000000A2">
      <w:pPr>
        <w:pStyle w:val="Heading3"/>
        <w:rPr>
          <w:i w:val="1"/>
        </w:rPr>
      </w:pPr>
      <w:bookmarkStart w:colFirst="0" w:colLast="0" w:name="_zas44c9ntsnc" w:id="35"/>
      <w:bookmarkEnd w:id="35"/>
      <w:r w:rsidDel="00000000" w:rsidR="00000000" w:rsidRPr="00000000">
        <w:rPr>
          <w:sz w:val="28"/>
          <w:szCs w:val="28"/>
          <w:rtl w:val="0"/>
        </w:rPr>
        <w:t xml:space="preserve">Supplemental Claim Form (20-0095)</w:t>
      </w:r>
      <w:r w:rsidDel="00000000" w:rsidR="00000000" w:rsidRPr="00000000">
        <w:rPr>
          <w:rtl w:val="0"/>
        </w:rPr>
      </w:r>
    </w:p>
    <w:p w:rsidR="00000000" w:rsidDel="00000000" w:rsidP="00000000" w:rsidRDefault="00000000" w:rsidRPr="00000000" w14:paraId="000000A3">
      <w:pPr>
        <w:spacing w:after="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are some common scenarios that Veterans may experience when filing their claim.</w:t>
      </w:r>
    </w:p>
    <w:p w:rsidR="00000000" w:rsidDel="00000000" w:rsidP="00000000" w:rsidRDefault="00000000" w:rsidRPr="00000000" w14:paraId="000000A4">
      <w:pPr>
        <w:spacing w:after="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pStyle w:val="Heading3"/>
        <w:rPr>
          <w:i w:val="1"/>
        </w:rPr>
      </w:pPr>
      <w:bookmarkStart w:colFirst="0" w:colLast="0" w:name="_d6dw3u4dop6f" w:id="36"/>
      <w:bookmarkEnd w:id="36"/>
      <w:r w:rsidDel="00000000" w:rsidR="00000000" w:rsidRPr="00000000">
        <w:rPr>
          <w:sz w:val="28"/>
          <w:szCs w:val="28"/>
          <w:rtl w:val="0"/>
        </w:rPr>
        <w:t xml:space="preserve">Should I file a supplemental claim?</w:t>
      </w:r>
      <w:r w:rsidDel="00000000" w:rsidR="00000000" w:rsidRPr="00000000">
        <w:rPr>
          <w:rtl w:val="0"/>
        </w:rPr>
      </w:r>
    </w:p>
    <w:p w:rsidR="00000000" w:rsidDel="00000000" w:rsidP="00000000" w:rsidRDefault="00000000" w:rsidRPr="00000000" w14:paraId="000000A6">
      <w:pPr>
        <w:spacing w:after="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supplemental claim are filed for claims that were previously denied by the VA. If the Veteran’s claim was not previously denied, or if the Veteran is filing a claim for increase, or if the Veteran has not filed a claim before, then the 526ez may be the right form for them to use. </w:t>
      </w:r>
    </w:p>
    <w:p w:rsidR="00000000" w:rsidDel="00000000" w:rsidP="00000000" w:rsidRDefault="00000000" w:rsidRPr="00000000" w14:paraId="000000A7">
      <w:pPr>
        <w:spacing w:after="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spacing w:after="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more information about how to choose the right type of form for their claim, they can visit these pages on VA.gov: </w:t>
      </w:r>
    </w:p>
    <w:p w:rsidR="00000000" w:rsidDel="00000000" w:rsidP="00000000" w:rsidRDefault="00000000" w:rsidRPr="00000000" w14:paraId="000000A9">
      <w:pPr>
        <w:numPr>
          <w:ilvl w:val="0"/>
          <w:numId w:val="6"/>
        </w:numPr>
        <w:spacing w:after="0" w:afterAutospacing="0" w:lineRule="auto"/>
        <w:ind w:left="720" w:hanging="360"/>
        <w:rPr>
          <w:rFonts w:ascii="Calibri" w:cs="Calibri" w:eastAsia="Calibri" w:hAnsi="Calibri"/>
          <w:sz w:val="24"/>
          <w:szCs w:val="24"/>
          <w:u w:val="none"/>
        </w:rPr>
      </w:pPr>
      <w:hyperlink r:id="rId51">
        <w:r w:rsidDel="00000000" w:rsidR="00000000" w:rsidRPr="00000000">
          <w:rPr>
            <w:rFonts w:ascii="Calibri" w:cs="Calibri" w:eastAsia="Calibri" w:hAnsi="Calibri"/>
            <w:color w:val="1155cc"/>
            <w:sz w:val="24"/>
            <w:szCs w:val="24"/>
            <w:u w:val="single"/>
            <w:rtl w:val="0"/>
          </w:rPr>
          <w:t xml:space="preserve">https://www.va.gov/disability/how-to-file-claim/when-to-file/</w:t>
        </w:r>
      </w:hyperlink>
      <w:r w:rsidDel="00000000" w:rsidR="00000000" w:rsidRPr="00000000">
        <w:rPr>
          <w:rtl w:val="0"/>
        </w:rPr>
      </w:r>
    </w:p>
    <w:p w:rsidR="00000000" w:rsidDel="00000000" w:rsidP="00000000" w:rsidRDefault="00000000" w:rsidRPr="00000000" w14:paraId="000000AA">
      <w:pPr>
        <w:numPr>
          <w:ilvl w:val="0"/>
          <w:numId w:val="6"/>
        </w:numPr>
        <w:spacing w:after="100" w:lineRule="auto"/>
        <w:ind w:left="720" w:hanging="360"/>
        <w:rPr>
          <w:rFonts w:ascii="Calibri" w:cs="Calibri" w:eastAsia="Calibri" w:hAnsi="Calibri"/>
          <w:sz w:val="24"/>
          <w:szCs w:val="24"/>
          <w:u w:val="none"/>
        </w:rPr>
      </w:pPr>
      <w:hyperlink r:id="rId52">
        <w:r w:rsidDel="00000000" w:rsidR="00000000" w:rsidRPr="00000000">
          <w:rPr>
            <w:rFonts w:ascii="Calibri" w:cs="Calibri" w:eastAsia="Calibri" w:hAnsi="Calibri"/>
            <w:color w:val="1155cc"/>
            <w:sz w:val="24"/>
            <w:szCs w:val="24"/>
            <w:u w:val="single"/>
            <w:rtl w:val="0"/>
          </w:rPr>
          <w:t xml:space="preserve">https://www.va.gov/resources/choosing-a-decision-review-option/</w:t>
        </w:r>
      </w:hyperlink>
      <w:r w:rsidDel="00000000" w:rsidR="00000000" w:rsidRPr="00000000">
        <w:rPr>
          <w:rtl w:val="0"/>
        </w:rPr>
      </w:r>
    </w:p>
    <w:p w:rsidR="00000000" w:rsidDel="00000000" w:rsidP="00000000" w:rsidRDefault="00000000" w:rsidRPr="00000000" w14:paraId="000000AB">
      <w:pPr>
        <w:spacing w:after="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pStyle w:val="Heading3"/>
        <w:rPr>
          <w:i w:val="1"/>
        </w:rPr>
      </w:pPr>
      <w:bookmarkStart w:colFirst="0" w:colLast="0" w:name="_qj7pmy2wf20" w:id="37"/>
      <w:bookmarkEnd w:id="37"/>
      <w:r w:rsidDel="00000000" w:rsidR="00000000" w:rsidRPr="00000000">
        <w:rPr>
          <w:sz w:val="28"/>
          <w:szCs w:val="28"/>
          <w:rtl w:val="0"/>
        </w:rPr>
        <w:t xml:space="preserve">What kind of issues can I add to my supplemental claim?</w:t>
      </w:r>
      <w:r w:rsidDel="00000000" w:rsidR="00000000" w:rsidRPr="00000000">
        <w:rPr>
          <w:rtl w:val="0"/>
        </w:rPr>
      </w:r>
    </w:p>
    <w:p w:rsidR="00000000" w:rsidDel="00000000" w:rsidP="00000000" w:rsidRDefault="00000000" w:rsidRPr="00000000" w14:paraId="000000AD">
      <w:pPr>
        <w:spacing w:after="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Veterans may add any issues that were previously denied by the VA. If it is available in our system of record we will display it on VA.gov. Issues that the VA did not make a decision on are not eligible for a supplemental claim, and will not appear as an option to select on the form on VA.gov. </w:t>
      </w:r>
    </w:p>
    <w:p w:rsidR="00000000" w:rsidDel="00000000" w:rsidP="00000000" w:rsidRDefault="00000000" w:rsidRPr="00000000" w14:paraId="000000AE">
      <w:pPr>
        <w:spacing w:after="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Veterans can check their decision letters to see which of their issues have been denied by the VA. </w:t>
      </w:r>
    </w:p>
    <w:p w:rsidR="00000000" w:rsidDel="00000000" w:rsidP="00000000" w:rsidRDefault="00000000" w:rsidRPr="00000000" w14:paraId="000000AF">
      <w:pPr>
        <w:spacing w:after="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Veteran has been denied by the VA for an issue that does not yet appear on VA.gov, they may manually add that issue to their claim. </w:t>
      </w:r>
    </w:p>
    <w:p w:rsidR="00000000" w:rsidDel="00000000" w:rsidP="00000000" w:rsidRDefault="00000000" w:rsidRPr="00000000" w14:paraId="000000B0">
      <w:pPr>
        <w:spacing w:after="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pStyle w:val="Heading3"/>
        <w:rPr>
          <w:i w:val="1"/>
        </w:rPr>
      </w:pPr>
      <w:bookmarkStart w:colFirst="0" w:colLast="0" w:name="_e7fzj8ldv9kv" w:id="38"/>
      <w:bookmarkEnd w:id="38"/>
      <w:r w:rsidDel="00000000" w:rsidR="00000000" w:rsidRPr="00000000">
        <w:rPr>
          <w:sz w:val="28"/>
          <w:szCs w:val="28"/>
          <w:rtl w:val="0"/>
        </w:rPr>
        <w:t xml:space="preserve">I think my claim falls under the PACT Act, should I file?</w:t>
      </w:r>
      <w:r w:rsidDel="00000000" w:rsidR="00000000" w:rsidRPr="00000000">
        <w:rPr>
          <w:rtl w:val="0"/>
        </w:rPr>
      </w:r>
    </w:p>
    <w:p w:rsidR="00000000" w:rsidDel="00000000" w:rsidP="00000000" w:rsidRDefault="00000000" w:rsidRPr="00000000" w14:paraId="000000B2">
      <w:pPr>
        <w:spacing w:after="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VA.gov is accepting PACT Act claims. If the Veteran believes their claim is PACT eligible, they should submit their claim, with or without evidence. The VA will manually review all claims to determine if more evidence is needed, and will reach out to the Veteran directly. Evidence can be shared through VA.gov using the claim status tool. </w:t>
      </w:r>
    </w:p>
    <w:p w:rsidR="00000000" w:rsidDel="00000000" w:rsidP="00000000" w:rsidRDefault="00000000" w:rsidRPr="00000000" w14:paraId="000000B3">
      <w:pPr>
        <w:spacing w:after="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pStyle w:val="Heading3"/>
        <w:rPr>
          <w:i w:val="1"/>
        </w:rPr>
      </w:pPr>
      <w:bookmarkStart w:colFirst="0" w:colLast="0" w:name="_ysabm2cs8v1c" w:id="39"/>
      <w:bookmarkEnd w:id="39"/>
      <w:r w:rsidDel="00000000" w:rsidR="00000000" w:rsidRPr="00000000">
        <w:rPr>
          <w:sz w:val="28"/>
          <w:szCs w:val="28"/>
          <w:rtl w:val="0"/>
        </w:rPr>
        <w:t xml:space="preserve">I don’t think my claim falls under the PACT Act, should I file?</w:t>
      </w:r>
      <w:r w:rsidDel="00000000" w:rsidR="00000000" w:rsidRPr="00000000">
        <w:rPr>
          <w:rtl w:val="0"/>
        </w:rPr>
      </w:r>
    </w:p>
    <w:p w:rsidR="00000000" w:rsidDel="00000000" w:rsidP="00000000" w:rsidRDefault="00000000" w:rsidRPr="00000000" w14:paraId="000000B5">
      <w:pPr>
        <w:spacing w:after="1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Veteran believes their claim is not PACT eligible, they should submit their claim with evidence, but will be allowed to submit without it. The VA will manually review all claims to determine if they are PACT eligible or more evidence is needed, and will reach out to the Veteran directly. Evidence can be shared through VA.gov using the claim status tool.</w:t>
      </w:r>
    </w:p>
    <w:p w:rsidR="00000000" w:rsidDel="00000000" w:rsidP="00000000" w:rsidRDefault="00000000" w:rsidRPr="00000000" w14:paraId="000000B6">
      <w:pPr>
        <w:spacing w:after="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spacing w:after="1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rPr>
          <w:rFonts w:ascii="Calibri" w:cs="Calibri" w:eastAsia="Calibri" w:hAnsi="Calibri"/>
          <w:i w:val="1"/>
          <w:sz w:val="28"/>
          <w:szCs w:val="28"/>
        </w:rPr>
      </w:pPr>
      <w:r w:rsidDel="00000000" w:rsidR="00000000" w:rsidRPr="00000000">
        <w:rPr>
          <w:rtl w:val="0"/>
        </w:rPr>
      </w:r>
    </w:p>
    <w:sectPr>
      <w:headerReference r:id="rId53" w:type="default"/>
      <w:pgSz w:h="15840" w:w="12240" w:orient="portrait"/>
      <w:pgMar w:bottom="1440" w:top="1440" w:left="1440" w:right="1440" w:header="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bin Garrison" w:id="0" w:date="2023-01-24T18:19:14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block anyone here... maybe reword this to say "review"?</w:t>
      </w:r>
    </w:p>
  </w:comment>
  <w:comment w:author="Eileen Chi" w:id="1" w:date="2023-01-25T14:40:01Z">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the alerts and blocks come in during the introduction page.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Signika Light">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10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100" w:lineRule="auto"/>
    </w:pPr>
    <w:rPr>
      <w:rFonts w:ascii="Calibri" w:cs="Calibri" w:eastAsia="Calibri" w:hAnsi="Calibri"/>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39" Type="http://schemas.openxmlformats.org/officeDocument/2006/relationships/image" Target="media/image23.png"/><Relationship Id="rId26" Type="http://schemas.openxmlformats.org/officeDocument/2006/relationships/image" Target="media/image26.png"/><Relationship Id="rId13" Type="http://schemas.openxmlformats.org/officeDocument/2006/relationships/hyperlink" Target="https://www.va.gov/decision-reviews/supplemental-claim/" TargetMode="External"/><Relationship Id="rId18" Type="http://schemas.openxmlformats.org/officeDocument/2006/relationships/image" Target="media/image25.png"/><Relationship Id="rId42" Type="http://schemas.openxmlformats.org/officeDocument/2006/relationships/image" Target="media/image7.png"/><Relationship Id="rId47" Type="http://schemas.openxmlformats.org/officeDocument/2006/relationships/image" Target="media/image28.png"/><Relationship Id="rId34" Type="http://schemas.openxmlformats.org/officeDocument/2006/relationships/image" Target="media/image5.png"/><Relationship Id="rId21" Type="http://schemas.openxmlformats.org/officeDocument/2006/relationships/image" Target="media/image15.png"/><Relationship Id="rId50" Type="http://schemas.openxmlformats.org/officeDocument/2006/relationships/image" Target="media/image17.png"/><Relationship Id="rId55" Type="http://schemas.openxmlformats.org/officeDocument/2006/relationships/customXml" Target="../customXml/item2.xml"/><Relationship Id="rId7" Type="http://schemas.openxmlformats.org/officeDocument/2006/relationships/image" Target="media/image12.png"/><Relationship Id="rId2" Type="http://schemas.openxmlformats.org/officeDocument/2006/relationships/comments" Target="comments.xml"/><Relationship Id="rId29" Type="http://schemas.openxmlformats.org/officeDocument/2006/relationships/image" Target="media/image30.png"/><Relationship Id="rId16" Type="http://schemas.openxmlformats.org/officeDocument/2006/relationships/image" Target="media/image39.png"/><Relationship Id="rId40" Type="http://schemas.openxmlformats.org/officeDocument/2006/relationships/image" Target="media/image21.png"/><Relationship Id="rId45" Type="http://schemas.openxmlformats.org/officeDocument/2006/relationships/image" Target="media/image33.png"/><Relationship Id="rId32" Type="http://schemas.openxmlformats.org/officeDocument/2006/relationships/image" Target="media/image37.png"/><Relationship Id="rId37" Type="http://schemas.openxmlformats.org/officeDocument/2006/relationships/image" Target="media/image13.png"/><Relationship Id="rId24" Type="http://schemas.openxmlformats.org/officeDocument/2006/relationships/image" Target="media/image20.png"/><Relationship Id="rId53" Type="http://schemas.openxmlformats.org/officeDocument/2006/relationships/header" Target="header1.xml"/><Relationship Id="rId11" Type="http://schemas.openxmlformats.org/officeDocument/2006/relationships/hyperlink" Target="https://www.va.gov/decision-reviews/supplemental-claim/file-supplemental-claim-form-20-0995/start" TargetMode="External"/><Relationship Id="rId5" Type="http://schemas.openxmlformats.org/officeDocument/2006/relationships/numbering" Target="numbering.xml"/><Relationship Id="rId44" Type="http://schemas.openxmlformats.org/officeDocument/2006/relationships/image" Target="media/image19.png"/><Relationship Id="rId31" Type="http://schemas.openxmlformats.org/officeDocument/2006/relationships/image" Target="media/image24.png"/><Relationship Id="rId52" Type="http://schemas.openxmlformats.org/officeDocument/2006/relationships/hyperlink" Target="https://www.va.gov/resources/choosing-a-decision-review-option/" TargetMode="External"/><Relationship Id="rId10" Type="http://schemas.openxmlformats.org/officeDocument/2006/relationships/hyperlink" Target="https://www.va.gov/decision-reviews/supplemental-claim/file-supplemental-claim-form-20-0995/start" TargetMode="External"/><Relationship Id="rId19" Type="http://schemas.openxmlformats.org/officeDocument/2006/relationships/image" Target="media/image6.png"/><Relationship Id="rId43" Type="http://schemas.openxmlformats.org/officeDocument/2006/relationships/image" Target="media/image8.png"/><Relationship Id="rId4" Type="http://schemas.openxmlformats.org/officeDocument/2006/relationships/fontTable" Target="fontTable.xml"/><Relationship Id="rId9" Type="http://schemas.openxmlformats.org/officeDocument/2006/relationships/hyperlink" Target="https://www.va.gov/decision-reviews/supplemental-claim/file-supplemental-claim-form-20-0995/start" TargetMode="External"/><Relationship Id="rId48" Type="http://schemas.openxmlformats.org/officeDocument/2006/relationships/image" Target="media/image36.png"/><Relationship Id="rId30" Type="http://schemas.openxmlformats.org/officeDocument/2006/relationships/image" Target="media/image29.png"/><Relationship Id="rId35"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14" Type="http://schemas.openxmlformats.org/officeDocument/2006/relationships/image" Target="media/image34.png"/><Relationship Id="rId56" Type="http://schemas.openxmlformats.org/officeDocument/2006/relationships/customXml" Target="../customXml/item3.xml"/><Relationship Id="rId8" Type="http://schemas.openxmlformats.org/officeDocument/2006/relationships/image" Target="media/image18.png"/><Relationship Id="rId51" Type="http://schemas.openxmlformats.org/officeDocument/2006/relationships/hyperlink" Target="https://www.va.gov/disability/how-to-file-claim/when-to-file/" TargetMode="External"/><Relationship Id="rId3" Type="http://schemas.openxmlformats.org/officeDocument/2006/relationships/settings" Target="settings.xml"/><Relationship Id="rId46" Type="http://schemas.openxmlformats.org/officeDocument/2006/relationships/image" Target="media/image27.png"/><Relationship Id="rId33" Type="http://schemas.openxmlformats.org/officeDocument/2006/relationships/image" Target="media/image22.png"/><Relationship Id="rId38" Type="http://schemas.openxmlformats.org/officeDocument/2006/relationships/image" Target="media/image10.png"/><Relationship Id="rId25" Type="http://schemas.openxmlformats.org/officeDocument/2006/relationships/image" Target="media/image1.png"/><Relationship Id="rId12" Type="http://schemas.openxmlformats.org/officeDocument/2006/relationships/hyperlink" Target="https://www.va.gov/decision-reviews/supplemental-claim/file-supplemental-claim-form-20-0995/start" TargetMode="External"/><Relationship Id="rId17" Type="http://schemas.openxmlformats.org/officeDocument/2006/relationships/image" Target="media/image38.png"/><Relationship Id="rId41" Type="http://schemas.openxmlformats.org/officeDocument/2006/relationships/image" Target="media/image35.png"/><Relationship Id="rId20" Type="http://schemas.openxmlformats.org/officeDocument/2006/relationships/image" Target="media/image31.png"/><Relationship Id="rId54" Type="http://schemas.openxmlformats.org/officeDocument/2006/relationships/customXml" Target="../customXml/item1.xml"/><Relationship Id="rId1" Type="http://schemas.openxmlformats.org/officeDocument/2006/relationships/theme" Target="theme/theme1.xml"/><Relationship Id="rId6" Type="http://schemas.openxmlformats.org/officeDocument/2006/relationships/styles" Target="styles.xml"/><Relationship Id="rId49" Type="http://schemas.openxmlformats.org/officeDocument/2006/relationships/image" Target="media/image2.png"/><Relationship Id="rId36"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32.png"/><Relationship Id="rId15"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SignikaLight-regular.ttf"/><Relationship Id="rId2" Type="http://schemas.openxmlformats.org/officeDocument/2006/relationships/font" Target="fonts/Signika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E543A3E62BCA40BF75ED4C3CAE3A59" ma:contentTypeVersion="20" ma:contentTypeDescription="Create a new document." ma:contentTypeScope="" ma:versionID="664550f62a7ad507b774df951d9b4aef">
  <xsd:schema xmlns:xsd="http://www.w3.org/2001/XMLSchema" xmlns:xs="http://www.w3.org/2001/XMLSchema" xmlns:p="http://schemas.microsoft.com/office/2006/metadata/properties" xmlns:ns1="http://schemas.microsoft.com/sharepoint/v3" xmlns:ns2="ea9bf0d7-e746-4b86-9db8-344f62192ed6" xmlns:ns3="83d7b15c-819f-4907-ba19-07495dc88560" targetNamespace="http://schemas.microsoft.com/office/2006/metadata/properties" ma:root="true" ma:fieldsID="d095e5c8464ebb1000a693c0085e73e4" ns1:_="" ns2:_="" ns3:_="">
    <xsd:import namespace="http://schemas.microsoft.com/sharepoint/v3"/>
    <xsd:import namespace="ea9bf0d7-e746-4b86-9db8-344f62192ed6"/>
    <xsd:import namespace="83d7b15c-819f-4907-ba19-07495dc8856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Labels" minOccurs="0"/>
                <xsd:element ref="ns2:Usergroups" minOccurs="0"/>
                <xsd:element ref="ns2:Methodology" minOccurs="0"/>
                <xsd:element ref="ns1:_ip_UnifiedCompliancePolicyProperties" minOccurs="0"/>
                <xsd:element ref="ns1:_ip_UnifiedCompliancePolicyUIAction"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9bf0d7-e746-4b86-9db8-344f62192e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f0ac6538-d41a-4f9a-bd67-5f7ae81a6d74"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abels" ma:index="20" nillable="true" ma:displayName="Condition" ma:format="Dropdown" ma:internalName="Labels">
      <xsd:complexType>
        <xsd:complexContent>
          <xsd:extension base="dms:MultiChoice">
            <xsd:sequence>
              <xsd:element name="Value" maxOccurs="unbounded" minOccurs="0" nillable="true">
                <xsd:simpleType>
                  <xsd:restriction base="dms:Choice">
                    <xsd:enumeration value="Asthma"/>
                    <xsd:enumeration value="Hypertension"/>
                    <xsd:enumeration value="Prostate Cancer"/>
                  </xsd:restriction>
                </xsd:simpleType>
              </xsd:element>
            </xsd:sequence>
          </xsd:extension>
        </xsd:complexContent>
      </xsd:complexType>
    </xsd:element>
    <xsd:element name="Usergroups" ma:index="21" nillable="true" ma:displayName="User groups" ma:format="Dropdown" ma:internalName="Usergroups">
      <xsd:complexType>
        <xsd:complexContent>
          <xsd:extension base="dms:MultiChoiceFillIn">
            <xsd:sequence>
              <xsd:element name="Value" maxOccurs="unbounded" minOccurs="0" nillable="true">
                <xsd:simpleType>
                  <xsd:union memberTypes="dms:Text">
                    <xsd:simpleType>
                      <xsd:restriction base="dms:Choice">
                        <xsd:enumeration value="RVSRs"/>
                        <xsd:enumeration value="VSRs"/>
                        <xsd:enumeration value="SMEs"/>
                        <xsd:enumeration value="Veterans"/>
                        <xsd:enumeration value="VSOs"/>
                      </xsd:restriction>
                    </xsd:simpleType>
                  </xsd:union>
                </xsd:simpleType>
              </xsd:element>
            </xsd:sequence>
          </xsd:extension>
        </xsd:complexContent>
      </xsd:complexType>
    </xsd:element>
    <xsd:element name="Methodology" ma:index="22" nillable="true" ma:displayName="Methodology" ma:format="Dropdown" ma:internalName="Methodology">
      <xsd:complexType>
        <xsd:complexContent>
          <xsd:extension base="dms:MultiChoiceFillIn">
            <xsd:sequence>
              <xsd:element name="Value" maxOccurs="unbounded" minOccurs="0" nillable="true">
                <xsd:simpleType>
                  <xsd:union memberTypes="dms:Text">
                    <xsd:simpleType>
                      <xsd:restriction base="dms:Choice">
                        <xsd:enumeration value="User interviews"/>
                        <xsd:enumeration value="Usability testing"/>
                        <xsd:enumeration value="Discovery"/>
                      </xsd:restriction>
                    </xsd:simpleType>
                  </xsd:union>
                </xsd:simpleType>
              </xsd:element>
            </xsd:sequence>
          </xsd:extension>
        </xsd:complexContent>
      </xsd:complex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Location" ma:index="27"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d7b15c-819f-4907-ba19-07495dc8856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1f4e7a4-f7aa-40e2-9074-d96d5615dcbd}" ma:internalName="TaxCatchAll" ma:showField="CatchAllData" ma:web="83d7b15c-819f-4907-ba19-07495dc8856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ea9bf0d7-e746-4b86-9db8-344f62192ed6">
      <Terms xmlns="http://schemas.microsoft.com/office/infopath/2007/PartnerControls"/>
    </lcf76f155ced4ddcb4097134ff3c332f>
    <TaxCatchAll xmlns="83d7b15c-819f-4907-ba19-07495dc88560" xsi:nil="true"/>
    <Methodology xmlns="ea9bf0d7-e746-4b86-9db8-344f62192ed6" xsi:nil="true"/>
    <Usergroups xmlns="ea9bf0d7-e746-4b86-9db8-344f62192ed6" xsi:nil="true"/>
    <Labels xmlns="ea9bf0d7-e746-4b86-9db8-344f62192ed6" xsi:nil="true"/>
    <SharedWithUsers xmlns="83d7b15c-819f-4907-ba19-07495dc88560">
      <UserInfo>
        <DisplayName/>
        <AccountId xsi:nil="true"/>
        <AccountType/>
      </UserInfo>
    </SharedWithUsers>
  </documentManagement>
</p:properties>
</file>

<file path=customXml/itemProps1.xml><?xml version="1.0" encoding="utf-8"?>
<ds:datastoreItem xmlns:ds="http://schemas.openxmlformats.org/officeDocument/2006/customXml" ds:itemID="{E70D0E4A-2EA0-4793-8D74-2F5CB39ACC4C}"/>
</file>

<file path=customXml/itemProps2.xml><?xml version="1.0" encoding="utf-8"?>
<ds:datastoreItem xmlns:ds="http://schemas.openxmlformats.org/officeDocument/2006/customXml" ds:itemID="{73777258-0969-4272-A38F-87B96859C623}"/>
</file>

<file path=customXml/itemProps3.xml><?xml version="1.0" encoding="utf-8"?>
<ds:datastoreItem xmlns:ds="http://schemas.openxmlformats.org/officeDocument/2006/customXml" ds:itemID="{C6993198-1677-4BC3-A0E8-6E5D70A35968}"/>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0x01010020E543A3E62BCA40BF75ED4C3CAE3A59</vt:lpwstr>
  </property>
  <property fmtid="{D5CDD505-2E9C-101B-9397-08002B2CF9AE}" pid="3" name="Order">
    <vt:r8>6000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