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07FEA" w14:textId="77777777" w:rsidR="00E54F6F" w:rsidRDefault="00E54F6F" w:rsidP="00DA4503">
      <w:pPr>
        <w:rPr>
          <w:rFonts w:ascii="Helvetica" w:hAnsi="Helvetica"/>
          <w:b/>
          <w:sz w:val="32"/>
          <w:szCs w:val="32"/>
        </w:rPr>
      </w:pPr>
    </w:p>
    <w:p w14:paraId="29207032" w14:textId="7F74C629" w:rsidR="00094E54" w:rsidRPr="00E54F6F" w:rsidRDefault="00DA4503" w:rsidP="00E54F6F">
      <w:pPr>
        <w:rPr>
          <w:rFonts w:ascii="Helvetica Light" w:hAnsi="Helvetica Light"/>
          <w:sz w:val="32"/>
          <w:szCs w:val="32"/>
        </w:rPr>
      </w:pPr>
      <w:r w:rsidRPr="00E54F6F">
        <w:rPr>
          <w:rFonts w:ascii="Helvetica Light" w:hAnsi="Helvetica Light"/>
          <w:b/>
          <w:sz w:val="32"/>
          <w:szCs w:val="32"/>
        </w:rPr>
        <w:t>Vets.</w:t>
      </w:r>
      <w:r w:rsidRPr="00E54F6F">
        <w:rPr>
          <w:rFonts w:ascii="Helvetica Light" w:hAnsi="Helvetica Light"/>
          <w:sz w:val="32"/>
          <w:szCs w:val="32"/>
        </w:rPr>
        <w:t xml:space="preserve">gov </w:t>
      </w:r>
      <w:r w:rsidR="00E54F6F" w:rsidRPr="00E54F6F">
        <w:rPr>
          <w:rFonts w:ascii="Helvetica Light" w:hAnsi="Helvetica Light"/>
          <w:sz w:val="32"/>
          <w:szCs w:val="32"/>
        </w:rPr>
        <w:t>Sign In Options</w:t>
      </w:r>
    </w:p>
    <w:p w14:paraId="5074DA83" w14:textId="3142AA4A" w:rsidR="00094E54" w:rsidRPr="00E54F6F" w:rsidRDefault="00E54F6F" w:rsidP="00E54F6F">
      <w:pPr>
        <w:rPr>
          <w:rFonts w:ascii="Helvetica Light" w:hAnsi="Helvetica Light"/>
        </w:rPr>
      </w:pPr>
      <w:r w:rsidRPr="00E54F6F">
        <w:rPr>
          <w:rFonts w:ascii="Helvetica Light" w:hAnsi="Helvetica Light"/>
        </w:rPr>
        <w:t>Alex Yale-</w:t>
      </w:r>
      <w:proofErr w:type="spellStart"/>
      <w:r w:rsidRPr="00E54F6F">
        <w:rPr>
          <w:rFonts w:ascii="Helvetica Light" w:hAnsi="Helvetica Light"/>
        </w:rPr>
        <w:t>Loehr</w:t>
      </w:r>
      <w:proofErr w:type="spellEnd"/>
      <w:r w:rsidRPr="00E54F6F">
        <w:rPr>
          <w:rFonts w:ascii="Helvetica Light" w:hAnsi="Helvetica Light"/>
        </w:rPr>
        <w:t xml:space="preserve"> // </w:t>
      </w:r>
      <w:r w:rsidR="00094E54" w:rsidRPr="00E54F6F">
        <w:rPr>
          <w:rFonts w:ascii="Helvetica Light" w:hAnsi="Helvetica Light"/>
        </w:rPr>
        <w:t>September 2017</w:t>
      </w:r>
    </w:p>
    <w:p w14:paraId="5C7CEA08" w14:textId="1E32C5C8" w:rsidR="00094E54" w:rsidRPr="00E54F6F" w:rsidRDefault="00E54F6F" w:rsidP="00094E54">
      <w:pPr>
        <w:rPr>
          <w:rFonts w:ascii="Helvetica Light" w:hAnsi="Helvetica Light"/>
        </w:rPr>
      </w:pPr>
      <w:r w:rsidRPr="00E54F6F">
        <w:rPr>
          <w:rFonts w:ascii="Helvetica Light" w:hAnsi="Helvetica Light"/>
          <w:noProof/>
        </w:rPr>
        <mc:AlternateContent>
          <mc:Choice Requires="wps">
            <w:drawing>
              <wp:anchor distT="0" distB="0" distL="114300" distR="114300" simplePos="0" relativeHeight="251659264" behindDoc="0" locked="0" layoutInCell="1" allowOverlap="1" wp14:anchorId="6BBB7E0F" wp14:editId="0BB761E0">
                <wp:simplePos x="0" y="0"/>
                <wp:positionH relativeFrom="margin">
                  <wp:posOffset>-12700</wp:posOffset>
                </wp:positionH>
                <wp:positionV relativeFrom="paragraph">
                  <wp:posOffset>177800</wp:posOffset>
                </wp:positionV>
                <wp:extent cx="5486400" cy="0"/>
                <wp:effectExtent l="0" t="0" r="25400" b="25400"/>
                <wp:wrapNone/>
                <wp:docPr id="4" name="Shape 36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12700" cap="flat" cmpd="sng">
                          <a:solidFill>
                            <a:srgbClr val="004795"/>
                          </a:solidFill>
                          <a:prstDash val="solid"/>
                          <a:round/>
                          <a:headEnd type="none" w="lg" len="lg"/>
                          <a:tailEnd type="none" w="lg" len="lg"/>
                        </a:ln>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EC2A82" id="_x0000_t32" coordsize="21600,21600" o:spt="32" o:oned="t" path="m0,0l21600,21600e" filled="f">
                <v:path arrowok="t" fillok="f" o:connecttype="none"/>
                <o:lock v:ext="edit" shapetype="t"/>
              </v:shapetype>
              <v:shape id="Shape 369" o:spid="_x0000_s1026" type="#_x0000_t32" style="position:absolute;margin-left:-1pt;margin-top:14pt;width:6in;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" strokecolor="#004795" strokeweight="1pt">
                <v:stroke startarrowwidth="wide" startarrowlength="long" endarrowwidth="wide" endarrowlength="long"/>
                <w10:wrap anchorx="margin"/>
              </v:shape>
            </w:pict>
          </mc:Fallback>
        </mc:AlternateContent>
      </w:r>
    </w:p>
    <w:p w14:paraId="3F2B13C4" w14:textId="5233899A" w:rsidR="00094E54" w:rsidRPr="00E54F6F" w:rsidRDefault="00094E54" w:rsidP="00094E54">
      <w:pPr>
        <w:rPr>
          <w:rFonts w:ascii="Helvetica Light" w:hAnsi="Helvetica Light"/>
        </w:rPr>
      </w:pPr>
    </w:p>
    <w:p w14:paraId="628ABE12" w14:textId="77777777" w:rsidR="00DA4503" w:rsidRPr="00E54F6F" w:rsidRDefault="00DA4503" w:rsidP="00094E54">
      <w:pPr>
        <w:rPr>
          <w:rFonts w:ascii="Helvetica Light" w:hAnsi="Helvetica Light"/>
        </w:rPr>
      </w:pPr>
    </w:p>
    <w:p w14:paraId="7FAAA8EE" w14:textId="0CF1D6FC" w:rsidR="00DA4503" w:rsidRPr="00553D0B" w:rsidRDefault="00E54F6F" w:rsidP="00094E54">
      <w:pPr>
        <w:rPr>
          <w:rFonts w:ascii="Helvetica Light" w:hAnsi="Helvetica Light"/>
          <w:b/>
          <w:sz w:val="28"/>
          <w:szCs w:val="28"/>
        </w:rPr>
      </w:pPr>
      <w:r w:rsidRPr="00553D0B">
        <w:rPr>
          <w:rFonts w:ascii="Helvetica Light" w:hAnsi="Helvetica Light"/>
          <w:b/>
          <w:sz w:val="28"/>
          <w:szCs w:val="28"/>
        </w:rPr>
        <w:t>EXECUTIVE SUMMARY</w:t>
      </w:r>
    </w:p>
    <w:p w14:paraId="394E3115" w14:textId="77777777" w:rsidR="00CE2E19" w:rsidRPr="00E54F6F" w:rsidRDefault="00CE2E19" w:rsidP="00094E54">
      <w:pPr>
        <w:rPr>
          <w:rFonts w:ascii="Helvetica Light" w:hAnsi="Helvetica Light"/>
        </w:rPr>
      </w:pPr>
    </w:p>
    <w:p w14:paraId="07BDCA99" w14:textId="1D71827A" w:rsidR="00CE2E19" w:rsidRPr="00E54F6F" w:rsidRDefault="00CE2E19" w:rsidP="00094E54">
      <w:pPr>
        <w:rPr>
          <w:rFonts w:ascii="Helvetica Light" w:hAnsi="Helvetica Light"/>
        </w:rPr>
      </w:pPr>
      <w:r w:rsidRPr="00E54F6F">
        <w:rPr>
          <w:rFonts w:ascii="Helvetica Light" w:hAnsi="Helvetica Light"/>
        </w:rPr>
        <w:t xml:space="preserve">Making </w:t>
      </w:r>
      <w:r w:rsidR="00B937CA" w:rsidRPr="00E54F6F">
        <w:rPr>
          <w:rFonts w:ascii="Helvetica Light" w:hAnsi="Helvetica Light"/>
        </w:rPr>
        <w:t>i</w:t>
      </w:r>
      <w:r w:rsidRPr="00E54F6F">
        <w:rPr>
          <w:rFonts w:ascii="Helvetica Light" w:hAnsi="Helvetica Light"/>
        </w:rPr>
        <w:t>t Easy for Existing VA Credentials to Work on Vets.gov</w:t>
      </w:r>
    </w:p>
    <w:p w14:paraId="34D142CF" w14:textId="77777777" w:rsidR="00E54F6F" w:rsidRPr="00E54F6F" w:rsidRDefault="00E54F6F" w:rsidP="00094E54">
      <w:pPr>
        <w:rPr>
          <w:rFonts w:ascii="Helvetica Light" w:hAnsi="Helvetica Light"/>
        </w:rPr>
      </w:pPr>
    </w:p>
    <w:p w14:paraId="211E6DDB" w14:textId="5E9826F3" w:rsidR="00094E54" w:rsidRPr="00E54F6F" w:rsidRDefault="00094E54" w:rsidP="00E54F6F">
      <w:pPr>
        <w:pStyle w:val="ListParagraph"/>
        <w:numPr>
          <w:ilvl w:val="0"/>
          <w:numId w:val="7"/>
        </w:numPr>
        <w:rPr>
          <w:rFonts w:ascii="Helvetica Light" w:hAnsi="Helvetica Light"/>
        </w:rPr>
      </w:pPr>
      <w:r w:rsidRPr="00E54F6F">
        <w:rPr>
          <w:rFonts w:ascii="Helvetica Light" w:hAnsi="Helvetica Light"/>
        </w:rPr>
        <w:t>When interacting with VA online</w:t>
      </w:r>
      <w:r w:rsidR="00CE2E19" w:rsidRPr="00E54F6F">
        <w:rPr>
          <w:rFonts w:ascii="Helvetica Light" w:hAnsi="Helvetica Light"/>
        </w:rPr>
        <w:t xml:space="preserve"> today</w:t>
      </w:r>
      <w:r w:rsidRPr="00E54F6F">
        <w:rPr>
          <w:rFonts w:ascii="Helvetica Light" w:hAnsi="Helvetica Light"/>
        </w:rPr>
        <w:t xml:space="preserve">, the two most </w:t>
      </w:r>
      <w:r w:rsidR="00CE2E19" w:rsidRPr="00E54F6F">
        <w:rPr>
          <w:rFonts w:ascii="Helvetica Light" w:hAnsi="Helvetica Light"/>
        </w:rPr>
        <w:t xml:space="preserve">frequently </w:t>
      </w:r>
      <w:r w:rsidRPr="00E54F6F">
        <w:rPr>
          <w:rFonts w:ascii="Helvetica Light" w:hAnsi="Helvetica Light"/>
        </w:rPr>
        <w:t xml:space="preserve">used </w:t>
      </w:r>
      <w:r w:rsidR="00CE2E19" w:rsidRPr="00E54F6F">
        <w:rPr>
          <w:rFonts w:ascii="Helvetica Light" w:hAnsi="Helvetica Light"/>
        </w:rPr>
        <w:t xml:space="preserve">credentials </w:t>
      </w:r>
      <w:r w:rsidRPr="00E54F6F">
        <w:rPr>
          <w:rFonts w:ascii="Helvetica Light" w:hAnsi="Helvetica Light"/>
        </w:rPr>
        <w:t xml:space="preserve">are </w:t>
      </w:r>
      <w:r w:rsidR="00CE2E19" w:rsidRPr="00E54F6F">
        <w:rPr>
          <w:rFonts w:ascii="Helvetica Light" w:hAnsi="Helvetica Light"/>
        </w:rPr>
        <w:t xml:space="preserve">from </w:t>
      </w:r>
      <w:r w:rsidRPr="00E54F6F">
        <w:rPr>
          <w:rFonts w:ascii="Helvetica Light" w:hAnsi="Helvetica Light"/>
        </w:rPr>
        <w:t xml:space="preserve">DS Logon and the My </w:t>
      </w:r>
      <w:proofErr w:type="spellStart"/>
      <w:r w:rsidRPr="00E54F6F">
        <w:rPr>
          <w:rFonts w:ascii="Helvetica Light" w:hAnsi="Helvetica Light"/>
        </w:rPr>
        <w:t>HealtheVet</w:t>
      </w:r>
      <w:proofErr w:type="spellEnd"/>
      <w:r w:rsidR="00CE2E19" w:rsidRPr="00E54F6F">
        <w:rPr>
          <w:rFonts w:ascii="Helvetica Light" w:hAnsi="Helvetica Light"/>
        </w:rPr>
        <w:t xml:space="preserve"> accounts</w:t>
      </w:r>
      <w:r w:rsidRPr="00E54F6F">
        <w:rPr>
          <w:rFonts w:ascii="Helvetica Light" w:hAnsi="Helvetica Light"/>
        </w:rPr>
        <w:t xml:space="preserve">. Vets.gov </w:t>
      </w:r>
      <w:r w:rsidR="00740269">
        <w:rPr>
          <w:rFonts w:ascii="Helvetica Light" w:hAnsi="Helvetica Light"/>
        </w:rPr>
        <w:t>will</w:t>
      </w:r>
      <w:r w:rsidRPr="00E54F6F">
        <w:rPr>
          <w:rFonts w:ascii="Helvetica Light" w:hAnsi="Helvetica Light"/>
        </w:rPr>
        <w:t xml:space="preserve"> allow users with identity-proofed DS Logon and My </w:t>
      </w:r>
      <w:proofErr w:type="spellStart"/>
      <w:r w:rsidRPr="00E54F6F">
        <w:rPr>
          <w:rFonts w:ascii="Helvetica Light" w:hAnsi="Helvetica Light"/>
        </w:rPr>
        <w:t>HealtheVet</w:t>
      </w:r>
      <w:proofErr w:type="spellEnd"/>
      <w:r w:rsidRPr="00E54F6F">
        <w:rPr>
          <w:rFonts w:ascii="Helvetica Light" w:hAnsi="Helvetica Light"/>
        </w:rPr>
        <w:t xml:space="preserve"> accounts to interact with all functionality on the site</w:t>
      </w:r>
      <w:r w:rsidR="00CE2E19" w:rsidRPr="00E54F6F">
        <w:rPr>
          <w:rFonts w:ascii="Helvetica Light" w:hAnsi="Helvetica Light"/>
        </w:rPr>
        <w:t xml:space="preserve">, as these users have </w:t>
      </w:r>
      <w:r w:rsidRPr="00E54F6F">
        <w:rPr>
          <w:rFonts w:ascii="Helvetica Light" w:hAnsi="Helvetica Light"/>
        </w:rPr>
        <w:t xml:space="preserve">already gone through the burden of identity proofing with VA or </w:t>
      </w:r>
      <w:proofErr w:type="spellStart"/>
      <w:r w:rsidRPr="00E54F6F">
        <w:rPr>
          <w:rFonts w:ascii="Helvetica Light" w:hAnsi="Helvetica Light"/>
        </w:rPr>
        <w:t>DoD</w:t>
      </w:r>
      <w:proofErr w:type="spellEnd"/>
      <w:r w:rsidR="00CE2E19" w:rsidRPr="00E54F6F">
        <w:rPr>
          <w:rFonts w:ascii="Helvetica Light" w:hAnsi="Helvetica Light"/>
        </w:rPr>
        <w:t>.</w:t>
      </w:r>
    </w:p>
    <w:p w14:paraId="27692EF8" w14:textId="36F45B55" w:rsidR="00094E54" w:rsidRPr="00E54F6F" w:rsidRDefault="00094E54" w:rsidP="00E54F6F">
      <w:pPr>
        <w:pStyle w:val="ListParagraph"/>
        <w:numPr>
          <w:ilvl w:val="0"/>
          <w:numId w:val="7"/>
        </w:numPr>
        <w:rPr>
          <w:rFonts w:ascii="Helvetica Light" w:hAnsi="Helvetica Light"/>
        </w:rPr>
      </w:pPr>
      <w:r w:rsidRPr="00E54F6F">
        <w:rPr>
          <w:rFonts w:ascii="Helvetica Light" w:hAnsi="Helvetica Light"/>
        </w:rPr>
        <w:t xml:space="preserve">Vets.gov will continue to maintain </w:t>
      </w:r>
      <w:r w:rsidR="005A4461" w:rsidRPr="00E54F6F">
        <w:rPr>
          <w:rFonts w:ascii="Helvetica Light" w:hAnsi="Helvetica Light"/>
        </w:rPr>
        <w:t xml:space="preserve">and promote </w:t>
      </w:r>
      <w:r w:rsidR="00740269">
        <w:rPr>
          <w:rFonts w:ascii="Helvetica Light" w:hAnsi="Helvetica Light"/>
        </w:rPr>
        <w:t>the ability to create ID.me accounts</w:t>
      </w:r>
      <w:r w:rsidRPr="00E54F6F">
        <w:rPr>
          <w:rFonts w:ascii="Helvetica Light" w:hAnsi="Helvetica Light"/>
        </w:rPr>
        <w:t xml:space="preserve">, giving a NIST-compliant, FICAM approved option for any user who wants </w:t>
      </w:r>
      <w:r w:rsidR="005A4461" w:rsidRPr="00E54F6F">
        <w:rPr>
          <w:rFonts w:ascii="Helvetica Light" w:hAnsi="Helvetica Light"/>
        </w:rPr>
        <w:t xml:space="preserve">the highest level of security on their account. </w:t>
      </w:r>
      <w:r w:rsidRPr="00E54F6F">
        <w:rPr>
          <w:rFonts w:ascii="Helvetica Light" w:hAnsi="Helvetica Light"/>
        </w:rPr>
        <w:t xml:space="preserve"> </w:t>
      </w:r>
      <w:r w:rsidR="00740269">
        <w:rPr>
          <w:rFonts w:ascii="Helvetica Light" w:hAnsi="Helvetica Light"/>
        </w:rPr>
        <w:t>Vets.gov will also allow securing</w:t>
      </w:r>
      <w:r w:rsidR="00740269" w:rsidRPr="00E54F6F">
        <w:rPr>
          <w:rFonts w:ascii="Helvetica Light" w:hAnsi="Helvetica Light"/>
        </w:rPr>
        <w:t xml:space="preserve"> non-identity-proofed DS Logon or MHV account</w:t>
      </w:r>
      <w:r w:rsidR="00740269">
        <w:rPr>
          <w:rFonts w:ascii="Helvetica Light" w:hAnsi="Helvetica Light"/>
        </w:rPr>
        <w:t xml:space="preserve"> via </w:t>
      </w:r>
      <w:proofErr w:type="spellStart"/>
      <w:r w:rsidR="00740269">
        <w:rPr>
          <w:rFonts w:ascii="Helvetica Light" w:hAnsi="Helvetica Light"/>
        </w:rPr>
        <w:t>ID.me’s</w:t>
      </w:r>
      <w:proofErr w:type="spellEnd"/>
      <w:r w:rsidR="00740269">
        <w:rPr>
          <w:rFonts w:ascii="Helvetica Light" w:hAnsi="Helvetica Light"/>
        </w:rPr>
        <w:t xml:space="preserve"> identity proofing process. </w:t>
      </w:r>
    </w:p>
    <w:p w14:paraId="17E9F329" w14:textId="77777777" w:rsidR="00CE2E19" w:rsidRPr="00E54F6F" w:rsidRDefault="00CE2E19" w:rsidP="00B937CA">
      <w:pPr>
        <w:pStyle w:val="ListParagraph"/>
        <w:rPr>
          <w:rFonts w:ascii="Helvetica Light" w:hAnsi="Helvetica Light"/>
        </w:rPr>
      </w:pPr>
    </w:p>
    <w:p w14:paraId="656CA912" w14:textId="532A92C7" w:rsidR="00CE2E19" w:rsidRDefault="00CE2E19" w:rsidP="00B937CA">
      <w:pPr>
        <w:rPr>
          <w:rFonts w:ascii="Helvetica Light" w:hAnsi="Helvetica Light"/>
        </w:rPr>
      </w:pPr>
      <w:r w:rsidRPr="00E54F6F">
        <w:rPr>
          <w:rFonts w:ascii="Helvetica Light" w:hAnsi="Helvetica Light"/>
        </w:rPr>
        <w:t>Optionally S</w:t>
      </w:r>
      <w:r w:rsidR="00677DEA" w:rsidRPr="00E54F6F">
        <w:rPr>
          <w:rFonts w:ascii="Helvetica Light" w:hAnsi="Helvetica Light"/>
        </w:rPr>
        <w:t xml:space="preserve">ecuring </w:t>
      </w:r>
      <w:r w:rsidR="00B937CA" w:rsidRPr="00E54F6F">
        <w:rPr>
          <w:rFonts w:ascii="Helvetica Light" w:hAnsi="Helvetica Light"/>
        </w:rPr>
        <w:t>an Account for Accessing</w:t>
      </w:r>
      <w:r w:rsidRPr="00E54F6F">
        <w:rPr>
          <w:rFonts w:ascii="Helvetica Light" w:hAnsi="Helvetica Light"/>
        </w:rPr>
        <w:t xml:space="preserve"> Vets.gov</w:t>
      </w:r>
    </w:p>
    <w:p w14:paraId="2ABAAAD3" w14:textId="77777777" w:rsidR="00E54F6F" w:rsidRPr="00E54F6F" w:rsidRDefault="00E54F6F" w:rsidP="00B937CA">
      <w:pPr>
        <w:rPr>
          <w:rFonts w:ascii="Helvetica Light" w:hAnsi="Helvetica Light"/>
        </w:rPr>
      </w:pPr>
    </w:p>
    <w:p w14:paraId="093BB3B8" w14:textId="7F5E9AC3" w:rsidR="00094E54" w:rsidRPr="00E54F6F" w:rsidRDefault="00094E54" w:rsidP="00E54F6F">
      <w:pPr>
        <w:pStyle w:val="ListParagraph"/>
        <w:numPr>
          <w:ilvl w:val="0"/>
          <w:numId w:val="8"/>
        </w:numPr>
        <w:rPr>
          <w:rFonts w:ascii="Helvetica Light" w:hAnsi="Helvetica Light"/>
        </w:rPr>
      </w:pPr>
      <w:r w:rsidRPr="00E54F6F">
        <w:rPr>
          <w:rFonts w:ascii="Helvetica Light" w:hAnsi="Helvetica Light"/>
        </w:rPr>
        <w:t>Vets.gov will give users the option to add multi</w:t>
      </w:r>
      <w:r w:rsidR="00740269">
        <w:rPr>
          <w:rFonts w:ascii="Helvetica Light" w:hAnsi="Helvetica Light"/>
        </w:rPr>
        <w:t>-</w:t>
      </w:r>
      <w:r w:rsidRPr="00E54F6F">
        <w:rPr>
          <w:rFonts w:ascii="Helvetica Light" w:hAnsi="Helvetica Light"/>
        </w:rPr>
        <w:t xml:space="preserve">factor authentication </w:t>
      </w:r>
      <w:r w:rsidR="00740269">
        <w:rPr>
          <w:rFonts w:ascii="Helvetica Light" w:hAnsi="Helvetica Light"/>
        </w:rPr>
        <w:t xml:space="preserve">(MFA) </w:t>
      </w:r>
      <w:r w:rsidRPr="00E54F6F">
        <w:rPr>
          <w:rFonts w:ascii="Helvetica Light" w:hAnsi="Helvetica Light"/>
        </w:rPr>
        <w:t>to their account, no matter whic</w:t>
      </w:r>
      <w:r w:rsidR="005A4461" w:rsidRPr="00E54F6F">
        <w:rPr>
          <w:rFonts w:ascii="Helvetica Light" w:hAnsi="Helvetica Light"/>
        </w:rPr>
        <w:t xml:space="preserve">h credential </w:t>
      </w:r>
      <w:r w:rsidR="00677DEA" w:rsidRPr="00E54F6F">
        <w:rPr>
          <w:rFonts w:ascii="Helvetica Light" w:hAnsi="Helvetica Light"/>
        </w:rPr>
        <w:t>they use to sign in</w:t>
      </w:r>
      <w:r w:rsidR="005A4461" w:rsidRPr="00E54F6F">
        <w:rPr>
          <w:rFonts w:ascii="Helvetica Light" w:hAnsi="Helvetica Light"/>
        </w:rPr>
        <w:t xml:space="preserve">. </w:t>
      </w:r>
      <w:r w:rsidR="00677DEA" w:rsidRPr="00E54F6F">
        <w:rPr>
          <w:rFonts w:ascii="Helvetica Light" w:hAnsi="Helvetica Light"/>
        </w:rPr>
        <w:t>This</w:t>
      </w:r>
      <w:r w:rsidRPr="00E54F6F">
        <w:rPr>
          <w:rFonts w:ascii="Helvetica Light" w:hAnsi="Helvetica Light"/>
        </w:rPr>
        <w:t xml:space="preserve"> means to access Vets.gov, a user can </w:t>
      </w:r>
      <w:r w:rsidR="00677DEA" w:rsidRPr="00E54F6F">
        <w:rPr>
          <w:rFonts w:ascii="Helvetica Light" w:hAnsi="Helvetica Light"/>
        </w:rPr>
        <w:t>sign in with their</w:t>
      </w:r>
      <w:r w:rsidRPr="00E54F6F">
        <w:rPr>
          <w:rFonts w:ascii="Helvetica Light" w:hAnsi="Helvetica Light"/>
        </w:rPr>
        <w:t xml:space="preserve"> DS Logon account</w:t>
      </w:r>
      <w:r w:rsidR="00677DEA" w:rsidRPr="00E54F6F">
        <w:rPr>
          <w:rFonts w:ascii="Helvetica Light" w:hAnsi="Helvetica Light"/>
        </w:rPr>
        <w:t xml:space="preserve"> and then</w:t>
      </w:r>
      <w:r w:rsidRPr="00E54F6F">
        <w:rPr>
          <w:rFonts w:ascii="Helvetica Light" w:hAnsi="Helvetica Light"/>
        </w:rPr>
        <w:t xml:space="preserve"> add MFA, which is an additional layer of </w:t>
      </w:r>
      <w:r w:rsidR="00677DEA" w:rsidRPr="00E54F6F">
        <w:rPr>
          <w:rFonts w:ascii="Helvetica Light" w:hAnsi="Helvetica Light"/>
        </w:rPr>
        <w:t xml:space="preserve">account </w:t>
      </w:r>
      <w:r w:rsidRPr="00E54F6F">
        <w:rPr>
          <w:rFonts w:ascii="Helvetica Light" w:hAnsi="Helvetica Light"/>
        </w:rPr>
        <w:t xml:space="preserve">security that is not available today on </w:t>
      </w:r>
      <w:proofErr w:type="spellStart"/>
      <w:r w:rsidRPr="00E54F6F">
        <w:rPr>
          <w:rFonts w:ascii="Helvetica Light" w:hAnsi="Helvetica Light"/>
        </w:rPr>
        <w:t>eBenefits</w:t>
      </w:r>
      <w:proofErr w:type="spellEnd"/>
      <w:r w:rsidRPr="00E54F6F">
        <w:rPr>
          <w:rFonts w:ascii="Helvetica Light" w:hAnsi="Helvetica Light"/>
        </w:rPr>
        <w:t xml:space="preserve"> or My </w:t>
      </w:r>
      <w:proofErr w:type="spellStart"/>
      <w:r w:rsidRPr="00E54F6F">
        <w:rPr>
          <w:rFonts w:ascii="Helvetica Light" w:hAnsi="Helvetica Light"/>
        </w:rPr>
        <w:t>HealtheVet</w:t>
      </w:r>
      <w:proofErr w:type="spellEnd"/>
      <w:r w:rsidRPr="00E54F6F">
        <w:rPr>
          <w:rFonts w:ascii="Helvetica Light" w:hAnsi="Helvetica Light"/>
        </w:rPr>
        <w:t xml:space="preserve">. </w:t>
      </w:r>
    </w:p>
    <w:p w14:paraId="695E323E" w14:textId="5760A98A" w:rsidR="0061314A" w:rsidRPr="00E54F6F" w:rsidRDefault="0061314A" w:rsidP="00E54F6F">
      <w:pPr>
        <w:pStyle w:val="ListParagraph"/>
        <w:numPr>
          <w:ilvl w:val="0"/>
          <w:numId w:val="8"/>
        </w:numPr>
        <w:rPr>
          <w:rFonts w:ascii="Helvetica Light" w:hAnsi="Helvetica Light"/>
        </w:rPr>
      </w:pPr>
      <w:r w:rsidRPr="00E54F6F">
        <w:rPr>
          <w:rFonts w:ascii="Helvetica Light" w:hAnsi="Helvetica Light"/>
        </w:rPr>
        <w:t xml:space="preserve">Since </w:t>
      </w:r>
      <w:r w:rsidR="00094E54" w:rsidRPr="00E54F6F">
        <w:rPr>
          <w:rFonts w:ascii="Helvetica Light" w:hAnsi="Helvetica Light"/>
        </w:rPr>
        <w:t xml:space="preserve">MFA has been shown to reduce the risk of fraud, Vets.gov will guide users to add MFA by default for added security on their account. </w:t>
      </w:r>
      <w:r w:rsidRPr="00E54F6F">
        <w:rPr>
          <w:rFonts w:ascii="Helvetica Light" w:hAnsi="Helvetica Light"/>
        </w:rPr>
        <w:t>Vets.gov is making MFA optional</w:t>
      </w:r>
      <w:r w:rsidR="00094E54" w:rsidRPr="00E54F6F">
        <w:rPr>
          <w:rFonts w:ascii="Helvetica Light" w:hAnsi="Helvetica Light"/>
        </w:rPr>
        <w:t xml:space="preserve"> so as to not limit access to the site to those who need </w:t>
      </w:r>
      <w:r w:rsidR="005A4461" w:rsidRPr="00E54F6F">
        <w:rPr>
          <w:rFonts w:ascii="Helvetica Light" w:hAnsi="Helvetica Light"/>
        </w:rPr>
        <w:t>benefits</w:t>
      </w:r>
      <w:r w:rsidR="00094E54" w:rsidRPr="00E54F6F">
        <w:rPr>
          <w:rFonts w:ascii="Helvetica Light" w:hAnsi="Helvetica Light"/>
        </w:rPr>
        <w:t xml:space="preserve"> the most, such as homeless Veterans who may not have consistent access to a phone.  </w:t>
      </w:r>
    </w:p>
    <w:p w14:paraId="526A423B" w14:textId="5DBA58B3" w:rsidR="00094E54" w:rsidRPr="00E54F6F" w:rsidRDefault="00094E54" w:rsidP="00E54F6F">
      <w:pPr>
        <w:pStyle w:val="ListParagraph"/>
        <w:numPr>
          <w:ilvl w:val="0"/>
          <w:numId w:val="8"/>
        </w:numPr>
        <w:rPr>
          <w:rFonts w:ascii="Helvetica Light" w:hAnsi="Helvetica Light"/>
        </w:rPr>
      </w:pPr>
      <w:r w:rsidRPr="00E54F6F">
        <w:rPr>
          <w:rFonts w:ascii="Helvetica Light" w:hAnsi="Helvetica Light"/>
        </w:rPr>
        <w:t xml:space="preserve">Over time, Vets.gov will use data to determine what percentage of users are opting-out of MFA and work with VA and ID.me to make this as accessible as possible, </w:t>
      </w:r>
      <w:r w:rsidR="005A4461" w:rsidRPr="00E54F6F">
        <w:rPr>
          <w:rFonts w:ascii="Helvetica Light" w:hAnsi="Helvetica Light"/>
        </w:rPr>
        <w:t xml:space="preserve">with the plan to </w:t>
      </w:r>
      <w:r w:rsidRPr="00E54F6F">
        <w:rPr>
          <w:rFonts w:ascii="Helvetica Light" w:hAnsi="Helvetica Light"/>
        </w:rPr>
        <w:t xml:space="preserve">eventually </w:t>
      </w:r>
      <w:r w:rsidR="005A4461" w:rsidRPr="00E54F6F">
        <w:rPr>
          <w:rFonts w:ascii="Helvetica Light" w:hAnsi="Helvetica Light"/>
        </w:rPr>
        <w:t>require</w:t>
      </w:r>
      <w:r w:rsidRPr="00E54F6F">
        <w:rPr>
          <w:rFonts w:ascii="Helvetica Light" w:hAnsi="Helvetica Light"/>
        </w:rPr>
        <w:t xml:space="preserve"> MFA because of the security benefits</w:t>
      </w:r>
      <w:r w:rsidR="005A4461" w:rsidRPr="00E54F6F">
        <w:rPr>
          <w:rFonts w:ascii="Helvetica Light" w:hAnsi="Helvetica Light"/>
        </w:rPr>
        <w:t xml:space="preserve"> and NIST requirement</w:t>
      </w:r>
      <w:r w:rsidRPr="00E54F6F">
        <w:rPr>
          <w:rFonts w:ascii="Helvetica Light" w:hAnsi="Helvetica Light"/>
        </w:rPr>
        <w:t xml:space="preserve">. </w:t>
      </w:r>
    </w:p>
    <w:p w14:paraId="70A0DA77" w14:textId="77777777" w:rsidR="00094E54" w:rsidRPr="00E54F6F" w:rsidRDefault="00094E54" w:rsidP="006A67BE">
      <w:pPr>
        <w:rPr>
          <w:rFonts w:ascii="Helvetica Light" w:hAnsi="Helvetica Light"/>
        </w:rPr>
      </w:pPr>
    </w:p>
    <w:p w14:paraId="15328FF1" w14:textId="77777777" w:rsidR="00E54F6F" w:rsidRDefault="00E54F6F" w:rsidP="006A67BE">
      <w:pPr>
        <w:rPr>
          <w:rFonts w:ascii="Helvetica Light" w:hAnsi="Helvetica Light"/>
        </w:rPr>
      </w:pPr>
    </w:p>
    <w:p w14:paraId="4FC8C18E" w14:textId="77777777" w:rsidR="00E54F6F" w:rsidRDefault="00E54F6F" w:rsidP="006A67BE">
      <w:pPr>
        <w:rPr>
          <w:rFonts w:ascii="Helvetica Light" w:hAnsi="Helvetica Light"/>
        </w:rPr>
      </w:pPr>
    </w:p>
    <w:p w14:paraId="63B6367B" w14:textId="77777777" w:rsidR="00E54F6F" w:rsidRDefault="00E54F6F" w:rsidP="006A67BE">
      <w:pPr>
        <w:rPr>
          <w:rFonts w:ascii="Helvetica Light" w:hAnsi="Helvetica Light"/>
        </w:rPr>
      </w:pPr>
    </w:p>
    <w:p w14:paraId="3DE301DD" w14:textId="77777777" w:rsidR="00D119DE" w:rsidRDefault="00D119DE" w:rsidP="006A67BE">
      <w:pPr>
        <w:rPr>
          <w:rFonts w:ascii="Helvetica Light" w:hAnsi="Helvetica Light"/>
        </w:rPr>
      </w:pPr>
    </w:p>
    <w:p w14:paraId="48CB5593" w14:textId="77777777" w:rsidR="00D119DE" w:rsidRDefault="00D119DE" w:rsidP="006A67BE">
      <w:pPr>
        <w:rPr>
          <w:rFonts w:ascii="Helvetica Light" w:hAnsi="Helvetica Light"/>
        </w:rPr>
      </w:pPr>
    </w:p>
    <w:p w14:paraId="3B9EBD85" w14:textId="77777777" w:rsidR="00D119DE" w:rsidRDefault="00D119DE" w:rsidP="006A67BE">
      <w:pPr>
        <w:rPr>
          <w:rFonts w:ascii="Helvetica Light" w:hAnsi="Helvetica Light"/>
        </w:rPr>
      </w:pPr>
    </w:p>
    <w:p w14:paraId="53D97E58" w14:textId="77777777" w:rsidR="00D119DE" w:rsidRDefault="00D119DE" w:rsidP="006A67BE">
      <w:pPr>
        <w:rPr>
          <w:rFonts w:ascii="Helvetica Light" w:hAnsi="Helvetica Light"/>
        </w:rPr>
      </w:pPr>
    </w:p>
    <w:p w14:paraId="59D0C671" w14:textId="77777777" w:rsidR="00D119DE" w:rsidRDefault="00D119DE" w:rsidP="006A67BE">
      <w:pPr>
        <w:rPr>
          <w:rFonts w:ascii="Helvetica Light" w:hAnsi="Helvetica Light"/>
        </w:rPr>
      </w:pPr>
    </w:p>
    <w:p w14:paraId="3959BA0A" w14:textId="77777777" w:rsidR="00D119DE" w:rsidRDefault="00D119DE" w:rsidP="006A67BE">
      <w:pPr>
        <w:rPr>
          <w:rFonts w:ascii="Helvetica Light" w:hAnsi="Helvetica Light"/>
        </w:rPr>
      </w:pPr>
    </w:p>
    <w:p w14:paraId="4242D512" w14:textId="77777777" w:rsidR="00D119DE" w:rsidRDefault="00D119DE" w:rsidP="006A67BE">
      <w:pPr>
        <w:rPr>
          <w:rFonts w:ascii="Helvetica Light" w:hAnsi="Helvetica Light"/>
        </w:rPr>
      </w:pPr>
    </w:p>
    <w:p w14:paraId="0FB614E0" w14:textId="77777777" w:rsidR="009E6C93" w:rsidRDefault="009E6C93" w:rsidP="006A67BE">
      <w:pPr>
        <w:rPr>
          <w:rFonts w:ascii="Helvetica Light" w:hAnsi="Helvetica Light"/>
        </w:rPr>
      </w:pPr>
    </w:p>
    <w:p w14:paraId="574B9D61" w14:textId="77777777" w:rsidR="009E6C93" w:rsidRDefault="009E6C93" w:rsidP="006A67BE">
      <w:pPr>
        <w:rPr>
          <w:rFonts w:ascii="Helvetica Light" w:hAnsi="Helvetica Light"/>
        </w:rPr>
      </w:pPr>
    </w:p>
    <w:p w14:paraId="0AE1816F" w14:textId="77777777" w:rsidR="009E6C93" w:rsidRDefault="009E6C93" w:rsidP="006A67BE">
      <w:pPr>
        <w:rPr>
          <w:rFonts w:ascii="Helvetica Light" w:hAnsi="Helvetica Light"/>
        </w:rPr>
      </w:pPr>
    </w:p>
    <w:p w14:paraId="18F4D94D" w14:textId="77777777" w:rsidR="00D119DE" w:rsidRDefault="00D119DE" w:rsidP="006A67BE">
      <w:pPr>
        <w:rPr>
          <w:rFonts w:ascii="Helvetica Light" w:hAnsi="Helvetica Light"/>
        </w:rPr>
      </w:pPr>
    </w:p>
    <w:p w14:paraId="467B613B" w14:textId="77777777" w:rsidR="00553D0B" w:rsidRDefault="00553D0B" w:rsidP="006A67BE">
      <w:pPr>
        <w:rPr>
          <w:rFonts w:ascii="Helvetica Light" w:hAnsi="Helvetica Light"/>
        </w:rPr>
      </w:pPr>
    </w:p>
    <w:p w14:paraId="55E3978E" w14:textId="58C1F392" w:rsidR="00094E54" w:rsidRPr="00553D0B" w:rsidRDefault="00E54F6F" w:rsidP="006A67BE">
      <w:pPr>
        <w:rPr>
          <w:rFonts w:ascii="Helvetica Light" w:hAnsi="Helvetica Light"/>
          <w:b/>
          <w:sz w:val="28"/>
          <w:szCs w:val="28"/>
        </w:rPr>
      </w:pPr>
      <w:r w:rsidRPr="00553D0B">
        <w:rPr>
          <w:rFonts w:ascii="Helvetica Light" w:hAnsi="Helvetica Light"/>
          <w:b/>
          <w:sz w:val="28"/>
          <w:szCs w:val="28"/>
        </w:rPr>
        <w:t>DETAILS</w:t>
      </w:r>
    </w:p>
    <w:p w14:paraId="173A1694" w14:textId="77777777" w:rsidR="00094E54" w:rsidRPr="00E54F6F" w:rsidRDefault="00094E54" w:rsidP="006A67BE">
      <w:pPr>
        <w:rPr>
          <w:rFonts w:ascii="Helvetica Light" w:hAnsi="Helvetica Light"/>
        </w:rPr>
      </w:pPr>
    </w:p>
    <w:p w14:paraId="53B83768" w14:textId="0958847C" w:rsidR="006A67BE" w:rsidRPr="00E54F6F" w:rsidRDefault="006A67BE" w:rsidP="006A67BE">
      <w:pPr>
        <w:rPr>
          <w:rFonts w:ascii="Helvetica Light" w:hAnsi="Helvetica Light"/>
        </w:rPr>
      </w:pPr>
      <w:r w:rsidRPr="00E54F6F">
        <w:rPr>
          <w:rFonts w:ascii="Helvetica Light" w:hAnsi="Helvetica Light"/>
        </w:rPr>
        <w:t xml:space="preserve">This document outlines the identity requirements Vets.gov is moving forward with beginning in </w:t>
      </w:r>
      <w:r w:rsidR="00740269">
        <w:rPr>
          <w:rFonts w:ascii="Helvetica Light" w:hAnsi="Helvetica Light"/>
        </w:rPr>
        <w:t>October</w:t>
      </w:r>
      <w:r w:rsidR="0061314A" w:rsidRPr="00E54F6F">
        <w:rPr>
          <w:rFonts w:ascii="Helvetica Light" w:hAnsi="Helvetica Light"/>
        </w:rPr>
        <w:t xml:space="preserve"> </w:t>
      </w:r>
      <w:r w:rsidRPr="00E54F6F">
        <w:rPr>
          <w:rFonts w:ascii="Helvetica Light" w:hAnsi="Helvetica Light"/>
        </w:rPr>
        <w:t>2017.</w:t>
      </w:r>
      <w:r w:rsidR="00D45DCF" w:rsidRPr="00E54F6F">
        <w:rPr>
          <w:rFonts w:ascii="Helvetica Light" w:hAnsi="Helvetica Light"/>
        </w:rPr>
        <w:t xml:space="preserve">  This approach brings Vets.gov in line with current VA authentication requirements on </w:t>
      </w:r>
      <w:proofErr w:type="spellStart"/>
      <w:r w:rsidR="00D45DCF" w:rsidRPr="00E54F6F">
        <w:rPr>
          <w:rFonts w:ascii="Helvetica Light" w:hAnsi="Helvetica Light"/>
        </w:rPr>
        <w:t>eBenefits</w:t>
      </w:r>
      <w:proofErr w:type="spellEnd"/>
      <w:r w:rsidR="00D45DCF" w:rsidRPr="00E54F6F">
        <w:rPr>
          <w:rFonts w:ascii="Helvetica Light" w:hAnsi="Helvetica Light"/>
        </w:rPr>
        <w:t xml:space="preserve"> and My </w:t>
      </w:r>
      <w:proofErr w:type="spellStart"/>
      <w:r w:rsidR="00D45DCF" w:rsidRPr="00E54F6F">
        <w:rPr>
          <w:rFonts w:ascii="Helvetica Light" w:hAnsi="Helvetica Light"/>
        </w:rPr>
        <w:t>HealtheVet</w:t>
      </w:r>
      <w:proofErr w:type="spellEnd"/>
      <w:r w:rsidR="00D45DCF" w:rsidRPr="00E54F6F">
        <w:rPr>
          <w:rFonts w:ascii="Helvetica Light" w:hAnsi="Helvetica Light"/>
        </w:rPr>
        <w:t>, while also giving Veterans options to make their account more secure via multi</w:t>
      </w:r>
      <w:r w:rsidR="00740269">
        <w:rPr>
          <w:rFonts w:ascii="Helvetica Light" w:hAnsi="Helvetica Light"/>
        </w:rPr>
        <w:t>-</w:t>
      </w:r>
      <w:r w:rsidR="00D45DCF" w:rsidRPr="00E54F6F">
        <w:rPr>
          <w:rFonts w:ascii="Helvetica Light" w:hAnsi="Helvetica Light"/>
        </w:rPr>
        <w:t xml:space="preserve">factor authentication </w:t>
      </w:r>
      <w:r w:rsidR="00DF4F82" w:rsidRPr="00E54F6F">
        <w:rPr>
          <w:rFonts w:ascii="Helvetica Light" w:hAnsi="Helvetica Light"/>
        </w:rPr>
        <w:t xml:space="preserve">(MFA) </w:t>
      </w:r>
      <w:r w:rsidR="00D45DCF" w:rsidRPr="00E54F6F">
        <w:rPr>
          <w:rFonts w:ascii="Helvetica Light" w:hAnsi="Helvetica Light"/>
        </w:rPr>
        <w:t>and a FICAM approved, NIST 800-63-3 standard compliant login</w:t>
      </w:r>
      <w:r w:rsidR="00A4039F">
        <w:rPr>
          <w:rFonts w:ascii="Helvetica Light" w:hAnsi="Helvetica Light"/>
        </w:rPr>
        <w:t>s</w:t>
      </w:r>
      <w:r w:rsidR="00D45DCF" w:rsidRPr="00E54F6F">
        <w:rPr>
          <w:rFonts w:ascii="Helvetica Light" w:hAnsi="Helvetica Light"/>
        </w:rPr>
        <w:t xml:space="preserve"> via ID.me.  </w:t>
      </w:r>
    </w:p>
    <w:p w14:paraId="5D328631" w14:textId="77777777" w:rsidR="006A67BE" w:rsidRPr="00E54F6F" w:rsidRDefault="006A67BE" w:rsidP="006A67BE">
      <w:pPr>
        <w:rPr>
          <w:rFonts w:ascii="Helvetica Light" w:hAnsi="Helvetica Light"/>
        </w:rPr>
      </w:pPr>
    </w:p>
    <w:p w14:paraId="6CFAE9CE" w14:textId="77777777" w:rsidR="0061314A" w:rsidRDefault="00786E97" w:rsidP="006A67BE">
      <w:pPr>
        <w:rPr>
          <w:rFonts w:ascii="Helvetica Light" w:hAnsi="Helvetica Light"/>
        </w:rPr>
      </w:pPr>
      <w:r w:rsidRPr="00E54F6F">
        <w:rPr>
          <w:rFonts w:ascii="Helvetica Light" w:hAnsi="Helvetica Light"/>
        </w:rPr>
        <w:t>T</w:t>
      </w:r>
      <w:r w:rsidR="00E55BBB" w:rsidRPr="00E54F6F">
        <w:rPr>
          <w:rFonts w:ascii="Helvetica Light" w:hAnsi="Helvetica Light"/>
        </w:rPr>
        <w:t>here are two types</w:t>
      </w:r>
      <w:r w:rsidR="006A67BE" w:rsidRPr="00E54F6F">
        <w:rPr>
          <w:rFonts w:ascii="Helvetica Light" w:hAnsi="Helvetica Light"/>
        </w:rPr>
        <w:t xml:space="preserve"> of functionality on Vets.gov: </w:t>
      </w:r>
    </w:p>
    <w:p w14:paraId="7F97DD80" w14:textId="77777777" w:rsidR="00E54F6F" w:rsidRPr="00E54F6F" w:rsidRDefault="00E54F6F" w:rsidP="006A67BE">
      <w:pPr>
        <w:rPr>
          <w:rFonts w:ascii="Helvetica Light" w:hAnsi="Helvetica Light"/>
        </w:rPr>
      </w:pPr>
    </w:p>
    <w:p w14:paraId="6B267708" w14:textId="7DF389CF" w:rsidR="0061314A" w:rsidRPr="00E54F6F" w:rsidRDefault="00740269" w:rsidP="00E54F6F">
      <w:pPr>
        <w:pStyle w:val="ListParagraph"/>
        <w:numPr>
          <w:ilvl w:val="0"/>
          <w:numId w:val="9"/>
        </w:numPr>
        <w:rPr>
          <w:rFonts w:ascii="Helvetica Light" w:hAnsi="Helvetica Light"/>
        </w:rPr>
      </w:pPr>
      <w:r>
        <w:rPr>
          <w:rFonts w:ascii="Helvetica Light" w:hAnsi="Helvetica Light"/>
        </w:rPr>
        <w:t>U</w:t>
      </w:r>
      <w:r w:rsidR="00203586" w:rsidRPr="00E54F6F">
        <w:rPr>
          <w:rFonts w:ascii="Helvetica Light" w:hAnsi="Helvetica Light"/>
        </w:rPr>
        <w:t xml:space="preserve">nauthenticated </w:t>
      </w:r>
      <w:r w:rsidR="006A67BE" w:rsidRPr="00E54F6F">
        <w:rPr>
          <w:rFonts w:ascii="Helvetica Light" w:hAnsi="Helvetica Light"/>
        </w:rPr>
        <w:t>functionality</w:t>
      </w:r>
      <w:r w:rsidR="0061314A" w:rsidRPr="00E54F6F">
        <w:rPr>
          <w:rFonts w:ascii="Helvetica Light" w:hAnsi="Helvetica Light"/>
        </w:rPr>
        <w:t xml:space="preserve"> - </w:t>
      </w:r>
      <w:r w:rsidR="006A67BE" w:rsidRPr="00E54F6F">
        <w:rPr>
          <w:rFonts w:ascii="Helvetica Light" w:hAnsi="Helvetica Light"/>
        </w:rPr>
        <w:t>a user</w:t>
      </w:r>
      <w:r w:rsidR="00203586" w:rsidRPr="00E54F6F">
        <w:rPr>
          <w:rFonts w:ascii="Helvetica Light" w:hAnsi="Helvetica Light"/>
        </w:rPr>
        <w:t xml:space="preserve"> does not need to be </w:t>
      </w:r>
      <w:r w:rsidR="0061314A" w:rsidRPr="00E54F6F">
        <w:rPr>
          <w:rFonts w:ascii="Helvetica Light" w:hAnsi="Helvetica Light"/>
        </w:rPr>
        <w:t>signed in to access</w:t>
      </w:r>
    </w:p>
    <w:p w14:paraId="7652F7D7" w14:textId="66EC48ED" w:rsidR="006A67BE" w:rsidRPr="00E54F6F" w:rsidRDefault="00740269" w:rsidP="00E54F6F">
      <w:pPr>
        <w:pStyle w:val="ListParagraph"/>
        <w:numPr>
          <w:ilvl w:val="0"/>
          <w:numId w:val="9"/>
        </w:numPr>
        <w:rPr>
          <w:rFonts w:ascii="Helvetica Light" w:hAnsi="Helvetica Light"/>
        </w:rPr>
      </w:pPr>
      <w:r>
        <w:rPr>
          <w:rFonts w:ascii="Helvetica Light" w:hAnsi="Helvetica Light"/>
        </w:rPr>
        <w:t>A</w:t>
      </w:r>
      <w:r w:rsidR="00203586" w:rsidRPr="00E54F6F">
        <w:rPr>
          <w:rFonts w:ascii="Helvetica Light" w:hAnsi="Helvetica Light"/>
        </w:rPr>
        <w:t xml:space="preserve">uthenticated </w:t>
      </w:r>
      <w:r w:rsidR="006A67BE" w:rsidRPr="00E54F6F">
        <w:rPr>
          <w:rFonts w:ascii="Helvetica Light" w:hAnsi="Helvetica Light"/>
        </w:rPr>
        <w:t>functionality</w:t>
      </w:r>
      <w:r w:rsidR="0061314A" w:rsidRPr="00E54F6F">
        <w:rPr>
          <w:rFonts w:ascii="Helvetica Light" w:hAnsi="Helvetica Light"/>
        </w:rPr>
        <w:t xml:space="preserve"> – a user </w:t>
      </w:r>
      <w:r w:rsidR="006A67BE" w:rsidRPr="00E54F6F">
        <w:rPr>
          <w:rFonts w:ascii="Helvetica Light" w:hAnsi="Helvetica Light"/>
        </w:rPr>
        <w:t xml:space="preserve">does need to be </w:t>
      </w:r>
      <w:r w:rsidR="0061314A" w:rsidRPr="00E54F6F">
        <w:rPr>
          <w:rFonts w:ascii="Helvetica Light" w:hAnsi="Helvetica Light"/>
        </w:rPr>
        <w:t xml:space="preserve">signed </w:t>
      </w:r>
      <w:r w:rsidR="006A67BE" w:rsidRPr="00E54F6F">
        <w:rPr>
          <w:rFonts w:ascii="Helvetica Light" w:hAnsi="Helvetica Light"/>
        </w:rPr>
        <w:t xml:space="preserve">in </w:t>
      </w:r>
      <w:r w:rsidR="0061314A" w:rsidRPr="00E54F6F">
        <w:rPr>
          <w:rFonts w:ascii="Helvetica Light" w:hAnsi="Helvetica Light"/>
        </w:rPr>
        <w:t xml:space="preserve">to </w:t>
      </w:r>
      <w:r w:rsidR="003B0389" w:rsidRPr="00E54F6F">
        <w:rPr>
          <w:rFonts w:ascii="Helvetica Light" w:hAnsi="Helvetica Light"/>
        </w:rPr>
        <w:t>access</w:t>
      </w:r>
    </w:p>
    <w:p w14:paraId="67FADE7A" w14:textId="77777777" w:rsidR="006A67BE" w:rsidRPr="00E54F6F" w:rsidRDefault="006A67BE" w:rsidP="006A67BE">
      <w:pPr>
        <w:rPr>
          <w:rFonts w:ascii="Helvetica Light" w:hAnsi="Helvetica Light"/>
        </w:rPr>
      </w:pPr>
    </w:p>
    <w:p w14:paraId="1E35D367" w14:textId="77777777" w:rsidR="006A67BE" w:rsidRPr="00740269" w:rsidRDefault="00203586" w:rsidP="006A67BE">
      <w:pPr>
        <w:rPr>
          <w:rFonts w:ascii="Helvetica" w:hAnsi="Helvetica"/>
        </w:rPr>
      </w:pPr>
      <w:r w:rsidRPr="00740269">
        <w:rPr>
          <w:rFonts w:ascii="Helvetica" w:hAnsi="Helvetica"/>
        </w:rPr>
        <w:t>Unauthenticated Functionality</w:t>
      </w:r>
    </w:p>
    <w:p w14:paraId="001981E6" w14:textId="77777777" w:rsidR="00E54F6F" w:rsidRPr="00E54F6F" w:rsidRDefault="00E54F6F" w:rsidP="006A67BE">
      <w:pPr>
        <w:rPr>
          <w:rFonts w:ascii="Helvetica Light" w:hAnsi="Helvetica Light"/>
        </w:rPr>
      </w:pPr>
    </w:p>
    <w:p w14:paraId="11FBCB2C" w14:textId="77777777" w:rsidR="006A67BE" w:rsidRPr="00E54F6F" w:rsidRDefault="006A67BE" w:rsidP="006A67BE">
      <w:pPr>
        <w:rPr>
          <w:rFonts w:ascii="Helvetica Light" w:hAnsi="Helvetica Light"/>
        </w:rPr>
      </w:pPr>
      <w:r w:rsidRPr="00E54F6F">
        <w:rPr>
          <w:rFonts w:ascii="Helvetica Light" w:hAnsi="Helvetica Light"/>
        </w:rPr>
        <w:t xml:space="preserve">There will be no </w:t>
      </w:r>
      <w:r w:rsidR="00786E97" w:rsidRPr="00E54F6F">
        <w:rPr>
          <w:rFonts w:ascii="Helvetica Light" w:hAnsi="Helvetica Light"/>
        </w:rPr>
        <w:t>change as to</w:t>
      </w:r>
      <w:r w:rsidR="00203586" w:rsidRPr="00E54F6F">
        <w:rPr>
          <w:rFonts w:ascii="Helvetica Light" w:hAnsi="Helvetica Light"/>
        </w:rPr>
        <w:t xml:space="preserve"> which users can access</w:t>
      </w:r>
      <w:r w:rsidR="00786E97" w:rsidRPr="00E54F6F">
        <w:rPr>
          <w:rFonts w:ascii="Helvetica Light" w:hAnsi="Helvetica Light"/>
        </w:rPr>
        <w:t xml:space="preserve"> unauthenticated functionality; all site users are able to do so</w:t>
      </w:r>
      <w:r w:rsidR="00203586" w:rsidRPr="00E54F6F">
        <w:rPr>
          <w:rFonts w:ascii="Helvetica Light" w:hAnsi="Helvetica Light"/>
        </w:rPr>
        <w:t>.  This unauthenticated functionality includes products such as the facility locator, GI Bill comparison tool, healthcare application, education forms, burial application, and pension application. It will also include future products where the user does not need to be authenticated</w:t>
      </w:r>
      <w:r w:rsidR="00786E97" w:rsidRPr="00E54F6F">
        <w:rPr>
          <w:rFonts w:ascii="Helvetica Light" w:hAnsi="Helvetica Light"/>
        </w:rPr>
        <w:t xml:space="preserve">. </w:t>
      </w:r>
      <w:r w:rsidR="00203586" w:rsidRPr="00E54F6F">
        <w:rPr>
          <w:rFonts w:ascii="Helvetica Light" w:hAnsi="Helvetica Light"/>
        </w:rPr>
        <w:t xml:space="preserve"> </w:t>
      </w:r>
    </w:p>
    <w:p w14:paraId="03AE05AB" w14:textId="77777777" w:rsidR="006A67BE" w:rsidRPr="00E54F6F" w:rsidRDefault="006A67BE" w:rsidP="006A67BE">
      <w:pPr>
        <w:rPr>
          <w:rFonts w:ascii="Helvetica Light" w:hAnsi="Helvetica Light"/>
        </w:rPr>
      </w:pPr>
    </w:p>
    <w:p w14:paraId="461C2AD1" w14:textId="77777777" w:rsidR="006A67BE" w:rsidRPr="00740269" w:rsidRDefault="00203586" w:rsidP="006A67BE">
      <w:pPr>
        <w:rPr>
          <w:rFonts w:ascii="Helvetica" w:hAnsi="Helvetica"/>
        </w:rPr>
      </w:pPr>
      <w:r w:rsidRPr="00740269">
        <w:rPr>
          <w:rFonts w:ascii="Helvetica" w:hAnsi="Helvetica"/>
        </w:rPr>
        <w:t>Authenticated</w:t>
      </w:r>
      <w:r w:rsidR="006A67BE" w:rsidRPr="00740269">
        <w:rPr>
          <w:rFonts w:ascii="Helvetica" w:hAnsi="Helvetica"/>
        </w:rPr>
        <w:t xml:space="preserve"> Functionality</w:t>
      </w:r>
    </w:p>
    <w:p w14:paraId="6D98F48C" w14:textId="77777777" w:rsidR="00E54F6F" w:rsidRPr="00E54F6F" w:rsidRDefault="00E54F6F" w:rsidP="006A67BE">
      <w:pPr>
        <w:rPr>
          <w:rFonts w:ascii="Helvetica Light" w:hAnsi="Helvetica Light"/>
        </w:rPr>
      </w:pPr>
    </w:p>
    <w:p w14:paraId="192A7B6C" w14:textId="359C7D7C" w:rsidR="006A67BE" w:rsidRDefault="00E55BBB" w:rsidP="006A67BE">
      <w:pPr>
        <w:rPr>
          <w:rFonts w:ascii="Helvetica Light" w:hAnsi="Helvetica Light"/>
        </w:rPr>
      </w:pPr>
      <w:r w:rsidRPr="00E54F6F">
        <w:rPr>
          <w:rFonts w:ascii="Helvetica Light" w:hAnsi="Helvetica Light"/>
        </w:rPr>
        <w:t xml:space="preserve">Within authenticated functionality, there are multiple categories. These are first shown in </w:t>
      </w:r>
      <w:r w:rsidR="00D45DCF" w:rsidRPr="00E54F6F">
        <w:rPr>
          <w:rFonts w:ascii="Helvetica Light" w:hAnsi="Helvetica Light"/>
        </w:rPr>
        <w:t>the table below as an overview; a green cell</w:t>
      </w:r>
      <w:r w:rsidR="006A67BE" w:rsidRPr="00E54F6F">
        <w:rPr>
          <w:rFonts w:ascii="Helvetica Light" w:hAnsi="Helvetica Light"/>
        </w:rPr>
        <w:t xml:space="preserve"> means a user who logged into Vets.gov using that specific login i</w:t>
      </w:r>
      <w:r w:rsidR="00D45DCF" w:rsidRPr="00E54F6F">
        <w:rPr>
          <w:rFonts w:ascii="Helvetica Light" w:hAnsi="Helvetica Light"/>
        </w:rPr>
        <w:t>s able to access that feature</w:t>
      </w:r>
      <w:r w:rsidR="00740269">
        <w:rPr>
          <w:rFonts w:ascii="Helvetica Light" w:hAnsi="Helvetica Light"/>
        </w:rPr>
        <w:t>,</w:t>
      </w:r>
      <w:r w:rsidR="00D45DCF" w:rsidRPr="00E54F6F">
        <w:rPr>
          <w:rFonts w:ascii="Helvetica Light" w:hAnsi="Helvetica Light"/>
        </w:rPr>
        <w:t xml:space="preserve"> while a red cell </w:t>
      </w:r>
      <w:r w:rsidR="006A67BE" w:rsidRPr="00E54F6F">
        <w:rPr>
          <w:rFonts w:ascii="Helvetica Light" w:hAnsi="Helvetica Light"/>
        </w:rPr>
        <w:t xml:space="preserve">means a user who logged into Vets.gov using that specific login is not able to access that feature. </w:t>
      </w:r>
    </w:p>
    <w:p w14:paraId="51B1005E" w14:textId="77777777" w:rsidR="00553D0B" w:rsidRDefault="00553D0B" w:rsidP="006A67BE">
      <w:pPr>
        <w:rPr>
          <w:rFonts w:ascii="Helvetica Light" w:hAnsi="Helvetica Light"/>
        </w:rPr>
      </w:pPr>
    </w:p>
    <w:p w14:paraId="064DDF4A" w14:textId="77777777" w:rsidR="00553D0B" w:rsidRDefault="00553D0B" w:rsidP="006A67BE">
      <w:pPr>
        <w:rPr>
          <w:rFonts w:ascii="Helvetica Light" w:hAnsi="Helvetica Light"/>
        </w:rPr>
      </w:pPr>
    </w:p>
    <w:p w14:paraId="747BDEF7" w14:textId="77777777" w:rsidR="00553D0B" w:rsidRDefault="00553D0B" w:rsidP="006A67BE">
      <w:pPr>
        <w:rPr>
          <w:rFonts w:ascii="Helvetica Light" w:hAnsi="Helvetica Light"/>
        </w:rPr>
      </w:pPr>
    </w:p>
    <w:p w14:paraId="4F2595B4" w14:textId="77777777" w:rsidR="00553D0B" w:rsidRDefault="00553D0B" w:rsidP="006A67BE">
      <w:pPr>
        <w:rPr>
          <w:rFonts w:ascii="Helvetica Light" w:hAnsi="Helvetica Light"/>
        </w:rPr>
      </w:pPr>
    </w:p>
    <w:p w14:paraId="6FECEA7D" w14:textId="77777777" w:rsidR="00553D0B" w:rsidRDefault="00553D0B" w:rsidP="006A67BE">
      <w:pPr>
        <w:rPr>
          <w:rFonts w:ascii="Helvetica Light" w:hAnsi="Helvetica Light"/>
        </w:rPr>
      </w:pPr>
    </w:p>
    <w:p w14:paraId="6EEC9DEA" w14:textId="77777777" w:rsidR="00553D0B" w:rsidRDefault="00553D0B" w:rsidP="006A67BE">
      <w:pPr>
        <w:rPr>
          <w:rFonts w:ascii="Helvetica Light" w:hAnsi="Helvetica Light"/>
        </w:rPr>
      </w:pPr>
    </w:p>
    <w:p w14:paraId="0673186A" w14:textId="77777777" w:rsidR="00553D0B" w:rsidRDefault="00553D0B" w:rsidP="006A67BE">
      <w:pPr>
        <w:rPr>
          <w:rFonts w:ascii="Helvetica Light" w:hAnsi="Helvetica Light"/>
        </w:rPr>
      </w:pPr>
    </w:p>
    <w:p w14:paraId="087C5E79" w14:textId="77777777" w:rsidR="00553D0B" w:rsidRDefault="00553D0B" w:rsidP="006A67BE">
      <w:pPr>
        <w:rPr>
          <w:rFonts w:ascii="Helvetica Light" w:hAnsi="Helvetica Light"/>
        </w:rPr>
      </w:pPr>
    </w:p>
    <w:p w14:paraId="2640F1C5" w14:textId="77777777" w:rsidR="00553D0B" w:rsidRDefault="00553D0B" w:rsidP="006A67BE">
      <w:pPr>
        <w:rPr>
          <w:rFonts w:ascii="Helvetica Light" w:hAnsi="Helvetica Light"/>
        </w:rPr>
      </w:pPr>
    </w:p>
    <w:p w14:paraId="04411693" w14:textId="77777777" w:rsidR="00D119DE" w:rsidRDefault="00D119DE" w:rsidP="006A67BE">
      <w:pPr>
        <w:rPr>
          <w:rFonts w:ascii="Helvetica Light" w:hAnsi="Helvetica Light"/>
        </w:rPr>
      </w:pPr>
    </w:p>
    <w:p w14:paraId="500BB056" w14:textId="77777777" w:rsidR="00D119DE" w:rsidRDefault="00D119DE" w:rsidP="006A67BE">
      <w:pPr>
        <w:rPr>
          <w:rFonts w:ascii="Helvetica Light" w:hAnsi="Helvetica Light"/>
        </w:rPr>
      </w:pPr>
    </w:p>
    <w:p w14:paraId="6B78B027" w14:textId="77777777" w:rsidR="00D119DE" w:rsidRDefault="00D119DE" w:rsidP="006A67BE">
      <w:pPr>
        <w:rPr>
          <w:rFonts w:ascii="Helvetica Light" w:hAnsi="Helvetica Light"/>
        </w:rPr>
      </w:pPr>
    </w:p>
    <w:p w14:paraId="100AAB00" w14:textId="77777777" w:rsidR="00D119DE" w:rsidRDefault="00D119DE" w:rsidP="006A67BE">
      <w:pPr>
        <w:rPr>
          <w:rFonts w:ascii="Helvetica Light" w:hAnsi="Helvetica Light"/>
        </w:rPr>
      </w:pPr>
    </w:p>
    <w:p w14:paraId="044EE8F5" w14:textId="77777777" w:rsidR="00D119DE" w:rsidRDefault="00D119DE" w:rsidP="006A67BE">
      <w:pPr>
        <w:rPr>
          <w:rFonts w:ascii="Helvetica Light" w:hAnsi="Helvetica Light"/>
        </w:rPr>
      </w:pPr>
    </w:p>
    <w:p w14:paraId="624BBD31" w14:textId="77777777" w:rsidR="00D119DE" w:rsidRDefault="00D119DE" w:rsidP="006A67BE">
      <w:pPr>
        <w:rPr>
          <w:rFonts w:ascii="Helvetica Light" w:hAnsi="Helvetica Light"/>
        </w:rPr>
      </w:pPr>
    </w:p>
    <w:p w14:paraId="0EA5F7DD" w14:textId="77777777" w:rsidR="00D119DE" w:rsidRDefault="00D119DE" w:rsidP="006A67BE">
      <w:pPr>
        <w:rPr>
          <w:rFonts w:ascii="Helvetica Light" w:hAnsi="Helvetica Light"/>
        </w:rPr>
      </w:pPr>
    </w:p>
    <w:p w14:paraId="1022A4D1" w14:textId="77777777" w:rsidR="00D119DE" w:rsidRDefault="00D119DE" w:rsidP="006A67BE">
      <w:pPr>
        <w:rPr>
          <w:rFonts w:ascii="Helvetica Light" w:hAnsi="Helvetica Light"/>
        </w:rPr>
      </w:pPr>
    </w:p>
    <w:p w14:paraId="1C199D00" w14:textId="77777777" w:rsidR="00D119DE" w:rsidRDefault="00D119DE" w:rsidP="006A67BE">
      <w:pPr>
        <w:rPr>
          <w:rFonts w:ascii="Helvetica Light" w:hAnsi="Helvetica Light"/>
        </w:rPr>
      </w:pPr>
    </w:p>
    <w:p w14:paraId="2487D3AE" w14:textId="77777777" w:rsidR="00553D0B" w:rsidRDefault="00553D0B" w:rsidP="006A67BE">
      <w:pPr>
        <w:rPr>
          <w:rFonts w:ascii="Helvetica Light" w:hAnsi="Helvetica Light"/>
        </w:rPr>
      </w:pPr>
    </w:p>
    <w:p w14:paraId="09D08E22" w14:textId="77777777" w:rsidR="00553D0B" w:rsidRDefault="00553D0B" w:rsidP="006A67BE">
      <w:pPr>
        <w:rPr>
          <w:rFonts w:ascii="Helvetica Light" w:hAnsi="Helvetica Light"/>
        </w:rPr>
      </w:pPr>
    </w:p>
    <w:p w14:paraId="20E9729D" w14:textId="77777777" w:rsidR="00553D0B" w:rsidRDefault="00553D0B" w:rsidP="006A67BE">
      <w:pPr>
        <w:rPr>
          <w:rFonts w:ascii="Helvetica Light" w:hAnsi="Helvetica Light"/>
        </w:rPr>
      </w:pPr>
    </w:p>
    <w:p w14:paraId="36DEB6B8" w14:textId="77777777" w:rsidR="00553D0B" w:rsidRDefault="00553D0B" w:rsidP="006A67BE">
      <w:pPr>
        <w:rPr>
          <w:rFonts w:ascii="Helvetica Light" w:hAnsi="Helvetica Light"/>
        </w:rPr>
      </w:pPr>
    </w:p>
    <w:p w14:paraId="191487D7" w14:textId="77777777" w:rsidR="00553D0B" w:rsidRPr="00E54F6F" w:rsidRDefault="00553D0B" w:rsidP="006A67BE">
      <w:pPr>
        <w:rPr>
          <w:rFonts w:ascii="Helvetica Light" w:hAnsi="Helvetica Light"/>
        </w:rPr>
      </w:pPr>
    </w:p>
    <w:tbl>
      <w:tblPr>
        <w:tblStyle w:val="TableGrid"/>
        <w:tblW w:w="9096" w:type="dxa"/>
        <w:tblLayout w:type="fixed"/>
        <w:tblLook w:val="04A0" w:firstRow="1" w:lastRow="0" w:firstColumn="1" w:lastColumn="0" w:noHBand="0" w:noVBand="1"/>
      </w:tblPr>
      <w:tblGrid>
        <w:gridCol w:w="1278"/>
        <w:gridCol w:w="1072"/>
        <w:gridCol w:w="892"/>
        <w:gridCol w:w="892"/>
        <w:gridCol w:w="913"/>
        <w:gridCol w:w="1059"/>
        <w:gridCol w:w="1009"/>
        <w:gridCol w:w="819"/>
        <w:gridCol w:w="1162"/>
      </w:tblGrid>
      <w:tr w:rsidR="006A67BE" w:rsidRPr="00E54F6F" w14:paraId="6F289CB5" w14:textId="77777777" w:rsidTr="00553D0B">
        <w:trPr>
          <w:trHeight w:val="238"/>
        </w:trPr>
        <w:tc>
          <w:tcPr>
            <w:tcW w:w="1278" w:type="dxa"/>
          </w:tcPr>
          <w:p w14:paraId="226FE3E3" w14:textId="77777777" w:rsidR="006A67BE" w:rsidRPr="00E54F6F" w:rsidRDefault="006A67BE" w:rsidP="006A67BE">
            <w:pPr>
              <w:rPr>
                <w:rFonts w:ascii="Helvetica Light" w:hAnsi="Helvetica Light"/>
                <w:sz w:val="20"/>
                <w:szCs w:val="20"/>
              </w:rPr>
            </w:pPr>
          </w:p>
        </w:tc>
        <w:tc>
          <w:tcPr>
            <w:tcW w:w="1072" w:type="dxa"/>
          </w:tcPr>
          <w:p w14:paraId="390F085F" w14:textId="77777777" w:rsidR="00553D0B" w:rsidRDefault="00553D0B" w:rsidP="003660C6">
            <w:pPr>
              <w:rPr>
                <w:rFonts w:ascii="Helvetica Light" w:hAnsi="Helvetica Light"/>
                <w:sz w:val="18"/>
                <w:szCs w:val="18"/>
              </w:rPr>
            </w:pPr>
          </w:p>
          <w:p w14:paraId="39863802" w14:textId="43ABF229" w:rsidR="006A67BE" w:rsidRPr="00553D0B" w:rsidRDefault="006A67BE" w:rsidP="003660C6">
            <w:pPr>
              <w:rPr>
                <w:rFonts w:ascii="Helvetica Light" w:hAnsi="Helvetica Light"/>
                <w:sz w:val="18"/>
                <w:szCs w:val="18"/>
              </w:rPr>
            </w:pPr>
            <w:r w:rsidRPr="00553D0B">
              <w:rPr>
                <w:rFonts w:ascii="Helvetica Light" w:hAnsi="Helvetica Light"/>
                <w:sz w:val="18"/>
                <w:szCs w:val="18"/>
              </w:rPr>
              <w:t xml:space="preserve">Social </w:t>
            </w:r>
            <w:r w:rsidR="00F11498" w:rsidRPr="00553D0B">
              <w:rPr>
                <w:rFonts w:ascii="Helvetica Light" w:hAnsi="Helvetica Light"/>
                <w:sz w:val="18"/>
                <w:szCs w:val="18"/>
              </w:rPr>
              <w:t>Accounts</w:t>
            </w:r>
            <w:r w:rsidR="00553D0B">
              <w:rPr>
                <w:rFonts w:ascii="Helvetica Light" w:hAnsi="Helvetica Light"/>
                <w:sz w:val="18"/>
                <w:szCs w:val="18"/>
              </w:rPr>
              <w:t xml:space="preserve"> </w:t>
            </w:r>
            <w:r w:rsidRPr="00553D0B">
              <w:rPr>
                <w:rFonts w:ascii="Helvetica Light" w:hAnsi="Helvetica Light"/>
                <w:sz w:val="18"/>
                <w:szCs w:val="18"/>
              </w:rPr>
              <w:t xml:space="preserve">(Google, Facebook, </w:t>
            </w:r>
            <w:r w:rsidR="00F11498" w:rsidRPr="00553D0B">
              <w:rPr>
                <w:rFonts w:ascii="Helvetica Light" w:hAnsi="Helvetica Light"/>
                <w:sz w:val="18"/>
                <w:szCs w:val="18"/>
              </w:rPr>
              <w:t>Email</w:t>
            </w:r>
            <w:r w:rsidRPr="00553D0B">
              <w:rPr>
                <w:rFonts w:ascii="Helvetica Light" w:hAnsi="Helvetica Light"/>
                <w:sz w:val="18"/>
                <w:szCs w:val="18"/>
              </w:rPr>
              <w:t>)</w:t>
            </w:r>
          </w:p>
        </w:tc>
        <w:tc>
          <w:tcPr>
            <w:tcW w:w="892" w:type="dxa"/>
          </w:tcPr>
          <w:p w14:paraId="10C0F151" w14:textId="77777777" w:rsidR="00553D0B" w:rsidRDefault="00553D0B" w:rsidP="006A67BE">
            <w:pPr>
              <w:rPr>
                <w:rFonts w:ascii="Helvetica Light" w:hAnsi="Helvetica Light"/>
                <w:sz w:val="18"/>
                <w:szCs w:val="18"/>
              </w:rPr>
            </w:pPr>
          </w:p>
          <w:p w14:paraId="6D1F7592"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ID.me, non-identity proofed account</w:t>
            </w:r>
          </w:p>
        </w:tc>
        <w:tc>
          <w:tcPr>
            <w:tcW w:w="892" w:type="dxa"/>
          </w:tcPr>
          <w:p w14:paraId="207C0C9B" w14:textId="77777777" w:rsidR="00553D0B" w:rsidRDefault="00553D0B" w:rsidP="006A67BE">
            <w:pPr>
              <w:rPr>
                <w:rFonts w:ascii="Helvetica Light" w:hAnsi="Helvetica Light"/>
                <w:sz w:val="18"/>
                <w:szCs w:val="18"/>
              </w:rPr>
            </w:pPr>
          </w:p>
          <w:p w14:paraId="6AEE61DD"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ID.me, identity proofed account</w:t>
            </w:r>
          </w:p>
        </w:tc>
        <w:tc>
          <w:tcPr>
            <w:tcW w:w="913" w:type="dxa"/>
          </w:tcPr>
          <w:p w14:paraId="51FC6429" w14:textId="77777777" w:rsidR="00553D0B" w:rsidRDefault="00553D0B" w:rsidP="006A67BE">
            <w:pPr>
              <w:rPr>
                <w:rFonts w:ascii="Helvetica Light" w:hAnsi="Helvetica Light"/>
                <w:sz w:val="18"/>
                <w:szCs w:val="18"/>
              </w:rPr>
            </w:pPr>
          </w:p>
          <w:p w14:paraId="562D56FE"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MHV Basic Account</w:t>
            </w:r>
          </w:p>
        </w:tc>
        <w:tc>
          <w:tcPr>
            <w:tcW w:w="1059" w:type="dxa"/>
          </w:tcPr>
          <w:p w14:paraId="5A9B482B" w14:textId="77777777" w:rsidR="00553D0B" w:rsidRDefault="00553D0B" w:rsidP="006A67BE">
            <w:pPr>
              <w:rPr>
                <w:rFonts w:ascii="Helvetica Light" w:hAnsi="Helvetica Light"/>
                <w:sz w:val="18"/>
                <w:szCs w:val="18"/>
              </w:rPr>
            </w:pPr>
          </w:p>
          <w:p w14:paraId="246F23EB"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MHV Advanced Account</w:t>
            </w:r>
          </w:p>
        </w:tc>
        <w:tc>
          <w:tcPr>
            <w:tcW w:w="1009" w:type="dxa"/>
          </w:tcPr>
          <w:p w14:paraId="122C7A35" w14:textId="77777777" w:rsidR="00553D0B" w:rsidRDefault="00553D0B" w:rsidP="006A67BE">
            <w:pPr>
              <w:rPr>
                <w:rFonts w:ascii="Helvetica Light" w:hAnsi="Helvetica Light"/>
                <w:sz w:val="18"/>
                <w:szCs w:val="18"/>
              </w:rPr>
            </w:pPr>
          </w:p>
          <w:p w14:paraId="56C1B973"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MHV Premium Account</w:t>
            </w:r>
          </w:p>
        </w:tc>
        <w:tc>
          <w:tcPr>
            <w:tcW w:w="819" w:type="dxa"/>
          </w:tcPr>
          <w:p w14:paraId="4F58FBE6" w14:textId="77777777" w:rsidR="00553D0B" w:rsidRDefault="00553D0B" w:rsidP="006A67BE">
            <w:pPr>
              <w:rPr>
                <w:rFonts w:ascii="Helvetica Light" w:hAnsi="Helvetica Light"/>
                <w:sz w:val="18"/>
                <w:szCs w:val="18"/>
              </w:rPr>
            </w:pPr>
          </w:p>
          <w:p w14:paraId="60F44AC4"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DS Logon Level 1 (Basic)</w:t>
            </w:r>
          </w:p>
        </w:tc>
        <w:tc>
          <w:tcPr>
            <w:tcW w:w="1162" w:type="dxa"/>
          </w:tcPr>
          <w:p w14:paraId="23C48CAF" w14:textId="77777777" w:rsidR="00553D0B" w:rsidRDefault="00553D0B" w:rsidP="006A67BE">
            <w:pPr>
              <w:rPr>
                <w:rFonts w:ascii="Helvetica Light" w:hAnsi="Helvetica Light"/>
                <w:sz w:val="18"/>
                <w:szCs w:val="18"/>
              </w:rPr>
            </w:pPr>
          </w:p>
          <w:p w14:paraId="16E520D1"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DS Logon Level 2 (Premium)</w:t>
            </w:r>
          </w:p>
        </w:tc>
      </w:tr>
      <w:tr w:rsidR="00553D0B" w:rsidRPr="00E54F6F" w14:paraId="1553A0E0" w14:textId="77777777" w:rsidTr="008274D2">
        <w:trPr>
          <w:trHeight w:val="512"/>
        </w:trPr>
        <w:tc>
          <w:tcPr>
            <w:tcW w:w="1278" w:type="dxa"/>
          </w:tcPr>
          <w:p w14:paraId="43C1CF38" w14:textId="77777777" w:rsidR="000714DC" w:rsidRDefault="000714DC" w:rsidP="006A67BE">
            <w:pPr>
              <w:rPr>
                <w:rFonts w:ascii="Helvetica Light" w:hAnsi="Helvetica Light"/>
                <w:sz w:val="18"/>
                <w:szCs w:val="18"/>
              </w:rPr>
            </w:pPr>
          </w:p>
          <w:p w14:paraId="0410C118"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Save forms in progress</w:t>
            </w:r>
          </w:p>
        </w:tc>
        <w:tc>
          <w:tcPr>
            <w:tcW w:w="1072" w:type="dxa"/>
            <w:shd w:val="clear" w:color="auto" w:fill="008000"/>
          </w:tcPr>
          <w:p w14:paraId="11CC7A95" w14:textId="77777777" w:rsidR="006A67BE" w:rsidRPr="00E54F6F" w:rsidRDefault="006A67BE" w:rsidP="006A67BE">
            <w:pPr>
              <w:rPr>
                <w:rFonts w:ascii="Helvetica Light" w:hAnsi="Helvetica Light"/>
                <w:sz w:val="20"/>
                <w:szCs w:val="20"/>
                <w:highlight w:val="green"/>
              </w:rPr>
            </w:pPr>
          </w:p>
        </w:tc>
        <w:tc>
          <w:tcPr>
            <w:tcW w:w="892" w:type="dxa"/>
            <w:shd w:val="clear" w:color="auto" w:fill="008000"/>
          </w:tcPr>
          <w:p w14:paraId="6C8756D4" w14:textId="77777777" w:rsidR="006A67BE" w:rsidRPr="00E54F6F" w:rsidRDefault="006A67BE" w:rsidP="006A67BE">
            <w:pPr>
              <w:rPr>
                <w:rFonts w:ascii="Helvetica Light" w:hAnsi="Helvetica Light"/>
                <w:sz w:val="20"/>
                <w:szCs w:val="20"/>
              </w:rPr>
            </w:pPr>
          </w:p>
        </w:tc>
        <w:tc>
          <w:tcPr>
            <w:tcW w:w="892" w:type="dxa"/>
            <w:shd w:val="clear" w:color="auto" w:fill="008000"/>
          </w:tcPr>
          <w:p w14:paraId="1F1B05C5" w14:textId="77777777" w:rsidR="006A67BE" w:rsidRPr="00E54F6F" w:rsidRDefault="006A67BE" w:rsidP="006A67BE">
            <w:pPr>
              <w:rPr>
                <w:rFonts w:ascii="Helvetica Light" w:hAnsi="Helvetica Light"/>
                <w:sz w:val="20"/>
                <w:szCs w:val="20"/>
              </w:rPr>
            </w:pPr>
          </w:p>
        </w:tc>
        <w:tc>
          <w:tcPr>
            <w:tcW w:w="913" w:type="dxa"/>
            <w:shd w:val="clear" w:color="auto" w:fill="008000"/>
          </w:tcPr>
          <w:p w14:paraId="6AB908B1" w14:textId="77777777" w:rsidR="006A67BE" w:rsidRPr="00E54F6F" w:rsidRDefault="006A67BE" w:rsidP="006A67BE">
            <w:pPr>
              <w:rPr>
                <w:rFonts w:ascii="Helvetica Light" w:hAnsi="Helvetica Light"/>
                <w:sz w:val="20"/>
                <w:szCs w:val="20"/>
              </w:rPr>
            </w:pPr>
          </w:p>
        </w:tc>
        <w:tc>
          <w:tcPr>
            <w:tcW w:w="1059" w:type="dxa"/>
            <w:shd w:val="clear" w:color="auto" w:fill="008000"/>
          </w:tcPr>
          <w:p w14:paraId="578F5BFF" w14:textId="77777777" w:rsidR="006A67BE" w:rsidRPr="00E54F6F" w:rsidRDefault="006A67BE" w:rsidP="006A67BE">
            <w:pPr>
              <w:rPr>
                <w:rFonts w:ascii="Helvetica Light" w:hAnsi="Helvetica Light"/>
                <w:sz w:val="20"/>
                <w:szCs w:val="20"/>
              </w:rPr>
            </w:pPr>
          </w:p>
        </w:tc>
        <w:tc>
          <w:tcPr>
            <w:tcW w:w="1009" w:type="dxa"/>
            <w:shd w:val="clear" w:color="auto" w:fill="008000"/>
          </w:tcPr>
          <w:p w14:paraId="31C91C7B" w14:textId="77777777" w:rsidR="006A67BE" w:rsidRPr="00E54F6F" w:rsidRDefault="006A67BE" w:rsidP="006A67BE">
            <w:pPr>
              <w:rPr>
                <w:rFonts w:ascii="Helvetica Light" w:hAnsi="Helvetica Light"/>
                <w:sz w:val="20"/>
                <w:szCs w:val="20"/>
              </w:rPr>
            </w:pPr>
          </w:p>
        </w:tc>
        <w:tc>
          <w:tcPr>
            <w:tcW w:w="819" w:type="dxa"/>
            <w:shd w:val="clear" w:color="auto" w:fill="008000"/>
          </w:tcPr>
          <w:p w14:paraId="0B56622B" w14:textId="77777777" w:rsidR="006A67BE" w:rsidRPr="00E54F6F" w:rsidRDefault="006A67BE" w:rsidP="006A67BE">
            <w:pPr>
              <w:rPr>
                <w:rFonts w:ascii="Helvetica Light" w:hAnsi="Helvetica Light"/>
                <w:sz w:val="20"/>
                <w:szCs w:val="20"/>
              </w:rPr>
            </w:pPr>
          </w:p>
        </w:tc>
        <w:tc>
          <w:tcPr>
            <w:tcW w:w="1162" w:type="dxa"/>
            <w:shd w:val="clear" w:color="auto" w:fill="008000"/>
          </w:tcPr>
          <w:p w14:paraId="0C00CA0A" w14:textId="77777777" w:rsidR="006A67BE" w:rsidRPr="00E54F6F" w:rsidRDefault="006A67BE" w:rsidP="006A67BE">
            <w:pPr>
              <w:rPr>
                <w:rFonts w:ascii="Helvetica Light" w:hAnsi="Helvetica Light"/>
                <w:sz w:val="20"/>
                <w:szCs w:val="20"/>
              </w:rPr>
            </w:pPr>
          </w:p>
        </w:tc>
      </w:tr>
      <w:tr w:rsidR="00553D0B" w:rsidRPr="00E54F6F" w14:paraId="77DBE70B" w14:textId="77777777" w:rsidTr="008274D2">
        <w:trPr>
          <w:trHeight w:val="422"/>
        </w:trPr>
        <w:tc>
          <w:tcPr>
            <w:tcW w:w="1278" w:type="dxa"/>
          </w:tcPr>
          <w:p w14:paraId="5DE9E9F6" w14:textId="77777777" w:rsidR="000714DC" w:rsidRDefault="000714DC" w:rsidP="006A67BE">
            <w:pPr>
              <w:rPr>
                <w:rFonts w:ascii="Helvetica Light" w:hAnsi="Helvetica Light"/>
                <w:sz w:val="18"/>
                <w:szCs w:val="18"/>
              </w:rPr>
            </w:pPr>
          </w:p>
          <w:p w14:paraId="444F708A"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Prefill forms</w:t>
            </w:r>
          </w:p>
        </w:tc>
        <w:tc>
          <w:tcPr>
            <w:tcW w:w="1072" w:type="dxa"/>
            <w:shd w:val="clear" w:color="auto" w:fill="AC161F"/>
          </w:tcPr>
          <w:p w14:paraId="369D3CB1" w14:textId="77777777" w:rsidR="006A67BE" w:rsidRPr="00E54F6F" w:rsidRDefault="006A67BE" w:rsidP="006A67BE">
            <w:pPr>
              <w:rPr>
                <w:rFonts w:ascii="Helvetica Light" w:hAnsi="Helvetica Light"/>
                <w:sz w:val="20"/>
                <w:szCs w:val="20"/>
              </w:rPr>
            </w:pPr>
          </w:p>
        </w:tc>
        <w:tc>
          <w:tcPr>
            <w:tcW w:w="892" w:type="dxa"/>
            <w:shd w:val="clear" w:color="auto" w:fill="AC161F"/>
          </w:tcPr>
          <w:p w14:paraId="492E34FB" w14:textId="77777777" w:rsidR="006A67BE" w:rsidRPr="00E54F6F" w:rsidRDefault="006A67BE" w:rsidP="006A67BE">
            <w:pPr>
              <w:rPr>
                <w:rFonts w:ascii="Helvetica Light" w:hAnsi="Helvetica Light"/>
                <w:sz w:val="20"/>
                <w:szCs w:val="20"/>
              </w:rPr>
            </w:pPr>
          </w:p>
        </w:tc>
        <w:tc>
          <w:tcPr>
            <w:tcW w:w="892" w:type="dxa"/>
            <w:shd w:val="clear" w:color="auto" w:fill="008000"/>
          </w:tcPr>
          <w:p w14:paraId="0CB3637E" w14:textId="77777777" w:rsidR="006A67BE" w:rsidRPr="00E54F6F" w:rsidRDefault="006A67BE" w:rsidP="006A67BE">
            <w:pPr>
              <w:rPr>
                <w:rFonts w:ascii="Helvetica Light" w:hAnsi="Helvetica Light"/>
                <w:sz w:val="20"/>
                <w:szCs w:val="20"/>
              </w:rPr>
            </w:pPr>
          </w:p>
        </w:tc>
        <w:tc>
          <w:tcPr>
            <w:tcW w:w="913" w:type="dxa"/>
            <w:shd w:val="clear" w:color="auto" w:fill="AC161F"/>
          </w:tcPr>
          <w:p w14:paraId="58FC983D" w14:textId="77777777" w:rsidR="006A67BE" w:rsidRPr="00E54F6F" w:rsidRDefault="006A67BE" w:rsidP="006A67BE">
            <w:pPr>
              <w:rPr>
                <w:rFonts w:ascii="Helvetica Light" w:hAnsi="Helvetica Light"/>
                <w:sz w:val="20"/>
                <w:szCs w:val="20"/>
              </w:rPr>
            </w:pPr>
          </w:p>
        </w:tc>
        <w:tc>
          <w:tcPr>
            <w:tcW w:w="1059" w:type="dxa"/>
            <w:shd w:val="clear" w:color="auto" w:fill="AC161F"/>
          </w:tcPr>
          <w:p w14:paraId="6D69303A" w14:textId="77777777" w:rsidR="006A67BE" w:rsidRPr="00E54F6F" w:rsidRDefault="006A67BE" w:rsidP="006A67BE">
            <w:pPr>
              <w:rPr>
                <w:rFonts w:ascii="Helvetica Light" w:hAnsi="Helvetica Light"/>
                <w:sz w:val="20"/>
                <w:szCs w:val="20"/>
              </w:rPr>
            </w:pPr>
          </w:p>
        </w:tc>
        <w:tc>
          <w:tcPr>
            <w:tcW w:w="1009" w:type="dxa"/>
            <w:shd w:val="clear" w:color="auto" w:fill="008000"/>
          </w:tcPr>
          <w:p w14:paraId="776C19A0" w14:textId="77777777" w:rsidR="006A67BE" w:rsidRPr="00E54F6F" w:rsidRDefault="006A67BE" w:rsidP="006A67BE">
            <w:pPr>
              <w:rPr>
                <w:rFonts w:ascii="Helvetica Light" w:hAnsi="Helvetica Light"/>
                <w:sz w:val="20"/>
                <w:szCs w:val="20"/>
              </w:rPr>
            </w:pPr>
          </w:p>
        </w:tc>
        <w:tc>
          <w:tcPr>
            <w:tcW w:w="819" w:type="dxa"/>
            <w:shd w:val="clear" w:color="auto" w:fill="AC161F"/>
          </w:tcPr>
          <w:p w14:paraId="0920195F" w14:textId="77777777" w:rsidR="006A67BE" w:rsidRPr="00E54F6F" w:rsidRDefault="006A67BE" w:rsidP="006A67BE">
            <w:pPr>
              <w:rPr>
                <w:rFonts w:ascii="Helvetica Light" w:hAnsi="Helvetica Light"/>
                <w:sz w:val="20"/>
                <w:szCs w:val="20"/>
              </w:rPr>
            </w:pPr>
          </w:p>
        </w:tc>
        <w:tc>
          <w:tcPr>
            <w:tcW w:w="1162" w:type="dxa"/>
            <w:shd w:val="clear" w:color="auto" w:fill="008000"/>
          </w:tcPr>
          <w:p w14:paraId="2F7A09EF" w14:textId="77777777" w:rsidR="006A67BE" w:rsidRPr="00E54F6F" w:rsidRDefault="006A67BE" w:rsidP="006A67BE">
            <w:pPr>
              <w:rPr>
                <w:rFonts w:ascii="Helvetica Light" w:hAnsi="Helvetica Light"/>
                <w:sz w:val="20"/>
                <w:szCs w:val="20"/>
              </w:rPr>
            </w:pPr>
          </w:p>
        </w:tc>
      </w:tr>
      <w:tr w:rsidR="00553D0B" w:rsidRPr="00E54F6F" w14:paraId="1992DFA8" w14:textId="77777777" w:rsidTr="008274D2">
        <w:trPr>
          <w:trHeight w:val="699"/>
        </w:trPr>
        <w:tc>
          <w:tcPr>
            <w:tcW w:w="1278" w:type="dxa"/>
          </w:tcPr>
          <w:p w14:paraId="71C16AF7" w14:textId="77777777" w:rsidR="000714DC" w:rsidRDefault="000714DC" w:rsidP="006A67BE">
            <w:pPr>
              <w:rPr>
                <w:rFonts w:ascii="Helvetica Light" w:hAnsi="Helvetica Light"/>
                <w:sz w:val="18"/>
                <w:szCs w:val="18"/>
              </w:rPr>
            </w:pPr>
          </w:p>
          <w:p w14:paraId="4A3B8D4D"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Claims and Appeals Status</w:t>
            </w:r>
          </w:p>
        </w:tc>
        <w:tc>
          <w:tcPr>
            <w:tcW w:w="1072" w:type="dxa"/>
            <w:shd w:val="clear" w:color="auto" w:fill="AC161F"/>
          </w:tcPr>
          <w:p w14:paraId="69A8A9FF" w14:textId="77777777" w:rsidR="006A67BE" w:rsidRPr="00E54F6F" w:rsidRDefault="006A67BE" w:rsidP="006A67BE">
            <w:pPr>
              <w:rPr>
                <w:rFonts w:ascii="Helvetica Light" w:hAnsi="Helvetica Light"/>
                <w:sz w:val="20"/>
                <w:szCs w:val="20"/>
              </w:rPr>
            </w:pPr>
          </w:p>
        </w:tc>
        <w:tc>
          <w:tcPr>
            <w:tcW w:w="892" w:type="dxa"/>
            <w:shd w:val="clear" w:color="auto" w:fill="AC161F"/>
          </w:tcPr>
          <w:p w14:paraId="068E927A" w14:textId="77777777" w:rsidR="006A67BE" w:rsidRPr="00E54F6F" w:rsidRDefault="006A67BE" w:rsidP="006A67BE">
            <w:pPr>
              <w:rPr>
                <w:rFonts w:ascii="Helvetica Light" w:hAnsi="Helvetica Light"/>
                <w:sz w:val="20"/>
                <w:szCs w:val="20"/>
              </w:rPr>
            </w:pPr>
          </w:p>
        </w:tc>
        <w:tc>
          <w:tcPr>
            <w:tcW w:w="892" w:type="dxa"/>
            <w:shd w:val="clear" w:color="auto" w:fill="008000"/>
          </w:tcPr>
          <w:p w14:paraId="269608F2" w14:textId="77777777" w:rsidR="006A67BE" w:rsidRPr="00E54F6F" w:rsidRDefault="006A67BE" w:rsidP="006A67BE">
            <w:pPr>
              <w:rPr>
                <w:rFonts w:ascii="Helvetica Light" w:hAnsi="Helvetica Light"/>
                <w:sz w:val="20"/>
                <w:szCs w:val="20"/>
              </w:rPr>
            </w:pPr>
          </w:p>
        </w:tc>
        <w:tc>
          <w:tcPr>
            <w:tcW w:w="913" w:type="dxa"/>
            <w:shd w:val="clear" w:color="auto" w:fill="AC161F"/>
          </w:tcPr>
          <w:p w14:paraId="64E1EF59" w14:textId="77777777" w:rsidR="006A67BE" w:rsidRPr="00E54F6F" w:rsidRDefault="006A67BE" w:rsidP="006A67BE">
            <w:pPr>
              <w:rPr>
                <w:rFonts w:ascii="Helvetica Light" w:hAnsi="Helvetica Light"/>
                <w:sz w:val="20"/>
                <w:szCs w:val="20"/>
              </w:rPr>
            </w:pPr>
          </w:p>
        </w:tc>
        <w:tc>
          <w:tcPr>
            <w:tcW w:w="1059" w:type="dxa"/>
            <w:shd w:val="clear" w:color="auto" w:fill="AC161F"/>
          </w:tcPr>
          <w:p w14:paraId="4AA81574" w14:textId="77777777" w:rsidR="006A67BE" w:rsidRPr="00E54F6F" w:rsidRDefault="006A67BE" w:rsidP="006A67BE">
            <w:pPr>
              <w:rPr>
                <w:rFonts w:ascii="Helvetica Light" w:hAnsi="Helvetica Light"/>
                <w:sz w:val="20"/>
                <w:szCs w:val="20"/>
              </w:rPr>
            </w:pPr>
          </w:p>
        </w:tc>
        <w:tc>
          <w:tcPr>
            <w:tcW w:w="1009" w:type="dxa"/>
            <w:shd w:val="clear" w:color="auto" w:fill="008000"/>
          </w:tcPr>
          <w:p w14:paraId="2D4BE11A" w14:textId="77777777" w:rsidR="006A67BE" w:rsidRPr="00E54F6F" w:rsidRDefault="006A67BE" w:rsidP="006A67BE">
            <w:pPr>
              <w:rPr>
                <w:rFonts w:ascii="Helvetica Light" w:hAnsi="Helvetica Light"/>
                <w:sz w:val="20"/>
                <w:szCs w:val="20"/>
              </w:rPr>
            </w:pPr>
          </w:p>
        </w:tc>
        <w:tc>
          <w:tcPr>
            <w:tcW w:w="819" w:type="dxa"/>
            <w:shd w:val="clear" w:color="auto" w:fill="AC161F"/>
          </w:tcPr>
          <w:p w14:paraId="530773BE" w14:textId="77777777" w:rsidR="006A67BE" w:rsidRPr="00E54F6F" w:rsidRDefault="006A67BE" w:rsidP="006A67BE">
            <w:pPr>
              <w:rPr>
                <w:rFonts w:ascii="Helvetica Light" w:hAnsi="Helvetica Light"/>
                <w:sz w:val="20"/>
                <w:szCs w:val="20"/>
              </w:rPr>
            </w:pPr>
          </w:p>
        </w:tc>
        <w:tc>
          <w:tcPr>
            <w:tcW w:w="1162" w:type="dxa"/>
            <w:shd w:val="clear" w:color="auto" w:fill="008000"/>
          </w:tcPr>
          <w:p w14:paraId="5FF01CEF" w14:textId="77777777" w:rsidR="006A67BE" w:rsidRPr="00E54F6F" w:rsidRDefault="006A67BE" w:rsidP="006A67BE">
            <w:pPr>
              <w:rPr>
                <w:rFonts w:ascii="Helvetica Light" w:hAnsi="Helvetica Light"/>
                <w:sz w:val="20"/>
                <w:szCs w:val="20"/>
              </w:rPr>
            </w:pPr>
          </w:p>
        </w:tc>
      </w:tr>
      <w:tr w:rsidR="00553D0B" w:rsidRPr="00E54F6F" w14:paraId="5F08B034" w14:textId="77777777" w:rsidTr="008274D2">
        <w:trPr>
          <w:trHeight w:val="413"/>
        </w:trPr>
        <w:tc>
          <w:tcPr>
            <w:tcW w:w="1278" w:type="dxa"/>
          </w:tcPr>
          <w:p w14:paraId="24317573" w14:textId="77777777" w:rsidR="000714DC" w:rsidRDefault="000714DC" w:rsidP="006A67BE">
            <w:pPr>
              <w:rPr>
                <w:rFonts w:ascii="Helvetica Light" w:hAnsi="Helvetica Light"/>
                <w:sz w:val="18"/>
                <w:szCs w:val="18"/>
              </w:rPr>
            </w:pPr>
          </w:p>
          <w:p w14:paraId="329AF9E9"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Prescription Refills</w:t>
            </w:r>
          </w:p>
        </w:tc>
        <w:tc>
          <w:tcPr>
            <w:tcW w:w="1072" w:type="dxa"/>
            <w:shd w:val="clear" w:color="auto" w:fill="AC161F"/>
          </w:tcPr>
          <w:p w14:paraId="7E723D3A" w14:textId="77777777" w:rsidR="006A67BE" w:rsidRPr="00E54F6F" w:rsidRDefault="006A67BE" w:rsidP="006A67BE">
            <w:pPr>
              <w:rPr>
                <w:rFonts w:ascii="Helvetica Light" w:hAnsi="Helvetica Light"/>
                <w:sz w:val="20"/>
                <w:szCs w:val="20"/>
              </w:rPr>
            </w:pPr>
          </w:p>
        </w:tc>
        <w:tc>
          <w:tcPr>
            <w:tcW w:w="892" w:type="dxa"/>
            <w:shd w:val="clear" w:color="auto" w:fill="AC161F"/>
          </w:tcPr>
          <w:p w14:paraId="7FA3D540" w14:textId="77777777" w:rsidR="006A67BE" w:rsidRPr="00E54F6F" w:rsidRDefault="006A67BE" w:rsidP="006A67BE">
            <w:pPr>
              <w:rPr>
                <w:rFonts w:ascii="Helvetica Light" w:hAnsi="Helvetica Light"/>
                <w:sz w:val="20"/>
                <w:szCs w:val="20"/>
              </w:rPr>
            </w:pPr>
          </w:p>
        </w:tc>
        <w:tc>
          <w:tcPr>
            <w:tcW w:w="892" w:type="dxa"/>
            <w:shd w:val="clear" w:color="auto" w:fill="008000"/>
          </w:tcPr>
          <w:p w14:paraId="4B38E9C4" w14:textId="77777777" w:rsidR="006A67BE" w:rsidRPr="00E54F6F" w:rsidRDefault="006A67BE" w:rsidP="006A67BE">
            <w:pPr>
              <w:rPr>
                <w:rFonts w:ascii="Helvetica Light" w:hAnsi="Helvetica Light"/>
                <w:sz w:val="20"/>
                <w:szCs w:val="20"/>
              </w:rPr>
            </w:pPr>
          </w:p>
        </w:tc>
        <w:tc>
          <w:tcPr>
            <w:tcW w:w="913" w:type="dxa"/>
            <w:shd w:val="clear" w:color="auto" w:fill="AC161F"/>
          </w:tcPr>
          <w:p w14:paraId="616CE53C" w14:textId="77777777" w:rsidR="006A67BE" w:rsidRPr="00E54F6F" w:rsidRDefault="006A67BE" w:rsidP="006A67BE">
            <w:pPr>
              <w:rPr>
                <w:rFonts w:ascii="Helvetica Light" w:hAnsi="Helvetica Light"/>
                <w:sz w:val="20"/>
                <w:szCs w:val="20"/>
              </w:rPr>
            </w:pPr>
          </w:p>
        </w:tc>
        <w:tc>
          <w:tcPr>
            <w:tcW w:w="1059" w:type="dxa"/>
            <w:shd w:val="clear" w:color="auto" w:fill="008000"/>
          </w:tcPr>
          <w:p w14:paraId="29A31141" w14:textId="77777777" w:rsidR="006A67BE" w:rsidRPr="00E54F6F" w:rsidRDefault="006A67BE" w:rsidP="006A67BE">
            <w:pPr>
              <w:rPr>
                <w:rFonts w:ascii="Helvetica Light" w:hAnsi="Helvetica Light"/>
                <w:sz w:val="20"/>
                <w:szCs w:val="20"/>
              </w:rPr>
            </w:pPr>
          </w:p>
        </w:tc>
        <w:tc>
          <w:tcPr>
            <w:tcW w:w="1009" w:type="dxa"/>
            <w:shd w:val="clear" w:color="auto" w:fill="008000"/>
          </w:tcPr>
          <w:p w14:paraId="6FD9B803" w14:textId="77777777" w:rsidR="006A67BE" w:rsidRPr="00E54F6F" w:rsidRDefault="006A67BE" w:rsidP="006A67BE">
            <w:pPr>
              <w:rPr>
                <w:rFonts w:ascii="Helvetica Light" w:hAnsi="Helvetica Light"/>
                <w:sz w:val="20"/>
                <w:szCs w:val="20"/>
              </w:rPr>
            </w:pPr>
          </w:p>
        </w:tc>
        <w:tc>
          <w:tcPr>
            <w:tcW w:w="819" w:type="dxa"/>
            <w:shd w:val="clear" w:color="auto" w:fill="AC161F"/>
          </w:tcPr>
          <w:p w14:paraId="0E753D49" w14:textId="77777777" w:rsidR="006A67BE" w:rsidRPr="00E54F6F" w:rsidRDefault="006A67BE" w:rsidP="006A67BE">
            <w:pPr>
              <w:rPr>
                <w:rFonts w:ascii="Helvetica Light" w:hAnsi="Helvetica Light"/>
                <w:sz w:val="20"/>
                <w:szCs w:val="20"/>
              </w:rPr>
            </w:pPr>
          </w:p>
        </w:tc>
        <w:tc>
          <w:tcPr>
            <w:tcW w:w="1162" w:type="dxa"/>
            <w:shd w:val="clear" w:color="auto" w:fill="008000"/>
          </w:tcPr>
          <w:p w14:paraId="42BCC61A" w14:textId="77777777" w:rsidR="006A67BE" w:rsidRPr="00E54F6F" w:rsidRDefault="006A67BE" w:rsidP="006A67BE">
            <w:pPr>
              <w:rPr>
                <w:rFonts w:ascii="Helvetica Light" w:hAnsi="Helvetica Light"/>
                <w:sz w:val="20"/>
                <w:szCs w:val="20"/>
              </w:rPr>
            </w:pPr>
          </w:p>
        </w:tc>
      </w:tr>
      <w:tr w:rsidR="00553D0B" w:rsidRPr="00E54F6F" w14:paraId="0D1FA1E9" w14:textId="77777777" w:rsidTr="008274D2">
        <w:trPr>
          <w:trHeight w:val="477"/>
        </w:trPr>
        <w:tc>
          <w:tcPr>
            <w:tcW w:w="1278" w:type="dxa"/>
          </w:tcPr>
          <w:p w14:paraId="18739007" w14:textId="77777777" w:rsidR="000714DC" w:rsidRDefault="000714DC" w:rsidP="006A67BE">
            <w:pPr>
              <w:rPr>
                <w:rFonts w:ascii="Helvetica Light" w:hAnsi="Helvetica Light"/>
                <w:sz w:val="18"/>
                <w:szCs w:val="18"/>
              </w:rPr>
            </w:pPr>
          </w:p>
          <w:p w14:paraId="6B5CB625"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Secure Messaging</w:t>
            </w:r>
          </w:p>
        </w:tc>
        <w:tc>
          <w:tcPr>
            <w:tcW w:w="1072" w:type="dxa"/>
            <w:shd w:val="clear" w:color="auto" w:fill="AC161F"/>
          </w:tcPr>
          <w:p w14:paraId="5EC4A1ED" w14:textId="77777777" w:rsidR="006A67BE" w:rsidRPr="00E54F6F" w:rsidRDefault="006A67BE" w:rsidP="006A67BE">
            <w:pPr>
              <w:rPr>
                <w:rFonts w:ascii="Helvetica Light" w:hAnsi="Helvetica Light"/>
                <w:sz w:val="20"/>
                <w:szCs w:val="20"/>
              </w:rPr>
            </w:pPr>
          </w:p>
        </w:tc>
        <w:tc>
          <w:tcPr>
            <w:tcW w:w="892" w:type="dxa"/>
            <w:shd w:val="clear" w:color="auto" w:fill="AC161F"/>
          </w:tcPr>
          <w:p w14:paraId="3884DDEF" w14:textId="77777777" w:rsidR="006A67BE" w:rsidRPr="00E54F6F" w:rsidRDefault="006A67BE" w:rsidP="006A67BE">
            <w:pPr>
              <w:rPr>
                <w:rFonts w:ascii="Helvetica Light" w:hAnsi="Helvetica Light"/>
                <w:sz w:val="20"/>
                <w:szCs w:val="20"/>
              </w:rPr>
            </w:pPr>
          </w:p>
        </w:tc>
        <w:tc>
          <w:tcPr>
            <w:tcW w:w="892" w:type="dxa"/>
            <w:shd w:val="clear" w:color="auto" w:fill="008000"/>
          </w:tcPr>
          <w:p w14:paraId="5C42F5AF" w14:textId="77777777" w:rsidR="006A67BE" w:rsidRPr="00E54F6F" w:rsidRDefault="006A67BE" w:rsidP="006A67BE">
            <w:pPr>
              <w:rPr>
                <w:rFonts w:ascii="Helvetica Light" w:hAnsi="Helvetica Light"/>
                <w:sz w:val="20"/>
                <w:szCs w:val="20"/>
              </w:rPr>
            </w:pPr>
          </w:p>
        </w:tc>
        <w:tc>
          <w:tcPr>
            <w:tcW w:w="913" w:type="dxa"/>
            <w:shd w:val="clear" w:color="auto" w:fill="AC161F"/>
          </w:tcPr>
          <w:p w14:paraId="0FD82EF1" w14:textId="77777777" w:rsidR="006A67BE" w:rsidRPr="00E54F6F" w:rsidRDefault="006A67BE" w:rsidP="006A67BE">
            <w:pPr>
              <w:rPr>
                <w:rFonts w:ascii="Helvetica Light" w:hAnsi="Helvetica Light"/>
                <w:sz w:val="20"/>
                <w:szCs w:val="20"/>
              </w:rPr>
            </w:pPr>
          </w:p>
        </w:tc>
        <w:tc>
          <w:tcPr>
            <w:tcW w:w="1059" w:type="dxa"/>
            <w:shd w:val="clear" w:color="auto" w:fill="AC161F"/>
          </w:tcPr>
          <w:p w14:paraId="738D8A65" w14:textId="77777777" w:rsidR="006A67BE" w:rsidRPr="00E54F6F" w:rsidRDefault="006A67BE" w:rsidP="006A67BE">
            <w:pPr>
              <w:rPr>
                <w:rFonts w:ascii="Helvetica Light" w:hAnsi="Helvetica Light"/>
                <w:sz w:val="20"/>
                <w:szCs w:val="20"/>
              </w:rPr>
            </w:pPr>
          </w:p>
        </w:tc>
        <w:tc>
          <w:tcPr>
            <w:tcW w:w="1009" w:type="dxa"/>
            <w:shd w:val="clear" w:color="auto" w:fill="008000"/>
          </w:tcPr>
          <w:p w14:paraId="18034366" w14:textId="77777777" w:rsidR="006A67BE" w:rsidRPr="00E54F6F" w:rsidRDefault="006A67BE" w:rsidP="006A67BE">
            <w:pPr>
              <w:rPr>
                <w:rFonts w:ascii="Helvetica Light" w:hAnsi="Helvetica Light"/>
                <w:sz w:val="20"/>
                <w:szCs w:val="20"/>
              </w:rPr>
            </w:pPr>
          </w:p>
        </w:tc>
        <w:tc>
          <w:tcPr>
            <w:tcW w:w="819" w:type="dxa"/>
            <w:shd w:val="clear" w:color="auto" w:fill="AC161F"/>
          </w:tcPr>
          <w:p w14:paraId="503D5986" w14:textId="77777777" w:rsidR="006A67BE" w:rsidRPr="00E54F6F" w:rsidRDefault="006A67BE" w:rsidP="006A67BE">
            <w:pPr>
              <w:rPr>
                <w:rFonts w:ascii="Helvetica Light" w:hAnsi="Helvetica Light"/>
                <w:sz w:val="20"/>
                <w:szCs w:val="20"/>
              </w:rPr>
            </w:pPr>
          </w:p>
        </w:tc>
        <w:tc>
          <w:tcPr>
            <w:tcW w:w="1162" w:type="dxa"/>
            <w:shd w:val="clear" w:color="auto" w:fill="008000"/>
          </w:tcPr>
          <w:p w14:paraId="5CA04FBB" w14:textId="77777777" w:rsidR="006A67BE" w:rsidRPr="00E54F6F" w:rsidRDefault="006A67BE" w:rsidP="006A67BE">
            <w:pPr>
              <w:rPr>
                <w:rFonts w:ascii="Helvetica Light" w:hAnsi="Helvetica Light"/>
                <w:sz w:val="20"/>
                <w:szCs w:val="20"/>
              </w:rPr>
            </w:pPr>
          </w:p>
        </w:tc>
      </w:tr>
      <w:tr w:rsidR="00553D0B" w:rsidRPr="00E54F6F" w14:paraId="54FF8B28" w14:textId="77777777" w:rsidTr="008274D2">
        <w:trPr>
          <w:trHeight w:val="256"/>
        </w:trPr>
        <w:tc>
          <w:tcPr>
            <w:tcW w:w="1278" w:type="dxa"/>
          </w:tcPr>
          <w:p w14:paraId="24690874" w14:textId="77777777" w:rsidR="000714DC" w:rsidRDefault="000714DC" w:rsidP="006A67BE">
            <w:pPr>
              <w:rPr>
                <w:rFonts w:ascii="Helvetica Light" w:hAnsi="Helvetica Light"/>
                <w:sz w:val="18"/>
                <w:szCs w:val="18"/>
              </w:rPr>
            </w:pPr>
          </w:p>
          <w:p w14:paraId="11932D7B" w14:textId="0F289C59" w:rsidR="006A67BE" w:rsidRPr="00553D0B" w:rsidRDefault="00DF4F82" w:rsidP="006A67BE">
            <w:pPr>
              <w:rPr>
                <w:rFonts w:ascii="Helvetica Light" w:hAnsi="Helvetica Light"/>
                <w:sz w:val="18"/>
                <w:szCs w:val="18"/>
              </w:rPr>
            </w:pPr>
            <w:r w:rsidRPr="00553D0B">
              <w:rPr>
                <w:rFonts w:ascii="Helvetica Light" w:hAnsi="Helvetica Light"/>
                <w:sz w:val="18"/>
                <w:szCs w:val="18"/>
              </w:rPr>
              <w:t>Download Health Record</w:t>
            </w:r>
          </w:p>
        </w:tc>
        <w:tc>
          <w:tcPr>
            <w:tcW w:w="1072" w:type="dxa"/>
            <w:shd w:val="clear" w:color="auto" w:fill="AC161F"/>
          </w:tcPr>
          <w:p w14:paraId="5644863F" w14:textId="77777777" w:rsidR="006A67BE" w:rsidRPr="00E54F6F" w:rsidRDefault="006A67BE" w:rsidP="006A67BE">
            <w:pPr>
              <w:rPr>
                <w:rFonts w:ascii="Helvetica Light" w:hAnsi="Helvetica Light"/>
                <w:sz w:val="20"/>
                <w:szCs w:val="20"/>
              </w:rPr>
            </w:pPr>
          </w:p>
        </w:tc>
        <w:tc>
          <w:tcPr>
            <w:tcW w:w="892" w:type="dxa"/>
            <w:shd w:val="clear" w:color="auto" w:fill="AC161F"/>
          </w:tcPr>
          <w:p w14:paraId="1DDF126E" w14:textId="77777777" w:rsidR="006A67BE" w:rsidRPr="00E54F6F" w:rsidRDefault="006A67BE" w:rsidP="006A67BE">
            <w:pPr>
              <w:rPr>
                <w:rFonts w:ascii="Helvetica Light" w:hAnsi="Helvetica Light"/>
                <w:sz w:val="20"/>
                <w:szCs w:val="20"/>
              </w:rPr>
            </w:pPr>
          </w:p>
        </w:tc>
        <w:tc>
          <w:tcPr>
            <w:tcW w:w="892" w:type="dxa"/>
            <w:shd w:val="clear" w:color="auto" w:fill="008000"/>
          </w:tcPr>
          <w:p w14:paraId="11D2BCE3" w14:textId="77777777" w:rsidR="006A67BE" w:rsidRPr="00E54F6F" w:rsidRDefault="006A67BE" w:rsidP="006A67BE">
            <w:pPr>
              <w:rPr>
                <w:rFonts w:ascii="Helvetica Light" w:hAnsi="Helvetica Light"/>
                <w:sz w:val="20"/>
                <w:szCs w:val="20"/>
              </w:rPr>
            </w:pPr>
          </w:p>
        </w:tc>
        <w:tc>
          <w:tcPr>
            <w:tcW w:w="913" w:type="dxa"/>
            <w:shd w:val="clear" w:color="auto" w:fill="AC161F"/>
          </w:tcPr>
          <w:p w14:paraId="5CA50969" w14:textId="77777777" w:rsidR="006A67BE" w:rsidRPr="00E54F6F" w:rsidRDefault="006A67BE" w:rsidP="006A67BE">
            <w:pPr>
              <w:rPr>
                <w:rFonts w:ascii="Helvetica Light" w:hAnsi="Helvetica Light"/>
                <w:sz w:val="20"/>
                <w:szCs w:val="20"/>
              </w:rPr>
            </w:pPr>
          </w:p>
        </w:tc>
        <w:tc>
          <w:tcPr>
            <w:tcW w:w="1059" w:type="dxa"/>
            <w:shd w:val="clear" w:color="auto" w:fill="AC161F"/>
          </w:tcPr>
          <w:p w14:paraId="4266DCC8" w14:textId="77777777" w:rsidR="006A67BE" w:rsidRPr="00E54F6F" w:rsidRDefault="006A67BE" w:rsidP="006A67BE">
            <w:pPr>
              <w:rPr>
                <w:rFonts w:ascii="Helvetica Light" w:hAnsi="Helvetica Light"/>
                <w:sz w:val="20"/>
                <w:szCs w:val="20"/>
              </w:rPr>
            </w:pPr>
          </w:p>
        </w:tc>
        <w:tc>
          <w:tcPr>
            <w:tcW w:w="1009" w:type="dxa"/>
            <w:shd w:val="clear" w:color="auto" w:fill="008000"/>
          </w:tcPr>
          <w:p w14:paraId="7F30C41D" w14:textId="77777777" w:rsidR="006A67BE" w:rsidRPr="00E54F6F" w:rsidRDefault="006A67BE" w:rsidP="006A67BE">
            <w:pPr>
              <w:rPr>
                <w:rFonts w:ascii="Helvetica Light" w:hAnsi="Helvetica Light"/>
                <w:sz w:val="20"/>
                <w:szCs w:val="20"/>
              </w:rPr>
            </w:pPr>
          </w:p>
        </w:tc>
        <w:tc>
          <w:tcPr>
            <w:tcW w:w="819" w:type="dxa"/>
            <w:shd w:val="clear" w:color="auto" w:fill="AC161F"/>
          </w:tcPr>
          <w:p w14:paraId="0CE0761D" w14:textId="77777777" w:rsidR="006A67BE" w:rsidRPr="00E54F6F" w:rsidRDefault="006A67BE" w:rsidP="006A67BE">
            <w:pPr>
              <w:rPr>
                <w:rFonts w:ascii="Helvetica Light" w:hAnsi="Helvetica Light"/>
                <w:sz w:val="20"/>
                <w:szCs w:val="20"/>
              </w:rPr>
            </w:pPr>
          </w:p>
        </w:tc>
        <w:tc>
          <w:tcPr>
            <w:tcW w:w="1162" w:type="dxa"/>
            <w:shd w:val="clear" w:color="auto" w:fill="008000"/>
          </w:tcPr>
          <w:p w14:paraId="1A1FE777" w14:textId="77777777" w:rsidR="006A67BE" w:rsidRPr="00E54F6F" w:rsidRDefault="006A67BE" w:rsidP="006A67BE">
            <w:pPr>
              <w:rPr>
                <w:rFonts w:ascii="Helvetica Light" w:hAnsi="Helvetica Light"/>
                <w:sz w:val="20"/>
                <w:szCs w:val="20"/>
              </w:rPr>
            </w:pPr>
          </w:p>
        </w:tc>
      </w:tr>
      <w:tr w:rsidR="00553D0B" w:rsidRPr="00E54F6F" w14:paraId="387E61FF" w14:textId="77777777" w:rsidTr="008274D2">
        <w:trPr>
          <w:trHeight w:val="256"/>
        </w:trPr>
        <w:tc>
          <w:tcPr>
            <w:tcW w:w="1278" w:type="dxa"/>
          </w:tcPr>
          <w:p w14:paraId="6C760E8C" w14:textId="77777777" w:rsidR="000714DC" w:rsidRDefault="000714DC" w:rsidP="006A67BE">
            <w:pPr>
              <w:rPr>
                <w:rFonts w:ascii="Helvetica Light" w:hAnsi="Helvetica Light"/>
                <w:sz w:val="18"/>
                <w:szCs w:val="18"/>
              </w:rPr>
            </w:pPr>
          </w:p>
          <w:p w14:paraId="6A8A6FF2"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Post 9/11 GI Bill Status</w:t>
            </w:r>
          </w:p>
        </w:tc>
        <w:tc>
          <w:tcPr>
            <w:tcW w:w="1072" w:type="dxa"/>
            <w:shd w:val="clear" w:color="auto" w:fill="AC161F"/>
          </w:tcPr>
          <w:p w14:paraId="5BF57EC3" w14:textId="77777777" w:rsidR="006A67BE" w:rsidRPr="00E54F6F" w:rsidRDefault="006A67BE" w:rsidP="006A67BE">
            <w:pPr>
              <w:rPr>
                <w:rFonts w:ascii="Helvetica Light" w:hAnsi="Helvetica Light"/>
                <w:sz w:val="20"/>
                <w:szCs w:val="20"/>
              </w:rPr>
            </w:pPr>
          </w:p>
        </w:tc>
        <w:tc>
          <w:tcPr>
            <w:tcW w:w="892" w:type="dxa"/>
            <w:shd w:val="clear" w:color="auto" w:fill="AC161F"/>
          </w:tcPr>
          <w:p w14:paraId="740CF599" w14:textId="77777777" w:rsidR="006A67BE" w:rsidRPr="00E54F6F" w:rsidRDefault="006A67BE" w:rsidP="006A67BE">
            <w:pPr>
              <w:rPr>
                <w:rFonts w:ascii="Helvetica Light" w:hAnsi="Helvetica Light"/>
                <w:sz w:val="20"/>
                <w:szCs w:val="20"/>
              </w:rPr>
            </w:pPr>
          </w:p>
        </w:tc>
        <w:tc>
          <w:tcPr>
            <w:tcW w:w="892" w:type="dxa"/>
            <w:shd w:val="clear" w:color="auto" w:fill="008000"/>
          </w:tcPr>
          <w:p w14:paraId="3036EAF7" w14:textId="77777777" w:rsidR="006A67BE" w:rsidRPr="00E54F6F" w:rsidRDefault="006A67BE" w:rsidP="006A67BE">
            <w:pPr>
              <w:rPr>
                <w:rFonts w:ascii="Helvetica Light" w:hAnsi="Helvetica Light"/>
                <w:sz w:val="20"/>
                <w:szCs w:val="20"/>
              </w:rPr>
            </w:pPr>
          </w:p>
        </w:tc>
        <w:tc>
          <w:tcPr>
            <w:tcW w:w="913" w:type="dxa"/>
            <w:shd w:val="clear" w:color="auto" w:fill="AC161F"/>
          </w:tcPr>
          <w:p w14:paraId="45E0CD49" w14:textId="77777777" w:rsidR="006A67BE" w:rsidRPr="00E54F6F" w:rsidRDefault="006A67BE" w:rsidP="006A67BE">
            <w:pPr>
              <w:rPr>
                <w:rFonts w:ascii="Helvetica Light" w:hAnsi="Helvetica Light"/>
                <w:sz w:val="20"/>
                <w:szCs w:val="20"/>
              </w:rPr>
            </w:pPr>
          </w:p>
        </w:tc>
        <w:tc>
          <w:tcPr>
            <w:tcW w:w="1059" w:type="dxa"/>
            <w:shd w:val="clear" w:color="auto" w:fill="AC161F"/>
          </w:tcPr>
          <w:p w14:paraId="5C305544" w14:textId="77777777" w:rsidR="006A67BE" w:rsidRPr="00E54F6F" w:rsidRDefault="006A67BE" w:rsidP="006A67BE">
            <w:pPr>
              <w:rPr>
                <w:rFonts w:ascii="Helvetica Light" w:hAnsi="Helvetica Light"/>
                <w:sz w:val="20"/>
                <w:szCs w:val="20"/>
              </w:rPr>
            </w:pPr>
          </w:p>
        </w:tc>
        <w:tc>
          <w:tcPr>
            <w:tcW w:w="1009" w:type="dxa"/>
            <w:shd w:val="clear" w:color="auto" w:fill="008000"/>
          </w:tcPr>
          <w:p w14:paraId="4543F32F" w14:textId="77777777" w:rsidR="006A67BE" w:rsidRPr="00E54F6F" w:rsidRDefault="006A67BE" w:rsidP="006A67BE">
            <w:pPr>
              <w:rPr>
                <w:rFonts w:ascii="Helvetica Light" w:hAnsi="Helvetica Light"/>
                <w:sz w:val="20"/>
                <w:szCs w:val="20"/>
              </w:rPr>
            </w:pPr>
          </w:p>
        </w:tc>
        <w:tc>
          <w:tcPr>
            <w:tcW w:w="819" w:type="dxa"/>
            <w:shd w:val="clear" w:color="auto" w:fill="AC161F"/>
          </w:tcPr>
          <w:p w14:paraId="5AD537FA" w14:textId="77777777" w:rsidR="006A67BE" w:rsidRPr="00E54F6F" w:rsidRDefault="006A67BE" w:rsidP="006A67BE">
            <w:pPr>
              <w:rPr>
                <w:rFonts w:ascii="Helvetica Light" w:hAnsi="Helvetica Light"/>
                <w:sz w:val="20"/>
                <w:szCs w:val="20"/>
              </w:rPr>
            </w:pPr>
          </w:p>
        </w:tc>
        <w:tc>
          <w:tcPr>
            <w:tcW w:w="1162" w:type="dxa"/>
            <w:shd w:val="clear" w:color="auto" w:fill="008000"/>
          </w:tcPr>
          <w:p w14:paraId="40D14CDC" w14:textId="77777777" w:rsidR="006A67BE" w:rsidRPr="00E54F6F" w:rsidRDefault="006A67BE" w:rsidP="006A67BE">
            <w:pPr>
              <w:rPr>
                <w:rFonts w:ascii="Helvetica Light" w:hAnsi="Helvetica Light"/>
                <w:sz w:val="20"/>
                <w:szCs w:val="20"/>
              </w:rPr>
            </w:pPr>
          </w:p>
        </w:tc>
      </w:tr>
      <w:tr w:rsidR="00553D0B" w:rsidRPr="00E54F6F" w14:paraId="1799AA39" w14:textId="77777777" w:rsidTr="008274D2">
        <w:trPr>
          <w:trHeight w:val="256"/>
        </w:trPr>
        <w:tc>
          <w:tcPr>
            <w:tcW w:w="1278" w:type="dxa"/>
          </w:tcPr>
          <w:p w14:paraId="08190AD9" w14:textId="77777777" w:rsidR="000714DC" w:rsidRDefault="000714DC" w:rsidP="006A67BE">
            <w:pPr>
              <w:rPr>
                <w:rFonts w:ascii="Helvetica Light" w:hAnsi="Helvetica Light"/>
                <w:sz w:val="18"/>
                <w:szCs w:val="18"/>
              </w:rPr>
            </w:pPr>
          </w:p>
          <w:p w14:paraId="638257D0" w14:textId="77777777" w:rsidR="006A67BE" w:rsidRPr="00553D0B" w:rsidRDefault="006A67BE" w:rsidP="006A67BE">
            <w:pPr>
              <w:rPr>
                <w:rFonts w:ascii="Helvetica Light" w:hAnsi="Helvetica Light"/>
                <w:sz w:val="18"/>
                <w:szCs w:val="18"/>
              </w:rPr>
            </w:pPr>
            <w:r w:rsidRPr="00553D0B">
              <w:rPr>
                <w:rFonts w:ascii="Helvetica Light" w:hAnsi="Helvetica Light"/>
                <w:sz w:val="18"/>
                <w:szCs w:val="18"/>
              </w:rPr>
              <w:t>VA Letters</w:t>
            </w:r>
          </w:p>
        </w:tc>
        <w:tc>
          <w:tcPr>
            <w:tcW w:w="1072" w:type="dxa"/>
            <w:shd w:val="clear" w:color="auto" w:fill="AC161F"/>
          </w:tcPr>
          <w:p w14:paraId="1A6FC126" w14:textId="77777777" w:rsidR="006A67BE" w:rsidRPr="00E54F6F" w:rsidRDefault="006A67BE" w:rsidP="006A67BE">
            <w:pPr>
              <w:rPr>
                <w:rFonts w:ascii="Helvetica Light" w:hAnsi="Helvetica Light"/>
                <w:sz w:val="20"/>
                <w:szCs w:val="20"/>
              </w:rPr>
            </w:pPr>
          </w:p>
        </w:tc>
        <w:tc>
          <w:tcPr>
            <w:tcW w:w="892" w:type="dxa"/>
            <w:shd w:val="clear" w:color="auto" w:fill="AC161F"/>
          </w:tcPr>
          <w:p w14:paraId="4C518893" w14:textId="77777777" w:rsidR="006A67BE" w:rsidRPr="00E54F6F" w:rsidRDefault="006A67BE" w:rsidP="006A67BE">
            <w:pPr>
              <w:rPr>
                <w:rFonts w:ascii="Helvetica Light" w:hAnsi="Helvetica Light"/>
                <w:sz w:val="20"/>
                <w:szCs w:val="20"/>
              </w:rPr>
            </w:pPr>
          </w:p>
        </w:tc>
        <w:tc>
          <w:tcPr>
            <w:tcW w:w="892" w:type="dxa"/>
            <w:shd w:val="clear" w:color="auto" w:fill="008000"/>
          </w:tcPr>
          <w:p w14:paraId="6EF14AF6" w14:textId="77777777" w:rsidR="006A67BE" w:rsidRPr="00E54F6F" w:rsidRDefault="006A67BE" w:rsidP="006A67BE">
            <w:pPr>
              <w:rPr>
                <w:rFonts w:ascii="Helvetica Light" w:hAnsi="Helvetica Light"/>
                <w:sz w:val="20"/>
                <w:szCs w:val="20"/>
              </w:rPr>
            </w:pPr>
          </w:p>
        </w:tc>
        <w:tc>
          <w:tcPr>
            <w:tcW w:w="913" w:type="dxa"/>
            <w:shd w:val="clear" w:color="auto" w:fill="AC161F"/>
          </w:tcPr>
          <w:p w14:paraId="39D5BE39" w14:textId="77777777" w:rsidR="006A67BE" w:rsidRPr="00E54F6F" w:rsidRDefault="006A67BE" w:rsidP="006A67BE">
            <w:pPr>
              <w:rPr>
                <w:rFonts w:ascii="Helvetica Light" w:hAnsi="Helvetica Light"/>
                <w:sz w:val="20"/>
                <w:szCs w:val="20"/>
              </w:rPr>
            </w:pPr>
          </w:p>
        </w:tc>
        <w:tc>
          <w:tcPr>
            <w:tcW w:w="1059" w:type="dxa"/>
            <w:shd w:val="clear" w:color="auto" w:fill="AC161F"/>
          </w:tcPr>
          <w:p w14:paraId="57EF581D" w14:textId="77777777" w:rsidR="006A67BE" w:rsidRPr="00E54F6F" w:rsidRDefault="006A67BE" w:rsidP="006A67BE">
            <w:pPr>
              <w:rPr>
                <w:rFonts w:ascii="Helvetica Light" w:hAnsi="Helvetica Light"/>
                <w:sz w:val="20"/>
                <w:szCs w:val="20"/>
              </w:rPr>
            </w:pPr>
          </w:p>
        </w:tc>
        <w:tc>
          <w:tcPr>
            <w:tcW w:w="1009" w:type="dxa"/>
            <w:shd w:val="clear" w:color="auto" w:fill="008000"/>
          </w:tcPr>
          <w:p w14:paraId="14142E59" w14:textId="77777777" w:rsidR="006A67BE" w:rsidRPr="00E54F6F" w:rsidRDefault="006A67BE" w:rsidP="006A67BE">
            <w:pPr>
              <w:rPr>
                <w:rFonts w:ascii="Helvetica Light" w:hAnsi="Helvetica Light"/>
                <w:sz w:val="20"/>
                <w:szCs w:val="20"/>
              </w:rPr>
            </w:pPr>
          </w:p>
        </w:tc>
        <w:tc>
          <w:tcPr>
            <w:tcW w:w="819" w:type="dxa"/>
            <w:shd w:val="clear" w:color="auto" w:fill="AC161F"/>
          </w:tcPr>
          <w:p w14:paraId="6542CFB1" w14:textId="77777777" w:rsidR="006A67BE" w:rsidRPr="00E54F6F" w:rsidRDefault="006A67BE" w:rsidP="006A67BE">
            <w:pPr>
              <w:rPr>
                <w:rFonts w:ascii="Helvetica Light" w:hAnsi="Helvetica Light"/>
                <w:sz w:val="20"/>
                <w:szCs w:val="20"/>
              </w:rPr>
            </w:pPr>
          </w:p>
        </w:tc>
        <w:tc>
          <w:tcPr>
            <w:tcW w:w="1162" w:type="dxa"/>
            <w:shd w:val="clear" w:color="auto" w:fill="008000"/>
          </w:tcPr>
          <w:p w14:paraId="4F269E74" w14:textId="77777777" w:rsidR="006A67BE" w:rsidRPr="00E54F6F" w:rsidRDefault="006A67BE" w:rsidP="006A67BE">
            <w:pPr>
              <w:rPr>
                <w:rFonts w:ascii="Helvetica Light" w:hAnsi="Helvetica Light"/>
                <w:sz w:val="20"/>
                <w:szCs w:val="20"/>
              </w:rPr>
            </w:pPr>
          </w:p>
        </w:tc>
      </w:tr>
    </w:tbl>
    <w:p w14:paraId="7D241DA0" w14:textId="77777777" w:rsidR="006A67BE" w:rsidRPr="00E54F6F" w:rsidRDefault="006A67BE" w:rsidP="006A67BE">
      <w:pPr>
        <w:rPr>
          <w:rFonts w:ascii="Helvetica Light" w:hAnsi="Helvetica Light"/>
        </w:rPr>
      </w:pPr>
    </w:p>
    <w:p w14:paraId="0B991FED" w14:textId="6E2C1135" w:rsidR="00D45DCF" w:rsidRPr="00E54F6F" w:rsidRDefault="00D45DCF" w:rsidP="00E55BBB">
      <w:pPr>
        <w:rPr>
          <w:rFonts w:ascii="Helvetica Light" w:hAnsi="Helvetica Light"/>
        </w:rPr>
      </w:pPr>
      <w:r w:rsidRPr="00E54F6F">
        <w:rPr>
          <w:rFonts w:ascii="Helvetica Light" w:hAnsi="Helvetica Light"/>
        </w:rPr>
        <w:t>In text form, this table says:</w:t>
      </w:r>
    </w:p>
    <w:p w14:paraId="0C6A8990" w14:textId="77777777" w:rsidR="00D45DCF" w:rsidRPr="00E54F6F" w:rsidRDefault="00D45DCF" w:rsidP="00E55BBB">
      <w:pPr>
        <w:rPr>
          <w:rFonts w:ascii="Helvetica Light" w:hAnsi="Helvetica Light"/>
        </w:rPr>
      </w:pPr>
    </w:p>
    <w:p w14:paraId="6D9189EB" w14:textId="77777777" w:rsidR="00E55BBB" w:rsidRPr="00553D0B" w:rsidRDefault="00E55BBB" w:rsidP="00E55BBB">
      <w:pPr>
        <w:rPr>
          <w:rFonts w:ascii="Helvetica" w:hAnsi="Helvetica"/>
        </w:rPr>
      </w:pPr>
      <w:r w:rsidRPr="00553D0B">
        <w:rPr>
          <w:rFonts w:ascii="Helvetica" w:hAnsi="Helvetica"/>
        </w:rPr>
        <w:t>Using a Social Login to Access Vets.gov</w:t>
      </w:r>
    </w:p>
    <w:p w14:paraId="28FB7357" w14:textId="77777777" w:rsidR="00553D0B" w:rsidRPr="00E54F6F" w:rsidRDefault="00553D0B" w:rsidP="00E55BBB">
      <w:pPr>
        <w:rPr>
          <w:rFonts w:ascii="Helvetica Light" w:hAnsi="Helvetica Light"/>
        </w:rPr>
      </w:pPr>
    </w:p>
    <w:p w14:paraId="0364F3E3" w14:textId="44F76B71" w:rsidR="00E55BBB" w:rsidRPr="00E54F6F" w:rsidRDefault="00E55BBB" w:rsidP="00553D0B">
      <w:pPr>
        <w:numPr>
          <w:ilvl w:val="0"/>
          <w:numId w:val="10"/>
        </w:numPr>
        <w:rPr>
          <w:rFonts w:ascii="Helvetica Light" w:hAnsi="Helvetica Light"/>
        </w:rPr>
      </w:pPr>
      <w:r w:rsidRPr="00E54F6F">
        <w:rPr>
          <w:rFonts w:ascii="Helvetica Light" w:hAnsi="Helvetica Light"/>
        </w:rPr>
        <w:t xml:space="preserve">Vets.gov will consider </w:t>
      </w:r>
      <w:r w:rsidR="00F11498" w:rsidRPr="00E54F6F">
        <w:rPr>
          <w:rFonts w:ascii="Helvetica Light" w:hAnsi="Helvetica Light"/>
        </w:rPr>
        <w:t xml:space="preserve">accounts created using </w:t>
      </w:r>
      <w:r w:rsidRPr="00E54F6F">
        <w:rPr>
          <w:rFonts w:ascii="Helvetica Light" w:hAnsi="Helvetica Light"/>
        </w:rPr>
        <w:t xml:space="preserve">Facebook, Google, </w:t>
      </w:r>
      <w:r w:rsidR="00740269">
        <w:rPr>
          <w:rFonts w:ascii="Helvetica Light" w:hAnsi="Helvetica Light"/>
        </w:rPr>
        <w:t xml:space="preserve">and other non-identity proofed logins </w:t>
      </w:r>
      <w:r w:rsidRPr="00E54F6F">
        <w:rPr>
          <w:rFonts w:ascii="Helvetica Light" w:hAnsi="Helvetica Light"/>
        </w:rPr>
        <w:t>as non-identity-proofed accounts, which will allow users to save information they have self-entered on forms, but users will not be able to pull data from VA.</w:t>
      </w:r>
    </w:p>
    <w:p w14:paraId="52ECF426" w14:textId="77777777" w:rsidR="007936E6" w:rsidRPr="00E54F6F" w:rsidRDefault="007936E6" w:rsidP="007936E6">
      <w:pPr>
        <w:ind w:left="720"/>
        <w:rPr>
          <w:rFonts w:ascii="Helvetica Light" w:hAnsi="Helvetica Light"/>
        </w:rPr>
      </w:pPr>
    </w:p>
    <w:p w14:paraId="675F47D8" w14:textId="77777777" w:rsidR="00E55BBB" w:rsidRPr="00553D0B" w:rsidRDefault="00E55BBB" w:rsidP="00E55BBB">
      <w:pPr>
        <w:rPr>
          <w:rFonts w:ascii="Helvetica" w:hAnsi="Helvetica"/>
        </w:rPr>
      </w:pPr>
      <w:r w:rsidRPr="00553D0B">
        <w:rPr>
          <w:rFonts w:ascii="Helvetica" w:hAnsi="Helvetica"/>
        </w:rPr>
        <w:t>Using an ID.me Account to Access Vets.gov</w:t>
      </w:r>
    </w:p>
    <w:p w14:paraId="51849B75" w14:textId="77777777" w:rsidR="00553D0B" w:rsidRPr="00E54F6F" w:rsidRDefault="00553D0B" w:rsidP="00E55BBB">
      <w:pPr>
        <w:rPr>
          <w:rFonts w:ascii="Helvetica Light" w:hAnsi="Helvetica Light"/>
        </w:rPr>
      </w:pPr>
    </w:p>
    <w:p w14:paraId="4D5414D7" w14:textId="029F2746" w:rsidR="00E55BBB" w:rsidRPr="00E54F6F" w:rsidRDefault="00E55BBB" w:rsidP="00553D0B">
      <w:pPr>
        <w:numPr>
          <w:ilvl w:val="0"/>
          <w:numId w:val="11"/>
        </w:numPr>
        <w:rPr>
          <w:rFonts w:ascii="Helvetica Light" w:hAnsi="Helvetica Light"/>
        </w:rPr>
      </w:pPr>
      <w:r w:rsidRPr="00E54F6F">
        <w:rPr>
          <w:rFonts w:ascii="Helvetica Light" w:hAnsi="Helvetica Light"/>
        </w:rPr>
        <w:t xml:space="preserve">Vets.gov will consider an ID.me account created </w:t>
      </w:r>
      <w:r w:rsidR="00F11498" w:rsidRPr="00E54F6F">
        <w:rPr>
          <w:rFonts w:ascii="Helvetica Light" w:hAnsi="Helvetica Light"/>
        </w:rPr>
        <w:t>with a</w:t>
      </w:r>
      <w:r w:rsidRPr="00E54F6F">
        <w:rPr>
          <w:rFonts w:ascii="Helvetica Light" w:hAnsi="Helvetica Light"/>
        </w:rPr>
        <w:t xml:space="preserve"> username and password as a non-identity-proofed account, which will allow users to save information they have self-entered on forms, but users will not be able to pull data from VA.</w:t>
      </w:r>
    </w:p>
    <w:p w14:paraId="32AEFAE7" w14:textId="115DBAB9" w:rsidR="00C02753" w:rsidRPr="00D119DE" w:rsidRDefault="00E55BBB" w:rsidP="006A67BE">
      <w:pPr>
        <w:numPr>
          <w:ilvl w:val="0"/>
          <w:numId w:val="11"/>
        </w:numPr>
        <w:rPr>
          <w:rFonts w:ascii="Helvetica Light" w:hAnsi="Helvetica Light"/>
        </w:rPr>
      </w:pPr>
      <w:r w:rsidRPr="00E54F6F">
        <w:rPr>
          <w:rFonts w:ascii="Helvetica Light" w:hAnsi="Helvetica Light"/>
        </w:rPr>
        <w:t>Vet</w:t>
      </w:r>
      <w:r w:rsidR="007936E6" w:rsidRPr="00E54F6F">
        <w:rPr>
          <w:rFonts w:ascii="Helvetica Light" w:hAnsi="Helvetica Light"/>
        </w:rPr>
        <w:t>s.gov will consider an identity-</w:t>
      </w:r>
      <w:r w:rsidRPr="00E54F6F">
        <w:rPr>
          <w:rFonts w:ascii="Helvetica Light" w:hAnsi="Helvetica Light"/>
        </w:rPr>
        <w:t xml:space="preserve">proofed ID.me account as an identity-proofed account, which will allow users to interact with all services on Vets.gov. MFA will be </w:t>
      </w:r>
      <w:r w:rsidR="00DF4F82" w:rsidRPr="00E54F6F">
        <w:rPr>
          <w:rFonts w:ascii="Helvetica Light" w:hAnsi="Helvetica Light"/>
        </w:rPr>
        <w:t>required</w:t>
      </w:r>
      <w:r w:rsidRPr="00E54F6F">
        <w:rPr>
          <w:rFonts w:ascii="Helvetica Light" w:hAnsi="Helvetica Light"/>
        </w:rPr>
        <w:t xml:space="preserve"> on these ID.me identity proofed accounts. This is the only account for accessing Vets.gov that is NIST 800-63-3 compliant at IAL2 and AAL2</w:t>
      </w:r>
      <w:r w:rsidR="007936E6" w:rsidRPr="00E54F6F">
        <w:rPr>
          <w:rFonts w:ascii="Helvetica Light" w:hAnsi="Helvetica Light"/>
        </w:rPr>
        <w:t>.</w:t>
      </w:r>
    </w:p>
    <w:p w14:paraId="7DDC47BB" w14:textId="77777777" w:rsidR="00C02753" w:rsidRDefault="00C02753" w:rsidP="006A67BE">
      <w:pPr>
        <w:rPr>
          <w:rFonts w:ascii="Helvetica" w:hAnsi="Helvetica"/>
        </w:rPr>
      </w:pPr>
    </w:p>
    <w:p w14:paraId="6D455397" w14:textId="77777777" w:rsidR="006A67BE" w:rsidRPr="00553D0B" w:rsidRDefault="006A67BE" w:rsidP="006A67BE">
      <w:pPr>
        <w:rPr>
          <w:rFonts w:ascii="Helvetica" w:hAnsi="Helvetica"/>
        </w:rPr>
      </w:pPr>
      <w:r w:rsidRPr="00553D0B">
        <w:rPr>
          <w:rFonts w:ascii="Helvetica" w:hAnsi="Helvetica"/>
        </w:rPr>
        <w:t xml:space="preserve">Using a My </w:t>
      </w:r>
      <w:proofErr w:type="spellStart"/>
      <w:r w:rsidRPr="00553D0B">
        <w:rPr>
          <w:rFonts w:ascii="Helvetica" w:hAnsi="Helvetica"/>
        </w:rPr>
        <w:t>HealtheVet</w:t>
      </w:r>
      <w:proofErr w:type="spellEnd"/>
      <w:r w:rsidRPr="00553D0B">
        <w:rPr>
          <w:rFonts w:ascii="Helvetica" w:hAnsi="Helvetica"/>
        </w:rPr>
        <w:t xml:space="preserve"> Account to Access Vets.gov</w:t>
      </w:r>
    </w:p>
    <w:p w14:paraId="360DE926" w14:textId="77777777" w:rsidR="00553D0B" w:rsidRPr="00E54F6F" w:rsidRDefault="00553D0B" w:rsidP="006A67BE">
      <w:pPr>
        <w:rPr>
          <w:rFonts w:ascii="Helvetica Light" w:hAnsi="Helvetica Light"/>
        </w:rPr>
      </w:pPr>
    </w:p>
    <w:p w14:paraId="17A4A78B" w14:textId="77777777" w:rsidR="006A67BE" w:rsidRPr="00E54F6F" w:rsidRDefault="006A67BE" w:rsidP="00553D0B">
      <w:pPr>
        <w:numPr>
          <w:ilvl w:val="0"/>
          <w:numId w:val="12"/>
        </w:numPr>
        <w:rPr>
          <w:rFonts w:ascii="Helvetica Light" w:hAnsi="Helvetica Light"/>
        </w:rPr>
      </w:pPr>
      <w:r w:rsidRPr="00E54F6F">
        <w:rPr>
          <w:rFonts w:ascii="Helvetica Light" w:hAnsi="Helvetica Light"/>
        </w:rPr>
        <w:t>Vets.gov will consider an MHV Basic account as a non-identity-proofed account, which will allow users to save information they have self-entered on forms, but users will not be able to pull data from VA.</w:t>
      </w:r>
    </w:p>
    <w:p w14:paraId="22BC3153" w14:textId="62C361C1" w:rsidR="006A67BE" w:rsidRPr="00E54F6F" w:rsidRDefault="006A67BE" w:rsidP="00553D0B">
      <w:pPr>
        <w:numPr>
          <w:ilvl w:val="0"/>
          <w:numId w:val="12"/>
        </w:numPr>
        <w:rPr>
          <w:rFonts w:ascii="Helvetica Light" w:hAnsi="Helvetica Light"/>
        </w:rPr>
      </w:pPr>
      <w:r w:rsidRPr="00E54F6F">
        <w:rPr>
          <w:rFonts w:ascii="Helvetica Light" w:hAnsi="Helvetica Light"/>
        </w:rPr>
        <w:lastRenderedPageBreak/>
        <w:t xml:space="preserve">Vets.gov will consider an MHV Advanced account as a non-identity-proofed account, which will allow users to save information they have self-entered on forms, but users will not be able to pull data from VA, </w:t>
      </w:r>
      <w:r w:rsidR="00DF4F82" w:rsidRPr="00E54F6F">
        <w:rPr>
          <w:rFonts w:ascii="Helvetica Light" w:hAnsi="Helvetica Light"/>
        </w:rPr>
        <w:t>except</w:t>
      </w:r>
      <w:r w:rsidRPr="00E54F6F">
        <w:rPr>
          <w:rFonts w:ascii="Helvetica Light" w:hAnsi="Helvetica Light"/>
        </w:rPr>
        <w:t xml:space="preserve"> for prescription information.</w:t>
      </w:r>
      <w:r w:rsidR="007936E6" w:rsidRPr="00E54F6F">
        <w:rPr>
          <w:rFonts w:ascii="Helvetica Light" w:hAnsi="Helvetica Light"/>
        </w:rPr>
        <w:t xml:space="preserve">  Allowing prescription information to be viewed with a</w:t>
      </w:r>
      <w:r w:rsidR="00DF4F82" w:rsidRPr="00E54F6F">
        <w:rPr>
          <w:rFonts w:ascii="Helvetica Light" w:hAnsi="Helvetica Light"/>
        </w:rPr>
        <w:t xml:space="preserve"> My </w:t>
      </w:r>
      <w:proofErr w:type="spellStart"/>
      <w:r w:rsidR="00DF4F82" w:rsidRPr="00E54F6F">
        <w:rPr>
          <w:rFonts w:ascii="Helvetica Light" w:hAnsi="Helvetica Light"/>
        </w:rPr>
        <w:t>HealtheVet</w:t>
      </w:r>
      <w:proofErr w:type="spellEnd"/>
      <w:r w:rsidR="00DF4F82" w:rsidRPr="00E54F6F">
        <w:rPr>
          <w:rFonts w:ascii="Helvetica Light" w:hAnsi="Helvetica Light"/>
        </w:rPr>
        <w:t xml:space="preserve"> advanced account matches </w:t>
      </w:r>
      <w:r w:rsidR="007936E6" w:rsidRPr="00E54F6F">
        <w:rPr>
          <w:rFonts w:ascii="Helvetica Light" w:hAnsi="Helvetica Light"/>
        </w:rPr>
        <w:t xml:space="preserve">what is available and approved on My </w:t>
      </w:r>
      <w:proofErr w:type="spellStart"/>
      <w:r w:rsidR="007936E6" w:rsidRPr="00E54F6F">
        <w:rPr>
          <w:rFonts w:ascii="Helvetica Light" w:hAnsi="Helvetica Light"/>
        </w:rPr>
        <w:t>HealtheVet</w:t>
      </w:r>
      <w:proofErr w:type="spellEnd"/>
      <w:r w:rsidR="007936E6" w:rsidRPr="00E54F6F">
        <w:rPr>
          <w:rFonts w:ascii="Helvetica Light" w:hAnsi="Helvetica Light"/>
        </w:rPr>
        <w:t xml:space="preserve"> today. </w:t>
      </w:r>
    </w:p>
    <w:p w14:paraId="28BD0EFA" w14:textId="77777777" w:rsidR="006A67BE" w:rsidRPr="00E54F6F" w:rsidRDefault="006A67BE" w:rsidP="00553D0B">
      <w:pPr>
        <w:numPr>
          <w:ilvl w:val="0"/>
          <w:numId w:val="12"/>
        </w:numPr>
        <w:rPr>
          <w:rFonts w:ascii="Helvetica Light" w:hAnsi="Helvetica Light"/>
        </w:rPr>
      </w:pPr>
      <w:r w:rsidRPr="00E54F6F">
        <w:rPr>
          <w:rFonts w:ascii="Helvetica Light" w:hAnsi="Helvetica Light"/>
        </w:rPr>
        <w:t>Vets.gov will consider an MHV Premium account as an identity proofed account, which will allow users to interact with all services on Vets.gov.</w:t>
      </w:r>
    </w:p>
    <w:p w14:paraId="2E6185DB" w14:textId="77777777" w:rsidR="00F11498" w:rsidRPr="00E54F6F" w:rsidRDefault="00F11498" w:rsidP="003660C6">
      <w:pPr>
        <w:rPr>
          <w:rFonts w:ascii="Helvetica Light" w:hAnsi="Helvetica Light"/>
        </w:rPr>
      </w:pPr>
    </w:p>
    <w:p w14:paraId="6E58F43A" w14:textId="4311C947" w:rsidR="00F11498" w:rsidRPr="00E54F6F" w:rsidRDefault="00F11498" w:rsidP="00553D0B">
      <w:pPr>
        <w:pStyle w:val="ListParagraph"/>
        <w:numPr>
          <w:ilvl w:val="0"/>
          <w:numId w:val="12"/>
        </w:numPr>
        <w:rPr>
          <w:rFonts w:ascii="Helvetica Light" w:hAnsi="Helvetica Light"/>
        </w:rPr>
      </w:pPr>
      <w:r w:rsidRPr="00E54F6F">
        <w:rPr>
          <w:rFonts w:ascii="Helvetica Light" w:hAnsi="Helvetica Light"/>
        </w:rPr>
        <w:t xml:space="preserve">Note: </w:t>
      </w:r>
      <w:r w:rsidR="003660C6" w:rsidRPr="00E54F6F">
        <w:rPr>
          <w:rFonts w:ascii="Helvetica Light" w:hAnsi="Helvetica Light"/>
        </w:rPr>
        <w:t xml:space="preserve">Users accessing Vets.gov with My </w:t>
      </w:r>
      <w:proofErr w:type="spellStart"/>
      <w:r w:rsidR="003660C6" w:rsidRPr="00E54F6F">
        <w:rPr>
          <w:rFonts w:ascii="Helvetica Light" w:hAnsi="Helvetica Light"/>
        </w:rPr>
        <w:t>HealtheVet</w:t>
      </w:r>
      <w:proofErr w:type="spellEnd"/>
      <w:r w:rsidRPr="00E54F6F">
        <w:rPr>
          <w:rFonts w:ascii="Helvetica Light" w:hAnsi="Helvetica Light"/>
        </w:rPr>
        <w:t xml:space="preserve"> Basic </w:t>
      </w:r>
      <w:r w:rsidR="003660C6" w:rsidRPr="00E54F6F">
        <w:rPr>
          <w:rFonts w:ascii="Helvetica Light" w:hAnsi="Helvetica Light"/>
        </w:rPr>
        <w:t>or</w:t>
      </w:r>
      <w:r w:rsidRPr="00E54F6F">
        <w:rPr>
          <w:rFonts w:ascii="Helvetica Light" w:hAnsi="Helvetica Light"/>
        </w:rPr>
        <w:t xml:space="preserve"> Advanced credentials will be given the option to upgrade to an identity-proofed </w:t>
      </w:r>
      <w:r w:rsidR="003660C6" w:rsidRPr="00E54F6F">
        <w:rPr>
          <w:rFonts w:ascii="Helvetica Light" w:hAnsi="Helvetica Light"/>
        </w:rPr>
        <w:t xml:space="preserve">ID.me </w:t>
      </w:r>
      <w:r w:rsidRPr="00E54F6F">
        <w:rPr>
          <w:rFonts w:ascii="Helvetica Light" w:hAnsi="Helvetica Light"/>
        </w:rPr>
        <w:t>account as they try to access functionality that requires identity proofing or if they go to their profile and select identity proof account.</w:t>
      </w:r>
    </w:p>
    <w:p w14:paraId="77F44DC8" w14:textId="77777777" w:rsidR="007936E6" w:rsidRPr="00E54F6F" w:rsidRDefault="007936E6" w:rsidP="007936E6">
      <w:pPr>
        <w:rPr>
          <w:rFonts w:ascii="Helvetica Light" w:hAnsi="Helvetica Light"/>
        </w:rPr>
      </w:pPr>
    </w:p>
    <w:p w14:paraId="7258DE00" w14:textId="77777777" w:rsidR="006A67BE" w:rsidRPr="00553D0B" w:rsidRDefault="006A67BE" w:rsidP="006A67BE">
      <w:pPr>
        <w:rPr>
          <w:rFonts w:ascii="Helvetica" w:hAnsi="Helvetica"/>
        </w:rPr>
      </w:pPr>
      <w:r w:rsidRPr="00553D0B">
        <w:rPr>
          <w:rFonts w:ascii="Helvetica" w:hAnsi="Helvetica"/>
        </w:rPr>
        <w:t>Using a DS Logon to Access Vets.gov</w:t>
      </w:r>
    </w:p>
    <w:p w14:paraId="0923910A" w14:textId="77777777" w:rsidR="00553D0B" w:rsidRPr="00E54F6F" w:rsidRDefault="00553D0B" w:rsidP="006A67BE">
      <w:pPr>
        <w:rPr>
          <w:rFonts w:ascii="Helvetica Light" w:hAnsi="Helvetica Light"/>
        </w:rPr>
      </w:pPr>
    </w:p>
    <w:p w14:paraId="56499904" w14:textId="77777777" w:rsidR="006A67BE" w:rsidRPr="00E54F6F" w:rsidRDefault="006A67BE" w:rsidP="00553D0B">
      <w:pPr>
        <w:numPr>
          <w:ilvl w:val="0"/>
          <w:numId w:val="13"/>
        </w:numPr>
        <w:rPr>
          <w:rFonts w:ascii="Helvetica Light" w:hAnsi="Helvetica Light"/>
        </w:rPr>
      </w:pPr>
      <w:r w:rsidRPr="00E54F6F">
        <w:rPr>
          <w:rFonts w:ascii="Helvetica Light" w:hAnsi="Helvetica Light"/>
        </w:rPr>
        <w:t>Vets.gov will consider DS Logon Level 1</w:t>
      </w:r>
      <w:r w:rsidR="007936E6" w:rsidRPr="00E54F6F">
        <w:rPr>
          <w:rFonts w:ascii="Helvetica Light" w:hAnsi="Helvetica Light"/>
        </w:rPr>
        <w:t xml:space="preserve"> </w:t>
      </w:r>
      <w:r w:rsidRPr="00E54F6F">
        <w:rPr>
          <w:rFonts w:ascii="Helvetica Light" w:hAnsi="Helvetica Light"/>
        </w:rPr>
        <w:t>account as a non-identity-proofed account, which will allow users to save information they have self-entered on forms, but users will not be able to pull data from VA.</w:t>
      </w:r>
    </w:p>
    <w:p w14:paraId="60800166" w14:textId="77777777" w:rsidR="006A67BE" w:rsidRPr="00E54F6F" w:rsidRDefault="006A67BE" w:rsidP="00553D0B">
      <w:pPr>
        <w:numPr>
          <w:ilvl w:val="0"/>
          <w:numId w:val="13"/>
        </w:numPr>
        <w:rPr>
          <w:rFonts w:ascii="Helvetica Light" w:hAnsi="Helvetica Light"/>
        </w:rPr>
      </w:pPr>
      <w:r w:rsidRPr="00E54F6F">
        <w:rPr>
          <w:rFonts w:ascii="Helvetica Light" w:hAnsi="Helvetica Light"/>
        </w:rPr>
        <w:t>Vets.gov will consider DS Logon Level 2 account as an identity-proofed account, which will allow users to interact with all services on Vets.gov.</w:t>
      </w:r>
    </w:p>
    <w:p w14:paraId="1111BEDE" w14:textId="77777777" w:rsidR="00F11498" w:rsidRPr="00E54F6F" w:rsidRDefault="00F11498" w:rsidP="003660C6">
      <w:pPr>
        <w:rPr>
          <w:rFonts w:ascii="Helvetica Light" w:hAnsi="Helvetica Light"/>
        </w:rPr>
      </w:pPr>
    </w:p>
    <w:p w14:paraId="70D417E6" w14:textId="65D2F285" w:rsidR="00F11498" w:rsidRPr="00553D0B" w:rsidRDefault="00F11498" w:rsidP="003660C6">
      <w:pPr>
        <w:pStyle w:val="ListParagraph"/>
        <w:numPr>
          <w:ilvl w:val="0"/>
          <w:numId w:val="13"/>
        </w:numPr>
        <w:rPr>
          <w:rFonts w:ascii="Helvetica Light" w:hAnsi="Helvetica Light"/>
        </w:rPr>
      </w:pPr>
      <w:r w:rsidRPr="00E54F6F">
        <w:rPr>
          <w:rFonts w:ascii="Helvetica Light" w:hAnsi="Helvetica Light"/>
        </w:rPr>
        <w:t xml:space="preserve">Note: </w:t>
      </w:r>
      <w:r w:rsidR="003660C6" w:rsidRPr="00E54F6F">
        <w:rPr>
          <w:rFonts w:ascii="Helvetica Light" w:hAnsi="Helvetica Light"/>
        </w:rPr>
        <w:t xml:space="preserve">Users accessing Vets.gov with </w:t>
      </w:r>
      <w:r w:rsidRPr="00E54F6F">
        <w:rPr>
          <w:rFonts w:ascii="Helvetica Light" w:hAnsi="Helvetica Light"/>
        </w:rPr>
        <w:t>DS Logon Level 1 credentials will be given the option to upgrade to an identity-proofed account as they try to access functionality that requires identity proofing or if they go to their profile and select identity proof account.</w:t>
      </w:r>
    </w:p>
    <w:p w14:paraId="29C282D1" w14:textId="77777777" w:rsidR="007936E6" w:rsidRPr="00E54F6F" w:rsidRDefault="007936E6" w:rsidP="007936E6">
      <w:pPr>
        <w:rPr>
          <w:rFonts w:ascii="Helvetica Light" w:hAnsi="Helvetica Light"/>
        </w:rPr>
      </w:pPr>
    </w:p>
    <w:p w14:paraId="262160D2" w14:textId="3F88AB61" w:rsidR="006A67BE" w:rsidRPr="00553D0B" w:rsidRDefault="00D119DE" w:rsidP="006A67BE">
      <w:pPr>
        <w:rPr>
          <w:rFonts w:ascii="Helvetica" w:hAnsi="Helvetica"/>
        </w:rPr>
      </w:pPr>
      <w:r>
        <w:rPr>
          <w:rFonts w:ascii="Helvetica" w:hAnsi="Helvetica"/>
        </w:rPr>
        <w:t>Multi-Factor Authentication (MFA)</w:t>
      </w:r>
    </w:p>
    <w:p w14:paraId="68AEBAF5" w14:textId="77777777" w:rsidR="00553D0B" w:rsidRPr="00E54F6F" w:rsidRDefault="00553D0B" w:rsidP="006A67BE">
      <w:pPr>
        <w:rPr>
          <w:rFonts w:ascii="Helvetica Light" w:hAnsi="Helvetica Light"/>
        </w:rPr>
      </w:pPr>
    </w:p>
    <w:p w14:paraId="698C2A69" w14:textId="4845C868" w:rsidR="006A67BE" w:rsidRPr="00E54F6F" w:rsidRDefault="00021892" w:rsidP="006A67BE">
      <w:pPr>
        <w:rPr>
          <w:rFonts w:ascii="Helvetica Light" w:hAnsi="Helvetica Light"/>
        </w:rPr>
      </w:pPr>
      <w:r w:rsidRPr="00E54F6F">
        <w:rPr>
          <w:rFonts w:ascii="Helvetica Light" w:hAnsi="Helvetica Light"/>
        </w:rPr>
        <w:t xml:space="preserve">Users with </w:t>
      </w:r>
      <w:r w:rsidR="006A67BE" w:rsidRPr="00E54F6F">
        <w:rPr>
          <w:rFonts w:ascii="Helvetica Light" w:hAnsi="Helvetica Light"/>
        </w:rPr>
        <w:t>identity proofed ID.me accounts will be required to add MFA to their account. This wi</w:t>
      </w:r>
      <w:r w:rsidR="00316CF8" w:rsidRPr="00E54F6F">
        <w:rPr>
          <w:rFonts w:ascii="Helvetica Light" w:hAnsi="Helvetica Light"/>
        </w:rPr>
        <w:t>ll allow this login method to</w:t>
      </w:r>
      <w:r w:rsidR="006A67BE" w:rsidRPr="00E54F6F">
        <w:rPr>
          <w:rFonts w:ascii="Helvetica Light" w:hAnsi="Helvetica Light"/>
        </w:rPr>
        <w:t xml:space="preserve"> meet NIST IAL2 and AAL2 standards, which means that this login option </w:t>
      </w:r>
      <w:r w:rsidR="00DF4F82" w:rsidRPr="00E54F6F">
        <w:rPr>
          <w:rFonts w:ascii="Helvetica Light" w:hAnsi="Helvetica Light"/>
        </w:rPr>
        <w:t>is compliant with</w:t>
      </w:r>
      <w:r w:rsidR="006A67BE" w:rsidRPr="00E54F6F">
        <w:rPr>
          <w:rFonts w:ascii="Helvetica Light" w:hAnsi="Helvetica Light"/>
        </w:rPr>
        <w:t xml:space="preserve"> the NIST 800-63-3 standard.</w:t>
      </w:r>
      <w:r w:rsidR="007936E6" w:rsidRPr="00E54F6F">
        <w:rPr>
          <w:rFonts w:ascii="Helvetica Light" w:hAnsi="Helvetica Light"/>
        </w:rPr>
        <w:t xml:space="preserve"> </w:t>
      </w:r>
    </w:p>
    <w:p w14:paraId="4143DAFB" w14:textId="77777777" w:rsidR="007936E6" w:rsidRPr="00E54F6F" w:rsidRDefault="007936E6" w:rsidP="006A67BE">
      <w:pPr>
        <w:rPr>
          <w:rFonts w:ascii="Helvetica Light" w:hAnsi="Helvetica Light"/>
        </w:rPr>
      </w:pPr>
    </w:p>
    <w:p w14:paraId="6334AB0B" w14:textId="02B7ED31" w:rsidR="006A67BE" w:rsidRPr="00E54F6F" w:rsidRDefault="006A67BE" w:rsidP="006A67BE">
      <w:pPr>
        <w:rPr>
          <w:rFonts w:ascii="Helvetica Light" w:hAnsi="Helvetica Light"/>
        </w:rPr>
      </w:pPr>
      <w:r w:rsidRPr="00E54F6F">
        <w:rPr>
          <w:rFonts w:ascii="Helvetica Light" w:hAnsi="Helvetica Light"/>
        </w:rPr>
        <w:t>Users logging in with all other account types</w:t>
      </w:r>
      <w:r w:rsidR="00316CF8" w:rsidRPr="00E54F6F">
        <w:rPr>
          <w:rFonts w:ascii="Helvetica Light" w:hAnsi="Helvetica Light"/>
        </w:rPr>
        <w:t xml:space="preserve">, including DS Logon Level 2 and My </w:t>
      </w:r>
      <w:proofErr w:type="spellStart"/>
      <w:r w:rsidR="00316CF8" w:rsidRPr="00E54F6F">
        <w:rPr>
          <w:rFonts w:ascii="Helvetica Light" w:hAnsi="Helvetica Light"/>
        </w:rPr>
        <w:t>HealtheVet</w:t>
      </w:r>
      <w:proofErr w:type="spellEnd"/>
      <w:r w:rsidR="00316CF8" w:rsidRPr="00E54F6F">
        <w:rPr>
          <w:rFonts w:ascii="Helvetica Light" w:hAnsi="Helvetica Light"/>
        </w:rPr>
        <w:t xml:space="preserve"> Premium accounts,</w:t>
      </w:r>
      <w:r w:rsidRPr="00E54F6F">
        <w:rPr>
          <w:rFonts w:ascii="Helvetica Light" w:hAnsi="Helvetica Light"/>
        </w:rPr>
        <w:t xml:space="preserve"> will optionally be able to add MFA to their account. This will be an opt-out model, where users are guided to add MFA, but they are not required to do so. Adding MFA does not change the identity proofing level and thus does not change any of the functionality that users are able to use on V</w:t>
      </w:r>
      <w:r w:rsidR="00316CF8" w:rsidRPr="00E54F6F">
        <w:rPr>
          <w:rFonts w:ascii="Helvetica Light" w:hAnsi="Helvetica Light"/>
        </w:rPr>
        <w:t>ets.gov with these accounts. In other words</w:t>
      </w:r>
      <w:r w:rsidRPr="00E54F6F">
        <w:rPr>
          <w:rFonts w:ascii="Helvetica Light" w:hAnsi="Helvetica Light"/>
        </w:rPr>
        <w:t>, adding MFA is solely for the security of a user's account, but does not functionally change what features a user can use on Vets.gov.</w:t>
      </w:r>
      <w:r w:rsidR="007936E6" w:rsidRPr="00E54F6F">
        <w:rPr>
          <w:rFonts w:ascii="Helvetica Light" w:hAnsi="Helvetica Light"/>
        </w:rPr>
        <w:t xml:space="preserve">  If users choose not to add MFA initially, they will have the option to add MFA</w:t>
      </w:r>
      <w:r w:rsidR="002E1B1B">
        <w:rPr>
          <w:rFonts w:ascii="Helvetica Light" w:hAnsi="Helvetica Light"/>
        </w:rPr>
        <w:t xml:space="preserve"> later</w:t>
      </w:r>
      <w:r w:rsidR="007936E6" w:rsidRPr="00E54F6F">
        <w:rPr>
          <w:rFonts w:ascii="Helvetica Light" w:hAnsi="Helvetica Light"/>
        </w:rPr>
        <w:t xml:space="preserve"> from their Vets.gov profile page. </w:t>
      </w:r>
    </w:p>
    <w:p w14:paraId="7692B95B" w14:textId="77777777" w:rsidR="007936E6" w:rsidRPr="00E54F6F" w:rsidRDefault="007936E6" w:rsidP="006A67BE">
      <w:pPr>
        <w:rPr>
          <w:rFonts w:ascii="Helvetica Light" w:hAnsi="Helvetica Light"/>
        </w:rPr>
      </w:pPr>
    </w:p>
    <w:p w14:paraId="75DDDBA1" w14:textId="27EB25EC" w:rsidR="006A67BE" w:rsidRPr="00E54F6F" w:rsidRDefault="006A67BE" w:rsidP="006A67BE">
      <w:pPr>
        <w:rPr>
          <w:rFonts w:ascii="Helvetica Light" w:hAnsi="Helvetica Light"/>
        </w:rPr>
      </w:pPr>
      <w:r w:rsidRPr="00E54F6F">
        <w:rPr>
          <w:rFonts w:ascii="Helvetica Light" w:hAnsi="Helvetica Light"/>
        </w:rPr>
        <w:t xml:space="preserve">Vets.gov intends to </w:t>
      </w:r>
      <w:r w:rsidR="007936E6" w:rsidRPr="00E54F6F">
        <w:rPr>
          <w:rFonts w:ascii="Helvetica Light" w:hAnsi="Helvetica Light"/>
        </w:rPr>
        <w:t>make MFA mandatory over time</w:t>
      </w:r>
      <w:r w:rsidRPr="00E54F6F">
        <w:rPr>
          <w:rFonts w:ascii="Helvetica Light" w:hAnsi="Helvetica Light"/>
        </w:rPr>
        <w:t xml:space="preserve"> and will work to do this as quickly as possible. Through prompts on the website and in the login flow, the Vets.gov and ID.me teams will encourage users to enable MFA. Using metrics to understand what proportion of users </w:t>
      </w:r>
      <w:r w:rsidR="003A2407" w:rsidRPr="00E54F6F">
        <w:rPr>
          <w:rFonts w:ascii="Helvetica Light" w:hAnsi="Helvetica Light"/>
        </w:rPr>
        <w:t>opt</w:t>
      </w:r>
      <w:r w:rsidRPr="00E54F6F">
        <w:rPr>
          <w:rFonts w:ascii="Helvetica Light" w:hAnsi="Helvetica Light"/>
        </w:rPr>
        <w:t>-out, the teams will determine the best path for requiring MFA while reducing the additional burden on users, especially homeless, disabled, and older Veterans, as much as possible.</w:t>
      </w:r>
      <w:r w:rsidR="00784274" w:rsidRPr="00E54F6F">
        <w:rPr>
          <w:rFonts w:ascii="Helvetica Light" w:hAnsi="Helvetica Light"/>
        </w:rPr>
        <w:t xml:space="preserve">  Additionally, if </w:t>
      </w:r>
      <w:r w:rsidR="00587B1E" w:rsidRPr="00E54F6F">
        <w:rPr>
          <w:rFonts w:ascii="Helvetica Light" w:hAnsi="Helvetica Light"/>
        </w:rPr>
        <w:t xml:space="preserve">either </w:t>
      </w:r>
      <w:r w:rsidR="00784274" w:rsidRPr="00E54F6F">
        <w:rPr>
          <w:rFonts w:ascii="Helvetica Light" w:hAnsi="Helvetica Light"/>
        </w:rPr>
        <w:t xml:space="preserve">My </w:t>
      </w:r>
      <w:proofErr w:type="spellStart"/>
      <w:r w:rsidR="00784274" w:rsidRPr="00E54F6F">
        <w:rPr>
          <w:rFonts w:ascii="Helvetica Light" w:hAnsi="Helvetica Light"/>
        </w:rPr>
        <w:t>HealtheVet</w:t>
      </w:r>
      <w:proofErr w:type="spellEnd"/>
      <w:r w:rsidR="00784274" w:rsidRPr="00E54F6F">
        <w:rPr>
          <w:rFonts w:ascii="Helvetica Light" w:hAnsi="Helvetica Light"/>
        </w:rPr>
        <w:t xml:space="preserve"> or DS Logon add</w:t>
      </w:r>
      <w:r w:rsidR="00587B1E" w:rsidRPr="00E54F6F">
        <w:rPr>
          <w:rFonts w:ascii="Helvetica Light" w:hAnsi="Helvetica Light"/>
        </w:rPr>
        <w:t>s</w:t>
      </w:r>
      <w:r w:rsidR="00784274" w:rsidRPr="00E54F6F">
        <w:rPr>
          <w:rFonts w:ascii="Helvetica Light" w:hAnsi="Helvetica Light"/>
        </w:rPr>
        <w:t xml:space="preserve"> in a requirement to have MFA, Vets.gov will pass this requirement through to users as well; without controlling</w:t>
      </w:r>
      <w:r w:rsidR="002E1B1B">
        <w:rPr>
          <w:rFonts w:ascii="Helvetica Light" w:hAnsi="Helvetica Light"/>
        </w:rPr>
        <w:t xml:space="preserve"> those credentials, however, Vets.gov </w:t>
      </w:r>
      <w:r w:rsidR="00784274" w:rsidRPr="00E54F6F">
        <w:rPr>
          <w:rFonts w:ascii="Helvetica Light" w:hAnsi="Helvetica Light"/>
        </w:rPr>
        <w:t xml:space="preserve">cannot </w:t>
      </w:r>
      <w:r w:rsidR="00587B1E" w:rsidRPr="00E54F6F">
        <w:rPr>
          <w:rFonts w:ascii="Helvetica Light" w:hAnsi="Helvetica Light"/>
        </w:rPr>
        <w:t>control</w:t>
      </w:r>
      <w:r w:rsidR="00784274" w:rsidRPr="00E54F6F">
        <w:rPr>
          <w:rFonts w:ascii="Helvetica Light" w:hAnsi="Helvetica Light"/>
        </w:rPr>
        <w:t xml:space="preserve"> </w:t>
      </w:r>
      <w:r w:rsidR="00587B1E" w:rsidRPr="00E54F6F">
        <w:rPr>
          <w:rFonts w:ascii="Helvetica Light" w:hAnsi="Helvetica Light"/>
        </w:rPr>
        <w:t>if or when this happens</w:t>
      </w:r>
      <w:r w:rsidR="00784274" w:rsidRPr="00E54F6F">
        <w:rPr>
          <w:rFonts w:ascii="Helvetica Light" w:hAnsi="Helvetica Light"/>
        </w:rPr>
        <w:t xml:space="preserve">.  </w:t>
      </w:r>
    </w:p>
    <w:p w14:paraId="5B3FAE31" w14:textId="77777777" w:rsidR="007936E6" w:rsidRDefault="007936E6">
      <w:pPr>
        <w:rPr>
          <w:rFonts w:ascii="Helvetica" w:hAnsi="Helvetica"/>
        </w:rPr>
      </w:pPr>
    </w:p>
    <w:p w14:paraId="53D0F82A" w14:textId="77777777" w:rsidR="00D119DE" w:rsidRDefault="00D119DE">
      <w:pPr>
        <w:rPr>
          <w:rFonts w:ascii="Helvetica" w:hAnsi="Helvetica"/>
        </w:rPr>
      </w:pPr>
    </w:p>
    <w:p w14:paraId="12CD3C80" w14:textId="77777777" w:rsidR="00D119DE" w:rsidRPr="00553D0B" w:rsidRDefault="00D119DE">
      <w:pPr>
        <w:rPr>
          <w:rFonts w:ascii="Helvetica" w:hAnsi="Helvetica"/>
        </w:rPr>
      </w:pPr>
    </w:p>
    <w:p w14:paraId="350A6DA3" w14:textId="77777777" w:rsidR="00786E97" w:rsidRPr="00553D0B" w:rsidRDefault="00786E97">
      <w:pPr>
        <w:rPr>
          <w:rFonts w:ascii="Helvetica" w:hAnsi="Helvetica"/>
        </w:rPr>
      </w:pPr>
      <w:r w:rsidRPr="00553D0B">
        <w:rPr>
          <w:rFonts w:ascii="Helvetica" w:hAnsi="Helvetica"/>
        </w:rPr>
        <w:t>Future Products</w:t>
      </w:r>
    </w:p>
    <w:p w14:paraId="0E67FB28" w14:textId="77777777" w:rsidR="00553D0B" w:rsidRPr="00E54F6F" w:rsidRDefault="00553D0B">
      <w:pPr>
        <w:rPr>
          <w:rFonts w:ascii="Helvetica Light" w:hAnsi="Helvetica Light"/>
        </w:rPr>
      </w:pPr>
    </w:p>
    <w:p w14:paraId="26E117E5" w14:textId="6BA26444" w:rsidR="00786E97" w:rsidRPr="00E54F6F" w:rsidRDefault="00A50A4F">
      <w:pPr>
        <w:rPr>
          <w:rFonts w:ascii="Helvetica Light" w:hAnsi="Helvetica Light"/>
        </w:rPr>
      </w:pPr>
      <w:r w:rsidRPr="00E54F6F">
        <w:rPr>
          <w:rFonts w:ascii="Helvetica Light" w:hAnsi="Helvetica Light"/>
        </w:rPr>
        <w:t xml:space="preserve">Vets.gov will continue to add new functionality over time and this policy should not have to be amended each time it does so.  The guiding principle of this policy, which should apply to future products on Vets.gov as well, is that if a user has already been identity proofed by VA (in the case of My </w:t>
      </w:r>
      <w:proofErr w:type="spellStart"/>
      <w:r w:rsidRPr="00E54F6F">
        <w:rPr>
          <w:rFonts w:ascii="Helvetica Light" w:hAnsi="Helvetica Light"/>
        </w:rPr>
        <w:t>HealtheVet</w:t>
      </w:r>
      <w:proofErr w:type="spellEnd"/>
      <w:r w:rsidRPr="00E54F6F">
        <w:rPr>
          <w:rFonts w:ascii="Helvetica Light" w:hAnsi="Helvetica Light"/>
        </w:rPr>
        <w:t xml:space="preserve">) or </w:t>
      </w:r>
      <w:proofErr w:type="spellStart"/>
      <w:r w:rsidRPr="00E54F6F">
        <w:rPr>
          <w:rFonts w:ascii="Helvetica Light" w:hAnsi="Helvetica Light"/>
        </w:rPr>
        <w:t>DoD</w:t>
      </w:r>
      <w:proofErr w:type="spellEnd"/>
      <w:r w:rsidRPr="00E54F6F">
        <w:rPr>
          <w:rFonts w:ascii="Helvetica Light" w:hAnsi="Helvetica Light"/>
        </w:rPr>
        <w:t xml:space="preserve"> (in the case of DS Logon), Vets.gov will allow that user to be considered identity proofed, even if that proofing does not meet the current NIST standard.  With that, users with these identity-proofed accounts should have access to all features on Vets.gov, unless specified differently by the product’s business owner. </w:t>
      </w:r>
    </w:p>
    <w:p w14:paraId="41CF2C42" w14:textId="77777777" w:rsidR="00A50A4F" w:rsidRPr="00E54F6F" w:rsidRDefault="00A50A4F">
      <w:pPr>
        <w:rPr>
          <w:rFonts w:ascii="Helvetica Light" w:hAnsi="Helvetica Light"/>
        </w:rPr>
      </w:pPr>
    </w:p>
    <w:p w14:paraId="245E721A" w14:textId="77777777" w:rsidR="006A67BE" w:rsidRPr="00553D0B" w:rsidRDefault="007936E6">
      <w:pPr>
        <w:rPr>
          <w:rFonts w:ascii="Helvetica" w:hAnsi="Helvetica"/>
        </w:rPr>
      </w:pPr>
      <w:r w:rsidRPr="00553D0B">
        <w:rPr>
          <w:rFonts w:ascii="Helvetica" w:hAnsi="Helvetica"/>
        </w:rPr>
        <w:t xml:space="preserve">Conclusion </w:t>
      </w:r>
    </w:p>
    <w:p w14:paraId="461ADB50" w14:textId="77777777" w:rsidR="00553D0B" w:rsidRPr="00E54F6F" w:rsidRDefault="00553D0B">
      <w:pPr>
        <w:rPr>
          <w:rFonts w:ascii="Helvetica Light" w:hAnsi="Helvetica Light"/>
        </w:rPr>
      </w:pPr>
    </w:p>
    <w:p w14:paraId="564C14FA" w14:textId="031A8AAE" w:rsidR="007936E6" w:rsidRPr="00E54F6F" w:rsidRDefault="009D0983">
      <w:pPr>
        <w:rPr>
          <w:rFonts w:ascii="Helvetica Light" w:hAnsi="Helvetica Light"/>
        </w:rPr>
      </w:pPr>
      <w:r w:rsidRPr="00E54F6F">
        <w:rPr>
          <w:rFonts w:ascii="Helvetica Light" w:hAnsi="Helvetica Light"/>
        </w:rPr>
        <w:t xml:space="preserve">Users already went through a burdensome process to acquire DS Logon Level 2 and My </w:t>
      </w:r>
      <w:proofErr w:type="spellStart"/>
      <w:r w:rsidRPr="00E54F6F">
        <w:rPr>
          <w:rFonts w:ascii="Helvetica Light" w:hAnsi="Helvetica Light"/>
        </w:rPr>
        <w:t>HealtheVet</w:t>
      </w:r>
      <w:proofErr w:type="spellEnd"/>
      <w:r w:rsidRPr="00E54F6F">
        <w:rPr>
          <w:rFonts w:ascii="Helvetica Light" w:hAnsi="Helvetica Light"/>
        </w:rPr>
        <w:t xml:space="preserve"> </w:t>
      </w:r>
      <w:r w:rsidR="002E1B1B">
        <w:rPr>
          <w:rFonts w:ascii="Helvetica Light" w:hAnsi="Helvetica Light"/>
        </w:rPr>
        <w:t xml:space="preserve">Premium </w:t>
      </w:r>
      <w:r w:rsidRPr="00E54F6F">
        <w:rPr>
          <w:rFonts w:ascii="Helvetica Light" w:hAnsi="Helvetica Light"/>
        </w:rPr>
        <w:t>accounts and they should be able to use these accounts to access functionality on Vets.gov.  At the same time, Vets.gov is also giving users an option to create a FICAM-approved, standards compliant</w:t>
      </w:r>
      <w:r w:rsidR="00267906" w:rsidRPr="00E54F6F">
        <w:rPr>
          <w:rFonts w:ascii="Helvetica Light" w:hAnsi="Helvetica Light"/>
        </w:rPr>
        <w:t xml:space="preserve"> ID.me</w:t>
      </w:r>
      <w:r w:rsidRPr="00E54F6F">
        <w:rPr>
          <w:rFonts w:ascii="Helvetica Light" w:hAnsi="Helvetica Light"/>
        </w:rPr>
        <w:t xml:space="preserve"> login if they want the highest level of security available. This policy balances user privacy and security with the realistic knowledge that some users will have </w:t>
      </w:r>
      <w:r w:rsidR="007936E6" w:rsidRPr="00E54F6F">
        <w:rPr>
          <w:rFonts w:ascii="Helvetica Light" w:hAnsi="Helvetica Light"/>
        </w:rPr>
        <w:t>difficulty remotely identity p</w:t>
      </w:r>
      <w:r w:rsidRPr="00E54F6F">
        <w:rPr>
          <w:rFonts w:ascii="Helvetica Light" w:hAnsi="Helvetica Light"/>
        </w:rPr>
        <w:t>roofing or using MFA</w:t>
      </w:r>
      <w:r w:rsidR="00267906" w:rsidRPr="00E54F6F">
        <w:rPr>
          <w:rFonts w:ascii="Helvetica Light" w:hAnsi="Helvetica Light"/>
        </w:rPr>
        <w:t xml:space="preserve"> immediately upon signing up. </w:t>
      </w:r>
      <w:r w:rsidRPr="00E54F6F">
        <w:rPr>
          <w:rFonts w:ascii="Helvetica Light" w:hAnsi="Helvetica Light"/>
        </w:rPr>
        <w:t xml:space="preserve"> </w:t>
      </w:r>
    </w:p>
    <w:p w14:paraId="3FCDAA3D" w14:textId="77777777" w:rsidR="007936E6" w:rsidRPr="00E54F6F" w:rsidRDefault="007936E6">
      <w:pPr>
        <w:rPr>
          <w:rFonts w:ascii="Helvetica Light" w:hAnsi="Helvetica Light"/>
        </w:rPr>
      </w:pPr>
    </w:p>
    <w:p w14:paraId="5008C3D2" w14:textId="28BFA781" w:rsidR="007936E6" w:rsidRDefault="009D0983">
      <w:pPr>
        <w:rPr>
          <w:rFonts w:ascii="Helvetica Light" w:hAnsi="Helvetica Light"/>
        </w:rPr>
      </w:pPr>
      <w:r w:rsidRPr="00E54F6F">
        <w:rPr>
          <w:rFonts w:ascii="Helvetica Light" w:hAnsi="Helvetica Light"/>
        </w:rPr>
        <w:t>The</w:t>
      </w:r>
      <w:r w:rsidR="007936E6" w:rsidRPr="00E54F6F">
        <w:rPr>
          <w:rFonts w:ascii="Helvetica Light" w:hAnsi="Helvetica Light"/>
        </w:rPr>
        <w:t xml:space="preserve"> risk </w:t>
      </w:r>
      <w:r w:rsidRPr="00E54F6F">
        <w:rPr>
          <w:rFonts w:ascii="Helvetica Light" w:hAnsi="Helvetica Light"/>
        </w:rPr>
        <w:t>this policy puts on user privacy and security is</w:t>
      </w:r>
      <w:r w:rsidR="007936E6" w:rsidRPr="00E54F6F">
        <w:rPr>
          <w:rFonts w:ascii="Helvetica Light" w:hAnsi="Helvetica Light"/>
        </w:rPr>
        <w:t xml:space="preserve"> </w:t>
      </w:r>
      <w:r w:rsidR="003A2407" w:rsidRPr="00E54F6F">
        <w:rPr>
          <w:rFonts w:ascii="Helvetica Light" w:hAnsi="Helvetica Light"/>
        </w:rPr>
        <w:t>lower than what user</w:t>
      </w:r>
      <w:r w:rsidRPr="00E54F6F">
        <w:rPr>
          <w:rFonts w:ascii="Helvetica Light" w:hAnsi="Helvetica Light"/>
        </w:rPr>
        <w:t>s have</w:t>
      </w:r>
      <w:r w:rsidR="007936E6" w:rsidRPr="00E54F6F">
        <w:rPr>
          <w:rFonts w:ascii="Helvetica Light" w:hAnsi="Helvetica Light"/>
        </w:rPr>
        <w:t xml:space="preserve"> on My </w:t>
      </w:r>
      <w:proofErr w:type="spellStart"/>
      <w:r w:rsidR="007936E6" w:rsidRPr="00E54F6F">
        <w:rPr>
          <w:rFonts w:ascii="Helvetica Light" w:hAnsi="Helvetica Light"/>
        </w:rPr>
        <w:t>HealtheVet</w:t>
      </w:r>
      <w:proofErr w:type="spellEnd"/>
      <w:r w:rsidR="007936E6" w:rsidRPr="00E54F6F">
        <w:rPr>
          <w:rFonts w:ascii="Helvetica Light" w:hAnsi="Helvetica Light"/>
        </w:rPr>
        <w:t xml:space="preserve"> and </w:t>
      </w:r>
      <w:proofErr w:type="spellStart"/>
      <w:r w:rsidR="007936E6" w:rsidRPr="00E54F6F">
        <w:rPr>
          <w:rFonts w:ascii="Helvetica Light" w:hAnsi="Helvetica Light"/>
        </w:rPr>
        <w:t>eBenefits</w:t>
      </w:r>
      <w:proofErr w:type="spellEnd"/>
      <w:r w:rsidR="007936E6" w:rsidRPr="00E54F6F">
        <w:rPr>
          <w:rFonts w:ascii="Helvetica Light" w:hAnsi="Helvetica Light"/>
        </w:rPr>
        <w:t xml:space="preserve"> because of the addition of</w:t>
      </w:r>
      <w:r w:rsidRPr="00E54F6F">
        <w:rPr>
          <w:rFonts w:ascii="Helvetica Light" w:hAnsi="Helvetica Light"/>
        </w:rPr>
        <w:t xml:space="preserve"> optional</w:t>
      </w:r>
      <w:r w:rsidR="007936E6" w:rsidRPr="00E54F6F">
        <w:rPr>
          <w:rFonts w:ascii="Helvetica Light" w:hAnsi="Helvetica Light"/>
        </w:rPr>
        <w:t xml:space="preserve"> MFA, which is not available on those sites today.  This policy puts VA on a realistic path to </w:t>
      </w:r>
      <w:r w:rsidR="002B6109" w:rsidRPr="00E54F6F">
        <w:rPr>
          <w:rFonts w:ascii="Helvetica Light" w:hAnsi="Helvetica Light"/>
        </w:rPr>
        <w:t>higher security accounts without limi</w:t>
      </w:r>
      <w:r w:rsidRPr="00E54F6F">
        <w:rPr>
          <w:rFonts w:ascii="Helvetica Light" w:hAnsi="Helvetica Light"/>
        </w:rPr>
        <w:t>ting access to those who need services</w:t>
      </w:r>
      <w:r w:rsidR="002B6109" w:rsidRPr="00E54F6F">
        <w:rPr>
          <w:rFonts w:ascii="Helvetica Light" w:hAnsi="Helvetica Light"/>
        </w:rPr>
        <w:t xml:space="preserve"> the most. </w:t>
      </w:r>
      <w:r w:rsidR="007936E6" w:rsidRPr="00E54F6F">
        <w:rPr>
          <w:rFonts w:ascii="Helvetica Light" w:hAnsi="Helvetica Light"/>
        </w:rPr>
        <w:t xml:space="preserve"> </w:t>
      </w:r>
    </w:p>
    <w:p w14:paraId="36CB4F76" w14:textId="77777777" w:rsidR="00AE78B1" w:rsidRDefault="00AE78B1">
      <w:pPr>
        <w:rPr>
          <w:rFonts w:ascii="Helvetica Light" w:hAnsi="Helvetica Light"/>
        </w:rPr>
      </w:pPr>
    </w:p>
    <w:p w14:paraId="30B44047" w14:textId="77777777" w:rsidR="00AE78B1" w:rsidRDefault="00AE78B1">
      <w:pPr>
        <w:rPr>
          <w:rFonts w:ascii="Helvetica Light" w:hAnsi="Helvetica Light"/>
        </w:rPr>
      </w:pPr>
    </w:p>
    <w:p w14:paraId="0E12B88A" w14:textId="77777777" w:rsidR="00AE78B1" w:rsidRDefault="00AE78B1">
      <w:pPr>
        <w:rPr>
          <w:rFonts w:ascii="Helvetica Light" w:hAnsi="Helvetica Light"/>
        </w:rPr>
      </w:pPr>
    </w:p>
    <w:p w14:paraId="7F3E4A50" w14:textId="77777777" w:rsidR="00AE78B1" w:rsidRDefault="00AE78B1">
      <w:pPr>
        <w:rPr>
          <w:rFonts w:ascii="Helvetica Light" w:hAnsi="Helvetica Light"/>
        </w:rPr>
      </w:pPr>
    </w:p>
    <w:p w14:paraId="13B5EA82" w14:textId="77777777" w:rsidR="00AE78B1" w:rsidRDefault="00AE78B1">
      <w:pPr>
        <w:rPr>
          <w:rFonts w:ascii="Helvetica Light" w:hAnsi="Helvetica Light"/>
        </w:rPr>
      </w:pPr>
    </w:p>
    <w:p w14:paraId="44F2320D" w14:textId="77777777" w:rsidR="00AE78B1" w:rsidRDefault="00AE78B1">
      <w:pPr>
        <w:rPr>
          <w:rFonts w:ascii="Helvetica Light" w:hAnsi="Helvetica Light"/>
        </w:rPr>
      </w:pPr>
    </w:p>
    <w:p w14:paraId="1A76F8BD" w14:textId="77777777" w:rsidR="00AE78B1" w:rsidRDefault="00AE78B1">
      <w:pPr>
        <w:rPr>
          <w:rFonts w:ascii="Helvetica Light" w:hAnsi="Helvetica Light"/>
        </w:rPr>
      </w:pPr>
    </w:p>
    <w:p w14:paraId="695AAFC1" w14:textId="75E96403" w:rsidR="00AE78B1" w:rsidRPr="00E54F6F" w:rsidRDefault="00AE78B1" w:rsidP="00AE78B1">
      <w:pPr>
        <w:rPr>
          <w:rFonts w:ascii="Helvetica Light" w:hAnsi="Helvetica Light"/>
        </w:rPr>
      </w:pPr>
      <w:bookmarkStart w:id="0" w:name="_GoBack"/>
      <w:bookmarkEnd w:id="0"/>
    </w:p>
    <w:sectPr w:rsidR="00AE78B1" w:rsidRPr="00E54F6F" w:rsidSect="009E6C93">
      <w:head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2D7D2" w14:textId="77777777" w:rsidR="00AE78B1" w:rsidRDefault="00AE78B1" w:rsidP="00DA4503">
      <w:r>
        <w:separator/>
      </w:r>
    </w:p>
  </w:endnote>
  <w:endnote w:type="continuationSeparator" w:id="0">
    <w:p w14:paraId="2643D4D9" w14:textId="77777777" w:rsidR="00AE78B1" w:rsidRDefault="00AE78B1" w:rsidP="00DA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328BF" w14:textId="77777777" w:rsidR="00AE78B1" w:rsidRDefault="00AE78B1" w:rsidP="00DA4503">
      <w:r>
        <w:separator/>
      </w:r>
    </w:p>
  </w:footnote>
  <w:footnote w:type="continuationSeparator" w:id="0">
    <w:p w14:paraId="142AD59B" w14:textId="77777777" w:rsidR="00AE78B1" w:rsidRDefault="00AE78B1" w:rsidP="00DA45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43C8" w14:textId="069D00F2" w:rsidR="00AE78B1" w:rsidRDefault="00AE78B1">
    <w:pPr>
      <w:pStyle w:val="Header"/>
    </w:pPr>
  </w:p>
  <w:p w14:paraId="005D663A" w14:textId="77777777" w:rsidR="00AE78B1" w:rsidRDefault="00AE78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A1FF0" w14:textId="771702F5" w:rsidR="00AE78B1" w:rsidRDefault="00AE78B1">
    <w:pPr>
      <w:pStyle w:val="Header"/>
    </w:pPr>
    <w:r>
      <w:rPr>
        <w:b/>
        <w:noProof/>
      </w:rPr>
      <w:drawing>
        <wp:inline distT="0" distB="0" distL="0" distR="0" wp14:anchorId="48D9593B" wp14:editId="2CB26AAB">
          <wp:extent cx="1600200" cy="388938"/>
          <wp:effectExtent l="0" t="0" r="0" b="0"/>
          <wp:docPr id="3" name="Picture 3" descr="ESE10116V1:Users:vacoyalela:Downloads:logo-na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10116V1:Users:vacoyalela:Downloads:logo-nav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38893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5B28"/>
    <w:multiLevelType w:val="multilevel"/>
    <w:tmpl w:val="97D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61930"/>
    <w:multiLevelType w:val="multilevel"/>
    <w:tmpl w:val="079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96C45"/>
    <w:multiLevelType w:val="hybridMultilevel"/>
    <w:tmpl w:val="1AE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CEA"/>
    <w:multiLevelType w:val="multilevel"/>
    <w:tmpl w:val="F6DE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E5E6A"/>
    <w:multiLevelType w:val="hybridMultilevel"/>
    <w:tmpl w:val="961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94F60"/>
    <w:multiLevelType w:val="hybridMultilevel"/>
    <w:tmpl w:val="B8507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B62D0"/>
    <w:multiLevelType w:val="hybridMultilevel"/>
    <w:tmpl w:val="FF1A3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F29C7"/>
    <w:multiLevelType w:val="hybridMultilevel"/>
    <w:tmpl w:val="F8A8E7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F34835"/>
    <w:multiLevelType w:val="hybridMultilevel"/>
    <w:tmpl w:val="DC5C3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53E71"/>
    <w:multiLevelType w:val="hybridMultilevel"/>
    <w:tmpl w:val="753C0C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84221"/>
    <w:multiLevelType w:val="multilevel"/>
    <w:tmpl w:val="626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4B06DF"/>
    <w:multiLevelType w:val="hybridMultilevel"/>
    <w:tmpl w:val="A6882F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02947"/>
    <w:multiLevelType w:val="hybridMultilevel"/>
    <w:tmpl w:val="A2565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4"/>
  </w:num>
  <w:num w:numId="5">
    <w:abstractNumId w:val="3"/>
  </w:num>
  <w:num w:numId="6">
    <w:abstractNumId w:val="5"/>
  </w:num>
  <w:num w:numId="7">
    <w:abstractNumId w:val="7"/>
  </w:num>
  <w:num w:numId="8">
    <w:abstractNumId w:val="9"/>
  </w:num>
  <w:num w:numId="9">
    <w:abstractNumId w:val="6"/>
  </w:num>
  <w:num w:numId="10">
    <w:abstractNumId w:val="12"/>
  </w:num>
  <w:num w:numId="11">
    <w:abstractNumId w:val="13"/>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BE"/>
    <w:rsid w:val="000042B3"/>
    <w:rsid w:val="00021892"/>
    <w:rsid w:val="00032201"/>
    <w:rsid w:val="000714DC"/>
    <w:rsid w:val="00094E54"/>
    <w:rsid w:val="000E5532"/>
    <w:rsid w:val="001E2F07"/>
    <w:rsid w:val="00203586"/>
    <w:rsid w:val="00267906"/>
    <w:rsid w:val="002B6109"/>
    <w:rsid w:val="002E1B1B"/>
    <w:rsid w:val="00316CF8"/>
    <w:rsid w:val="0033258C"/>
    <w:rsid w:val="003660C6"/>
    <w:rsid w:val="003A2407"/>
    <w:rsid w:val="003B0389"/>
    <w:rsid w:val="00483299"/>
    <w:rsid w:val="004E3773"/>
    <w:rsid w:val="00553D0B"/>
    <w:rsid w:val="00587B1E"/>
    <w:rsid w:val="005967E2"/>
    <w:rsid w:val="005A4461"/>
    <w:rsid w:val="0061314A"/>
    <w:rsid w:val="00677DEA"/>
    <w:rsid w:val="006A67BE"/>
    <w:rsid w:val="00740269"/>
    <w:rsid w:val="00784274"/>
    <w:rsid w:val="00786E97"/>
    <w:rsid w:val="007936E6"/>
    <w:rsid w:val="007B1C03"/>
    <w:rsid w:val="008274D2"/>
    <w:rsid w:val="008442F2"/>
    <w:rsid w:val="009D0983"/>
    <w:rsid w:val="009E6C93"/>
    <w:rsid w:val="00A013AE"/>
    <w:rsid w:val="00A10C5D"/>
    <w:rsid w:val="00A4039F"/>
    <w:rsid w:val="00A50A4F"/>
    <w:rsid w:val="00AE2A2A"/>
    <w:rsid w:val="00AE78B1"/>
    <w:rsid w:val="00B66D39"/>
    <w:rsid w:val="00B937CA"/>
    <w:rsid w:val="00C02753"/>
    <w:rsid w:val="00CE2E19"/>
    <w:rsid w:val="00D119DE"/>
    <w:rsid w:val="00D45DCF"/>
    <w:rsid w:val="00DA440D"/>
    <w:rsid w:val="00DA4503"/>
    <w:rsid w:val="00DF4F82"/>
    <w:rsid w:val="00E54F6F"/>
    <w:rsid w:val="00E55BBB"/>
    <w:rsid w:val="00E8075D"/>
    <w:rsid w:val="00F11498"/>
    <w:rsid w:val="00F57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7A6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4E54"/>
    <w:pPr>
      <w:ind w:left="720"/>
      <w:contextualSpacing/>
    </w:pPr>
  </w:style>
  <w:style w:type="paragraph" w:styleId="BalloonText">
    <w:name w:val="Balloon Text"/>
    <w:basedOn w:val="Normal"/>
    <w:link w:val="BalloonTextChar"/>
    <w:uiPriority w:val="99"/>
    <w:semiHidden/>
    <w:unhideWhenUsed/>
    <w:rsid w:val="00B93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7CA"/>
    <w:rPr>
      <w:rFonts w:ascii="Lucida Grande" w:hAnsi="Lucida Grande" w:cs="Lucida Grande"/>
      <w:sz w:val="18"/>
      <w:szCs w:val="18"/>
    </w:rPr>
  </w:style>
  <w:style w:type="paragraph" w:styleId="Header">
    <w:name w:val="header"/>
    <w:basedOn w:val="Normal"/>
    <w:link w:val="HeaderChar"/>
    <w:uiPriority w:val="99"/>
    <w:unhideWhenUsed/>
    <w:rsid w:val="00DA4503"/>
    <w:pPr>
      <w:tabs>
        <w:tab w:val="center" w:pos="4680"/>
        <w:tab w:val="right" w:pos="9360"/>
      </w:tabs>
    </w:pPr>
  </w:style>
  <w:style w:type="character" w:customStyle="1" w:styleId="HeaderChar">
    <w:name w:val="Header Char"/>
    <w:basedOn w:val="DefaultParagraphFont"/>
    <w:link w:val="Header"/>
    <w:uiPriority w:val="99"/>
    <w:rsid w:val="00DA4503"/>
  </w:style>
  <w:style w:type="paragraph" w:styleId="Footer">
    <w:name w:val="footer"/>
    <w:basedOn w:val="Normal"/>
    <w:link w:val="FooterChar"/>
    <w:uiPriority w:val="99"/>
    <w:unhideWhenUsed/>
    <w:rsid w:val="00DA4503"/>
    <w:pPr>
      <w:tabs>
        <w:tab w:val="center" w:pos="4680"/>
        <w:tab w:val="right" w:pos="9360"/>
      </w:tabs>
    </w:pPr>
  </w:style>
  <w:style w:type="character" w:customStyle="1" w:styleId="FooterChar">
    <w:name w:val="Footer Char"/>
    <w:basedOn w:val="DefaultParagraphFont"/>
    <w:link w:val="Footer"/>
    <w:uiPriority w:val="99"/>
    <w:rsid w:val="00DA4503"/>
  </w:style>
  <w:style w:type="paragraph" w:styleId="NoSpacing">
    <w:name w:val="No Spacing"/>
    <w:uiPriority w:val="1"/>
    <w:qFormat/>
    <w:rsid w:val="00DA4503"/>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4E54"/>
    <w:pPr>
      <w:ind w:left="720"/>
      <w:contextualSpacing/>
    </w:pPr>
  </w:style>
  <w:style w:type="paragraph" w:styleId="BalloonText">
    <w:name w:val="Balloon Text"/>
    <w:basedOn w:val="Normal"/>
    <w:link w:val="BalloonTextChar"/>
    <w:uiPriority w:val="99"/>
    <w:semiHidden/>
    <w:unhideWhenUsed/>
    <w:rsid w:val="00B93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7CA"/>
    <w:rPr>
      <w:rFonts w:ascii="Lucida Grande" w:hAnsi="Lucida Grande" w:cs="Lucida Grande"/>
      <w:sz w:val="18"/>
      <w:szCs w:val="18"/>
    </w:rPr>
  </w:style>
  <w:style w:type="paragraph" w:styleId="Header">
    <w:name w:val="header"/>
    <w:basedOn w:val="Normal"/>
    <w:link w:val="HeaderChar"/>
    <w:uiPriority w:val="99"/>
    <w:unhideWhenUsed/>
    <w:rsid w:val="00DA4503"/>
    <w:pPr>
      <w:tabs>
        <w:tab w:val="center" w:pos="4680"/>
        <w:tab w:val="right" w:pos="9360"/>
      </w:tabs>
    </w:pPr>
  </w:style>
  <w:style w:type="character" w:customStyle="1" w:styleId="HeaderChar">
    <w:name w:val="Header Char"/>
    <w:basedOn w:val="DefaultParagraphFont"/>
    <w:link w:val="Header"/>
    <w:uiPriority w:val="99"/>
    <w:rsid w:val="00DA4503"/>
  </w:style>
  <w:style w:type="paragraph" w:styleId="Footer">
    <w:name w:val="footer"/>
    <w:basedOn w:val="Normal"/>
    <w:link w:val="FooterChar"/>
    <w:uiPriority w:val="99"/>
    <w:unhideWhenUsed/>
    <w:rsid w:val="00DA4503"/>
    <w:pPr>
      <w:tabs>
        <w:tab w:val="center" w:pos="4680"/>
        <w:tab w:val="right" w:pos="9360"/>
      </w:tabs>
    </w:pPr>
  </w:style>
  <w:style w:type="character" w:customStyle="1" w:styleId="FooterChar">
    <w:name w:val="Footer Char"/>
    <w:basedOn w:val="DefaultParagraphFont"/>
    <w:link w:val="Footer"/>
    <w:uiPriority w:val="99"/>
    <w:rsid w:val="00DA4503"/>
  </w:style>
  <w:style w:type="paragraph" w:styleId="NoSpacing">
    <w:name w:val="No Spacing"/>
    <w:uiPriority w:val="1"/>
    <w:qFormat/>
    <w:rsid w:val="00DA4503"/>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92419">
      <w:bodyDiv w:val="1"/>
      <w:marLeft w:val="0"/>
      <w:marRight w:val="0"/>
      <w:marTop w:val="0"/>
      <w:marBottom w:val="0"/>
      <w:divBdr>
        <w:top w:val="none" w:sz="0" w:space="0" w:color="auto"/>
        <w:left w:val="none" w:sz="0" w:space="0" w:color="auto"/>
        <w:bottom w:val="none" w:sz="0" w:space="0" w:color="auto"/>
        <w:right w:val="none" w:sz="0" w:space="0" w:color="auto"/>
      </w:divBdr>
    </w:div>
    <w:div w:id="635529524">
      <w:bodyDiv w:val="1"/>
      <w:marLeft w:val="0"/>
      <w:marRight w:val="0"/>
      <w:marTop w:val="0"/>
      <w:marBottom w:val="0"/>
      <w:divBdr>
        <w:top w:val="none" w:sz="0" w:space="0" w:color="auto"/>
        <w:left w:val="none" w:sz="0" w:space="0" w:color="auto"/>
        <w:bottom w:val="none" w:sz="0" w:space="0" w:color="auto"/>
        <w:right w:val="none" w:sz="0" w:space="0" w:color="auto"/>
      </w:divBdr>
    </w:div>
    <w:div w:id="714501489">
      <w:bodyDiv w:val="1"/>
      <w:marLeft w:val="0"/>
      <w:marRight w:val="0"/>
      <w:marTop w:val="0"/>
      <w:marBottom w:val="0"/>
      <w:divBdr>
        <w:top w:val="none" w:sz="0" w:space="0" w:color="auto"/>
        <w:left w:val="none" w:sz="0" w:space="0" w:color="auto"/>
        <w:bottom w:val="none" w:sz="0" w:space="0" w:color="auto"/>
        <w:right w:val="none" w:sz="0" w:space="0" w:color="auto"/>
      </w:divBdr>
    </w:div>
    <w:div w:id="750809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4166E0-516D-3E47-9FF3-527E4B35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1443</Words>
  <Characters>8229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8</cp:revision>
  <dcterms:created xsi:type="dcterms:W3CDTF">2017-09-05T03:14:00Z</dcterms:created>
  <dcterms:modified xsi:type="dcterms:W3CDTF">2017-09-12T04:01:00Z</dcterms:modified>
</cp:coreProperties>
</file>