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7F132" w14:textId="77777777" w:rsidR="009832E6" w:rsidRDefault="009832E6" w:rsidP="00DE7B48">
      <w:pPr>
        <w:jc w:val="center"/>
        <w:rPr>
          <w:sz w:val="40"/>
          <w:szCs w:val="40"/>
        </w:rPr>
      </w:pPr>
      <w:bookmarkStart w:id="0" w:name="_Toc522511065"/>
    </w:p>
    <w:p w14:paraId="65C1A1E5" w14:textId="042198A9" w:rsidR="0060062A" w:rsidRPr="00DE7B48" w:rsidRDefault="009832E6" w:rsidP="00DE7B48">
      <w:pPr>
        <w:jc w:val="center"/>
        <w:rPr>
          <w:sz w:val="40"/>
          <w:szCs w:val="40"/>
        </w:rPr>
      </w:pPr>
      <w:r>
        <w:rPr>
          <w:sz w:val="40"/>
          <w:szCs w:val="40"/>
        </w:rPr>
        <w:t xml:space="preserve">Tracked Items </w:t>
      </w:r>
      <w:r w:rsidR="0042184C">
        <w:rPr>
          <w:sz w:val="40"/>
          <w:szCs w:val="40"/>
        </w:rPr>
        <w:t xml:space="preserve">for </w:t>
      </w:r>
      <w:r w:rsidR="00DE7B48" w:rsidRPr="00DE7B48">
        <w:rPr>
          <w:sz w:val="40"/>
          <w:szCs w:val="40"/>
        </w:rPr>
        <w:t>Post Submission Correlation of 526 and 4142 Forms</w:t>
      </w:r>
    </w:p>
    <w:p w14:paraId="761A8E2F" w14:textId="77777777" w:rsidR="0060062A" w:rsidRDefault="0060062A" w:rsidP="0060062A">
      <w:pPr>
        <w:pStyle w:val="Heading1"/>
      </w:pPr>
    </w:p>
    <w:p w14:paraId="31386368" w14:textId="77777777" w:rsidR="0060062A" w:rsidRDefault="0060062A" w:rsidP="0060062A">
      <w:pPr>
        <w:pStyle w:val="Heading1"/>
      </w:pPr>
    </w:p>
    <w:p w14:paraId="64E1EEE8" w14:textId="73CD9775" w:rsidR="0060062A" w:rsidRDefault="0060062A" w:rsidP="0060062A">
      <w:pPr>
        <w:pStyle w:val="Heading1"/>
      </w:pPr>
      <w:r>
        <w:t>Overview</w:t>
      </w:r>
      <w:bookmarkEnd w:id="0"/>
    </w:p>
    <w:p w14:paraId="4A9726C7" w14:textId="77777777" w:rsidR="0060062A" w:rsidRPr="009213B6" w:rsidRDefault="0060062A" w:rsidP="0060062A"/>
    <w:p w14:paraId="346C9406" w14:textId="016CA92F" w:rsidR="00C057AF" w:rsidRDefault="003831F2" w:rsidP="00C057AF">
      <w:r>
        <w:t xml:space="preserve">The </w:t>
      </w:r>
      <w:r w:rsidR="00F51065">
        <w:t xml:space="preserve">VA.gov online </w:t>
      </w:r>
      <w:r>
        <w:t>526 Claims</w:t>
      </w:r>
      <w:r w:rsidR="002452DD">
        <w:t xml:space="preserve"> submission process</w:t>
      </w:r>
      <w:r>
        <w:t xml:space="preserve"> allows veterans to authorize the Veterans Administration </w:t>
      </w:r>
      <w:r w:rsidR="0064078E">
        <w:t>to retrieve their private medical records for them</w:t>
      </w:r>
      <w:r w:rsidR="00E94AF2">
        <w:t xml:space="preserve"> </w:t>
      </w:r>
      <w:r w:rsidR="00BC4CB5">
        <w:t>via the 4142 form</w:t>
      </w:r>
      <w:r w:rsidR="0064078E">
        <w:t xml:space="preserve">.  </w:t>
      </w:r>
      <w:r w:rsidR="0060062A">
        <w:t xml:space="preserve">The 4142 and 4142a data (PMR data) require processing by the PMR vendor to retrieve the medical records and upload to VBMS E-Folder.  An API has been implemented that can support this processing.  The </w:t>
      </w:r>
      <w:r w:rsidR="0060062A" w:rsidRPr="00044B2F">
        <w:t>Intake, Conversion and Mail Handling Services (ICMHS)</w:t>
      </w:r>
      <w:r w:rsidR="0060062A">
        <w:t xml:space="preserve"> API is currently being leveraged by the Pension and Burials forms for similar processing.  This interface is sometimes referred to as the Benefits Intake API and VCIP.  For the purposes of this document we will use ICMHS when describing interactions with the API.  The process flow for ICMHS is shown below.  The 526 flow leverages a different API based on EVSS to submit data and upload forms to the VBMS E-Folder.  This presents a challenge in associating the PMR data with the 526 Claim data.  Processing of the PMR data can take up to 20 days whereas the 526 data is processed near real time.</w:t>
      </w:r>
    </w:p>
    <w:p w14:paraId="74DC03E1" w14:textId="62105E7D" w:rsidR="0060062A" w:rsidRDefault="0060062A" w:rsidP="0060062A"/>
    <w:p w14:paraId="753106BA" w14:textId="77777777" w:rsidR="0060062A" w:rsidRDefault="0060062A" w:rsidP="0060062A"/>
    <w:p w14:paraId="23B77ABC" w14:textId="370B8E9D" w:rsidR="0060062A" w:rsidRDefault="0060062A" w:rsidP="0060062A">
      <w:r>
        <w:t xml:space="preserve">The collection of Private Medical Records (PMRs) as supporting evidence in a </w:t>
      </w:r>
      <w:r w:rsidR="00C057AF">
        <w:t xml:space="preserve">526 </w:t>
      </w:r>
      <w:r>
        <w:t xml:space="preserve">claim is initiated via forms 21-4142 and 21-4142a.  We will refer to these </w:t>
      </w:r>
      <w:r w:rsidR="00B61083">
        <w:t xml:space="preserve">combined forms </w:t>
      </w:r>
      <w:r>
        <w:t>as 4142</w:t>
      </w:r>
      <w:r w:rsidR="00B61083">
        <w:t xml:space="preserve"> </w:t>
      </w:r>
      <w:r>
        <w:t>or collectively as PMR data.</w:t>
      </w:r>
    </w:p>
    <w:p w14:paraId="50EC3AFD" w14:textId="77777777" w:rsidR="0060062A" w:rsidRDefault="0060062A" w:rsidP="0060062A"/>
    <w:p w14:paraId="119FDAB3" w14:textId="77777777" w:rsidR="0060062A" w:rsidRDefault="0060062A" w:rsidP="0060062A">
      <w:r w:rsidRPr="0058704D">
        <w:t>The Veterans Benefits Administration (VBA) uses VA Form 21-4142, Authorization to Disclose Information to the Department of Veterans Affairs (VA), to request private medical records and information regarding the source of records in support of claims for compensation and/or pension benefits. The response helps VA determine whether a source identified by the claimant has pertinent information or</w:t>
      </w:r>
      <w:r>
        <w:t xml:space="preserve"> records available to consider.</w:t>
      </w:r>
    </w:p>
    <w:p w14:paraId="3C95AFE3" w14:textId="7626ACE7" w:rsidR="0060062A" w:rsidRDefault="0060062A" w:rsidP="0060062A"/>
    <w:p w14:paraId="2FE08364" w14:textId="6D8F7AA0" w:rsidR="006B4A19" w:rsidRDefault="006B4A19" w:rsidP="006B4A19">
      <w:pPr>
        <w:pStyle w:val="Heading1"/>
      </w:pPr>
      <w:r>
        <w:t>Process Flows</w:t>
      </w:r>
    </w:p>
    <w:p w14:paraId="34603015" w14:textId="5F5151C4" w:rsidR="006B4A19" w:rsidRDefault="001679E2" w:rsidP="006B4A19">
      <w:r>
        <w:t>The below diagrams capture the process flow for the 526/4142, the Benefits Intake API process flow, and the PMR flow.</w:t>
      </w:r>
    </w:p>
    <w:p w14:paraId="4DBAB614" w14:textId="11136EE9" w:rsidR="001679E2" w:rsidRDefault="001679E2" w:rsidP="006B4A19"/>
    <w:p w14:paraId="3192A428" w14:textId="2E3B6798" w:rsidR="006607D8" w:rsidRDefault="006607D8" w:rsidP="006607D8">
      <w:pPr>
        <w:pStyle w:val="Heading2"/>
      </w:pPr>
      <w:r>
        <w:t>526/4142</w:t>
      </w:r>
    </w:p>
    <w:p w14:paraId="3801EFD0" w14:textId="2F6C63CB" w:rsidR="006607D8" w:rsidRDefault="006607D8" w:rsidP="006B4A19"/>
    <w:p w14:paraId="5B5D05D5" w14:textId="6C3DC8CD" w:rsidR="006607D8" w:rsidRPr="006B4A19" w:rsidRDefault="007B6E3B" w:rsidP="006B4A19">
      <w:r>
        <w:rPr>
          <w:noProof/>
        </w:rPr>
        <w:lastRenderedPageBreak/>
        <w:drawing>
          <wp:inline distT="0" distB="0" distL="0" distR="0" wp14:anchorId="194D3E83" wp14:editId="2125D469">
            <wp:extent cx="5943600" cy="4598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6-4142-Integration - Submit Processi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p>
    <w:p w14:paraId="368C1A1A" w14:textId="367307DA" w:rsidR="0099620E" w:rsidRDefault="003E20C6" w:rsidP="0099620E">
      <w:pPr>
        <w:pStyle w:val="Heading2"/>
      </w:pPr>
      <w:r>
        <w:t>Benefits Intake Process Flow</w:t>
      </w:r>
    </w:p>
    <w:p w14:paraId="760119B2" w14:textId="1277A881" w:rsidR="0099620E" w:rsidRDefault="0099620E" w:rsidP="0099620E"/>
    <w:p w14:paraId="0798F5B1" w14:textId="2902D3B8" w:rsidR="0099620E" w:rsidRPr="0099620E" w:rsidRDefault="00FB2010" w:rsidP="0099620E">
      <w:r>
        <w:rPr>
          <w:noProof/>
        </w:rPr>
        <w:drawing>
          <wp:inline distT="0" distB="0" distL="0" distR="0" wp14:anchorId="6C8105BE" wp14:editId="09244EF0">
            <wp:extent cx="5943600" cy="2945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_API_to_Benefits_Intake_API_WorkFlow_FINAL_2018062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6543879B" w14:textId="5E328A22" w:rsidR="00FB2010" w:rsidRDefault="00FB2010" w:rsidP="0060062A">
      <w:pPr>
        <w:pStyle w:val="Heading1"/>
      </w:pPr>
      <w:r>
        <w:lastRenderedPageBreak/>
        <w:t>PMR Routing</w:t>
      </w:r>
    </w:p>
    <w:p w14:paraId="53EA24AD" w14:textId="296A41C6" w:rsidR="00FB2010" w:rsidRDefault="00FB2010" w:rsidP="00FB2010"/>
    <w:p w14:paraId="396796E2" w14:textId="3F8F2A5F" w:rsidR="00FB2010" w:rsidRPr="00FB2010" w:rsidRDefault="004D5B90" w:rsidP="00FB2010">
      <w:r>
        <w:rPr>
          <w:noProof/>
        </w:rPr>
        <w:drawing>
          <wp:inline distT="0" distB="0" distL="0" distR="0" wp14:anchorId="72596755" wp14:editId="7CC4ADB9">
            <wp:extent cx="5943600" cy="6707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MR Routing Proces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707505"/>
                    </a:xfrm>
                    <a:prstGeom prst="rect">
                      <a:avLst/>
                    </a:prstGeom>
                  </pic:spPr>
                </pic:pic>
              </a:graphicData>
            </a:graphic>
          </wp:inline>
        </w:drawing>
      </w:r>
    </w:p>
    <w:p w14:paraId="2804B685" w14:textId="60429927" w:rsidR="00E17CC0" w:rsidRDefault="00E17CC0" w:rsidP="0060062A">
      <w:pPr>
        <w:pStyle w:val="Heading1"/>
      </w:pPr>
      <w:r>
        <w:t>Solution Approaches</w:t>
      </w:r>
    </w:p>
    <w:p w14:paraId="4767ADEA" w14:textId="0B8D7DD3" w:rsidR="00E17CC0" w:rsidRDefault="00244D88" w:rsidP="00E17CC0">
      <w:r>
        <w:t xml:space="preserve">Since the 526 submission is near real time and the 4142 make take up to 20 days to be added to VBMS there is a chance that the </w:t>
      </w:r>
      <w:r w:rsidR="000125D9">
        <w:t xml:space="preserve">VSR may start the adjudication </w:t>
      </w:r>
      <w:r w:rsidR="00936C97">
        <w:t xml:space="preserve">process before </w:t>
      </w:r>
      <w:r w:rsidR="000125D9">
        <w:t>the PMRs are retrieved.</w:t>
      </w:r>
      <w:r w:rsidR="009F5D38">
        <w:t xml:space="preserve">  In the current VBMS system the Tracked Item is a method to indicate to the VSR that </w:t>
      </w:r>
      <w:r w:rsidR="009F5D38">
        <w:lastRenderedPageBreak/>
        <w:t>PMRs are being processed.  Currently the vets.gov or EVSS platforms do not have the ability to programmatically</w:t>
      </w:r>
      <w:r w:rsidR="00481820">
        <w:t xml:space="preserve"> initiate a Tracked Item to VBMS.  As a </w:t>
      </w:r>
      <w:r w:rsidR="00811927">
        <w:t>long-term</w:t>
      </w:r>
      <w:r w:rsidR="00481820">
        <w:t xml:space="preserve"> </w:t>
      </w:r>
      <w:r w:rsidR="00811927">
        <w:t>solution,</w:t>
      </w:r>
      <w:r w:rsidR="00481820">
        <w:t xml:space="preserve"> the Tracked Item will be evaluated.  As a </w:t>
      </w:r>
      <w:r w:rsidR="00811927">
        <w:t>short-term</w:t>
      </w:r>
      <w:r w:rsidR="00481820">
        <w:t xml:space="preserve"> solution for MVP the overflow pages for the 526 can be leveraged to indicate a 4142 is in process.</w:t>
      </w:r>
      <w:r w:rsidR="009F5D38">
        <w:t xml:space="preserve"> </w:t>
      </w:r>
    </w:p>
    <w:p w14:paraId="48BE72FE" w14:textId="53EE129A" w:rsidR="00E17CC0" w:rsidRDefault="00E17CC0" w:rsidP="00E17CC0"/>
    <w:p w14:paraId="6F4C7D07" w14:textId="32F1334A" w:rsidR="00BA1042" w:rsidRDefault="00BA1042" w:rsidP="00BA1042">
      <w:pPr>
        <w:pStyle w:val="Heading2"/>
      </w:pPr>
      <w:r>
        <w:t>VBMS Tracked Item Service</w:t>
      </w:r>
    </w:p>
    <w:p w14:paraId="20CC6523" w14:textId="1E2FBC9F" w:rsidR="009D79DF" w:rsidRPr="00BA1042" w:rsidRDefault="00E17CC0" w:rsidP="009D79DF">
      <w:r>
        <w:t>The VBMS system currently has a mechanism</w:t>
      </w:r>
      <w:r w:rsidR="00D36308">
        <w:t xml:space="preserve"> to correlate through a Tracked Item.  </w:t>
      </w:r>
      <w:r w:rsidR="00BA1042">
        <w:t xml:space="preserve">We summarize the service below.  </w:t>
      </w:r>
      <w:r w:rsidR="009D79DF">
        <w:t>Th</w:t>
      </w:r>
      <w:r w:rsidR="00B60DAB">
        <w:t>e</w:t>
      </w:r>
      <w:r w:rsidR="00BA1042">
        <w:t xml:space="preserve"> </w:t>
      </w:r>
      <w:r w:rsidR="009D79DF" w:rsidRPr="009D79DF">
        <w:rPr>
          <w:bCs/>
        </w:rPr>
        <w:t>Tracked Items Service v1.0 Service Contract Document</w:t>
      </w:r>
      <w:r w:rsidR="009D79DF" w:rsidRPr="009D79DF">
        <w:rPr>
          <w:b/>
          <w:bCs/>
        </w:rPr>
        <w:t xml:space="preserve"> </w:t>
      </w:r>
      <w:r w:rsidR="008B10D8" w:rsidRPr="008B10D8">
        <w:rPr>
          <w:bCs/>
        </w:rPr>
        <w:t>(0003AE_Tracked Items v1.0 SCD 15.0_05112018.pdf)</w:t>
      </w:r>
      <w:r w:rsidR="008B10D8">
        <w:rPr>
          <w:bCs/>
        </w:rPr>
        <w:t xml:space="preserve"> contains the full implementation details.</w:t>
      </w:r>
    </w:p>
    <w:p w14:paraId="331CB47C" w14:textId="0AD7E7CE" w:rsidR="00C55E12" w:rsidRDefault="00C55E12" w:rsidP="009D79DF">
      <w:pPr>
        <w:rPr>
          <w:b/>
          <w:bCs/>
        </w:rPr>
      </w:pPr>
    </w:p>
    <w:p w14:paraId="17E47273" w14:textId="0084BC93" w:rsidR="005D5DB1" w:rsidRPr="008B10D8" w:rsidRDefault="005D5DB1" w:rsidP="009D79DF">
      <w:pPr>
        <w:rPr>
          <w:bCs/>
        </w:rPr>
      </w:pPr>
      <w:r w:rsidRPr="008B10D8">
        <w:rPr>
          <w:bCs/>
        </w:rPr>
        <w:t>The following figure displays other services, systems, and databases that the Tracked Items service depends upon or interacts with.</w:t>
      </w:r>
    </w:p>
    <w:p w14:paraId="3AC90943" w14:textId="4D752EDF" w:rsidR="00C55E12" w:rsidRDefault="00C55E12" w:rsidP="009D79DF">
      <w:pPr>
        <w:rPr>
          <w:b/>
          <w:bCs/>
        </w:rPr>
      </w:pPr>
    </w:p>
    <w:p w14:paraId="2394118E" w14:textId="156E0163" w:rsidR="00C55E12" w:rsidRDefault="00C55E12" w:rsidP="009D79DF">
      <w:pPr>
        <w:rPr>
          <w:b/>
          <w:bCs/>
        </w:rPr>
      </w:pPr>
      <w:r w:rsidRPr="00C55E12">
        <w:rPr>
          <w:b/>
          <w:bCs/>
          <w:noProof/>
        </w:rPr>
        <w:drawing>
          <wp:inline distT="0" distB="0" distL="0" distR="0" wp14:anchorId="3837ED7C" wp14:editId="549E8291">
            <wp:extent cx="567690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6900" cy="4038600"/>
                    </a:xfrm>
                    <a:prstGeom prst="rect">
                      <a:avLst/>
                    </a:prstGeom>
                  </pic:spPr>
                </pic:pic>
              </a:graphicData>
            </a:graphic>
          </wp:inline>
        </w:drawing>
      </w:r>
    </w:p>
    <w:p w14:paraId="7534C8E8" w14:textId="39F528AB" w:rsidR="00C55E12" w:rsidRDefault="00C55E12" w:rsidP="009D79DF">
      <w:pPr>
        <w:rPr>
          <w:b/>
          <w:bCs/>
        </w:rPr>
      </w:pPr>
    </w:p>
    <w:p w14:paraId="270E3847" w14:textId="77777777" w:rsidR="00C24938" w:rsidRPr="00C24938" w:rsidRDefault="00C24938" w:rsidP="00C24938">
      <w:pPr>
        <w:rPr>
          <w:bCs/>
        </w:rPr>
      </w:pPr>
      <w:r w:rsidRPr="00C24938">
        <w:rPr>
          <w:bCs/>
        </w:rPr>
        <w:t>The service utilizes BEP for security purposes. At a high level, a calling client application should integrate with a trusted Identity Provider (</w:t>
      </w:r>
      <w:proofErr w:type="spellStart"/>
      <w:r w:rsidRPr="00C24938">
        <w:rPr>
          <w:bCs/>
        </w:rPr>
        <w:t>IdP</w:t>
      </w:r>
      <w:proofErr w:type="spellEnd"/>
      <w:r w:rsidRPr="00C24938">
        <w:rPr>
          <w:bCs/>
        </w:rPr>
        <w:t xml:space="preserve">) within the BEP infrastructure. The integration mechanism varies based on the type of service consumer. </w:t>
      </w:r>
    </w:p>
    <w:p w14:paraId="398742BD" w14:textId="77777777" w:rsidR="00F234D1" w:rsidRPr="00FC057F" w:rsidRDefault="00F234D1" w:rsidP="00C24938">
      <w:pPr>
        <w:rPr>
          <w:bCs/>
        </w:rPr>
      </w:pPr>
    </w:p>
    <w:p w14:paraId="7A5BDACA" w14:textId="77777777" w:rsidR="00BD166B" w:rsidRPr="00FC057F" w:rsidRDefault="00C24938" w:rsidP="00BD166B">
      <w:pPr>
        <w:rPr>
          <w:bCs/>
        </w:rPr>
      </w:pPr>
      <w:r w:rsidRPr="00C24938">
        <w:rPr>
          <w:bCs/>
        </w:rPr>
        <w:t xml:space="preserve">The </w:t>
      </w:r>
      <w:proofErr w:type="spellStart"/>
      <w:r w:rsidRPr="00C24938">
        <w:rPr>
          <w:bCs/>
        </w:rPr>
        <w:t>IdP</w:t>
      </w:r>
      <w:proofErr w:type="spellEnd"/>
      <w:r w:rsidRPr="00C24938">
        <w:rPr>
          <w:bCs/>
        </w:rPr>
        <w:t xml:space="preserve"> collects the username and password from the end-user and then delivers a Security Assertion Markup Language (SAML) token back to the client application </w:t>
      </w:r>
      <w:r w:rsidR="00B42CFC" w:rsidRPr="00FC057F">
        <w:rPr>
          <w:bCs/>
        </w:rPr>
        <w:t>confirming the user’s successful authen</w:t>
      </w:r>
      <w:r w:rsidR="00FC5C28" w:rsidRPr="00FC057F">
        <w:rPr>
          <w:bCs/>
        </w:rPr>
        <w:t>tication into the system</w:t>
      </w:r>
      <w:r w:rsidR="00BD166B" w:rsidRPr="00FC057F">
        <w:rPr>
          <w:bCs/>
        </w:rPr>
        <w:t>.</w:t>
      </w:r>
    </w:p>
    <w:p w14:paraId="71A5792D" w14:textId="3DA89347" w:rsidR="00C24938" w:rsidRDefault="00C24938" w:rsidP="00BD166B">
      <w:pPr>
        <w:rPr>
          <w:b/>
          <w:bCs/>
        </w:rPr>
      </w:pPr>
      <w:r w:rsidRPr="00C24938">
        <w:rPr>
          <w:bCs/>
        </w:rPr>
        <w:lastRenderedPageBreak/>
        <w:t>The client application passes this SAML token to the desired web service within a security element that is part of the message header for the request. The web service tests the validity of the SAML token received from the client application, and either allows access to the invoked service or returns a Simple Object Access Protocol (SOAP) fault to the client application.</w:t>
      </w:r>
      <w:r w:rsidRPr="00C24938">
        <w:rPr>
          <w:b/>
          <w:bCs/>
        </w:rPr>
        <w:t xml:space="preserve"> </w:t>
      </w:r>
    </w:p>
    <w:p w14:paraId="0726ED67" w14:textId="77777777" w:rsidR="00993824" w:rsidRDefault="00993824" w:rsidP="00BD166B">
      <w:pPr>
        <w:rPr>
          <w:b/>
          <w:bCs/>
        </w:rPr>
      </w:pPr>
    </w:p>
    <w:p w14:paraId="5D3F673C" w14:textId="6494DB29" w:rsidR="00993824" w:rsidRPr="00C24938" w:rsidRDefault="00993824" w:rsidP="00BD166B">
      <w:pPr>
        <w:rPr>
          <w:b/>
          <w:bCs/>
        </w:rPr>
      </w:pPr>
      <w:r>
        <w:rPr>
          <w:b/>
          <w:bCs/>
        </w:rPr>
        <w:t>Tracked Item Service Inputs</w:t>
      </w:r>
    </w:p>
    <w:tbl>
      <w:tblPr>
        <w:tblStyle w:val="TableGrid"/>
        <w:tblW w:w="0" w:type="auto"/>
        <w:tblLook w:val="04A0" w:firstRow="1" w:lastRow="0" w:firstColumn="1" w:lastColumn="0" w:noHBand="0" w:noVBand="1"/>
      </w:tblPr>
      <w:tblGrid>
        <w:gridCol w:w="4675"/>
        <w:gridCol w:w="4675"/>
      </w:tblGrid>
      <w:tr w:rsidR="00F601B3" w14:paraId="0D96202B" w14:textId="77777777" w:rsidTr="00F601B3">
        <w:tc>
          <w:tcPr>
            <w:tcW w:w="4675" w:type="dxa"/>
          </w:tcPr>
          <w:p w14:paraId="2C2E1152" w14:textId="62D2A4D1" w:rsidR="00F601B3" w:rsidRDefault="00F601B3" w:rsidP="009D79DF">
            <w:pPr>
              <w:rPr>
                <w:b/>
                <w:bCs/>
              </w:rPr>
            </w:pPr>
            <w:r>
              <w:rPr>
                <w:b/>
                <w:bCs/>
              </w:rPr>
              <w:t>Item</w:t>
            </w:r>
          </w:p>
        </w:tc>
        <w:tc>
          <w:tcPr>
            <w:tcW w:w="4675" w:type="dxa"/>
          </w:tcPr>
          <w:p w14:paraId="7E5B3F3E" w14:textId="358F7B44" w:rsidR="00F601B3" w:rsidRDefault="00F601B3" w:rsidP="009D79DF">
            <w:pPr>
              <w:rPr>
                <w:b/>
                <w:bCs/>
              </w:rPr>
            </w:pPr>
            <w:r>
              <w:rPr>
                <w:b/>
                <w:bCs/>
              </w:rPr>
              <w:t>Description</w:t>
            </w:r>
          </w:p>
        </w:tc>
      </w:tr>
      <w:tr w:rsidR="00F601B3" w14:paraId="5DBB8F50" w14:textId="77777777" w:rsidTr="00F601B3">
        <w:tc>
          <w:tcPr>
            <w:tcW w:w="4675" w:type="dxa"/>
          </w:tcPr>
          <w:p w14:paraId="535CC1CD" w14:textId="1B2E60CE" w:rsidR="00F601B3" w:rsidRPr="00F601B3" w:rsidRDefault="00F601B3" w:rsidP="00F601B3">
            <w:pPr>
              <w:rPr>
                <w:bCs/>
              </w:rPr>
            </w:pPr>
            <w:proofErr w:type="spellStart"/>
            <w:r w:rsidRPr="00857577">
              <w:rPr>
                <w:bCs/>
              </w:rPr>
              <w:t>fileNumber</w:t>
            </w:r>
            <w:proofErr w:type="spellEnd"/>
          </w:p>
        </w:tc>
        <w:tc>
          <w:tcPr>
            <w:tcW w:w="4675" w:type="dxa"/>
          </w:tcPr>
          <w:p w14:paraId="2883A772" w14:textId="5A70290F" w:rsidR="00F601B3" w:rsidRPr="00F601B3" w:rsidRDefault="00F601B3" w:rsidP="00F601B3">
            <w:pPr>
              <w:rPr>
                <w:bCs/>
              </w:rPr>
            </w:pPr>
            <w:r w:rsidRPr="00857577">
              <w:rPr>
                <w:bCs/>
              </w:rPr>
              <w:t xml:space="preserve">String - the </w:t>
            </w:r>
            <w:proofErr w:type="spellStart"/>
            <w:r w:rsidRPr="00857577">
              <w:rPr>
                <w:bCs/>
              </w:rPr>
              <w:t>fileNumber</w:t>
            </w:r>
            <w:proofErr w:type="spellEnd"/>
            <w:r w:rsidRPr="00857577">
              <w:rPr>
                <w:bCs/>
              </w:rPr>
              <w:t xml:space="preserve"> for the Veteran to associate to the </w:t>
            </w:r>
            <w:proofErr w:type="spellStart"/>
            <w:r w:rsidRPr="00857577">
              <w:rPr>
                <w:bCs/>
              </w:rPr>
              <w:t>TrackedItem</w:t>
            </w:r>
            <w:proofErr w:type="spellEnd"/>
            <w:r w:rsidRPr="00857577">
              <w:rPr>
                <w:bCs/>
              </w:rPr>
              <w:t xml:space="preserve">. </w:t>
            </w:r>
          </w:p>
        </w:tc>
      </w:tr>
      <w:tr w:rsidR="00F601B3" w14:paraId="09674958" w14:textId="77777777" w:rsidTr="00F601B3">
        <w:tc>
          <w:tcPr>
            <w:tcW w:w="4675" w:type="dxa"/>
          </w:tcPr>
          <w:p w14:paraId="7F75D42A" w14:textId="0E22B415" w:rsidR="00F601B3" w:rsidRPr="00F601B3" w:rsidRDefault="00F601B3" w:rsidP="00F601B3">
            <w:pPr>
              <w:rPr>
                <w:bCs/>
              </w:rPr>
            </w:pPr>
            <w:proofErr w:type="spellStart"/>
            <w:r w:rsidRPr="00857577">
              <w:rPr>
                <w:bCs/>
              </w:rPr>
              <w:t>claimID</w:t>
            </w:r>
            <w:proofErr w:type="spellEnd"/>
          </w:p>
        </w:tc>
        <w:tc>
          <w:tcPr>
            <w:tcW w:w="4675" w:type="dxa"/>
          </w:tcPr>
          <w:p w14:paraId="665942DF" w14:textId="044CC9E3" w:rsidR="00F601B3" w:rsidRPr="00F601B3" w:rsidRDefault="00F601B3" w:rsidP="00F601B3">
            <w:pPr>
              <w:rPr>
                <w:bCs/>
              </w:rPr>
            </w:pPr>
            <w:r w:rsidRPr="00857577">
              <w:rPr>
                <w:bCs/>
              </w:rPr>
              <w:t xml:space="preserve">Long - the </w:t>
            </w:r>
            <w:proofErr w:type="spellStart"/>
            <w:r w:rsidRPr="00857577">
              <w:rPr>
                <w:bCs/>
              </w:rPr>
              <w:t>claimId</w:t>
            </w:r>
            <w:proofErr w:type="spellEnd"/>
            <w:r w:rsidRPr="00857577">
              <w:rPr>
                <w:bCs/>
              </w:rPr>
              <w:t xml:space="preserve"> to associate to the </w:t>
            </w:r>
            <w:proofErr w:type="spellStart"/>
            <w:r w:rsidRPr="00857577">
              <w:rPr>
                <w:bCs/>
              </w:rPr>
              <w:t>TrackedItem</w:t>
            </w:r>
            <w:proofErr w:type="spellEnd"/>
          </w:p>
        </w:tc>
      </w:tr>
      <w:tr w:rsidR="00F601B3" w14:paraId="01B5A240" w14:textId="77777777" w:rsidTr="00F601B3">
        <w:tc>
          <w:tcPr>
            <w:tcW w:w="4675" w:type="dxa"/>
          </w:tcPr>
          <w:p w14:paraId="5A7570C3" w14:textId="0651211C" w:rsidR="00F601B3" w:rsidRPr="00F601B3" w:rsidRDefault="00F601B3" w:rsidP="00F601B3">
            <w:pPr>
              <w:rPr>
                <w:bCs/>
              </w:rPr>
            </w:pPr>
            <w:proofErr w:type="spellStart"/>
            <w:r w:rsidRPr="00857577">
              <w:rPr>
                <w:bCs/>
              </w:rPr>
              <w:t>suspenseDays</w:t>
            </w:r>
            <w:proofErr w:type="spellEnd"/>
          </w:p>
        </w:tc>
        <w:tc>
          <w:tcPr>
            <w:tcW w:w="4675" w:type="dxa"/>
          </w:tcPr>
          <w:p w14:paraId="6673C0BB" w14:textId="64C1DC2B" w:rsidR="00F601B3" w:rsidRPr="00F601B3" w:rsidRDefault="00F601B3" w:rsidP="00F601B3">
            <w:pPr>
              <w:rPr>
                <w:bCs/>
              </w:rPr>
            </w:pPr>
            <w:r w:rsidRPr="00857577">
              <w:rPr>
                <w:bCs/>
              </w:rPr>
              <w:t xml:space="preserve">Integer - the number of </w:t>
            </w:r>
            <w:proofErr w:type="spellStart"/>
            <w:r w:rsidRPr="00857577">
              <w:rPr>
                <w:bCs/>
              </w:rPr>
              <w:t>suspenseDays</w:t>
            </w:r>
            <w:proofErr w:type="spellEnd"/>
            <w:r w:rsidRPr="00857577">
              <w:rPr>
                <w:bCs/>
              </w:rPr>
              <w:t xml:space="preserve"> to be applied to the </w:t>
            </w:r>
            <w:proofErr w:type="spellStart"/>
            <w:r w:rsidRPr="00857577">
              <w:rPr>
                <w:bCs/>
              </w:rPr>
              <w:t>TrackedItem</w:t>
            </w:r>
            <w:proofErr w:type="spellEnd"/>
            <w:r w:rsidRPr="00857577">
              <w:rPr>
                <w:bCs/>
              </w:rPr>
              <w:t>.</w:t>
            </w:r>
          </w:p>
        </w:tc>
      </w:tr>
    </w:tbl>
    <w:p w14:paraId="0D25FDB1" w14:textId="0582336A" w:rsidR="00C24938" w:rsidRDefault="00C24938" w:rsidP="009D79DF">
      <w:pPr>
        <w:rPr>
          <w:b/>
          <w:bCs/>
        </w:rPr>
      </w:pPr>
    </w:p>
    <w:p w14:paraId="5319C400" w14:textId="3F586B2B" w:rsidR="0060062A" w:rsidRDefault="0060062A" w:rsidP="009D79DF"/>
    <w:p w14:paraId="135FE0A4" w14:textId="4F0E7330" w:rsidR="0060062A" w:rsidRDefault="0060062A" w:rsidP="0060062A">
      <w:pPr>
        <w:pStyle w:val="Heading1"/>
      </w:pPr>
      <w:r>
        <w:t>Procedural Guidance for Tracked Items</w:t>
      </w:r>
    </w:p>
    <w:p w14:paraId="56137DF2" w14:textId="77777777" w:rsidR="002336EC" w:rsidRPr="002336EC" w:rsidRDefault="002336EC" w:rsidP="002336EC">
      <w:r w:rsidRPr="002336EC">
        <w:t>To ensure adequate tracking of development actions completed by the contractor under the PMR Program, RO employees must manually create a tracked item in VBMS when a PMR request is pending. </w:t>
      </w:r>
    </w:p>
    <w:p w14:paraId="44D38B66" w14:textId="77777777" w:rsidR="002336EC" w:rsidRPr="002336EC" w:rsidRDefault="002336EC" w:rsidP="002336EC">
      <w:r w:rsidRPr="002336EC">
        <w:t>RO employees must follow the steps in the table below</w:t>
      </w:r>
    </w:p>
    <w:p w14:paraId="3B387C52" w14:textId="77777777" w:rsidR="00FA547B" w:rsidRDefault="002336EC" w:rsidP="00FA547B">
      <w:pPr>
        <w:pStyle w:val="ListParagraph"/>
        <w:numPr>
          <w:ilvl w:val="0"/>
          <w:numId w:val="16"/>
        </w:numPr>
      </w:pPr>
      <w:r w:rsidRPr="002336EC">
        <w:t>prior to placing a case in ready for decision (RFD) status, or</w:t>
      </w:r>
    </w:p>
    <w:p w14:paraId="4AEC5462" w14:textId="01063A7F" w:rsidR="00527237" w:rsidRDefault="002336EC" w:rsidP="00FA547B">
      <w:pPr>
        <w:pStyle w:val="ListParagraph"/>
        <w:numPr>
          <w:ilvl w:val="0"/>
          <w:numId w:val="16"/>
        </w:numPr>
      </w:pPr>
      <w:r w:rsidRPr="002336EC">
        <w:t>before making a decision on any case placed in RFD status automatically.</w:t>
      </w:r>
    </w:p>
    <w:p w14:paraId="66FED268" w14:textId="77777777" w:rsidR="00FA547B" w:rsidRPr="00FA547B" w:rsidRDefault="00FA547B" w:rsidP="00FA547B">
      <w:pPr>
        <w:pStyle w:val="ListParagraph"/>
      </w:pPr>
    </w:p>
    <w:tbl>
      <w:tblPr>
        <w:tblW w:w="76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Description w:val="This is a step-action table.  Column 1 is the step number and column 2 provides the actions RO employees must take prior to placing a case in ready for decision (RFD) status, or before making a decision on any case placed in RFD status automatically. "/>
      </w:tblPr>
      <w:tblGrid>
        <w:gridCol w:w="675"/>
        <w:gridCol w:w="6975"/>
      </w:tblGrid>
      <w:tr w:rsidR="00527237" w:rsidRPr="0076273B" w14:paraId="72104677" w14:textId="77777777" w:rsidTr="008D6011">
        <w:trPr>
          <w:tblHeader/>
        </w:trPr>
        <w:tc>
          <w:tcPr>
            <w:tcW w:w="675"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676E0340" w14:textId="77777777" w:rsidR="00527237" w:rsidRPr="0076273B" w:rsidRDefault="00527237" w:rsidP="008D6011">
            <w:pPr>
              <w:jc w:val="center"/>
              <w:rPr>
                <w:rFonts w:ascii="Times New Roman" w:hAnsi="Times New Roman" w:cs="Times New Roman"/>
                <w:b/>
                <w:bCs/>
                <w:sz w:val="20"/>
                <w:szCs w:val="20"/>
              </w:rPr>
            </w:pPr>
            <w:r w:rsidRPr="0076273B">
              <w:rPr>
                <w:rStyle w:val="Strong"/>
                <w:rFonts w:ascii="Times New Roman" w:hAnsi="Times New Roman" w:cs="Times New Roman"/>
                <w:sz w:val="20"/>
                <w:szCs w:val="20"/>
              </w:rPr>
              <w:t>Step</w:t>
            </w:r>
          </w:p>
        </w:tc>
        <w:tc>
          <w:tcPr>
            <w:tcW w:w="6975"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027F8B51" w14:textId="77777777" w:rsidR="00527237" w:rsidRPr="0076273B" w:rsidRDefault="00527237" w:rsidP="008D6011">
            <w:pPr>
              <w:jc w:val="center"/>
              <w:rPr>
                <w:rFonts w:ascii="Times New Roman" w:hAnsi="Times New Roman" w:cs="Times New Roman"/>
                <w:b/>
                <w:bCs/>
                <w:sz w:val="20"/>
                <w:szCs w:val="20"/>
              </w:rPr>
            </w:pPr>
            <w:r w:rsidRPr="0076273B">
              <w:rPr>
                <w:rStyle w:val="Strong"/>
                <w:rFonts w:ascii="Times New Roman" w:hAnsi="Times New Roman" w:cs="Times New Roman"/>
                <w:sz w:val="20"/>
                <w:szCs w:val="20"/>
              </w:rPr>
              <w:t>Action</w:t>
            </w:r>
          </w:p>
        </w:tc>
      </w:tr>
      <w:tr w:rsidR="00527237" w:rsidRPr="0076273B" w14:paraId="4DC9AD83" w14:textId="77777777" w:rsidTr="008D6011">
        <w:tc>
          <w:tcPr>
            <w:tcW w:w="675" w:type="dxa"/>
            <w:tcBorders>
              <w:top w:val="outset" w:sz="6" w:space="0" w:color="auto"/>
              <w:left w:val="outset" w:sz="6" w:space="0" w:color="auto"/>
              <w:bottom w:val="outset" w:sz="6" w:space="0" w:color="auto"/>
              <w:right w:val="outset" w:sz="6" w:space="0" w:color="auto"/>
            </w:tcBorders>
            <w:shd w:val="clear" w:color="auto" w:fill="auto"/>
            <w:hideMark/>
          </w:tcPr>
          <w:p w14:paraId="756C2B3B" w14:textId="77777777" w:rsidR="00527237" w:rsidRPr="0076273B" w:rsidRDefault="00527237" w:rsidP="008D6011">
            <w:pPr>
              <w:jc w:val="center"/>
              <w:rPr>
                <w:rFonts w:ascii="Times New Roman" w:hAnsi="Times New Roman" w:cs="Times New Roman"/>
                <w:sz w:val="20"/>
                <w:szCs w:val="20"/>
              </w:rPr>
            </w:pPr>
            <w:r w:rsidRPr="0076273B">
              <w:rPr>
                <w:rFonts w:ascii="Times New Roman" w:hAnsi="Times New Roman" w:cs="Times New Roman"/>
                <w:sz w:val="20"/>
                <w:szCs w:val="20"/>
              </w:rPr>
              <w:t>1</w:t>
            </w:r>
          </w:p>
        </w:tc>
        <w:tc>
          <w:tcPr>
            <w:tcW w:w="6975"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51C36BD8" w14:textId="77777777" w:rsidR="00527237" w:rsidRPr="0076273B" w:rsidRDefault="00527237" w:rsidP="008D6011">
            <w:pPr>
              <w:rPr>
                <w:rFonts w:ascii="Times New Roman" w:hAnsi="Times New Roman" w:cs="Times New Roman"/>
                <w:sz w:val="20"/>
                <w:szCs w:val="20"/>
              </w:rPr>
            </w:pPr>
            <w:r w:rsidRPr="0076273B">
              <w:rPr>
                <w:rFonts w:ascii="Times New Roman" w:hAnsi="Times New Roman" w:cs="Times New Roman"/>
                <w:sz w:val="20"/>
                <w:szCs w:val="20"/>
              </w:rPr>
              <w:t>Review the VBMS electronic contents to verify a medical release request is pending in the PMR Program.  In these cases, the eFolder will contain the</w:t>
            </w:r>
          </w:p>
          <w:p w14:paraId="510D2F95" w14:textId="77777777" w:rsidR="00527237" w:rsidRPr="0076273B" w:rsidRDefault="00527237" w:rsidP="00527237">
            <w:pPr>
              <w:numPr>
                <w:ilvl w:val="0"/>
                <w:numId w:val="12"/>
              </w:numPr>
              <w:spacing w:before="100" w:beforeAutospacing="1" w:after="100" w:afterAutospacing="1"/>
              <w:ind w:left="0" w:right="240"/>
              <w:rPr>
                <w:rFonts w:ascii="Times New Roman" w:hAnsi="Times New Roman" w:cs="Times New Roman"/>
                <w:sz w:val="20"/>
                <w:szCs w:val="20"/>
              </w:rPr>
            </w:pPr>
            <w:r w:rsidRPr="0076273B">
              <w:rPr>
                <w:rFonts w:ascii="Times New Roman" w:hAnsi="Times New Roman" w:cs="Times New Roman"/>
                <w:sz w:val="20"/>
                <w:szCs w:val="20"/>
              </w:rPr>
              <w:t>third party notice sent to the claimant by the PMR contractor, and</w:t>
            </w:r>
          </w:p>
          <w:p w14:paraId="01E75979" w14:textId="77777777" w:rsidR="00527237" w:rsidRPr="0076273B" w:rsidRDefault="00527237" w:rsidP="00527237">
            <w:pPr>
              <w:numPr>
                <w:ilvl w:val="0"/>
                <w:numId w:val="12"/>
              </w:numPr>
              <w:spacing w:before="100" w:beforeAutospacing="1" w:after="100" w:afterAutospacing="1"/>
              <w:ind w:left="0" w:right="240"/>
              <w:rPr>
                <w:rFonts w:ascii="Times New Roman" w:hAnsi="Times New Roman" w:cs="Times New Roman"/>
                <w:sz w:val="20"/>
                <w:szCs w:val="20"/>
              </w:rPr>
            </w:pPr>
            <w:r w:rsidRPr="0076273B">
              <w:rPr>
                <w:rFonts w:ascii="Times New Roman" w:hAnsi="Times New Roman" w:cs="Times New Roman"/>
                <w:sz w:val="20"/>
                <w:szCs w:val="20"/>
              </w:rPr>
              <w:t>medical release request forms bearing the watermark </w:t>
            </w:r>
            <w:r w:rsidRPr="0076273B">
              <w:rPr>
                <w:rStyle w:val="Emphasis"/>
                <w:rFonts w:ascii="Times New Roman" w:hAnsi="Times New Roman" w:cs="Times New Roman"/>
                <w:sz w:val="20"/>
                <w:szCs w:val="20"/>
              </w:rPr>
              <w:t>PMR Program Referred</w:t>
            </w:r>
            <w:r w:rsidRPr="0076273B">
              <w:rPr>
                <w:rFonts w:ascii="Times New Roman" w:hAnsi="Times New Roman" w:cs="Times New Roman"/>
                <w:sz w:val="20"/>
                <w:szCs w:val="20"/>
              </w:rPr>
              <w:t>.</w:t>
            </w:r>
          </w:p>
          <w:p w14:paraId="2360317A" w14:textId="77777777" w:rsidR="00527237" w:rsidRPr="0076273B" w:rsidRDefault="00527237" w:rsidP="008D6011">
            <w:pPr>
              <w:rPr>
                <w:rFonts w:ascii="Times New Roman" w:hAnsi="Times New Roman" w:cs="Times New Roman"/>
                <w:sz w:val="20"/>
                <w:szCs w:val="20"/>
              </w:rPr>
            </w:pPr>
            <w:r w:rsidRPr="0076273B">
              <w:rPr>
                <w:rStyle w:val="Strong"/>
                <w:rFonts w:ascii="Times New Roman" w:hAnsi="Times New Roman" w:cs="Times New Roman"/>
                <w:i/>
                <w:iCs/>
                <w:sz w:val="20"/>
                <w:szCs w:val="20"/>
              </w:rPr>
              <w:t>Example</w:t>
            </w:r>
            <w:r w:rsidRPr="0076273B">
              <w:rPr>
                <w:rFonts w:ascii="Times New Roman" w:hAnsi="Times New Roman" w:cs="Times New Roman"/>
                <w:sz w:val="20"/>
                <w:szCs w:val="20"/>
              </w:rPr>
              <w:t>:</w:t>
            </w:r>
          </w:p>
          <w:p w14:paraId="3C56E9D8" w14:textId="77777777" w:rsidR="00527237" w:rsidRPr="0076273B" w:rsidRDefault="00527237" w:rsidP="008D6011">
            <w:pPr>
              <w:rPr>
                <w:rFonts w:ascii="Times New Roman" w:hAnsi="Times New Roman" w:cs="Times New Roman"/>
                <w:sz w:val="20"/>
                <w:szCs w:val="20"/>
              </w:rPr>
            </w:pPr>
            <w:r w:rsidRPr="0076273B">
              <w:rPr>
                <w:rFonts w:ascii="Times New Roman" w:hAnsi="Times New Roman" w:cs="Times New Roman"/>
                <w:b/>
                <w:bCs/>
                <w:noProof/>
                <w:color w:val="0000FF"/>
                <w:sz w:val="20"/>
                <w:szCs w:val="20"/>
              </w:rPr>
              <mc:AlternateContent>
                <mc:Choice Requires="wps">
                  <w:drawing>
                    <wp:inline distT="0" distB="0" distL="0" distR="0" wp14:anchorId="39791D8B" wp14:editId="766F3A67">
                      <wp:extent cx="304800" cy="304800"/>
                      <wp:effectExtent l="0" t="0" r="0" b="0"/>
                      <wp:docPr id="5" name="Rectangle 5" descr="Bottom of 21-4142a PMR program referred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9C8FB" id="Rectangle 5" o:spid="_x0000_s1026" alt="Bottom of 21-4142a PMR program referred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" filled="f" stroked="f">
                      <o:lock v:ext="edit" aspectratio="t"/>
                      <w10:anchorlock/>
                    </v:rect>
                  </w:pict>
                </mc:Fallback>
              </mc:AlternateContent>
            </w:r>
          </w:p>
          <w:p w14:paraId="6D55C9C0" w14:textId="77777777" w:rsidR="00527237" w:rsidRPr="0076273B" w:rsidRDefault="00527237" w:rsidP="008D6011">
            <w:pPr>
              <w:rPr>
                <w:rFonts w:ascii="Times New Roman" w:hAnsi="Times New Roman" w:cs="Times New Roman"/>
                <w:sz w:val="20"/>
                <w:szCs w:val="20"/>
              </w:rPr>
            </w:pPr>
            <w:r w:rsidRPr="0076273B">
              <w:rPr>
                <w:rFonts w:ascii="Times New Roman" w:hAnsi="Times New Roman" w:cs="Times New Roman"/>
                <w:b/>
                <w:bCs/>
                <w:noProof/>
                <w:color w:val="0000FF"/>
                <w:sz w:val="20"/>
                <w:szCs w:val="20"/>
              </w:rPr>
              <mc:AlternateContent>
                <mc:Choice Requires="wps">
                  <w:drawing>
                    <wp:inline distT="0" distB="0" distL="0" distR="0" wp14:anchorId="24208A9D" wp14:editId="0F7272FE">
                      <wp:extent cx="304800" cy="304800"/>
                      <wp:effectExtent l="0" t="0" r="0" b="0"/>
                      <wp:docPr id="6" name="Rectangle 6" descr="Top of 21-4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DA185" id="Rectangle 6" o:spid="_x0000_s1026" alt="Top of 21-414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A1&#13;&#10;5elTwgIAAM4FAAAOAAAAAAAAAAAAAAAAAC4CAABkcnMvZTJvRG9jLnhtbFBLAQItABQABgAIAAAA&#13;&#10;IQD9WirP2gAAAAgBAAAPAAAAAAAAAAAAAAAAABwFAABkcnMvZG93bnJldi54bWxQSwUGAAAAAAQA&#13;&#10;BADzAAAAIwYAAAAA&#13;&#10;" filled="f" stroked="f">
                      <o:lock v:ext="edit" aspectratio="t"/>
                      <w10:anchorlock/>
                    </v:rect>
                  </w:pict>
                </mc:Fallback>
              </mc:AlternateContent>
            </w:r>
          </w:p>
          <w:p w14:paraId="0F29B321" w14:textId="77777777" w:rsidR="00527237" w:rsidRPr="0076273B" w:rsidRDefault="00527237" w:rsidP="008D6011">
            <w:pPr>
              <w:rPr>
                <w:rFonts w:ascii="Times New Roman" w:hAnsi="Times New Roman" w:cs="Times New Roman"/>
                <w:sz w:val="20"/>
                <w:szCs w:val="20"/>
              </w:rPr>
            </w:pPr>
            <w:r w:rsidRPr="0076273B">
              <w:rPr>
                <w:rStyle w:val="Emphasis"/>
                <w:rFonts w:ascii="Times New Roman" w:hAnsi="Times New Roman" w:cs="Times New Roman"/>
                <w:b/>
                <w:bCs/>
                <w:sz w:val="20"/>
                <w:szCs w:val="20"/>
              </w:rPr>
              <w:t>Note</w:t>
            </w:r>
            <w:r w:rsidRPr="0076273B">
              <w:rPr>
                <w:rFonts w:ascii="Times New Roman" w:hAnsi="Times New Roman" w:cs="Times New Roman"/>
                <w:sz w:val="20"/>
                <w:szCs w:val="20"/>
              </w:rPr>
              <w:t>:  If it is determined that medical release requests were sent and they are now rejected or returned to VA, then follow the steps noted in </w:t>
            </w:r>
            <w:hyperlink r:id="rId9" w:anchor="2h" w:tgtFrame="_self" w:history="1">
              <w:r w:rsidRPr="0076273B">
                <w:rPr>
                  <w:rStyle w:val="Hyperlink"/>
                  <w:rFonts w:ascii="Times New Roman" w:hAnsi="Times New Roman" w:cs="Times New Roman"/>
                  <w:b/>
                  <w:bCs/>
                  <w:sz w:val="20"/>
                  <w:szCs w:val="20"/>
                </w:rPr>
                <w:t>M21-1, Part III, Subpart iii, 1.D.2.h</w:t>
              </w:r>
            </w:hyperlink>
            <w:r w:rsidRPr="0076273B">
              <w:rPr>
                <w:rFonts w:ascii="Times New Roman" w:hAnsi="Times New Roman" w:cs="Times New Roman"/>
                <w:sz w:val="20"/>
                <w:szCs w:val="20"/>
              </w:rPr>
              <w:t>.</w:t>
            </w:r>
          </w:p>
        </w:tc>
      </w:tr>
      <w:tr w:rsidR="00527237" w:rsidRPr="0076273B" w14:paraId="4F86DABB" w14:textId="77777777" w:rsidTr="008D6011">
        <w:tc>
          <w:tcPr>
            <w:tcW w:w="675" w:type="dxa"/>
            <w:tcBorders>
              <w:top w:val="outset" w:sz="6" w:space="0" w:color="auto"/>
              <w:left w:val="outset" w:sz="6" w:space="0" w:color="auto"/>
              <w:bottom w:val="outset" w:sz="6" w:space="0" w:color="auto"/>
              <w:right w:val="outset" w:sz="6" w:space="0" w:color="auto"/>
            </w:tcBorders>
            <w:shd w:val="clear" w:color="auto" w:fill="auto"/>
            <w:hideMark/>
          </w:tcPr>
          <w:p w14:paraId="4D126117" w14:textId="77777777" w:rsidR="00527237" w:rsidRPr="0076273B" w:rsidRDefault="00527237" w:rsidP="008D6011">
            <w:pPr>
              <w:jc w:val="center"/>
              <w:rPr>
                <w:rFonts w:ascii="Times New Roman" w:hAnsi="Times New Roman" w:cs="Times New Roman"/>
                <w:sz w:val="20"/>
                <w:szCs w:val="20"/>
              </w:rPr>
            </w:pPr>
            <w:r w:rsidRPr="0076273B">
              <w:rPr>
                <w:rFonts w:ascii="Times New Roman" w:hAnsi="Times New Roman" w:cs="Times New Roman"/>
                <w:sz w:val="20"/>
                <w:szCs w:val="20"/>
              </w:rPr>
              <w:t>2</w:t>
            </w:r>
          </w:p>
        </w:tc>
        <w:tc>
          <w:tcPr>
            <w:tcW w:w="6975"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55239BC7" w14:textId="77777777" w:rsidR="00527237" w:rsidRPr="0076273B" w:rsidRDefault="00527237" w:rsidP="008D6011">
            <w:pPr>
              <w:rPr>
                <w:rFonts w:ascii="Times New Roman" w:hAnsi="Times New Roman" w:cs="Times New Roman"/>
                <w:sz w:val="20"/>
                <w:szCs w:val="20"/>
              </w:rPr>
            </w:pPr>
            <w:r w:rsidRPr="0076273B">
              <w:rPr>
                <w:rFonts w:ascii="Times New Roman" w:hAnsi="Times New Roman" w:cs="Times New Roman"/>
                <w:sz w:val="20"/>
                <w:szCs w:val="20"/>
              </w:rPr>
              <w:t>If a request is still pending in the PMR Program, add a tracked item to VBMS.</w:t>
            </w:r>
          </w:p>
          <w:p w14:paraId="521BF4C3" w14:textId="77777777" w:rsidR="00527237" w:rsidRPr="0076273B" w:rsidRDefault="00527237" w:rsidP="00527237">
            <w:pPr>
              <w:numPr>
                <w:ilvl w:val="0"/>
                <w:numId w:val="13"/>
              </w:numPr>
              <w:spacing w:before="100" w:beforeAutospacing="1" w:after="100" w:afterAutospacing="1"/>
              <w:ind w:left="0" w:right="240"/>
              <w:rPr>
                <w:rFonts w:ascii="Times New Roman" w:hAnsi="Times New Roman" w:cs="Times New Roman"/>
                <w:sz w:val="20"/>
                <w:szCs w:val="20"/>
              </w:rPr>
            </w:pPr>
            <w:r w:rsidRPr="0076273B">
              <w:rPr>
                <w:rFonts w:ascii="Times New Roman" w:hAnsi="Times New Roman" w:cs="Times New Roman"/>
                <w:sz w:val="20"/>
                <w:szCs w:val="20"/>
              </w:rPr>
              <w:t>On the CLAIM DETAILS screen, click the</w:t>
            </w:r>
          </w:p>
          <w:p w14:paraId="1589C405" w14:textId="77777777" w:rsidR="00527237" w:rsidRPr="0076273B" w:rsidRDefault="00527237" w:rsidP="00527237">
            <w:pPr>
              <w:numPr>
                <w:ilvl w:val="1"/>
                <w:numId w:val="13"/>
              </w:numPr>
              <w:spacing w:before="100" w:beforeAutospacing="1" w:after="100" w:afterAutospacing="1"/>
              <w:ind w:left="0" w:right="480"/>
              <w:rPr>
                <w:rFonts w:ascii="Times New Roman" w:hAnsi="Times New Roman" w:cs="Times New Roman"/>
                <w:sz w:val="20"/>
                <w:szCs w:val="20"/>
              </w:rPr>
            </w:pPr>
            <w:r w:rsidRPr="0076273B">
              <w:rPr>
                <w:rFonts w:ascii="Times New Roman" w:hAnsi="Times New Roman" w:cs="Times New Roman"/>
                <w:sz w:val="20"/>
                <w:szCs w:val="20"/>
              </w:rPr>
              <w:t>TRACKED ITEMS tab, and then</w:t>
            </w:r>
          </w:p>
          <w:p w14:paraId="6131ABDC" w14:textId="77777777" w:rsidR="00527237" w:rsidRPr="0076273B" w:rsidRDefault="00527237" w:rsidP="00527237">
            <w:pPr>
              <w:numPr>
                <w:ilvl w:val="1"/>
                <w:numId w:val="13"/>
              </w:numPr>
              <w:spacing w:before="100" w:beforeAutospacing="1" w:after="100" w:afterAutospacing="1"/>
              <w:ind w:left="0" w:right="480"/>
              <w:rPr>
                <w:rFonts w:ascii="Times New Roman" w:hAnsi="Times New Roman" w:cs="Times New Roman"/>
                <w:sz w:val="20"/>
                <w:szCs w:val="20"/>
              </w:rPr>
            </w:pPr>
            <w:r w:rsidRPr="0076273B">
              <w:rPr>
                <w:rFonts w:ascii="Times New Roman" w:hAnsi="Times New Roman" w:cs="Times New Roman"/>
                <w:sz w:val="20"/>
                <w:szCs w:val="20"/>
              </w:rPr>
              <w:t>ADD TRACKED ITEM button.</w:t>
            </w:r>
          </w:p>
          <w:p w14:paraId="499B1207" w14:textId="77777777" w:rsidR="00527237" w:rsidRPr="0076273B" w:rsidRDefault="00527237" w:rsidP="00527237">
            <w:pPr>
              <w:numPr>
                <w:ilvl w:val="0"/>
                <w:numId w:val="13"/>
              </w:numPr>
              <w:spacing w:before="100" w:beforeAutospacing="1" w:after="100" w:afterAutospacing="1"/>
              <w:ind w:left="0" w:right="240"/>
              <w:rPr>
                <w:rFonts w:ascii="Times New Roman" w:hAnsi="Times New Roman" w:cs="Times New Roman"/>
                <w:sz w:val="20"/>
                <w:szCs w:val="20"/>
              </w:rPr>
            </w:pPr>
            <w:r w:rsidRPr="0076273B">
              <w:rPr>
                <w:rFonts w:ascii="Times New Roman" w:hAnsi="Times New Roman" w:cs="Times New Roman"/>
                <w:sz w:val="20"/>
                <w:szCs w:val="20"/>
              </w:rPr>
              <w:t>From the ADD TRACKED ITEMS screen</w:t>
            </w:r>
          </w:p>
          <w:p w14:paraId="5D0F8117" w14:textId="77777777" w:rsidR="00527237" w:rsidRPr="0076273B" w:rsidRDefault="00527237" w:rsidP="00527237">
            <w:pPr>
              <w:numPr>
                <w:ilvl w:val="1"/>
                <w:numId w:val="13"/>
              </w:numPr>
              <w:spacing w:before="100" w:beforeAutospacing="1" w:after="100" w:afterAutospacing="1"/>
              <w:ind w:left="0" w:right="480"/>
              <w:rPr>
                <w:rFonts w:ascii="Times New Roman" w:hAnsi="Times New Roman" w:cs="Times New Roman"/>
                <w:sz w:val="20"/>
                <w:szCs w:val="20"/>
              </w:rPr>
            </w:pPr>
            <w:r w:rsidRPr="0076273B">
              <w:rPr>
                <w:rFonts w:ascii="Times New Roman" w:hAnsi="Times New Roman" w:cs="Times New Roman"/>
                <w:sz w:val="20"/>
                <w:szCs w:val="20"/>
              </w:rPr>
              <w:t>choose </w:t>
            </w:r>
            <w:r w:rsidRPr="0076273B">
              <w:rPr>
                <w:rStyle w:val="Emphasis"/>
                <w:rFonts w:ascii="Times New Roman" w:hAnsi="Times New Roman" w:cs="Times New Roman"/>
                <w:sz w:val="20"/>
                <w:szCs w:val="20"/>
              </w:rPr>
              <w:t>Custom Tracked Item</w:t>
            </w:r>
            <w:r w:rsidRPr="0076273B">
              <w:rPr>
                <w:rFonts w:ascii="Times New Roman" w:hAnsi="Times New Roman" w:cs="Times New Roman"/>
                <w:sz w:val="20"/>
                <w:szCs w:val="20"/>
              </w:rPr>
              <w:t xml:space="preserve"> from the CHOOSE A </w:t>
            </w:r>
            <w:proofErr w:type="gramStart"/>
            <w:r w:rsidRPr="0076273B">
              <w:rPr>
                <w:rFonts w:ascii="Times New Roman" w:hAnsi="Times New Roman" w:cs="Times New Roman"/>
                <w:sz w:val="20"/>
                <w:szCs w:val="20"/>
              </w:rPr>
              <w:t>CATEGORY drop-down men</w:t>
            </w:r>
            <w:proofErr w:type="gramEnd"/>
          </w:p>
          <w:p w14:paraId="36D8346F" w14:textId="77777777" w:rsidR="00527237" w:rsidRPr="0076273B" w:rsidRDefault="00527237" w:rsidP="00527237">
            <w:pPr>
              <w:numPr>
                <w:ilvl w:val="1"/>
                <w:numId w:val="13"/>
              </w:numPr>
              <w:spacing w:before="100" w:beforeAutospacing="1" w:after="100" w:afterAutospacing="1"/>
              <w:ind w:left="0" w:right="480"/>
              <w:rPr>
                <w:rFonts w:ascii="Times New Roman" w:hAnsi="Times New Roman" w:cs="Times New Roman"/>
                <w:sz w:val="20"/>
                <w:szCs w:val="20"/>
              </w:rPr>
            </w:pPr>
            <w:r w:rsidRPr="0076273B">
              <w:rPr>
                <w:rFonts w:ascii="Times New Roman" w:hAnsi="Times New Roman" w:cs="Times New Roman"/>
                <w:sz w:val="20"/>
                <w:szCs w:val="20"/>
              </w:rPr>
              <w:t>select the </w:t>
            </w:r>
            <w:r w:rsidRPr="0076273B">
              <w:rPr>
                <w:rStyle w:val="Emphasis"/>
                <w:rFonts w:ascii="Times New Roman" w:hAnsi="Times New Roman" w:cs="Times New Roman"/>
                <w:sz w:val="20"/>
                <w:szCs w:val="20"/>
              </w:rPr>
              <w:t>Custom Tracked Item</w:t>
            </w:r>
            <w:r w:rsidRPr="0076273B">
              <w:rPr>
                <w:rFonts w:ascii="Times New Roman" w:hAnsi="Times New Roman" w:cs="Times New Roman"/>
                <w:sz w:val="20"/>
                <w:szCs w:val="20"/>
              </w:rPr>
              <w:t> development action, and</w:t>
            </w:r>
          </w:p>
          <w:p w14:paraId="1F606170" w14:textId="77777777" w:rsidR="00527237" w:rsidRPr="0076273B" w:rsidRDefault="00527237" w:rsidP="00527237">
            <w:pPr>
              <w:numPr>
                <w:ilvl w:val="1"/>
                <w:numId w:val="13"/>
              </w:numPr>
              <w:spacing w:before="100" w:beforeAutospacing="1" w:after="100" w:afterAutospacing="1"/>
              <w:ind w:left="0" w:right="480"/>
              <w:rPr>
                <w:rFonts w:ascii="Times New Roman" w:hAnsi="Times New Roman" w:cs="Times New Roman"/>
                <w:sz w:val="20"/>
                <w:szCs w:val="20"/>
              </w:rPr>
            </w:pPr>
            <w:r w:rsidRPr="0076273B">
              <w:rPr>
                <w:rFonts w:ascii="Times New Roman" w:hAnsi="Times New Roman" w:cs="Times New Roman"/>
                <w:sz w:val="20"/>
                <w:szCs w:val="20"/>
              </w:rPr>
              <w:lastRenderedPageBreak/>
              <w:t>click the ADD TO LIST button.</w:t>
            </w:r>
          </w:p>
        </w:tc>
      </w:tr>
      <w:tr w:rsidR="00527237" w:rsidRPr="0076273B" w14:paraId="0BD65B4C" w14:textId="77777777" w:rsidTr="008D6011">
        <w:tc>
          <w:tcPr>
            <w:tcW w:w="675" w:type="dxa"/>
            <w:tcBorders>
              <w:top w:val="outset" w:sz="6" w:space="0" w:color="auto"/>
              <w:left w:val="outset" w:sz="6" w:space="0" w:color="auto"/>
              <w:bottom w:val="outset" w:sz="6" w:space="0" w:color="auto"/>
              <w:right w:val="outset" w:sz="6" w:space="0" w:color="auto"/>
            </w:tcBorders>
            <w:shd w:val="clear" w:color="auto" w:fill="auto"/>
            <w:hideMark/>
          </w:tcPr>
          <w:p w14:paraId="038217FF" w14:textId="77777777" w:rsidR="00527237" w:rsidRPr="0076273B" w:rsidRDefault="00527237" w:rsidP="008D6011">
            <w:pPr>
              <w:jc w:val="center"/>
              <w:rPr>
                <w:rFonts w:ascii="Times New Roman" w:hAnsi="Times New Roman" w:cs="Times New Roman"/>
                <w:sz w:val="20"/>
                <w:szCs w:val="20"/>
              </w:rPr>
            </w:pPr>
            <w:r w:rsidRPr="0076273B">
              <w:rPr>
                <w:rFonts w:ascii="Times New Roman" w:hAnsi="Times New Roman" w:cs="Times New Roman"/>
                <w:sz w:val="20"/>
                <w:szCs w:val="20"/>
              </w:rPr>
              <w:lastRenderedPageBreak/>
              <w:t>3</w:t>
            </w:r>
          </w:p>
        </w:tc>
        <w:tc>
          <w:tcPr>
            <w:tcW w:w="6975"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30DF3FDE" w14:textId="77777777" w:rsidR="00527237" w:rsidRPr="0076273B" w:rsidRDefault="00527237" w:rsidP="008D6011">
            <w:pPr>
              <w:rPr>
                <w:rFonts w:ascii="Times New Roman" w:hAnsi="Times New Roman" w:cs="Times New Roman"/>
                <w:sz w:val="20"/>
                <w:szCs w:val="20"/>
              </w:rPr>
            </w:pPr>
            <w:r w:rsidRPr="0076273B">
              <w:rPr>
                <w:rFonts w:ascii="Times New Roman" w:hAnsi="Times New Roman" w:cs="Times New Roman"/>
                <w:sz w:val="20"/>
                <w:szCs w:val="20"/>
              </w:rPr>
              <w:t>Click the ADD button to finalize the tracked item after entering the following data:</w:t>
            </w:r>
          </w:p>
          <w:p w14:paraId="7FA20442" w14:textId="77777777" w:rsidR="00527237" w:rsidRPr="0076273B" w:rsidRDefault="00527237" w:rsidP="00527237">
            <w:pPr>
              <w:numPr>
                <w:ilvl w:val="0"/>
                <w:numId w:val="14"/>
              </w:numPr>
              <w:spacing w:before="100" w:beforeAutospacing="1" w:after="100" w:afterAutospacing="1"/>
              <w:ind w:left="0" w:right="240"/>
              <w:rPr>
                <w:rFonts w:ascii="Times New Roman" w:hAnsi="Times New Roman" w:cs="Times New Roman"/>
                <w:sz w:val="20"/>
                <w:szCs w:val="20"/>
              </w:rPr>
            </w:pPr>
            <w:r w:rsidRPr="0076273B">
              <w:rPr>
                <w:rFonts w:ascii="Times New Roman" w:hAnsi="Times New Roman" w:cs="Times New Roman"/>
                <w:sz w:val="20"/>
                <w:szCs w:val="20"/>
              </w:rPr>
              <w:t>enter “</w:t>
            </w:r>
            <w:r w:rsidRPr="0076273B">
              <w:rPr>
                <w:rStyle w:val="Emphasis"/>
                <w:rFonts w:ascii="Times New Roman" w:hAnsi="Times New Roman" w:cs="Times New Roman"/>
                <w:sz w:val="20"/>
                <w:szCs w:val="20"/>
              </w:rPr>
              <w:t>DOMA pending – [provider name]</w:t>
            </w:r>
            <w:r w:rsidRPr="0076273B">
              <w:rPr>
                <w:rFonts w:ascii="Times New Roman" w:hAnsi="Times New Roman" w:cs="Times New Roman"/>
                <w:sz w:val="20"/>
                <w:szCs w:val="20"/>
              </w:rPr>
              <w:t>” in the ITEM REQUESTED field, and</w:t>
            </w:r>
          </w:p>
          <w:p w14:paraId="058A454D" w14:textId="77777777" w:rsidR="00527237" w:rsidRPr="0076273B" w:rsidRDefault="00527237" w:rsidP="00527237">
            <w:pPr>
              <w:numPr>
                <w:ilvl w:val="0"/>
                <w:numId w:val="14"/>
              </w:numPr>
              <w:spacing w:before="100" w:beforeAutospacing="1" w:after="100" w:afterAutospacing="1"/>
              <w:ind w:left="0" w:right="240"/>
              <w:rPr>
                <w:rFonts w:ascii="Times New Roman" w:hAnsi="Times New Roman" w:cs="Times New Roman"/>
                <w:sz w:val="20"/>
                <w:szCs w:val="20"/>
              </w:rPr>
            </w:pPr>
            <w:r w:rsidRPr="0076273B">
              <w:rPr>
                <w:rFonts w:ascii="Times New Roman" w:hAnsi="Times New Roman" w:cs="Times New Roman"/>
                <w:sz w:val="20"/>
                <w:szCs w:val="20"/>
              </w:rPr>
              <w:t xml:space="preserve">enter the amount of days remaining from the </w:t>
            </w:r>
            <w:proofErr w:type="gramStart"/>
            <w:r w:rsidRPr="0076273B">
              <w:rPr>
                <w:rFonts w:ascii="Times New Roman" w:hAnsi="Times New Roman" w:cs="Times New Roman"/>
                <w:sz w:val="20"/>
                <w:szCs w:val="20"/>
              </w:rPr>
              <w:t>35 day</w:t>
            </w:r>
            <w:proofErr w:type="gramEnd"/>
            <w:r w:rsidRPr="0076273B">
              <w:rPr>
                <w:rFonts w:ascii="Times New Roman" w:hAnsi="Times New Roman" w:cs="Times New Roman"/>
                <w:sz w:val="20"/>
                <w:szCs w:val="20"/>
              </w:rPr>
              <w:t xml:space="preserve"> suspense period following the initial PMR request.</w:t>
            </w:r>
          </w:p>
          <w:p w14:paraId="24914F0D" w14:textId="77777777" w:rsidR="00527237" w:rsidRPr="0076273B" w:rsidRDefault="00527237" w:rsidP="008D6011">
            <w:pPr>
              <w:rPr>
                <w:rFonts w:ascii="Times New Roman" w:hAnsi="Times New Roman" w:cs="Times New Roman"/>
                <w:sz w:val="20"/>
                <w:szCs w:val="20"/>
              </w:rPr>
            </w:pPr>
            <w:r w:rsidRPr="0076273B">
              <w:rPr>
                <w:rStyle w:val="Strong"/>
                <w:rFonts w:ascii="Times New Roman" w:hAnsi="Times New Roman" w:cs="Times New Roman"/>
                <w:i/>
                <w:iCs/>
                <w:sz w:val="20"/>
                <w:szCs w:val="20"/>
              </w:rPr>
              <w:t>Example</w:t>
            </w:r>
            <w:r w:rsidRPr="0076273B">
              <w:rPr>
                <w:rFonts w:ascii="Times New Roman" w:hAnsi="Times New Roman" w:cs="Times New Roman"/>
                <w:sz w:val="20"/>
                <w:szCs w:val="20"/>
              </w:rPr>
              <w:t>:  If establishing the tracked item 10 days after the PMR request, input 25 in the TRACKED ITEM SUSPENSE field. </w:t>
            </w:r>
          </w:p>
          <w:p w14:paraId="75926269" w14:textId="77777777" w:rsidR="00527237" w:rsidRPr="0076273B" w:rsidRDefault="00527237" w:rsidP="008D6011">
            <w:pPr>
              <w:rPr>
                <w:rFonts w:ascii="Times New Roman" w:hAnsi="Times New Roman" w:cs="Times New Roman"/>
                <w:sz w:val="20"/>
                <w:szCs w:val="20"/>
              </w:rPr>
            </w:pPr>
            <w:r w:rsidRPr="0076273B">
              <w:rPr>
                <w:rStyle w:val="Emphasis"/>
                <w:rFonts w:ascii="Times New Roman" w:hAnsi="Times New Roman" w:cs="Times New Roman"/>
                <w:b/>
                <w:bCs/>
                <w:sz w:val="20"/>
                <w:szCs w:val="20"/>
              </w:rPr>
              <w:t>Note</w:t>
            </w:r>
            <w:r w:rsidRPr="0076273B">
              <w:rPr>
                <w:rFonts w:ascii="Times New Roman" w:hAnsi="Times New Roman" w:cs="Times New Roman"/>
                <w:sz w:val="20"/>
                <w:szCs w:val="20"/>
              </w:rPr>
              <w:t xml:space="preserve">:  In the event the PHP does not respond, the PMR contractor will start the close-out process 31 days after the initial request by </w:t>
            </w:r>
            <w:proofErr w:type="spellStart"/>
            <w:r w:rsidRPr="0076273B">
              <w:rPr>
                <w:rFonts w:ascii="Times New Roman" w:hAnsi="Times New Roman" w:cs="Times New Roman"/>
                <w:sz w:val="20"/>
                <w:szCs w:val="20"/>
              </w:rPr>
              <w:t>completing</w:t>
            </w:r>
            <w:hyperlink r:id="rId10" w:tgtFrame="_blank" w:history="1">
              <w:r w:rsidRPr="0076273B">
                <w:rPr>
                  <w:rStyle w:val="Emphasis"/>
                  <w:rFonts w:ascii="Times New Roman" w:hAnsi="Times New Roman" w:cs="Times New Roman"/>
                  <w:b/>
                  <w:bCs/>
                  <w:sz w:val="20"/>
                  <w:szCs w:val="20"/>
                </w:rPr>
                <w:t>VA</w:t>
              </w:r>
              <w:proofErr w:type="spellEnd"/>
              <w:r w:rsidRPr="0076273B">
                <w:rPr>
                  <w:rStyle w:val="Emphasis"/>
                  <w:rFonts w:ascii="Times New Roman" w:hAnsi="Times New Roman" w:cs="Times New Roman"/>
                  <w:b/>
                  <w:bCs/>
                  <w:sz w:val="20"/>
                  <w:szCs w:val="20"/>
                </w:rPr>
                <w:t xml:space="preserve"> Form 27-0820</w:t>
              </w:r>
            </w:hyperlink>
            <w:r w:rsidRPr="0076273B">
              <w:rPr>
                <w:rFonts w:ascii="Times New Roman" w:hAnsi="Times New Roman" w:cs="Times New Roman"/>
                <w:sz w:val="20"/>
                <w:szCs w:val="20"/>
              </w:rPr>
              <w:t>, documenting attempts made to receive the records.  Creating a suspense date 35 days after the initial PMR request will enable the PMR contractor to route </w:t>
            </w:r>
            <w:hyperlink r:id="rId11" w:tgtFrame="_blank" w:history="1">
              <w:r w:rsidRPr="0076273B">
                <w:rPr>
                  <w:rStyle w:val="Emphasis"/>
                  <w:rFonts w:ascii="Times New Roman" w:hAnsi="Times New Roman" w:cs="Times New Roman"/>
                  <w:b/>
                  <w:bCs/>
                  <w:sz w:val="20"/>
                  <w:szCs w:val="20"/>
                </w:rPr>
                <w:t>VA Form 27-0820</w:t>
              </w:r>
              <w:r w:rsidRPr="0076273B">
                <w:rPr>
                  <w:rStyle w:val="Hyperlink"/>
                  <w:rFonts w:ascii="Times New Roman" w:hAnsi="Times New Roman" w:cs="Times New Roman"/>
                  <w:b/>
                  <w:bCs/>
                  <w:sz w:val="20"/>
                  <w:szCs w:val="20"/>
                </w:rPr>
                <w:t> </w:t>
              </w:r>
            </w:hyperlink>
            <w:r w:rsidRPr="0076273B">
              <w:rPr>
                <w:rFonts w:ascii="Times New Roman" w:hAnsi="Times New Roman" w:cs="Times New Roman"/>
                <w:sz w:val="20"/>
                <w:szCs w:val="20"/>
              </w:rPr>
              <w:t>through internal quality controls and then for electronic ingestion/transfer to VBMS.</w:t>
            </w:r>
          </w:p>
        </w:tc>
      </w:tr>
    </w:tbl>
    <w:p w14:paraId="7865E2E8" w14:textId="77777777" w:rsidR="006A405C" w:rsidRPr="006A405C" w:rsidRDefault="006A405C" w:rsidP="006A405C"/>
    <w:p w14:paraId="2FA7D442" w14:textId="5486B647" w:rsidR="0060062A" w:rsidRDefault="0060062A" w:rsidP="0060062A"/>
    <w:p w14:paraId="4F0B9483" w14:textId="77777777" w:rsidR="0060062A" w:rsidRPr="0060062A" w:rsidRDefault="0060062A" w:rsidP="0060062A"/>
    <w:p w14:paraId="1FD92491" w14:textId="2C712459" w:rsidR="00EB1D78" w:rsidRDefault="00DD4830" w:rsidP="00EB1D78">
      <w:pPr>
        <w:pStyle w:val="Heading1"/>
      </w:pPr>
      <w:r>
        <w:t xml:space="preserve">Implementation </w:t>
      </w:r>
    </w:p>
    <w:p w14:paraId="685C8226" w14:textId="4A996F98" w:rsidR="00EB1D78" w:rsidRDefault="00EB1D78" w:rsidP="00DD4830"/>
    <w:p w14:paraId="6A3B93E0" w14:textId="0FCD43AE" w:rsidR="007F0FA4" w:rsidRDefault="00D256FB" w:rsidP="00DD4830">
      <w:r>
        <w:t xml:space="preserve">The </w:t>
      </w:r>
      <w:r w:rsidR="00447983">
        <w:t>Tracked Item Service provided by VBMS is not currently exposed to the Vets.gov platform or EVSS.</w:t>
      </w:r>
      <w:r w:rsidR="00B92224">
        <w:t xml:space="preserve">  </w:t>
      </w:r>
      <w:r w:rsidR="007F0FA4">
        <w:t>Additionally</w:t>
      </w:r>
      <w:r w:rsidR="00B41D9A">
        <w:t xml:space="preserve">, the EVSS platform is not being updated to create new services.  </w:t>
      </w:r>
      <w:r w:rsidR="0021096F">
        <w:t>New services will be created under the BIP Platform Services.</w:t>
      </w:r>
    </w:p>
    <w:p w14:paraId="50AA12AC" w14:textId="279B2D9F" w:rsidR="0001065F" w:rsidRDefault="0001065F" w:rsidP="00DD4830"/>
    <w:p w14:paraId="0731FE23" w14:textId="77777777" w:rsidR="0001065F" w:rsidRDefault="0001065F" w:rsidP="00DD4830"/>
    <w:p w14:paraId="690C2BFA" w14:textId="12FFFB93" w:rsidR="00B624B5" w:rsidRDefault="00B624B5" w:rsidP="00DD4830"/>
    <w:p w14:paraId="3C5435AF" w14:textId="77777777" w:rsidR="000C56EB" w:rsidRDefault="000C56EB" w:rsidP="0001065F">
      <w:pPr>
        <w:pStyle w:val="Heading1"/>
      </w:pPr>
      <w:r>
        <w:t>Technical Requirements</w:t>
      </w:r>
    </w:p>
    <w:p w14:paraId="2CCCB025" w14:textId="2AD93D35" w:rsidR="0001065F" w:rsidRDefault="0001065F" w:rsidP="000C56EB">
      <w:pPr>
        <w:pStyle w:val="Heading2"/>
      </w:pPr>
      <w:r>
        <w:t xml:space="preserve"> </w:t>
      </w:r>
    </w:p>
    <w:p w14:paraId="6B0DECF9" w14:textId="703629B0" w:rsidR="000C56EB" w:rsidRDefault="000C56EB" w:rsidP="00525B83">
      <w:pPr>
        <w:pStyle w:val="Heading2"/>
      </w:pPr>
      <w:r>
        <w:t>Request Volume</w:t>
      </w:r>
      <w:r w:rsidR="00525B83">
        <w:t xml:space="preserve"> from VA.gov</w:t>
      </w:r>
    </w:p>
    <w:p w14:paraId="68EA4AFB" w14:textId="0E238D7C" w:rsidR="00525B83" w:rsidRPr="000C56EB" w:rsidRDefault="00525B83" w:rsidP="000C56EB"/>
    <w:p w14:paraId="70A6887E" w14:textId="77777777" w:rsidR="00EB1D78" w:rsidRPr="0060062A" w:rsidRDefault="00EB1D78" w:rsidP="00EB1D78"/>
    <w:p w14:paraId="6C930C36" w14:textId="275368D4" w:rsidR="0060062A" w:rsidRPr="0060062A" w:rsidRDefault="00525B83" w:rsidP="00525B83">
      <w:pPr>
        <w:pStyle w:val="Heading2"/>
      </w:pPr>
      <w:r>
        <w:t>Security Requirements</w:t>
      </w:r>
    </w:p>
    <w:p w14:paraId="1C334769" w14:textId="45E95133" w:rsidR="00ED55F2" w:rsidRDefault="008F4660"/>
    <w:p w14:paraId="60A3DB76" w14:textId="77777777" w:rsidR="008F4660" w:rsidRDefault="008F4660">
      <w:bookmarkStart w:id="1" w:name="_GoBack"/>
      <w:bookmarkEnd w:id="1"/>
    </w:p>
    <w:sectPr w:rsidR="008F4660" w:rsidSect="007620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D278B"/>
    <w:multiLevelType w:val="hybridMultilevel"/>
    <w:tmpl w:val="9486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800A9"/>
    <w:multiLevelType w:val="multilevel"/>
    <w:tmpl w:val="1228F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274191"/>
    <w:multiLevelType w:val="multilevel"/>
    <w:tmpl w:val="1C984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2AEAC8"/>
    <w:multiLevelType w:val="hybridMultilevel"/>
    <w:tmpl w:val="222E8E1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0683F3C"/>
    <w:multiLevelType w:val="hybridMultilevel"/>
    <w:tmpl w:val="3100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42DAC"/>
    <w:multiLevelType w:val="multilevel"/>
    <w:tmpl w:val="C786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644B4F"/>
    <w:multiLevelType w:val="multilevel"/>
    <w:tmpl w:val="BB261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B32C77"/>
    <w:multiLevelType w:val="multilevel"/>
    <w:tmpl w:val="396A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B2089A"/>
    <w:multiLevelType w:val="multilevel"/>
    <w:tmpl w:val="7D68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0570E0"/>
    <w:multiLevelType w:val="multilevel"/>
    <w:tmpl w:val="250E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9247E1"/>
    <w:multiLevelType w:val="multilevel"/>
    <w:tmpl w:val="6F523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1520F2"/>
    <w:multiLevelType w:val="multilevel"/>
    <w:tmpl w:val="49F80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071BF6"/>
    <w:multiLevelType w:val="multilevel"/>
    <w:tmpl w:val="D8B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C07E81"/>
    <w:multiLevelType w:val="hybridMultilevel"/>
    <w:tmpl w:val="C3203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F549E2"/>
    <w:multiLevelType w:val="hybridMultilevel"/>
    <w:tmpl w:val="2BF2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1233BE"/>
    <w:multiLevelType w:val="multilevel"/>
    <w:tmpl w:val="7284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
  </w:num>
  <w:num w:numId="3">
    <w:abstractNumId w:val="8"/>
  </w:num>
  <w:num w:numId="4">
    <w:abstractNumId w:val="2"/>
  </w:num>
  <w:num w:numId="5">
    <w:abstractNumId w:val="14"/>
  </w:num>
  <w:num w:numId="6">
    <w:abstractNumId w:val="0"/>
  </w:num>
  <w:num w:numId="7">
    <w:abstractNumId w:val="10"/>
  </w:num>
  <w:num w:numId="8">
    <w:abstractNumId w:val="11"/>
  </w:num>
  <w:num w:numId="9">
    <w:abstractNumId w:val="15"/>
  </w:num>
  <w:num w:numId="10">
    <w:abstractNumId w:val="9"/>
  </w:num>
  <w:num w:numId="11">
    <w:abstractNumId w:val="7"/>
  </w:num>
  <w:num w:numId="12">
    <w:abstractNumId w:val="12"/>
  </w:num>
  <w:num w:numId="13">
    <w:abstractNumId w:val="6"/>
  </w:num>
  <w:num w:numId="14">
    <w:abstractNumId w:val="5"/>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62A"/>
    <w:rsid w:val="0001065F"/>
    <w:rsid w:val="000125D9"/>
    <w:rsid w:val="000B60DA"/>
    <w:rsid w:val="000C56EB"/>
    <w:rsid w:val="0014233A"/>
    <w:rsid w:val="00153E89"/>
    <w:rsid w:val="00164424"/>
    <w:rsid w:val="001679E2"/>
    <w:rsid w:val="00174A39"/>
    <w:rsid w:val="001A4413"/>
    <w:rsid w:val="0021096F"/>
    <w:rsid w:val="002336EC"/>
    <w:rsid w:val="00244D88"/>
    <w:rsid w:val="002452DD"/>
    <w:rsid w:val="002B2C15"/>
    <w:rsid w:val="002E6213"/>
    <w:rsid w:val="00361F5D"/>
    <w:rsid w:val="003831F2"/>
    <w:rsid w:val="00392F65"/>
    <w:rsid w:val="003E20C6"/>
    <w:rsid w:val="0042184C"/>
    <w:rsid w:val="00447983"/>
    <w:rsid w:val="00481820"/>
    <w:rsid w:val="004D5B90"/>
    <w:rsid w:val="00510C75"/>
    <w:rsid w:val="00525B83"/>
    <w:rsid w:val="00527237"/>
    <w:rsid w:val="0057434F"/>
    <w:rsid w:val="005D5DB1"/>
    <w:rsid w:val="005E0ECF"/>
    <w:rsid w:val="0060062A"/>
    <w:rsid w:val="0064078E"/>
    <w:rsid w:val="006607D8"/>
    <w:rsid w:val="00692ABB"/>
    <w:rsid w:val="006A405C"/>
    <w:rsid w:val="006B4A19"/>
    <w:rsid w:val="007443F2"/>
    <w:rsid w:val="0076204B"/>
    <w:rsid w:val="007B6E3B"/>
    <w:rsid w:val="007E030D"/>
    <w:rsid w:val="007F0FA4"/>
    <w:rsid w:val="0080374A"/>
    <w:rsid w:val="00811927"/>
    <w:rsid w:val="00857577"/>
    <w:rsid w:val="00861D7C"/>
    <w:rsid w:val="008B10D8"/>
    <w:rsid w:val="008F4660"/>
    <w:rsid w:val="00936C97"/>
    <w:rsid w:val="00954DE8"/>
    <w:rsid w:val="009832E6"/>
    <w:rsid w:val="00993824"/>
    <w:rsid w:val="0099620E"/>
    <w:rsid w:val="009D79DF"/>
    <w:rsid w:val="009E0881"/>
    <w:rsid w:val="009F5D38"/>
    <w:rsid w:val="00A642BD"/>
    <w:rsid w:val="00A861F3"/>
    <w:rsid w:val="00A90394"/>
    <w:rsid w:val="00AA2491"/>
    <w:rsid w:val="00B41D9A"/>
    <w:rsid w:val="00B42CFC"/>
    <w:rsid w:val="00B60DAB"/>
    <w:rsid w:val="00B61083"/>
    <w:rsid w:val="00B624B5"/>
    <w:rsid w:val="00B92224"/>
    <w:rsid w:val="00BA1042"/>
    <w:rsid w:val="00BC4CB5"/>
    <w:rsid w:val="00BD166B"/>
    <w:rsid w:val="00C057AF"/>
    <w:rsid w:val="00C24938"/>
    <w:rsid w:val="00C334CC"/>
    <w:rsid w:val="00C55E12"/>
    <w:rsid w:val="00D256FB"/>
    <w:rsid w:val="00D36308"/>
    <w:rsid w:val="00DD4830"/>
    <w:rsid w:val="00DE7B48"/>
    <w:rsid w:val="00E17CC0"/>
    <w:rsid w:val="00E94AF2"/>
    <w:rsid w:val="00EB1D78"/>
    <w:rsid w:val="00F10C20"/>
    <w:rsid w:val="00F14D5C"/>
    <w:rsid w:val="00F234D1"/>
    <w:rsid w:val="00F43F75"/>
    <w:rsid w:val="00F51065"/>
    <w:rsid w:val="00F601B3"/>
    <w:rsid w:val="00FA547B"/>
    <w:rsid w:val="00FB2010"/>
    <w:rsid w:val="00FC057F"/>
    <w:rsid w:val="00FC5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476FEF"/>
  <w15:chartTrackingRefBased/>
  <w15:docId w15:val="{5A550965-76A7-AD4A-A1B9-5C42905C4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62A"/>
  </w:style>
  <w:style w:type="paragraph" w:styleId="Heading1">
    <w:name w:val="heading 1"/>
    <w:basedOn w:val="Normal"/>
    <w:next w:val="Normal"/>
    <w:link w:val="Heading1Char"/>
    <w:uiPriority w:val="9"/>
    <w:qFormat/>
    <w:rsid w:val="006006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062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062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0062A"/>
    <w:pPr>
      <w:ind w:left="720"/>
      <w:contextualSpacing/>
    </w:pPr>
  </w:style>
  <w:style w:type="character" w:styleId="Hyperlink">
    <w:name w:val="Hyperlink"/>
    <w:basedOn w:val="DefaultParagraphFont"/>
    <w:uiPriority w:val="99"/>
    <w:unhideWhenUsed/>
    <w:rsid w:val="0060062A"/>
    <w:rPr>
      <w:color w:val="0563C1" w:themeColor="hyperlink"/>
      <w:u w:val="single"/>
    </w:rPr>
  </w:style>
  <w:style w:type="paragraph" w:styleId="NormalWeb">
    <w:name w:val="Normal (Web)"/>
    <w:basedOn w:val="Normal"/>
    <w:uiPriority w:val="99"/>
    <w:semiHidden/>
    <w:unhideWhenUsed/>
    <w:rsid w:val="0060062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27237"/>
    <w:rPr>
      <w:b/>
      <w:bCs/>
    </w:rPr>
  </w:style>
  <w:style w:type="character" w:styleId="Emphasis">
    <w:name w:val="Emphasis"/>
    <w:basedOn w:val="DefaultParagraphFont"/>
    <w:uiPriority w:val="20"/>
    <w:qFormat/>
    <w:rsid w:val="00527237"/>
    <w:rPr>
      <w:i/>
      <w:iCs/>
    </w:rPr>
  </w:style>
  <w:style w:type="table" w:styleId="TableGrid">
    <w:name w:val="Table Grid"/>
    <w:basedOn w:val="TableNormal"/>
    <w:uiPriority w:val="39"/>
    <w:rsid w:val="00F601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38568">
      <w:bodyDiv w:val="1"/>
      <w:marLeft w:val="0"/>
      <w:marRight w:val="0"/>
      <w:marTop w:val="0"/>
      <w:marBottom w:val="0"/>
      <w:divBdr>
        <w:top w:val="none" w:sz="0" w:space="0" w:color="auto"/>
        <w:left w:val="none" w:sz="0" w:space="0" w:color="auto"/>
        <w:bottom w:val="none" w:sz="0" w:space="0" w:color="auto"/>
        <w:right w:val="none" w:sz="0" w:space="0" w:color="auto"/>
      </w:divBdr>
    </w:div>
    <w:div w:id="1250387043">
      <w:bodyDiv w:val="1"/>
      <w:marLeft w:val="0"/>
      <w:marRight w:val="0"/>
      <w:marTop w:val="0"/>
      <w:marBottom w:val="0"/>
      <w:divBdr>
        <w:top w:val="none" w:sz="0" w:space="0" w:color="auto"/>
        <w:left w:val="none" w:sz="0" w:space="0" w:color="auto"/>
        <w:bottom w:val="none" w:sz="0" w:space="0" w:color="auto"/>
        <w:right w:val="none" w:sz="0" w:space="0" w:color="auto"/>
      </w:divBdr>
    </w:div>
    <w:div w:id="1926264482">
      <w:bodyDiv w:val="1"/>
      <w:marLeft w:val="0"/>
      <w:marRight w:val="0"/>
      <w:marTop w:val="0"/>
      <w:marBottom w:val="0"/>
      <w:divBdr>
        <w:top w:val="none" w:sz="0" w:space="0" w:color="auto"/>
        <w:left w:val="none" w:sz="0" w:space="0" w:color="auto"/>
        <w:bottom w:val="none" w:sz="0" w:space="0" w:color="auto"/>
        <w:right w:val="none" w:sz="0" w:space="0" w:color="auto"/>
      </w:divBdr>
    </w:div>
    <w:div w:id="194872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vbaw.vba.va.gov/bl/20/cio/20s5/forms/VBA-27-0820-ARE.pdf" TargetMode="External"/><Relationship Id="rId5" Type="http://schemas.openxmlformats.org/officeDocument/2006/relationships/image" Target="media/image1.png"/><Relationship Id="rId10" Type="http://schemas.openxmlformats.org/officeDocument/2006/relationships/hyperlink" Target="http://vbaw.vba.va.gov/bl/20/cio/20s5/forms/VBA-27-0820-ARE.pdf" TargetMode="External"/><Relationship Id="rId4" Type="http://schemas.openxmlformats.org/officeDocument/2006/relationships/webSettings" Target="webSettings.xml"/><Relationship Id="rId9" Type="http://schemas.openxmlformats.org/officeDocument/2006/relationships/hyperlink" Target="https://www.knowva.ebenefits.va.gov/system/templates/selfservice/va_ssnew/help/customer/locale/en-US/portal/554400000001018/content/554400000036530/M21-1-Part-III-Subpart-iii-Chapter-1-Section-D-Requesting-Evidence-From-Private-Healthcare-Providers-PH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1048</Words>
  <Characters>5977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Hoffmaster, Randy [USA]</dc:creator>
  <cp:keywords/>
  <dc:description/>
  <cp:lastModifiedBy>Hoffmaster, Randy [USA]</cp:lastModifiedBy>
  <cp:revision>28</cp:revision>
  <dcterms:created xsi:type="dcterms:W3CDTF">2018-12-03T11:40:00Z</dcterms:created>
  <dcterms:modified xsi:type="dcterms:W3CDTF">2018-12-03T12:37:00Z</dcterms:modified>
</cp:coreProperties>
</file>