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0B411" w14:textId="245055D1" w:rsidR="00A27570" w:rsidRDefault="00BC7857">
      <w:pPr>
        <w:rPr>
          <w:b/>
          <w:u w:val="single"/>
        </w:rPr>
      </w:pPr>
      <w:r w:rsidRPr="00BC7857">
        <w:rPr>
          <w:b/>
          <w:u w:val="single"/>
        </w:rPr>
        <w:t>4142/4142a PR Breakdown Strategy</w:t>
      </w:r>
    </w:p>
    <w:p w14:paraId="38F8E966" w14:textId="401EC9EB" w:rsidR="00BC7857" w:rsidRDefault="00BC7857"/>
    <w:p w14:paraId="78350A5E" w14:textId="2B1E98AC" w:rsidR="00BC7857" w:rsidRDefault="00F87A15">
      <w:r>
        <w:t xml:space="preserve">The bah-sprint4 branch contains 4 sprints worth of effort by the CM team. It includes a </w:t>
      </w:r>
      <w:proofErr w:type="gramStart"/>
      <w:r>
        <w:t>brand new</w:t>
      </w:r>
      <w:proofErr w:type="gramEnd"/>
      <w:r>
        <w:t xml:space="preserve"> form that has been implemented within the existing 526EZ form flow. Since this form is not intended to be used by the end user just yet, a new production flag has been implemented. This flag will display the previously existing Private Records Choice page and ability for a user to download the 4142 form in the production environment. Any other environment will display the enhanced version of the Private Records Choice page along with the new 4142/4142a form.</w:t>
      </w:r>
    </w:p>
    <w:p w14:paraId="4FD3D51A" w14:textId="0CA31F63" w:rsidR="00F87A15" w:rsidRDefault="00F87A15"/>
    <w:p w14:paraId="68F7E3BE" w14:textId="6355913D" w:rsidR="00F87A15" w:rsidRDefault="00F87A15">
      <w:r>
        <w:t xml:space="preserve">In efforts to align with the guidelines and code review norms set forth by DSVA and </w:t>
      </w:r>
      <w:proofErr w:type="spellStart"/>
      <w:r>
        <w:t>AdHoc</w:t>
      </w:r>
      <w:proofErr w:type="spellEnd"/>
      <w:r>
        <w:t>, this PR will be broken down as followed:</w:t>
      </w:r>
      <w:r>
        <w:br/>
      </w:r>
    </w:p>
    <w:p w14:paraId="043BAA00" w14:textId="46B2055D" w:rsidR="00F87A15" w:rsidRDefault="00F87A15" w:rsidP="00F87A15">
      <w:r>
        <w:t>PR #1: Production flag and choice page updates</w:t>
      </w:r>
    </w:p>
    <w:p w14:paraId="368494B5" w14:textId="72F52F8D" w:rsidR="00F87A15" w:rsidRDefault="00F87A15" w:rsidP="00F87A15">
      <w:r>
        <w:t>This PR will contain:</w:t>
      </w:r>
    </w:p>
    <w:p w14:paraId="432E3A58" w14:textId="324887F9" w:rsidR="00F87A15" w:rsidRDefault="00F87A15" w:rsidP="00F87A15">
      <w:pPr>
        <w:pStyle w:val="ListParagraph"/>
        <w:numPr>
          <w:ilvl w:val="0"/>
          <w:numId w:val="2"/>
        </w:numPr>
      </w:pPr>
      <w:r>
        <w:t>Production flag implementation</w:t>
      </w:r>
    </w:p>
    <w:p w14:paraId="239533BA" w14:textId="5AE81D5F" w:rsidR="00F87A15" w:rsidRDefault="00F87A15" w:rsidP="00F87A15">
      <w:pPr>
        <w:pStyle w:val="ListParagraph"/>
        <w:numPr>
          <w:ilvl w:val="0"/>
          <w:numId w:val="2"/>
        </w:numPr>
      </w:pPr>
      <w:r>
        <w:t>Preservation of the previous Private Records Choice page</w:t>
      </w:r>
      <w:r w:rsidR="00B63548">
        <w:t xml:space="preserve"> (using the production flag)</w:t>
      </w:r>
    </w:p>
    <w:p w14:paraId="3965FF6C" w14:textId="29DB0B99" w:rsidR="00F87A15" w:rsidRDefault="00B63548" w:rsidP="00F87A15">
      <w:pPr>
        <w:pStyle w:val="ListParagraph"/>
        <w:numPr>
          <w:ilvl w:val="0"/>
          <w:numId w:val="2"/>
        </w:numPr>
      </w:pPr>
      <w:r>
        <w:t>Enhanced Private Records Choice page (using the production flag)</w:t>
      </w:r>
    </w:p>
    <w:p w14:paraId="5358A4ED" w14:textId="2D96A3D4" w:rsidR="00B63548" w:rsidRDefault="00B63548" w:rsidP="00B63548"/>
    <w:p w14:paraId="0717B783" w14:textId="06AFAFAC" w:rsidR="00B63548" w:rsidRDefault="00B63548" w:rsidP="00B63548">
      <w:r>
        <w:t>PR #2: New 4142/4142a Form</w:t>
      </w:r>
    </w:p>
    <w:p w14:paraId="1CF3095E" w14:textId="367D9905" w:rsidR="00B63548" w:rsidRDefault="00B63548" w:rsidP="00B63548">
      <w:r>
        <w:t>This PR will contain:</w:t>
      </w:r>
    </w:p>
    <w:p w14:paraId="0B641855" w14:textId="1C221289" w:rsidR="00B63548" w:rsidRDefault="00B63548" w:rsidP="00B63548">
      <w:pPr>
        <w:pStyle w:val="ListParagraph"/>
        <w:numPr>
          <w:ilvl w:val="0"/>
          <w:numId w:val="2"/>
        </w:numPr>
      </w:pPr>
      <w:r>
        <w:t>The new 4142/4142a form</w:t>
      </w:r>
    </w:p>
    <w:p w14:paraId="622DC9F7" w14:textId="4C2044C8" w:rsidR="00B63548" w:rsidRDefault="00B63548" w:rsidP="00B63548">
      <w:pPr>
        <w:pStyle w:val="ListParagraph"/>
        <w:numPr>
          <w:ilvl w:val="0"/>
          <w:numId w:val="2"/>
        </w:numPr>
      </w:pPr>
      <w:r>
        <w:t>Form unit tests</w:t>
      </w:r>
    </w:p>
    <w:p w14:paraId="0CFB95EF" w14:textId="6C57FA77" w:rsidR="00B63548" w:rsidRDefault="00B63548" w:rsidP="00B63548"/>
    <w:p w14:paraId="06308CFD" w14:textId="08EAF3E9" w:rsidR="00B63548" w:rsidRDefault="00B63548" w:rsidP="00B63548">
      <w:r>
        <w:t>PR #3: Summary and Submission</w:t>
      </w:r>
    </w:p>
    <w:p w14:paraId="389BF89A" w14:textId="32C0DE8F" w:rsidR="00B63548" w:rsidRDefault="00B63548" w:rsidP="00B63548">
      <w:r>
        <w:t>This PR will contain:</w:t>
      </w:r>
    </w:p>
    <w:p w14:paraId="2C26F548" w14:textId="405C44BF" w:rsidR="00B63548" w:rsidRDefault="0048560E" w:rsidP="00B63548">
      <w:pPr>
        <w:pStyle w:val="ListParagraph"/>
        <w:numPr>
          <w:ilvl w:val="0"/>
          <w:numId w:val="2"/>
        </w:numPr>
      </w:pPr>
      <w:r>
        <w:t>Evidence summary page</w:t>
      </w:r>
    </w:p>
    <w:p w14:paraId="2EC62FD9" w14:textId="6921C7EA" w:rsidR="0048560E" w:rsidRDefault="0048560E" w:rsidP="00B63548">
      <w:pPr>
        <w:pStyle w:val="ListParagraph"/>
        <w:numPr>
          <w:ilvl w:val="0"/>
          <w:numId w:val="2"/>
        </w:numPr>
      </w:pPr>
      <w:r>
        <w:t>Transformation logic for 4142 submission</w:t>
      </w:r>
    </w:p>
    <w:p w14:paraId="4FFF50D2" w14:textId="25A203D0" w:rsidR="0048560E" w:rsidRDefault="0048560E" w:rsidP="00B63548">
      <w:pPr>
        <w:pStyle w:val="ListParagraph"/>
        <w:numPr>
          <w:ilvl w:val="0"/>
          <w:numId w:val="2"/>
        </w:numPr>
      </w:pPr>
      <w:r>
        <w:t>Unit test updates for 4142 transformation logic</w:t>
      </w:r>
    </w:p>
    <w:p w14:paraId="53790147" w14:textId="03E5C665" w:rsidR="0048560E" w:rsidRDefault="0048560E" w:rsidP="0048560E"/>
    <w:p w14:paraId="20F8C4B2" w14:textId="2ECF6708" w:rsidR="0048560E" w:rsidRPr="00BC7857" w:rsidRDefault="0048560E" w:rsidP="0048560E">
      <w:r>
        <w:t>This approach allows the logic for the production flag to enter into the master branch, and in turn testable in the production environment without the need for the entire set of enhancements being added in right away.</w:t>
      </w:r>
      <w:bookmarkStart w:id="0" w:name="_GoBack"/>
      <w:bookmarkEnd w:id="0"/>
    </w:p>
    <w:sectPr w:rsidR="0048560E" w:rsidRPr="00BC7857" w:rsidSect="00353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F318B"/>
    <w:multiLevelType w:val="hybridMultilevel"/>
    <w:tmpl w:val="EC38BCF2"/>
    <w:lvl w:ilvl="0" w:tplc="77E2A5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06F2F"/>
    <w:multiLevelType w:val="hybridMultilevel"/>
    <w:tmpl w:val="2784513E"/>
    <w:lvl w:ilvl="0" w:tplc="CF3E2F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57"/>
    <w:rsid w:val="003538AB"/>
    <w:rsid w:val="0048560E"/>
    <w:rsid w:val="00A27570"/>
    <w:rsid w:val="00B63548"/>
    <w:rsid w:val="00BC7857"/>
    <w:rsid w:val="00F8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119A81"/>
  <w15:chartTrackingRefBased/>
  <w15:docId w15:val="{AE47A7BC-D084-324A-B5AD-9B85B7D5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Felder, Rob [USA]</dc:creator>
  <cp:keywords/>
  <dc:description/>
  <cp:lastModifiedBy>Felder, Rob [USA]</cp:lastModifiedBy>
  <cp:revision>1</cp:revision>
  <dcterms:created xsi:type="dcterms:W3CDTF">2018-10-17T21:18:00Z</dcterms:created>
  <dcterms:modified xsi:type="dcterms:W3CDTF">2018-10-17T22:02:00Z</dcterms:modified>
</cp:coreProperties>
</file>