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1090E" w14:textId="77777777" w:rsidR="00B54D62" w:rsidRDefault="00B54D62" w:rsidP="00B54D62">
      <w:pPr>
        <w:rPr>
          <w:b/>
        </w:rPr>
      </w:pPr>
      <w:bookmarkStart w:id="0" w:name="_GoBack"/>
      <w:bookmarkEnd w:id="0"/>
      <w:r>
        <w:rPr>
          <w:b/>
        </w:rPr>
        <w:t>Private Medical Records</w:t>
      </w:r>
    </w:p>
    <w:p w14:paraId="4BD5651B" w14:textId="77777777" w:rsidR="00B54D62" w:rsidRDefault="00B54D62" w:rsidP="00B54D62">
      <w:pPr>
        <w:rPr>
          <w:b/>
        </w:rPr>
      </w:pPr>
    </w:p>
    <w:p w14:paraId="5494A2EF" w14:textId="77777777" w:rsidR="00B54D62" w:rsidRDefault="00B54D62" w:rsidP="00B54D62">
      <w:r>
        <w:t>If the Veteran has private medical records, they can upload them directly to the online application, or authorize the VA to get them from the private doctor.</w:t>
      </w:r>
    </w:p>
    <w:p w14:paraId="653B9AC4" w14:textId="77777777" w:rsidR="00B54D62" w:rsidRPr="00252CAB" w:rsidRDefault="00B54D62" w:rsidP="00B54D62"/>
    <w:p w14:paraId="3AAD3947" w14:textId="77777777" w:rsidR="00B54D62" w:rsidRDefault="00B54D62" w:rsidP="00B54D62">
      <w:pPr>
        <w:rPr>
          <w:b/>
        </w:rPr>
      </w:pPr>
      <w:r>
        <w:rPr>
          <w:b/>
        </w:rPr>
        <w:tab/>
        <w:t>Upload</w:t>
      </w:r>
    </w:p>
    <w:p w14:paraId="227B3E19" w14:textId="77777777" w:rsidR="00B54D62" w:rsidRDefault="00B54D62" w:rsidP="00B54D62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9F966FF" wp14:editId="5FF0FFE7">
            <wp:extent cx="3294727" cy="3595688"/>
            <wp:effectExtent l="0" t="0" r="0" b="0"/>
            <wp:docPr id="46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4727" cy="3595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0A0EBC" w14:textId="77777777" w:rsidR="00B54D62" w:rsidRDefault="00B54D62" w:rsidP="00B54D62">
      <w:pPr>
        <w:rPr>
          <w:b/>
        </w:rPr>
      </w:pPr>
    </w:p>
    <w:p w14:paraId="35E43157" w14:textId="77777777" w:rsidR="00B54D62" w:rsidRDefault="00B54D62" w:rsidP="00B54D62">
      <w:pPr>
        <w:rPr>
          <w:b/>
        </w:rPr>
      </w:pPr>
      <w:r>
        <w:rPr>
          <w:b/>
        </w:rPr>
        <w:br w:type="page"/>
      </w:r>
    </w:p>
    <w:p w14:paraId="0E45B7F1" w14:textId="77777777" w:rsidR="00B54D62" w:rsidRDefault="00B54D62" w:rsidP="00B54D62">
      <w:pPr>
        <w:rPr>
          <w:b/>
        </w:rPr>
      </w:pPr>
      <w:r>
        <w:rPr>
          <w:b/>
        </w:rPr>
        <w:lastRenderedPageBreak/>
        <w:tab/>
        <w:t>Complete 4142/4142a</w:t>
      </w:r>
    </w:p>
    <w:p w14:paraId="23AE4A28" w14:textId="77777777" w:rsidR="00B54D62" w:rsidRDefault="00B54D62" w:rsidP="00B54D62">
      <w:r>
        <w:t>If the Veteran selects “No, please get my records from my doctor” then the Veteran is presented with a Patient Acknowledgement.</w:t>
      </w:r>
    </w:p>
    <w:p w14:paraId="705F9D72" w14:textId="77777777" w:rsidR="00B54D62" w:rsidRPr="00252CAB" w:rsidRDefault="00B54D62" w:rsidP="00B54D62">
      <w:r>
        <w:t>The Patient Acknowledgement check box is required, and it is selected by default. If the Veteran clears this check box, they will not be able to continue with the authorization.</w:t>
      </w:r>
    </w:p>
    <w:p w14:paraId="1F28121B" w14:textId="77777777" w:rsidR="00B54D62" w:rsidRDefault="00B54D62" w:rsidP="00B54D62">
      <w:pPr>
        <w:rPr>
          <w:b/>
        </w:rPr>
      </w:pPr>
    </w:p>
    <w:p w14:paraId="5F4B5AAB" w14:textId="77777777" w:rsidR="00B54D62" w:rsidRDefault="00B54D62" w:rsidP="00B54D62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B9634C2" wp14:editId="0C72C947">
            <wp:extent cx="3255264" cy="2212848"/>
            <wp:effectExtent l="0" t="0" r="2540" b="0"/>
            <wp:docPr id="4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2212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E22930" w14:textId="77777777" w:rsidR="00B54D62" w:rsidRDefault="00B54D62" w:rsidP="00B54D62">
      <w:pPr>
        <w:rPr>
          <w:b/>
        </w:rPr>
      </w:pPr>
    </w:p>
    <w:p w14:paraId="4752F2D3" w14:textId="77777777" w:rsidR="00B54D62" w:rsidRPr="00252CAB" w:rsidRDefault="00B54D62" w:rsidP="00B54D62">
      <w:r>
        <w:t>Veterans can select “Read the full text” to expand the Patient Authorization and Patient Acknowledgement text.</w:t>
      </w:r>
    </w:p>
    <w:p w14:paraId="543A6111" w14:textId="77777777" w:rsidR="00B54D62" w:rsidRDefault="00B54D62" w:rsidP="00B54D62"/>
    <w:p w14:paraId="5EAAAFE7" w14:textId="77777777" w:rsidR="00B54D62" w:rsidRDefault="00B54D62" w:rsidP="00B54D62">
      <w:r>
        <w:rPr>
          <w:noProof/>
        </w:rPr>
        <w:lastRenderedPageBreak/>
        <w:drawing>
          <wp:inline distT="0" distB="0" distL="0" distR="0" wp14:anchorId="2AA05142" wp14:editId="635A07BF">
            <wp:extent cx="4233672" cy="6428232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4142_ReadFullAcknowledgem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672" cy="642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0BE1" w14:textId="77777777" w:rsidR="00B54D62" w:rsidRDefault="00B54D62" w:rsidP="00B54D62"/>
    <w:p w14:paraId="6F73A435" w14:textId="77777777" w:rsidR="00B54D62" w:rsidRDefault="00B54D62" w:rsidP="00B54D62">
      <w:r>
        <w:rPr>
          <w:noProof/>
        </w:rPr>
        <w:lastRenderedPageBreak/>
        <w:drawing>
          <wp:inline distT="0" distB="0" distL="0" distR="0" wp14:anchorId="0FE82220" wp14:editId="5771E324">
            <wp:extent cx="4361688" cy="6565392"/>
            <wp:effectExtent l="0" t="0" r="1270" b="69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4142_ReadFullContinu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656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6D8E" w14:textId="77777777" w:rsidR="00B54D62" w:rsidRPr="00252CAB" w:rsidRDefault="00B54D62" w:rsidP="00B54D62"/>
    <w:p w14:paraId="47CAB46E" w14:textId="77777777" w:rsidR="00B54D62" w:rsidRPr="00252CAB" w:rsidRDefault="00B54D62" w:rsidP="00B54D62">
      <w:r>
        <w:t xml:space="preserve">After a Veteran clicks the </w:t>
      </w:r>
      <w:r>
        <w:rPr>
          <w:b/>
        </w:rPr>
        <w:t>Continue</w:t>
      </w:r>
      <w:r>
        <w:t xml:space="preserve"> button, the private provider name, address, and approximate first and last date of treatment are required on the next page.</w:t>
      </w:r>
    </w:p>
    <w:p w14:paraId="4678C39E" w14:textId="77777777" w:rsidR="00B54D62" w:rsidRDefault="00B54D62" w:rsidP="00B54D62">
      <w:pPr>
        <w:rPr>
          <w:b/>
        </w:rPr>
      </w:pPr>
      <w:r>
        <w:rPr>
          <w:b/>
        </w:rPr>
        <w:br w:type="page"/>
      </w:r>
    </w:p>
    <w:p w14:paraId="21F54E34" w14:textId="77777777" w:rsidR="00B54D62" w:rsidRDefault="00B54D62" w:rsidP="00B54D62">
      <w:pPr>
        <w:ind w:firstLine="720"/>
        <w:rPr>
          <w:b/>
        </w:rPr>
      </w:pPr>
      <w:r>
        <w:rPr>
          <w:b/>
        </w:rPr>
        <w:lastRenderedPageBreak/>
        <w:t>4142a Cont’d</w:t>
      </w:r>
    </w:p>
    <w:p w14:paraId="5AC5F782" w14:textId="77777777" w:rsidR="00B54D62" w:rsidRDefault="00B54D62" w:rsidP="00B54D62">
      <w:pPr>
        <w:rPr>
          <w:b/>
        </w:rPr>
      </w:pPr>
    </w:p>
    <w:p w14:paraId="77B50F2A" w14:textId="77777777" w:rsidR="00B54D62" w:rsidRDefault="00B54D62" w:rsidP="00B54D62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723BACA" wp14:editId="40C1A1A3">
            <wp:extent cx="3154680" cy="3922776"/>
            <wp:effectExtent l="0" t="0" r="7620" b="1905"/>
            <wp:docPr id="34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9227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13AF65" w14:textId="77777777" w:rsidR="00B54D62" w:rsidRDefault="00B54D62" w:rsidP="00B54D62">
      <w:pPr>
        <w:rPr>
          <w:b/>
        </w:rPr>
      </w:pPr>
    </w:p>
    <w:p w14:paraId="263CC0AF" w14:textId="77777777" w:rsidR="00B54D62" w:rsidRPr="00252CAB" w:rsidRDefault="00B54D62" w:rsidP="00B54D62">
      <w:r>
        <w:t xml:space="preserve">Veterans can add more than one private provider by clicking the </w:t>
      </w:r>
      <w:r>
        <w:rPr>
          <w:b/>
        </w:rPr>
        <w:t>Add Another Provider Facility</w:t>
      </w:r>
      <w:r>
        <w:t xml:space="preserve"> button. They also have the option to limit consent and explain what they would like to limit.</w:t>
      </w:r>
    </w:p>
    <w:p w14:paraId="03B8D152" w14:textId="77777777" w:rsidR="00B54D62" w:rsidRDefault="00B54D62" w:rsidP="00B54D62">
      <w:pPr>
        <w:rPr>
          <w:b/>
        </w:rPr>
      </w:pPr>
    </w:p>
    <w:p w14:paraId="6442DECD" w14:textId="77777777" w:rsidR="00B54D62" w:rsidRDefault="00B54D62" w:rsidP="00B54D62">
      <w:pPr>
        <w:rPr>
          <w:b/>
        </w:rPr>
      </w:pPr>
      <w:r>
        <w:rPr>
          <w:b/>
          <w:noProof/>
        </w:rPr>
        <w:drawing>
          <wp:inline distT="0" distB="0" distL="0" distR="0" wp14:anchorId="5F62C447" wp14:editId="6B10BE5E">
            <wp:extent cx="2980944" cy="2871216"/>
            <wp:effectExtent l="0" t="0" r="0" b="571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4142_LimitConsentExpand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944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3829" w14:textId="77777777" w:rsidR="00B54D62" w:rsidRDefault="00B54D62"/>
    <w:sectPr w:rsidR="00B54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62"/>
    <w:rsid w:val="00B54D62"/>
    <w:rsid w:val="00C1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F07C"/>
  <w15:chartTrackingRefBased/>
  <w15:docId w15:val="{0DFA1AA8-23E7-40A8-BBC3-6ECB1363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Florstedt, Robert B [USA]</dc:creator>
  <cp:keywords/>
  <dc:description/>
  <cp:lastModifiedBy>McCormack, Will [USA]</cp:lastModifiedBy>
  <cp:revision>2</cp:revision>
  <dcterms:created xsi:type="dcterms:W3CDTF">2018-12-12T20:11:00Z</dcterms:created>
  <dcterms:modified xsi:type="dcterms:W3CDTF">2018-12-12T20:11:00Z</dcterms:modified>
</cp:coreProperties>
</file>