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61179692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- Round 2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4724E2F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AF3EA1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6</w:t>
      </w:r>
    </w:p>
    <w:p w14:paraId="797EDD84" w14:textId="77777777" w:rsidR="00D36C73" w:rsidRPr="00D36C73" w:rsidRDefault="00D36C73" w:rsidP="00D36C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D36C73" w:rsidRPr="00D36C73" w14:paraId="448CBBFC" w14:textId="77777777" w:rsidTr="00D36C73">
        <w:trPr>
          <w:trHeight w:val="434"/>
        </w:trPr>
        <w:tc>
          <w:tcPr>
            <w:tcW w:w="4608" w:type="dxa"/>
          </w:tcPr>
          <w:p w14:paraId="130511E8" w14:textId="1346BC1C" w:rsidR="00D36C73" w:rsidRPr="00D36C73" w:rsidRDefault="00D36C73" w:rsidP="00D3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C7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F3EA1" w:rsidRPr="00AF3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Thursday, July 25 5:00pm – 6:00pm</w:t>
            </w:r>
          </w:p>
        </w:tc>
      </w:tr>
    </w:tbl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6039E466" w:rsidR="009F19A2" w:rsidRPr="00FA3129" w:rsidRDefault="00AF3EA1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Servicemember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75E0C9A1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7125BD53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71A559BD" w:rsidR="009F19A2" w:rsidRPr="00FA3129" w:rsidRDefault="00AF3EA1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="007A3640"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A931EB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70E1AD64" w:rsidR="009F19A2" w:rsidRPr="00FA3129" w:rsidRDefault="00A931EB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931EB">
              <w:rPr>
                <w:rFonts w:cstheme="minorHAnsi"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1440" w:type="dxa"/>
          </w:tcPr>
          <w:p w14:paraId="256050A1" w14:textId="65E8BEB9" w:rsidR="009F19A2" w:rsidRPr="00FA3129" w:rsidRDefault="00AF3EA1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Navy</w:t>
            </w:r>
          </w:p>
        </w:tc>
        <w:tc>
          <w:tcPr>
            <w:tcW w:w="810" w:type="dxa"/>
          </w:tcPr>
          <w:p w14:paraId="7B01EB3B" w14:textId="0AA4EE06" w:rsidR="009F19A2" w:rsidRPr="00FA3129" w:rsidRDefault="00AF3EA1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MD</w:t>
            </w:r>
          </w:p>
        </w:tc>
      </w:tr>
    </w:tbl>
    <w:p w14:paraId="15CA43BD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10265954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Factors: Degrees offered, location, cost</w:t>
      </w:r>
    </w:p>
    <w:p w14:paraId="1C1FC462" w14:textId="25739C9F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Active duty now</w:t>
      </w:r>
    </w:p>
    <w:p w14:paraId="09BDA83D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Hasn't used GI Bill benefits yet, may in the future.  P6</w:t>
      </w:r>
    </w:p>
    <w:p w14:paraId="4BEBEE52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Like that the site has Learn more links.  P6</w:t>
      </w:r>
    </w:p>
    <w:p w14:paraId="3522A88A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Would click learn more for the cumulative service question.  P6</w:t>
      </w:r>
    </w:p>
    <w:p w14:paraId="0DA88D6D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Wonders how frequently the cost data is updated.  P6</w:t>
      </w:r>
    </w:p>
    <w:p w14:paraId="16465987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Starts at the top of the page and works his way down (thought the gray box and prices popped out, so he started in the gray box).  P6</w:t>
      </w:r>
    </w:p>
    <w:p w14:paraId="23E55C19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Having tuition on both sides seems redundant.  P6</w:t>
      </w:r>
    </w:p>
    <w:p w14:paraId="310AEC92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Considers this a calculator - stuff switches based on answers.  P6</w:t>
      </w:r>
    </w:p>
    <w:p w14:paraId="0B226D71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Extension -perfect, pops up more options.  P6</w:t>
      </w:r>
    </w:p>
    <w:p w14:paraId="42CD37B5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Would use learn more for kicker.  P6</w:t>
      </w:r>
    </w:p>
    <w:p w14:paraId="55DEE24F" w14:textId="09C977AA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 xml:space="preserve">Would like panel to scroll down </w:t>
      </w:r>
      <w:r w:rsidRPr="008D309B">
        <w:rPr>
          <w:rFonts w:ascii="Calibri" w:eastAsia="Times New Roman" w:hAnsi="Calibri" w:cs="Calibri"/>
          <w:sz w:val="22"/>
          <w:szCs w:val="22"/>
        </w:rPr>
        <w:t>alongside</w:t>
      </w:r>
      <w:r w:rsidRPr="008D309B">
        <w:rPr>
          <w:rFonts w:ascii="Calibri" w:eastAsia="Times New Roman" w:hAnsi="Calibri" w:cs="Calibri"/>
          <w:sz w:val="22"/>
          <w:szCs w:val="22"/>
        </w:rPr>
        <w:t xml:space="preserve"> the questions.  P6</w:t>
      </w:r>
    </w:p>
    <w:p w14:paraId="629CDC72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Cautionary information cool.  P6</w:t>
      </w:r>
    </w:p>
    <w:p w14:paraId="36C1E2E6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[The GIBCT] is spooky, as it may divert people to specific schools.  Schools will format their information to fit the GIBCT layout.  P6</w:t>
      </w:r>
    </w:p>
    <w:p w14:paraId="472A5118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To find 2nd school, first looked in 107 drop-down for Irvine, then used back (Said he'd use back button or search results [breadcrumb link]).  P6</w:t>
      </w:r>
    </w:p>
    <w:p w14:paraId="3D75E0C2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Knows that ZIP is key for BAH.  P6</w:t>
      </w:r>
    </w:p>
    <w:p w14:paraId="6E3C408D" w14:textId="55E56BE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When asked about Tech Center, he looked for 107 drop</w:t>
      </w:r>
      <w:r>
        <w:rPr>
          <w:rFonts w:ascii="Calibri" w:eastAsia="Times New Roman" w:hAnsi="Calibri" w:cs="Calibri"/>
          <w:sz w:val="22"/>
          <w:szCs w:val="22"/>
        </w:rPr>
        <w:t>-</w:t>
      </w:r>
      <w:r w:rsidRPr="008D309B">
        <w:rPr>
          <w:rFonts w:ascii="Calibri" w:eastAsia="Times New Roman" w:hAnsi="Calibri" w:cs="Calibri"/>
          <w:sz w:val="22"/>
          <w:szCs w:val="22"/>
        </w:rPr>
        <w:t>down and didn't see it.  Couldn’t find it right away.  P6</w:t>
      </w:r>
    </w:p>
    <w:p w14:paraId="18854568" w14:textId="5D695542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Felt "This location" wasn't helpful.  Said "'This Location' did not spark an idea"' Contemplated what would be more useful.  Perhaps University of California' or describe it… 'a specific region'.  P6</w:t>
      </w:r>
    </w:p>
    <w:p w14:paraId="4BC454B6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To find Riverside, returned to SRP, then 107 drop-down, noticed it wasn't one of the 3.  P6</w:t>
      </w:r>
    </w:p>
    <w:p w14:paraId="45F2B138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After a while, showed him School Location section - "They are all smooshed together".  P6</w:t>
      </w:r>
    </w:p>
    <w:p w14:paraId="0A8588CA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Knew the indented ones are extensions.  P6</w:t>
      </w:r>
    </w:p>
    <w:p w14:paraId="3FDD5FE3" w14:textId="77777777" w:rsidR="008D309B" w:rsidRPr="008D309B" w:rsidRDefault="008D309B" w:rsidP="008D309B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[Regarding collapsible School Location section] This information is more…makes more sense than drop-down.  P6</w:t>
      </w:r>
    </w:p>
    <w:p w14:paraId="360FBC30" w14:textId="58BF7475" w:rsidR="007F2CD4" w:rsidRPr="00F3539F" w:rsidRDefault="008D309B" w:rsidP="007F2CD4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8D309B">
        <w:rPr>
          <w:rFonts w:ascii="Calibri" w:eastAsia="Times New Roman" w:hAnsi="Calibri" w:cs="Calibri"/>
          <w:sz w:val="22"/>
          <w:szCs w:val="22"/>
        </w:rPr>
        <w:t>Assumed the branch links would bring up the actual school websites.  Wondered why it re-does the whole search.  P6</w:t>
      </w:r>
      <w:bookmarkStart w:id="0" w:name="_GoBack"/>
      <w:bookmarkEnd w:id="0"/>
    </w:p>
    <w:sectPr w:rsidR="007F2CD4" w:rsidRPr="00F3539F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7039F"/>
    <w:multiLevelType w:val="hybridMultilevel"/>
    <w:tmpl w:val="52BA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2E2D30"/>
    <w:rsid w:val="003521D8"/>
    <w:rsid w:val="005435C9"/>
    <w:rsid w:val="006335C9"/>
    <w:rsid w:val="00673744"/>
    <w:rsid w:val="007A3640"/>
    <w:rsid w:val="007F2CD4"/>
    <w:rsid w:val="0089279C"/>
    <w:rsid w:val="008A32F6"/>
    <w:rsid w:val="008D309B"/>
    <w:rsid w:val="009C65BC"/>
    <w:rsid w:val="009D4644"/>
    <w:rsid w:val="009F19A2"/>
    <w:rsid w:val="00A26459"/>
    <w:rsid w:val="00A931EB"/>
    <w:rsid w:val="00A96227"/>
    <w:rsid w:val="00AD0E06"/>
    <w:rsid w:val="00AF3EA1"/>
    <w:rsid w:val="00BD22E2"/>
    <w:rsid w:val="00C1417F"/>
    <w:rsid w:val="00C1704B"/>
    <w:rsid w:val="00C62C63"/>
    <w:rsid w:val="00CE25E6"/>
    <w:rsid w:val="00D36C73"/>
    <w:rsid w:val="00D93130"/>
    <w:rsid w:val="00EB68F9"/>
    <w:rsid w:val="00ED6030"/>
    <w:rsid w:val="00F3539F"/>
    <w:rsid w:val="00FA3129"/>
    <w:rsid w:val="00FB050C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5</cp:revision>
  <dcterms:created xsi:type="dcterms:W3CDTF">2019-08-01T20:32:00Z</dcterms:created>
  <dcterms:modified xsi:type="dcterms:W3CDTF">2019-08-01T20:53:00Z</dcterms:modified>
</cp:coreProperties>
</file>