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E78F" w14:textId="6AC5A85E" w:rsidR="00F00D63" w:rsidRDefault="008D76C8" w:rsidP="00121DA1">
      <w:pPr>
        <w:jc w:val="center"/>
        <w:rPr>
          <w:b/>
          <w:bCs/>
          <w:sz w:val="32"/>
          <w:szCs w:val="32"/>
        </w:rPr>
      </w:pPr>
      <w:r w:rsidRPr="0035132E">
        <w:rPr>
          <w:b/>
          <w:bCs/>
          <w:sz w:val="32"/>
          <w:szCs w:val="32"/>
        </w:rPr>
        <w:t>Secondary Research Synthesis</w:t>
      </w:r>
    </w:p>
    <w:p w14:paraId="3BD9070C" w14:textId="5B99B44C" w:rsidR="0035132E" w:rsidRPr="00DC5D2C" w:rsidRDefault="0035132E">
      <w:pPr>
        <w:rPr>
          <w:b/>
          <w:bCs/>
        </w:rPr>
      </w:pPr>
    </w:p>
    <w:p w14:paraId="32A6A86B" w14:textId="21C030EC" w:rsidR="0035132E" w:rsidRPr="00DC5D2C" w:rsidRDefault="006E7607">
      <w:pPr>
        <w:rPr>
          <w:b/>
          <w:bCs/>
        </w:rPr>
      </w:pPr>
      <w:r>
        <w:rPr>
          <w:b/>
          <w:bCs/>
        </w:rPr>
        <w:t>Past</w:t>
      </w:r>
      <w:r w:rsidR="005E7B4B" w:rsidRPr="00DC5D2C">
        <w:rPr>
          <w:b/>
          <w:bCs/>
        </w:rPr>
        <w:t xml:space="preserve"> Research Studies</w:t>
      </w:r>
      <w:r>
        <w:rPr>
          <w:b/>
          <w:bCs/>
        </w:rPr>
        <w:t xml:space="preserve"> relative to Header/Footer</w:t>
      </w:r>
    </w:p>
    <w:p w14:paraId="644B72BB" w14:textId="376A6D7E" w:rsidR="00DC5D2C" w:rsidRDefault="00C72CB7" w:rsidP="00DD3AB7">
      <w:pPr>
        <w:pStyle w:val="ListParagraph"/>
        <w:numPr>
          <w:ilvl w:val="0"/>
          <w:numId w:val="5"/>
        </w:numPr>
      </w:pPr>
      <w:hyperlink r:id="rId5" w:history="1">
        <w:r w:rsidR="00A836AA">
          <w:rPr>
            <w:rStyle w:val="Hyperlink"/>
          </w:rPr>
          <w:t>06-2023 Health Wayfinding</w:t>
        </w:r>
      </w:hyperlink>
      <w:r w:rsidR="00BA4CB6">
        <w:t xml:space="preserve"> and </w:t>
      </w:r>
      <w:hyperlink r:id="rId6" w:history="1">
        <w:r w:rsidR="005F62CE" w:rsidRPr="005F62CE">
          <w:rPr>
            <w:rStyle w:val="Hyperlink"/>
          </w:rPr>
          <w:t>Next Steps documentation</w:t>
        </w:r>
      </w:hyperlink>
      <w:r w:rsidR="005F62CE">
        <w:t xml:space="preserve"> (Robyn </w:t>
      </w:r>
      <w:r w:rsidR="00780660">
        <w:t>S</w:t>
      </w:r>
      <w:r w:rsidR="005F62CE">
        <w:t>.)</w:t>
      </w:r>
    </w:p>
    <w:p w14:paraId="08F73C44" w14:textId="203C0978" w:rsidR="00D57B94" w:rsidRPr="00D13EF9" w:rsidRDefault="00D57B94" w:rsidP="00DD3AB7">
      <w:pPr>
        <w:pStyle w:val="ListParagraph"/>
        <w:numPr>
          <w:ilvl w:val="0"/>
          <w:numId w:val="5"/>
        </w:numPr>
      </w:pPr>
      <w:hyperlink r:id="rId7" w:tgtFrame="_blank" w:history="1">
        <w:r w:rsidR="007D4683" w:rsidRPr="00DD3AB7">
          <w:rPr>
            <w:rStyle w:val="normaltextrun"/>
            <w:rFonts w:ascii="Calibri" w:hAnsi="Calibri" w:cs="Calibri"/>
            <w:color w:val="0563C1"/>
            <w:u w:val="single"/>
          </w:rPr>
          <w:t>04-2023 Landing Page User Research Study</w:t>
        </w:r>
      </w:hyperlink>
    </w:p>
    <w:p w14:paraId="755EFD9A" w14:textId="40178E97" w:rsidR="005E7B4B" w:rsidRDefault="00A1737F" w:rsidP="00DD3AB7">
      <w:pPr>
        <w:pStyle w:val="ListParagraph"/>
        <w:numPr>
          <w:ilvl w:val="0"/>
          <w:numId w:val="5"/>
        </w:numPr>
      </w:pPr>
      <w:hyperlink r:id="rId8" w:history="1">
        <w:r w:rsidR="00A84CEC" w:rsidRPr="00DC5D2C">
          <w:rPr>
            <w:rStyle w:val="Hyperlink"/>
          </w:rPr>
          <w:t xml:space="preserve">04-2021 </w:t>
        </w:r>
        <w:r w:rsidR="00A24FBD" w:rsidRPr="00DC5D2C">
          <w:rPr>
            <w:rStyle w:val="Hyperlink"/>
          </w:rPr>
          <w:t>Homepage Wayfinding</w:t>
        </w:r>
      </w:hyperlink>
      <w:r w:rsidR="00780660">
        <w:t xml:space="preserve"> (Cindy M.)</w:t>
      </w:r>
    </w:p>
    <w:p w14:paraId="482DFAB2" w14:textId="35D0DCDF" w:rsidR="001A3DDE" w:rsidRDefault="00697CEE" w:rsidP="00DC5D2C">
      <w:pPr>
        <w:pStyle w:val="ListParagraph"/>
        <w:numPr>
          <w:ilvl w:val="0"/>
          <w:numId w:val="1"/>
        </w:numPr>
      </w:pPr>
      <w:hyperlink r:id="rId9" w:history="1">
        <w:r w:rsidR="00477CCC" w:rsidRPr="00697CEE">
          <w:rPr>
            <w:rStyle w:val="Hyperlink"/>
          </w:rPr>
          <w:t>10-2022 VA.gov Home Page Redesign ROUND 2 Usability Testing</w:t>
        </w:r>
      </w:hyperlink>
    </w:p>
    <w:p w14:paraId="43ADC78C" w14:textId="0BB40AB1" w:rsidR="00DD4CC8" w:rsidRDefault="00DD4CC8" w:rsidP="00DD4CC8"/>
    <w:p w14:paraId="150AE6CB" w14:textId="54BEADBD" w:rsidR="002E18D6" w:rsidRDefault="006745A4" w:rsidP="00DD4CC8">
      <w:pPr>
        <w:rPr>
          <w:b/>
          <w:bCs/>
        </w:rPr>
      </w:pPr>
      <w:r>
        <w:rPr>
          <w:b/>
          <w:bCs/>
        </w:rPr>
        <w:t xml:space="preserve">Relative </w:t>
      </w:r>
      <w:r w:rsidR="002E18D6" w:rsidRPr="002E18D6">
        <w:rPr>
          <w:b/>
          <w:bCs/>
        </w:rPr>
        <w:t>Insights</w:t>
      </w:r>
      <w:r w:rsidR="00C32162">
        <w:rPr>
          <w:b/>
          <w:bCs/>
        </w:rPr>
        <w:t xml:space="preserve"> that may impact design</w:t>
      </w:r>
      <w:r w:rsidR="002E18D6" w:rsidRPr="002E18D6">
        <w:rPr>
          <w:b/>
          <w:bCs/>
        </w:rPr>
        <w:t>:</w:t>
      </w:r>
    </w:p>
    <w:p w14:paraId="173860DA" w14:textId="051825B8" w:rsidR="00517724" w:rsidRPr="00947BCD" w:rsidRDefault="00EE4DB5" w:rsidP="00947BCD">
      <w:pPr>
        <w:pStyle w:val="paragraph"/>
        <w:numPr>
          <w:ilvl w:val="0"/>
          <w:numId w:val="4"/>
        </w:numPr>
        <w:spacing w:before="0" w:beforeAutospacing="0" w:after="0" w:afterAutospacing="0"/>
        <w:textAlignment w:val="baseline"/>
        <w:rPr>
          <w:rStyle w:val="eop"/>
          <w:rFonts w:ascii="Calibri" w:hAnsi="Calibri" w:cs="Calibri"/>
          <w:sz w:val="22"/>
          <w:szCs w:val="22"/>
        </w:rPr>
      </w:pPr>
      <w:r w:rsidRPr="00EE4DB5">
        <w:rPr>
          <w:rStyle w:val="normaltextrun"/>
          <w:rFonts w:ascii="Calibri" w:hAnsi="Calibri" w:cs="Calibri"/>
          <w:b/>
          <w:bCs/>
          <w:sz w:val="22"/>
          <w:szCs w:val="22"/>
        </w:rPr>
        <w:t>Finding:</w:t>
      </w:r>
      <w:r>
        <w:rPr>
          <w:rStyle w:val="normaltextrun"/>
          <w:rFonts w:ascii="Calibri" w:hAnsi="Calibri" w:cs="Calibri"/>
          <w:sz w:val="22"/>
          <w:szCs w:val="22"/>
        </w:rPr>
        <w:t xml:space="preserve"> </w:t>
      </w:r>
      <w:r w:rsidR="00CC79E2">
        <w:rPr>
          <w:rStyle w:val="normaltextrun"/>
          <w:rFonts w:ascii="Calibri" w:hAnsi="Calibri" w:cs="Calibri"/>
          <w:sz w:val="22"/>
          <w:szCs w:val="22"/>
        </w:rPr>
        <w:t xml:space="preserve">Both the </w:t>
      </w:r>
      <w:hyperlink r:id="rId10" w:history="1">
        <w:r w:rsidR="00CC79E2" w:rsidRPr="00C12575">
          <w:rPr>
            <w:rStyle w:val="Hyperlink"/>
            <w:rFonts w:ascii="Calibri" w:hAnsi="Calibri" w:cs="Calibri"/>
            <w:sz w:val="22"/>
            <w:szCs w:val="22"/>
          </w:rPr>
          <w:t>Health Wayfinding Study</w:t>
        </w:r>
      </w:hyperlink>
      <w:r w:rsidR="00CC79E2">
        <w:rPr>
          <w:rStyle w:val="normaltextrun"/>
          <w:rFonts w:ascii="Calibri" w:hAnsi="Calibri" w:cs="Calibri"/>
          <w:sz w:val="22"/>
          <w:szCs w:val="22"/>
        </w:rPr>
        <w:t xml:space="preserve"> and the </w:t>
      </w:r>
      <w:hyperlink r:id="rId11" w:tgtFrame="_blank" w:history="1">
        <w:r w:rsidR="00CC79E2">
          <w:rPr>
            <w:rStyle w:val="normaltextrun"/>
            <w:rFonts w:ascii="Calibri" w:hAnsi="Calibri" w:cs="Calibri"/>
            <w:color w:val="0563C1"/>
            <w:sz w:val="22"/>
            <w:szCs w:val="22"/>
            <w:u w:val="single"/>
          </w:rPr>
          <w:t>Landing Page User Research Study</w:t>
        </w:r>
      </w:hyperlink>
      <w:r w:rsidR="00CC79E2">
        <w:rPr>
          <w:rStyle w:val="normaltextrun"/>
          <w:rFonts w:ascii="Calibri" w:hAnsi="Calibri" w:cs="Calibri"/>
          <w:sz w:val="22"/>
          <w:szCs w:val="22"/>
        </w:rPr>
        <w:t xml:space="preserve"> observed that participants using mobile devices or mobile prototypes struggled or were unable to locate the My Health</w:t>
      </w:r>
      <w:r w:rsidR="00CC79E2">
        <w:rPr>
          <w:rStyle w:val="normaltextrun"/>
          <w:rFonts w:ascii="Calibri" w:hAnsi="Calibri" w:cs="Calibri"/>
          <w:i/>
          <w:iCs/>
          <w:sz w:val="22"/>
          <w:szCs w:val="22"/>
        </w:rPr>
        <w:t>e</w:t>
      </w:r>
      <w:r w:rsidR="00CC79E2">
        <w:rPr>
          <w:rStyle w:val="normaltextrun"/>
          <w:rFonts w:ascii="Calibri" w:hAnsi="Calibri" w:cs="Calibri"/>
          <w:sz w:val="22"/>
          <w:szCs w:val="22"/>
        </w:rPr>
        <w:t>Vet tab that linked users to the MHV landing page</w:t>
      </w:r>
      <w:r w:rsidR="009F42EC">
        <w:rPr>
          <w:rStyle w:val="normaltextrun"/>
          <w:rFonts w:ascii="Calibri" w:hAnsi="Calibri" w:cs="Calibri"/>
          <w:sz w:val="22"/>
          <w:szCs w:val="22"/>
        </w:rPr>
        <w:t xml:space="preserve"> (same </w:t>
      </w:r>
      <w:r w:rsidR="00362249">
        <w:rPr>
          <w:rStyle w:val="normaltextrun"/>
          <w:rFonts w:ascii="Calibri" w:hAnsi="Calibri" w:cs="Calibri"/>
          <w:sz w:val="22"/>
          <w:szCs w:val="22"/>
        </w:rPr>
        <w:t>o</w:t>
      </w:r>
      <w:r w:rsidR="009F42EC">
        <w:rPr>
          <w:rStyle w:val="normaltextrun"/>
          <w:rFonts w:ascii="Calibri" w:hAnsi="Calibri" w:cs="Calibri"/>
          <w:sz w:val="22"/>
          <w:szCs w:val="22"/>
        </w:rPr>
        <w:t xml:space="preserve">n desktop </w:t>
      </w:r>
      <w:r w:rsidR="00362249">
        <w:rPr>
          <w:rStyle w:val="normaltextrun"/>
          <w:rFonts w:ascii="Calibri" w:hAnsi="Calibri" w:cs="Calibri"/>
          <w:sz w:val="22"/>
          <w:szCs w:val="22"/>
        </w:rPr>
        <w:t>during</w:t>
      </w:r>
      <w:r w:rsidR="00733E0E">
        <w:rPr>
          <w:rStyle w:val="normaltextrun"/>
          <w:rFonts w:ascii="Calibri" w:hAnsi="Calibri" w:cs="Calibri"/>
          <w:sz w:val="22"/>
          <w:szCs w:val="22"/>
        </w:rPr>
        <w:t xml:space="preserve"> Landing Page study)</w:t>
      </w:r>
      <w:r w:rsidR="00CC79E2">
        <w:rPr>
          <w:rStyle w:val="normaltextrun"/>
          <w:rFonts w:ascii="Calibri" w:hAnsi="Calibri" w:cs="Calibri"/>
          <w:sz w:val="22"/>
          <w:szCs w:val="22"/>
        </w:rPr>
        <w:t>. In the current experience, the My Health</w:t>
      </w:r>
      <w:r w:rsidR="00CC79E2">
        <w:rPr>
          <w:rStyle w:val="normaltextrun"/>
          <w:rFonts w:ascii="Calibri" w:hAnsi="Calibri" w:cs="Calibri"/>
          <w:i/>
          <w:iCs/>
          <w:sz w:val="22"/>
          <w:szCs w:val="22"/>
        </w:rPr>
        <w:t>e</w:t>
      </w:r>
      <w:r w:rsidR="00CC79E2">
        <w:rPr>
          <w:rStyle w:val="normaltextrun"/>
          <w:rFonts w:ascii="Calibri" w:hAnsi="Calibri" w:cs="Calibri"/>
          <w:sz w:val="22"/>
          <w:szCs w:val="22"/>
        </w:rPr>
        <w:t>Vet tab and My VA tab are housed in the Authenticated Menu, thereby obscuring them from view unless this dropdown is enabled by users. </w:t>
      </w:r>
      <w:r w:rsidR="00CC79E2">
        <w:rPr>
          <w:rStyle w:val="eop"/>
          <w:rFonts w:ascii="Calibri" w:hAnsi="Calibri" w:cs="Calibri"/>
          <w:sz w:val="22"/>
          <w:szCs w:val="22"/>
        </w:rPr>
        <w:t> </w:t>
      </w:r>
      <w:r w:rsidR="004F4953">
        <w:rPr>
          <w:rStyle w:val="eop"/>
          <w:rFonts w:ascii="Calibri" w:hAnsi="Calibri" w:cs="Calibri"/>
          <w:sz w:val="22"/>
          <w:szCs w:val="22"/>
        </w:rPr>
        <w:br/>
      </w:r>
      <w:r w:rsidR="004F4953">
        <w:rPr>
          <w:rFonts w:asciiTheme="minorHAnsi" w:eastAsiaTheme="minorHAnsi" w:hAnsiTheme="minorHAnsi" w:cstheme="minorBidi"/>
          <w:b/>
          <w:bCs/>
          <w:noProof/>
          <w:sz w:val="22"/>
          <w:szCs w:val="22"/>
        </w:rPr>
        <w:drawing>
          <wp:inline distT="0" distB="0" distL="0" distR="0" wp14:anchorId="4B16FD28" wp14:editId="4BFAC5A4">
            <wp:extent cx="1174750" cy="2127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4750" cy="2127250"/>
                    </a:xfrm>
                    <a:prstGeom prst="rect">
                      <a:avLst/>
                    </a:prstGeom>
                    <a:noFill/>
                    <a:ln>
                      <a:noFill/>
                    </a:ln>
                  </pic:spPr>
                </pic:pic>
              </a:graphicData>
            </a:graphic>
          </wp:inline>
        </w:drawing>
      </w:r>
      <w:r w:rsidR="008958D6">
        <w:rPr>
          <w:rStyle w:val="eop"/>
          <w:rFonts w:ascii="Calibri" w:hAnsi="Calibri" w:cs="Calibri"/>
          <w:sz w:val="22"/>
          <w:szCs w:val="22"/>
        </w:rPr>
        <w:br/>
      </w:r>
      <w:r w:rsidR="008958D6">
        <w:rPr>
          <w:rStyle w:val="eop"/>
          <w:rFonts w:ascii="Calibri" w:hAnsi="Calibri" w:cs="Calibri"/>
          <w:sz w:val="22"/>
          <w:szCs w:val="22"/>
        </w:rPr>
        <w:br/>
      </w:r>
      <w:r w:rsidR="008958D6" w:rsidRPr="00DA0692">
        <w:rPr>
          <w:rStyle w:val="eop"/>
          <w:rFonts w:ascii="Calibri" w:hAnsi="Calibri" w:cs="Calibri"/>
          <w:b/>
          <w:bCs/>
          <w:sz w:val="22"/>
          <w:szCs w:val="22"/>
        </w:rPr>
        <w:t>P Quote:</w:t>
      </w:r>
      <w:r w:rsidR="008958D6" w:rsidRPr="00DA0692">
        <w:rPr>
          <w:rStyle w:val="eop"/>
          <w:rFonts w:ascii="Calibri" w:hAnsi="Calibri" w:cs="Calibri"/>
          <w:sz w:val="22"/>
          <w:szCs w:val="22"/>
        </w:rPr>
        <w:t xml:space="preserve"> “</w:t>
      </w:r>
      <w:r w:rsidR="00C95034" w:rsidRPr="00DA0692">
        <w:rPr>
          <w:rFonts w:ascii="Calibri" w:hAnsi="Calibri" w:cs="Calibri"/>
          <w:color w:val="1F2328"/>
          <w:sz w:val="22"/>
          <w:szCs w:val="22"/>
          <w:shd w:val="clear" w:color="auto" w:fill="FFFFFF"/>
        </w:rPr>
        <w:t>Let's click on the menu and see what options it gives us</w:t>
      </w:r>
      <w:r w:rsidR="00C95034" w:rsidRPr="00DA0692">
        <w:rPr>
          <w:rStyle w:val="eop"/>
          <w:rFonts w:ascii="Calibri" w:hAnsi="Calibri" w:cs="Calibri"/>
          <w:sz w:val="22"/>
          <w:szCs w:val="22"/>
        </w:rPr>
        <w:t xml:space="preserve">. </w:t>
      </w:r>
      <w:r w:rsidR="00807189" w:rsidRPr="00DA0692">
        <w:rPr>
          <w:rFonts w:ascii="Calibri" w:hAnsi="Calibri" w:cs="Calibri"/>
          <w:color w:val="1F2328"/>
          <w:sz w:val="22"/>
          <w:szCs w:val="22"/>
          <w:shd w:val="clear" w:color="auto" w:fill="FFFFFF"/>
        </w:rPr>
        <w:t>It should give me overview of everything that's available.</w:t>
      </w:r>
      <w:r w:rsidR="00807189" w:rsidRPr="00DA0692">
        <w:rPr>
          <w:rStyle w:val="eop"/>
          <w:rFonts w:ascii="Calibri" w:hAnsi="Calibri" w:cs="Calibri"/>
          <w:sz w:val="22"/>
          <w:szCs w:val="22"/>
        </w:rPr>
        <w:t>”</w:t>
      </w:r>
      <w:r>
        <w:rPr>
          <w:rStyle w:val="eop"/>
          <w:rFonts w:ascii="Calibri" w:hAnsi="Calibri" w:cs="Calibri"/>
          <w:sz w:val="22"/>
          <w:szCs w:val="22"/>
        </w:rPr>
        <w:br/>
      </w:r>
      <w:r>
        <w:rPr>
          <w:rStyle w:val="eop"/>
          <w:rFonts w:ascii="Calibri" w:hAnsi="Calibri" w:cs="Calibri"/>
          <w:sz w:val="22"/>
          <w:szCs w:val="22"/>
        </w:rPr>
        <w:br/>
      </w:r>
      <w:r w:rsidR="003A5D3E" w:rsidRPr="00F4331B">
        <w:rPr>
          <w:rStyle w:val="eop"/>
          <w:rFonts w:ascii="Calibri" w:hAnsi="Calibri" w:cs="Calibri"/>
          <w:b/>
          <w:bCs/>
          <w:sz w:val="22"/>
          <w:szCs w:val="22"/>
        </w:rPr>
        <w:t>Possible solution:</w:t>
      </w:r>
      <w:r w:rsidR="003A5D3E">
        <w:rPr>
          <w:rStyle w:val="eop"/>
          <w:rFonts w:ascii="Calibri" w:hAnsi="Calibri" w:cs="Calibri"/>
          <w:sz w:val="22"/>
          <w:szCs w:val="22"/>
        </w:rPr>
        <w:t xml:space="preserve"> Move </w:t>
      </w:r>
      <w:r w:rsidR="003A5D3E">
        <w:rPr>
          <w:rStyle w:val="normaltextrun"/>
          <w:rFonts w:ascii="Calibri" w:hAnsi="Calibri" w:cs="Calibri"/>
          <w:color w:val="000000"/>
          <w:sz w:val="22"/>
          <w:szCs w:val="22"/>
          <w:shd w:val="clear" w:color="auto" w:fill="FFFFFF"/>
        </w:rPr>
        <w:t xml:space="preserve">My VA and MHV </w:t>
      </w:r>
      <w:r w:rsidR="00D90457">
        <w:rPr>
          <w:rStyle w:val="normaltextrun"/>
          <w:rFonts w:ascii="Calibri" w:hAnsi="Calibri" w:cs="Calibri"/>
          <w:color w:val="000000"/>
          <w:sz w:val="22"/>
          <w:szCs w:val="22"/>
          <w:shd w:val="clear" w:color="auto" w:fill="FFFFFF"/>
        </w:rPr>
        <w:t>to</w:t>
      </w:r>
      <w:r w:rsidR="003A5D3E">
        <w:rPr>
          <w:rStyle w:val="normaltextrun"/>
          <w:rFonts w:ascii="Calibri" w:hAnsi="Calibri" w:cs="Calibri"/>
          <w:color w:val="000000"/>
          <w:sz w:val="22"/>
          <w:szCs w:val="22"/>
          <w:shd w:val="clear" w:color="auto" w:fill="FFFFFF"/>
        </w:rPr>
        <w:t xml:space="preserve"> main </w:t>
      </w:r>
      <w:r w:rsidR="006C761B">
        <w:rPr>
          <w:rStyle w:val="normaltextrun"/>
          <w:rFonts w:ascii="Calibri" w:hAnsi="Calibri" w:cs="Calibri"/>
          <w:color w:val="000000"/>
          <w:sz w:val="22"/>
          <w:szCs w:val="22"/>
          <w:shd w:val="clear" w:color="auto" w:fill="FFFFFF"/>
        </w:rPr>
        <w:t xml:space="preserve">mobile </w:t>
      </w:r>
      <w:r w:rsidR="003A5D3E">
        <w:rPr>
          <w:rStyle w:val="normaltextrun"/>
          <w:rFonts w:ascii="Calibri" w:hAnsi="Calibri" w:cs="Calibri"/>
          <w:color w:val="000000"/>
          <w:sz w:val="22"/>
          <w:szCs w:val="22"/>
          <w:shd w:val="clear" w:color="auto" w:fill="FFFFFF"/>
        </w:rPr>
        <w:t>menu.  MHV would appear for authenticated users only, as it does today.</w:t>
      </w:r>
      <w:r w:rsidR="00B84EF5">
        <w:rPr>
          <w:rStyle w:val="normaltextrun"/>
          <w:rFonts w:ascii="Calibri" w:hAnsi="Calibri" w:cs="Calibri"/>
          <w:color w:val="000000"/>
          <w:sz w:val="22"/>
          <w:szCs w:val="22"/>
          <w:shd w:val="clear" w:color="auto" w:fill="FFFFFF"/>
        </w:rPr>
        <w:br/>
      </w:r>
      <w:r w:rsidR="00B84EF5">
        <w:rPr>
          <w:rStyle w:val="normaltextrun"/>
          <w:rFonts w:ascii="Calibri" w:hAnsi="Calibri" w:cs="Calibri"/>
          <w:color w:val="000000"/>
          <w:sz w:val="22"/>
          <w:szCs w:val="22"/>
          <w:shd w:val="clear" w:color="auto" w:fill="FFFFFF"/>
        </w:rPr>
        <w:br/>
      </w:r>
      <w:r w:rsidR="00B84EF5" w:rsidRPr="008A4A62">
        <w:rPr>
          <w:rStyle w:val="normaltextrun"/>
          <w:rFonts w:ascii="Calibri" w:hAnsi="Calibri" w:cs="Calibri"/>
          <w:b/>
          <w:bCs/>
          <w:color w:val="000000"/>
          <w:sz w:val="22"/>
          <w:szCs w:val="22"/>
          <w:highlight w:val="yellow"/>
          <w:shd w:val="clear" w:color="auto" w:fill="FFFFFF"/>
        </w:rPr>
        <w:t>Questions for</w:t>
      </w:r>
      <w:r w:rsidR="00C62BBC">
        <w:rPr>
          <w:rStyle w:val="normaltextrun"/>
          <w:rFonts w:ascii="Calibri" w:hAnsi="Calibri" w:cs="Calibri"/>
          <w:b/>
          <w:bCs/>
          <w:color w:val="000000"/>
          <w:sz w:val="22"/>
          <w:szCs w:val="22"/>
          <w:highlight w:val="yellow"/>
          <w:shd w:val="clear" w:color="auto" w:fill="FFFFFF"/>
        </w:rPr>
        <w:t xml:space="preserve"> </w:t>
      </w:r>
      <w:r w:rsidR="00B84EF5" w:rsidRPr="008A4A62">
        <w:rPr>
          <w:rStyle w:val="normaltextrun"/>
          <w:rFonts w:ascii="Calibri" w:hAnsi="Calibri" w:cs="Calibri"/>
          <w:b/>
          <w:bCs/>
          <w:color w:val="000000"/>
          <w:sz w:val="22"/>
          <w:szCs w:val="22"/>
          <w:highlight w:val="yellow"/>
          <w:shd w:val="clear" w:color="auto" w:fill="FFFFFF"/>
        </w:rPr>
        <w:t>IA:</w:t>
      </w:r>
      <w:r w:rsidR="00B84EF5">
        <w:rPr>
          <w:rStyle w:val="eop"/>
          <w:rFonts w:ascii="Calibri" w:hAnsi="Calibri" w:cs="Calibri"/>
          <w:sz w:val="22"/>
          <w:szCs w:val="22"/>
        </w:rPr>
        <w:t xml:space="preserve"> </w:t>
      </w:r>
      <w:r w:rsidR="00616340">
        <w:rPr>
          <w:rStyle w:val="eop"/>
          <w:rFonts w:ascii="Calibri" w:hAnsi="Calibri" w:cs="Calibri"/>
          <w:sz w:val="22"/>
          <w:szCs w:val="22"/>
        </w:rPr>
        <w:t xml:space="preserve"> </w:t>
      </w:r>
      <w:r w:rsidR="00616340">
        <w:rPr>
          <w:rStyle w:val="eop"/>
          <w:rFonts w:ascii="Calibri" w:hAnsi="Calibri" w:cs="Calibri"/>
          <w:sz w:val="22"/>
          <w:szCs w:val="22"/>
        </w:rPr>
        <w:br/>
        <w:t>D</w:t>
      </w:r>
      <w:r w:rsidR="008A4A62" w:rsidRPr="00616340">
        <w:rPr>
          <w:rStyle w:val="eop"/>
          <w:rFonts w:ascii="Calibri" w:hAnsi="Calibri" w:cs="Calibri"/>
          <w:sz w:val="22"/>
          <w:szCs w:val="22"/>
        </w:rPr>
        <w:t>ifference in “Sign In” and “My VA”, both direct to same sign but are the pages after sign in different or same?</w:t>
      </w:r>
      <w:r w:rsidR="00616340">
        <w:rPr>
          <w:rStyle w:val="eop"/>
          <w:rFonts w:ascii="Calibri" w:hAnsi="Calibri" w:cs="Calibri"/>
          <w:sz w:val="22"/>
          <w:szCs w:val="22"/>
        </w:rPr>
        <w:br/>
      </w:r>
      <w:r w:rsidR="00616340">
        <w:rPr>
          <w:rStyle w:val="eop"/>
          <w:rFonts w:ascii="Calibri" w:hAnsi="Calibri" w:cs="Calibri"/>
          <w:sz w:val="22"/>
          <w:szCs w:val="22"/>
        </w:rPr>
        <w:br/>
      </w:r>
      <w:r w:rsidR="00616340">
        <w:rPr>
          <w:rStyle w:val="normaltextrun"/>
          <w:rFonts w:ascii="Calibri" w:hAnsi="Calibri" w:cs="Calibri"/>
          <w:color w:val="000000"/>
          <w:sz w:val="22"/>
          <w:szCs w:val="22"/>
          <w:shd w:val="clear" w:color="auto" w:fill="FFFFFF"/>
        </w:rPr>
        <w:t xml:space="preserve">Should My VA and </w:t>
      </w:r>
      <w:r w:rsidR="00616340">
        <w:rPr>
          <w:rStyle w:val="normaltextrun"/>
          <w:rFonts w:ascii="Calibri" w:hAnsi="Calibri" w:cs="Calibri"/>
          <w:color w:val="000000"/>
          <w:sz w:val="22"/>
          <w:szCs w:val="22"/>
          <w:shd w:val="clear" w:color="auto" w:fill="FFFFFF"/>
        </w:rPr>
        <w:t xml:space="preserve">MHV appear for </w:t>
      </w:r>
      <w:r w:rsidR="00616340">
        <w:rPr>
          <w:rStyle w:val="normaltextrun"/>
          <w:rFonts w:ascii="Calibri" w:hAnsi="Calibri" w:cs="Calibri"/>
          <w:color w:val="000000"/>
          <w:sz w:val="22"/>
          <w:szCs w:val="22"/>
          <w:shd w:val="clear" w:color="auto" w:fill="FFFFFF"/>
        </w:rPr>
        <w:t>un</w:t>
      </w:r>
      <w:r w:rsidR="00616340">
        <w:rPr>
          <w:rStyle w:val="normaltextrun"/>
          <w:rFonts w:ascii="Calibri" w:hAnsi="Calibri" w:cs="Calibri"/>
          <w:color w:val="000000"/>
          <w:sz w:val="22"/>
          <w:szCs w:val="22"/>
          <w:shd w:val="clear" w:color="auto" w:fill="FFFFFF"/>
        </w:rPr>
        <w:t xml:space="preserve">authenticated users </w:t>
      </w:r>
      <w:r w:rsidR="00616340">
        <w:rPr>
          <w:rStyle w:val="normaltextrun"/>
          <w:rFonts w:ascii="Calibri" w:hAnsi="Calibri" w:cs="Calibri"/>
          <w:color w:val="000000"/>
          <w:sz w:val="22"/>
          <w:szCs w:val="22"/>
          <w:shd w:val="clear" w:color="auto" w:fill="FFFFFF"/>
        </w:rPr>
        <w:t>and if not signed in, will prompt them to login?</w:t>
      </w:r>
      <w:r w:rsidR="00A8602D">
        <w:rPr>
          <w:rStyle w:val="normaltextrun"/>
          <w:rFonts w:ascii="Calibri" w:hAnsi="Calibri" w:cs="Calibri"/>
          <w:color w:val="000000"/>
          <w:sz w:val="22"/>
          <w:szCs w:val="22"/>
          <w:shd w:val="clear" w:color="auto" w:fill="FFFFFF"/>
        </w:rPr>
        <w:br/>
      </w:r>
      <w:r w:rsidR="00A8602D">
        <w:rPr>
          <w:rStyle w:val="normaltextrun"/>
          <w:rFonts w:ascii="Calibri" w:hAnsi="Calibri" w:cs="Calibri"/>
          <w:color w:val="000000"/>
          <w:sz w:val="22"/>
          <w:szCs w:val="22"/>
          <w:shd w:val="clear" w:color="auto" w:fill="FFFFFF"/>
        </w:rPr>
        <w:br/>
        <w:t xml:space="preserve">Desktop menu: My VA and MHV are going away from nav, initial solution was </w:t>
      </w:r>
      <w:r w:rsidR="008A1F40">
        <w:rPr>
          <w:rStyle w:val="normaltextrun"/>
          <w:rFonts w:ascii="Calibri" w:hAnsi="Calibri" w:cs="Calibri"/>
          <w:color w:val="000000"/>
          <w:sz w:val="22"/>
          <w:szCs w:val="22"/>
          <w:shd w:val="clear" w:color="auto" w:fill="FFFFFF"/>
        </w:rPr>
        <w:t xml:space="preserve">to move into Auth </w:t>
      </w:r>
      <w:r w:rsidR="00370256">
        <w:rPr>
          <w:rStyle w:val="normaltextrun"/>
          <w:rFonts w:ascii="Calibri" w:hAnsi="Calibri" w:cs="Calibri"/>
          <w:color w:val="000000"/>
          <w:sz w:val="22"/>
          <w:szCs w:val="22"/>
          <w:shd w:val="clear" w:color="auto" w:fill="FFFFFF"/>
        </w:rPr>
        <w:t xml:space="preserve">   </w:t>
      </w:r>
      <w:r w:rsidR="008A1F40">
        <w:rPr>
          <w:rStyle w:val="normaltextrun"/>
          <w:rFonts w:ascii="Calibri" w:hAnsi="Calibri" w:cs="Calibri"/>
          <w:color w:val="000000"/>
          <w:sz w:val="22"/>
          <w:szCs w:val="22"/>
          <w:shd w:val="clear" w:color="auto" w:fill="FFFFFF"/>
        </w:rPr>
        <w:lastRenderedPageBreak/>
        <w:t xml:space="preserve">menu but that is no longer advisable based on above. </w:t>
      </w:r>
      <w:r w:rsidR="00370256">
        <w:rPr>
          <w:rStyle w:val="normaltextrun"/>
          <w:rFonts w:ascii="Calibri" w:hAnsi="Calibri" w:cs="Calibri"/>
          <w:color w:val="000000"/>
          <w:sz w:val="22"/>
          <w:szCs w:val="22"/>
          <w:shd w:val="clear" w:color="auto" w:fill="FFFFFF"/>
        </w:rPr>
        <w:br/>
        <w:t xml:space="preserve">    </w:t>
      </w:r>
      <w:r w:rsidR="0043396F">
        <w:rPr>
          <w:rStyle w:val="normaltextrun"/>
          <w:rFonts w:ascii="Calibri" w:hAnsi="Calibri" w:cs="Calibri"/>
          <w:color w:val="000000"/>
          <w:sz w:val="22"/>
          <w:szCs w:val="22"/>
          <w:shd w:val="clear" w:color="auto" w:fill="FFFFFF"/>
        </w:rPr>
        <w:t xml:space="preserve">- </w:t>
      </w:r>
      <w:r w:rsidR="00370256">
        <w:rPr>
          <w:rStyle w:val="normaltextrun"/>
          <w:rFonts w:ascii="Calibri" w:hAnsi="Calibri" w:cs="Calibri"/>
          <w:color w:val="000000"/>
          <w:sz w:val="22"/>
          <w:szCs w:val="22"/>
          <w:shd w:val="clear" w:color="auto" w:fill="FFFFFF"/>
        </w:rPr>
        <w:t xml:space="preserve"> </w:t>
      </w:r>
      <w:r w:rsidR="008A1F40">
        <w:rPr>
          <w:rStyle w:val="normaltextrun"/>
          <w:rFonts w:ascii="Calibri" w:hAnsi="Calibri" w:cs="Calibri"/>
          <w:color w:val="000000"/>
          <w:sz w:val="22"/>
          <w:szCs w:val="22"/>
          <w:shd w:val="clear" w:color="auto" w:fill="FFFFFF"/>
        </w:rPr>
        <w:t>Thoughts on moving MHV link to top of Healthcare megamenu</w:t>
      </w:r>
      <w:r w:rsidR="0024531B">
        <w:rPr>
          <w:rStyle w:val="normaltextrun"/>
          <w:rFonts w:ascii="Calibri" w:hAnsi="Calibri" w:cs="Calibri"/>
          <w:color w:val="000000"/>
          <w:sz w:val="22"/>
          <w:szCs w:val="22"/>
          <w:shd w:val="clear" w:color="auto" w:fill="FFFFFF"/>
        </w:rPr>
        <w:t xml:space="preserve">? </w:t>
      </w:r>
      <w:r w:rsidR="00DD4164">
        <w:rPr>
          <w:rStyle w:val="normaltextrun"/>
          <w:rFonts w:ascii="Calibri" w:hAnsi="Calibri" w:cs="Calibri"/>
          <w:color w:val="000000"/>
          <w:sz w:val="22"/>
          <w:szCs w:val="22"/>
          <w:shd w:val="clear" w:color="auto" w:fill="FFFFFF"/>
        </w:rPr>
        <w:t>(not sure I like this)</w:t>
      </w:r>
      <w:r w:rsidR="00370256">
        <w:rPr>
          <w:rStyle w:val="normaltextrun"/>
          <w:rFonts w:ascii="Calibri" w:hAnsi="Calibri" w:cs="Calibri"/>
          <w:color w:val="000000"/>
          <w:sz w:val="22"/>
          <w:szCs w:val="22"/>
          <w:shd w:val="clear" w:color="auto" w:fill="FFFFFF"/>
        </w:rPr>
        <w:br/>
        <w:t xml:space="preserve">    </w:t>
      </w:r>
      <w:r w:rsidR="0043396F">
        <w:rPr>
          <w:rStyle w:val="normaltextrun"/>
          <w:rFonts w:ascii="Calibri" w:hAnsi="Calibri" w:cs="Calibri"/>
          <w:color w:val="000000"/>
          <w:sz w:val="22"/>
          <w:szCs w:val="22"/>
          <w:shd w:val="clear" w:color="auto" w:fill="FFFFFF"/>
        </w:rPr>
        <w:t xml:space="preserve">- </w:t>
      </w:r>
      <w:r w:rsidR="00370256">
        <w:rPr>
          <w:rStyle w:val="normaltextrun"/>
          <w:rFonts w:ascii="Calibri" w:hAnsi="Calibri" w:cs="Calibri"/>
          <w:color w:val="000000"/>
          <w:sz w:val="22"/>
          <w:szCs w:val="22"/>
          <w:shd w:val="clear" w:color="auto" w:fill="FFFFFF"/>
        </w:rPr>
        <w:t xml:space="preserve"> What if the “Sign In” on desktop </w:t>
      </w:r>
      <w:r w:rsidR="00C2108C">
        <w:rPr>
          <w:rStyle w:val="normaltextrun"/>
          <w:rFonts w:ascii="Calibri" w:hAnsi="Calibri" w:cs="Calibri"/>
          <w:color w:val="000000"/>
          <w:sz w:val="22"/>
          <w:szCs w:val="22"/>
          <w:shd w:val="clear" w:color="auto" w:fill="FFFFFF"/>
        </w:rPr>
        <w:t>behaved to mirror mobile menu so it would be “Menu”</w:t>
      </w:r>
      <w:r w:rsidR="00DD4164">
        <w:rPr>
          <w:rStyle w:val="normaltextrun"/>
          <w:rFonts w:ascii="Calibri" w:hAnsi="Calibri" w:cs="Calibri"/>
          <w:color w:val="000000"/>
          <w:sz w:val="22"/>
          <w:szCs w:val="22"/>
          <w:shd w:val="clear" w:color="auto" w:fill="FFFFFF"/>
        </w:rPr>
        <w:br/>
        <w:t xml:space="preserve">             </w:t>
      </w:r>
      <w:r w:rsidR="005A2105">
        <w:rPr>
          <w:rStyle w:val="normaltextrun"/>
          <w:rFonts w:ascii="Calibri" w:hAnsi="Calibri" w:cs="Calibri"/>
          <w:color w:val="000000"/>
          <w:sz w:val="22"/>
          <w:szCs w:val="22"/>
          <w:shd w:val="clear" w:color="auto" w:fill="FFFFFF"/>
        </w:rPr>
        <w:t>- definitely a “mobile first” design consideration</w:t>
      </w:r>
      <w:r w:rsidR="00961593">
        <w:rPr>
          <w:rStyle w:val="normaltextrun"/>
          <w:rFonts w:ascii="Calibri" w:hAnsi="Calibri" w:cs="Calibri"/>
          <w:color w:val="000000"/>
          <w:sz w:val="22"/>
          <w:szCs w:val="22"/>
          <w:shd w:val="clear" w:color="auto" w:fill="FFFFFF"/>
        </w:rPr>
        <w:t xml:space="preserve"> and existing mental model</w:t>
      </w:r>
      <w:r w:rsidR="0043396F">
        <w:rPr>
          <w:rStyle w:val="normaltextrun"/>
          <w:rFonts w:ascii="Calibri" w:hAnsi="Calibri" w:cs="Calibri"/>
          <w:color w:val="000000"/>
          <w:sz w:val="22"/>
          <w:szCs w:val="22"/>
          <w:shd w:val="clear" w:color="auto" w:fill="FFFFFF"/>
        </w:rPr>
        <w:t>s</w:t>
      </w:r>
      <w:r w:rsidR="00947BCD">
        <w:rPr>
          <w:rStyle w:val="normaltextrun"/>
          <w:rFonts w:ascii="Calibri" w:hAnsi="Calibri" w:cs="Calibri"/>
          <w:sz w:val="22"/>
          <w:szCs w:val="22"/>
        </w:rPr>
        <w:br/>
        <w:t xml:space="preserve">             - modernizes VA</w:t>
      </w:r>
      <w:r w:rsidR="00201729">
        <w:rPr>
          <w:rStyle w:val="normaltextrun"/>
          <w:rFonts w:ascii="Calibri" w:hAnsi="Calibri" w:cs="Calibri"/>
          <w:sz w:val="22"/>
          <w:szCs w:val="22"/>
        </w:rPr>
        <w:br/>
        <w:t xml:space="preserve">             - contributes to space needs based on increased font sizing for accessibility</w:t>
      </w:r>
      <w:r w:rsidR="00517724" w:rsidRPr="00947BCD">
        <w:rPr>
          <w:rStyle w:val="eop"/>
          <w:rFonts w:ascii="Calibri" w:hAnsi="Calibri" w:cs="Calibri"/>
          <w:sz w:val="22"/>
          <w:szCs w:val="22"/>
        </w:rPr>
        <w:br/>
      </w:r>
    </w:p>
    <w:p w14:paraId="24DDF2A5" w14:textId="529A5308" w:rsidR="00CC79E2" w:rsidRDefault="00251A52" w:rsidP="00517724">
      <w:pPr>
        <w:pStyle w:val="paragraph"/>
        <w:numPr>
          <w:ilvl w:val="0"/>
          <w:numId w:val="4"/>
        </w:numPr>
        <w:spacing w:before="0" w:beforeAutospacing="0" w:after="0" w:afterAutospacing="0"/>
        <w:textAlignment w:val="baseline"/>
        <w:rPr>
          <w:rFonts w:asciiTheme="minorHAnsi" w:hAnsiTheme="minorHAnsi" w:cstheme="minorHAnsi"/>
          <w:sz w:val="22"/>
          <w:szCs w:val="22"/>
        </w:rPr>
      </w:pPr>
      <w:r w:rsidRPr="00857B27">
        <w:rPr>
          <w:rStyle w:val="eop"/>
          <w:rFonts w:asciiTheme="minorHAnsi" w:hAnsiTheme="minorHAnsi" w:cstheme="minorHAnsi"/>
          <w:sz w:val="22"/>
          <w:szCs w:val="22"/>
        </w:rPr>
        <w:t xml:space="preserve">During the </w:t>
      </w:r>
      <w:hyperlink r:id="rId13" w:history="1">
        <w:r w:rsidRPr="00857B27">
          <w:rPr>
            <w:rStyle w:val="Hyperlink"/>
            <w:rFonts w:asciiTheme="minorHAnsi" w:hAnsiTheme="minorHAnsi" w:cstheme="minorHAnsi"/>
            <w:sz w:val="22"/>
            <w:szCs w:val="22"/>
          </w:rPr>
          <w:t>04-2021 Homepage Wayfinding</w:t>
        </w:r>
      </w:hyperlink>
      <w:r w:rsidRPr="00857B27">
        <w:rPr>
          <w:rFonts w:asciiTheme="minorHAnsi" w:hAnsiTheme="minorHAnsi" w:cstheme="minorHAnsi"/>
        </w:rPr>
        <w:t xml:space="preserve"> study</w:t>
      </w:r>
      <w:r w:rsidR="00857B27" w:rsidRPr="00857B27">
        <w:rPr>
          <w:rFonts w:asciiTheme="minorHAnsi" w:hAnsiTheme="minorHAnsi" w:cstheme="minorHAnsi"/>
        </w:rPr>
        <w:t>, some users struggled with readability and font sizes</w:t>
      </w:r>
      <w:r w:rsidR="00857B27">
        <w:rPr>
          <w:rFonts w:asciiTheme="minorHAnsi" w:hAnsiTheme="minorHAnsi" w:cstheme="minorHAnsi"/>
        </w:rPr>
        <w:t xml:space="preserve"> at 16px</w:t>
      </w:r>
      <w:r w:rsidR="00857B27" w:rsidRPr="00857B27">
        <w:rPr>
          <w:rFonts w:asciiTheme="minorHAnsi" w:hAnsiTheme="minorHAnsi" w:cstheme="minorHAnsi"/>
        </w:rPr>
        <w:t>.</w:t>
      </w:r>
      <w:r w:rsidR="00CC79E2" w:rsidRPr="00857B27">
        <w:rPr>
          <w:rStyle w:val="eop"/>
          <w:rFonts w:asciiTheme="minorHAnsi" w:hAnsiTheme="minorHAnsi" w:cstheme="minorHAnsi"/>
          <w:color w:val="000000"/>
          <w:sz w:val="22"/>
          <w:szCs w:val="22"/>
        </w:rPr>
        <w:t> </w:t>
      </w:r>
      <w:r w:rsidR="00D423C4" w:rsidRPr="00857B27">
        <w:rPr>
          <w:rStyle w:val="eop"/>
          <w:rFonts w:asciiTheme="minorHAnsi" w:hAnsiTheme="minorHAnsi" w:cstheme="minorHAnsi"/>
          <w:color w:val="000000"/>
          <w:sz w:val="22"/>
          <w:szCs w:val="22"/>
        </w:rPr>
        <w:br/>
      </w:r>
      <w:r w:rsidR="00D423C4" w:rsidRPr="00857B27">
        <w:rPr>
          <w:rStyle w:val="eop"/>
          <w:rFonts w:asciiTheme="minorHAnsi" w:hAnsiTheme="minorHAnsi" w:cstheme="minorHAnsi"/>
          <w:color w:val="000000"/>
          <w:sz w:val="22"/>
          <w:szCs w:val="22"/>
        </w:rPr>
        <w:br/>
      </w:r>
      <w:r w:rsidR="00857B27">
        <w:rPr>
          <w:rFonts w:asciiTheme="minorHAnsi" w:hAnsiTheme="minorHAnsi" w:cstheme="minorHAnsi"/>
          <w:sz w:val="22"/>
          <w:szCs w:val="22"/>
        </w:rPr>
        <w:t>The new</w:t>
      </w:r>
      <w:r w:rsidR="009061C2">
        <w:rPr>
          <w:rFonts w:asciiTheme="minorHAnsi" w:hAnsiTheme="minorHAnsi" w:cstheme="minorHAnsi"/>
          <w:sz w:val="22"/>
          <w:szCs w:val="22"/>
        </w:rPr>
        <w:t xml:space="preserve"> Federal H/F design is addressing this with a standard</w:t>
      </w:r>
      <w:r w:rsidR="00D423C4" w:rsidRPr="00857B27">
        <w:rPr>
          <w:rFonts w:asciiTheme="minorHAnsi" w:hAnsiTheme="minorHAnsi" w:cstheme="minorHAnsi"/>
          <w:sz w:val="22"/>
          <w:szCs w:val="22"/>
        </w:rPr>
        <w:t xml:space="preserve"> 19px</w:t>
      </w:r>
      <w:r w:rsidR="002A24F1">
        <w:rPr>
          <w:rFonts w:asciiTheme="minorHAnsi" w:hAnsiTheme="minorHAnsi" w:cstheme="minorHAnsi"/>
          <w:sz w:val="22"/>
          <w:szCs w:val="22"/>
        </w:rPr>
        <w:br/>
      </w:r>
    </w:p>
    <w:p w14:paraId="08744F9D" w14:textId="4F403227" w:rsidR="00FC7157" w:rsidRPr="00CC67EE" w:rsidRDefault="00697CEE" w:rsidP="00697CEE">
      <w:pPr>
        <w:pStyle w:val="ListParagraph"/>
        <w:numPr>
          <w:ilvl w:val="0"/>
          <w:numId w:val="4"/>
        </w:numPr>
      </w:pPr>
      <w:r>
        <w:t xml:space="preserve">In the </w:t>
      </w:r>
      <w:hyperlink r:id="rId14" w:history="1">
        <w:r w:rsidRPr="00697CEE">
          <w:rPr>
            <w:rStyle w:val="Hyperlink"/>
          </w:rPr>
          <w:t>10-2022 VA.gov Home Page Redesign ROUND 2 Usability Testing</w:t>
        </w:r>
      </w:hyperlink>
      <w:r w:rsidR="00CC67EE">
        <w:t xml:space="preserve"> </w:t>
      </w:r>
      <w:r w:rsidR="00CC67EE">
        <w:rPr>
          <w:rFonts w:ascii="Segoe UI" w:hAnsi="Segoe UI" w:cs="Segoe UI"/>
          <w:color w:val="1F2328"/>
          <w:sz w:val="21"/>
          <w:szCs w:val="21"/>
          <w:shd w:val="clear" w:color="auto" w:fill="FFFFFF"/>
        </w:rPr>
        <w:t>a</w:t>
      </w:r>
      <w:r w:rsidR="00CC67EE">
        <w:rPr>
          <w:rFonts w:ascii="Segoe UI" w:hAnsi="Segoe UI" w:cs="Segoe UI"/>
          <w:color w:val="1F2328"/>
          <w:sz w:val="21"/>
          <w:szCs w:val="21"/>
          <w:shd w:val="clear" w:color="auto" w:fill="FFFFFF"/>
        </w:rPr>
        <w:t xml:space="preserve"> potential accessibility issue was discovered in which </w:t>
      </w:r>
      <w:r w:rsidR="00CC67EE">
        <w:rPr>
          <w:rStyle w:val="Strong"/>
          <w:rFonts w:ascii="Segoe UI" w:hAnsi="Segoe UI" w:cs="Segoe UI"/>
          <w:color w:val="1F2328"/>
          <w:sz w:val="21"/>
          <w:szCs w:val="21"/>
          <w:shd w:val="clear" w:color="auto" w:fill="FFFFFF"/>
        </w:rPr>
        <w:t>buttons on the far right side of the home page were missed while using a screen magnifier on a computer</w:t>
      </w:r>
      <w:r w:rsidR="00CC67EE">
        <w:rPr>
          <w:rFonts w:ascii="Segoe UI" w:hAnsi="Segoe UI" w:cs="Segoe UI"/>
          <w:color w:val="1F2328"/>
          <w:sz w:val="21"/>
          <w:szCs w:val="21"/>
          <w:shd w:val="clear" w:color="auto" w:fill="FFFFFF"/>
        </w:rPr>
        <w:t>. One participant (using ZoomText on a computer</w:t>
      </w:r>
      <w:r w:rsidR="005D1C84">
        <w:rPr>
          <w:rFonts w:ascii="Segoe UI" w:hAnsi="Segoe UI" w:cs="Segoe UI"/>
          <w:color w:val="1F2328"/>
          <w:sz w:val="21"/>
          <w:szCs w:val="21"/>
          <w:shd w:val="clear" w:color="auto" w:fill="FFFFFF"/>
        </w:rPr>
        <w:t xml:space="preserve"> NOT a screen reader</w:t>
      </w:r>
      <w:r w:rsidR="00CC67EE">
        <w:rPr>
          <w:rFonts w:ascii="Segoe UI" w:hAnsi="Segoe UI" w:cs="Segoe UI"/>
          <w:color w:val="1F2328"/>
          <w:sz w:val="21"/>
          <w:szCs w:val="21"/>
          <w:shd w:val="clear" w:color="auto" w:fill="FFFFFF"/>
        </w:rPr>
        <w:t>) didn't notice the </w:t>
      </w:r>
      <w:r w:rsidR="00CC67EE">
        <w:rPr>
          <w:rStyle w:val="Emphasis"/>
          <w:rFonts w:ascii="Segoe UI" w:hAnsi="Segoe UI" w:cs="Segoe UI"/>
          <w:color w:val="1F2328"/>
          <w:sz w:val="21"/>
          <w:szCs w:val="21"/>
          <w:shd w:val="clear" w:color="auto" w:fill="FFFFFF"/>
        </w:rPr>
        <w:t>Veterans Crisis Line</w:t>
      </w:r>
      <w:r w:rsidR="00CC67EE">
        <w:rPr>
          <w:rFonts w:ascii="Segoe UI" w:hAnsi="Segoe UI" w:cs="Segoe UI"/>
          <w:color w:val="1F2328"/>
          <w:sz w:val="21"/>
          <w:szCs w:val="21"/>
          <w:shd w:val="clear" w:color="auto" w:fill="FFFFFF"/>
        </w:rPr>
        <w:t> button at the top right of the home page, as well as the </w:t>
      </w:r>
      <w:r w:rsidR="00CC67EE">
        <w:rPr>
          <w:rStyle w:val="Emphasis"/>
          <w:rFonts w:ascii="Segoe UI" w:hAnsi="Segoe UI" w:cs="Segoe UI"/>
          <w:color w:val="1F2328"/>
          <w:sz w:val="21"/>
          <w:szCs w:val="21"/>
          <w:shd w:val="clear" w:color="auto" w:fill="FFFFFF"/>
        </w:rPr>
        <w:t>Feedback</w:t>
      </w:r>
      <w:r w:rsidR="00CC67EE">
        <w:rPr>
          <w:rFonts w:ascii="Segoe UI" w:hAnsi="Segoe UI" w:cs="Segoe UI"/>
          <w:color w:val="1F2328"/>
          <w:sz w:val="21"/>
          <w:szCs w:val="21"/>
          <w:shd w:val="clear" w:color="auto" w:fill="FFFFFF"/>
        </w:rPr>
        <w:t> button on the bottom right of other VA.gov pages. His magnified view showed only the left half of the page, and without any visual indication of more to the right, he assumed there wasn't anything there. </w:t>
      </w:r>
      <w:r w:rsidR="00CC67EE">
        <w:rPr>
          <w:rFonts w:ascii="Segoe UI" w:hAnsi="Segoe UI" w:cs="Segoe UI"/>
          <w:color w:val="1F2328"/>
          <w:sz w:val="21"/>
          <w:szCs w:val="21"/>
          <w:shd w:val="clear" w:color="auto" w:fill="FFFFFF"/>
        </w:rPr>
        <w:br/>
      </w:r>
      <w:r w:rsidR="00CC67EE">
        <w:rPr>
          <w:rFonts w:ascii="Segoe UI" w:hAnsi="Segoe UI" w:cs="Segoe UI"/>
          <w:color w:val="1F2328"/>
          <w:sz w:val="21"/>
          <w:szCs w:val="21"/>
          <w:shd w:val="clear" w:color="auto" w:fill="FFFFFF"/>
        </w:rPr>
        <w:br/>
      </w:r>
      <w:r w:rsidR="00E120C1">
        <w:rPr>
          <w:rFonts w:ascii="Segoe UI" w:hAnsi="Segoe UI" w:cs="Segoe UI"/>
          <w:color w:val="1F2328"/>
          <w:sz w:val="21"/>
          <w:szCs w:val="21"/>
          <w:shd w:val="clear" w:color="auto" w:fill="FFFFFF"/>
        </w:rPr>
        <w:t>In the new Fed H/F design, placement is in a different location and should be included in usability testing</w:t>
      </w:r>
      <w:r w:rsidR="00653A12">
        <w:rPr>
          <w:rFonts w:ascii="Segoe UI" w:hAnsi="Segoe UI" w:cs="Segoe UI"/>
          <w:color w:val="1F2328"/>
          <w:sz w:val="21"/>
          <w:szCs w:val="21"/>
          <w:shd w:val="clear" w:color="auto" w:fill="FFFFFF"/>
        </w:rPr>
        <w:t xml:space="preserve"> to consider if this is a persistent issue. </w:t>
      </w:r>
    </w:p>
    <w:p w14:paraId="7405C0A0" w14:textId="77777777" w:rsidR="00CC67EE" w:rsidRPr="00697CEE" w:rsidRDefault="00CC67EE" w:rsidP="00CC67EE">
      <w:pPr>
        <w:rPr>
          <w:rStyle w:val="eop"/>
        </w:rPr>
      </w:pPr>
    </w:p>
    <w:p w14:paraId="4B9E7FD9" w14:textId="6B447E4B" w:rsidR="00FC7157" w:rsidRPr="00251A52" w:rsidRDefault="00FC7157" w:rsidP="00F4073A">
      <w:pPr>
        <w:pStyle w:val="paragraph"/>
        <w:spacing w:before="0" w:beforeAutospacing="0" w:after="0" w:afterAutospacing="0"/>
        <w:textAlignment w:val="baseline"/>
        <w:rPr>
          <w:rFonts w:asciiTheme="minorHAnsi" w:hAnsiTheme="minorHAnsi" w:cstheme="minorHAnsi"/>
          <w:sz w:val="22"/>
          <w:szCs w:val="22"/>
        </w:rPr>
      </w:pPr>
    </w:p>
    <w:p w14:paraId="425B3D48" w14:textId="22261DE6" w:rsidR="008A3DE7" w:rsidRDefault="008A3DE7" w:rsidP="008A3DE7">
      <w:pPr>
        <w:rPr>
          <w:b/>
          <w:bCs/>
        </w:rPr>
      </w:pPr>
      <w:r>
        <w:rPr>
          <w:b/>
          <w:bCs/>
        </w:rPr>
        <w:t xml:space="preserve">Takeaways </w:t>
      </w:r>
      <w:r w:rsidR="00C32162">
        <w:rPr>
          <w:b/>
          <w:bCs/>
        </w:rPr>
        <w:t xml:space="preserve">to </w:t>
      </w:r>
      <w:r w:rsidR="004A08A4">
        <w:rPr>
          <w:b/>
          <w:bCs/>
        </w:rPr>
        <w:t>consider for</w:t>
      </w:r>
      <w:r>
        <w:rPr>
          <w:b/>
          <w:bCs/>
        </w:rPr>
        <w:t xml:space="preserve"> Primary Research</w:t>
      </w:r>
      <w:r w:rsidRPr="002E18D6">
        <w:rPr>
          <w:b/>
          <w:bCs/>
        </w:rPr>
        <w:t>:</w:t>
      </w:r>
    </w:p>
    <w:p w14:paraId="609EA0A8" w14:textId="1863B01D" w:rsidR="002E18D6" w:rsidRPr="009D4393" w:rsidRDefault="001A6BCA" w:rsidP="0027735D">
      <w:pPr>
        <w:pStyle w:val="ListParagraph"/>
        <w:numPr>
          <w:ilvl w:val="0"/>
          <w:numId w:val="6"/>
        </w:numPr>
        <w:rPr>
          <w:rStyle w:val="normaltextrun"/>
          <w:b/>
          <w:bCs/>
        </w:rPr>
      </w:pPr>
      <w:r>
        <w:rPr>
          <w:rStyle w:val="normaltextrun"/>
          <w:rFonts w:ascii="Calibri" w:hAnsi="Calibri" w:cs="Calibri"/>
        </w:rPr>
        <w:t>Follow up for Insight #1, do users still struggle finding</w:t>
      </w:r>
      <w:r w:rsidR="009D4393">
        <w:rPr>
          <w:rStyle w:val="normaltextrun"/>
          <w:rFonts w:ascii="Calibri" w:hAnsi="Calibri" w:cs="Calibri"/>
        </w:rPr>
        <w:t xml:space="preserve"> MHV and MyVA</w:t>
      </w:r>
    </w:p>
    <w:p w14:paraId="23C68A6B" w14:textId="10CC1782" w:rsidR="009D4393" w:rsidRPr="00C25D75" w:rsidRDefault="00831414" w:rsidP="0027735D">
      <w:pPr>
        <w:pStyle w:val="ListParagraph"/>
        <w:numPr>
          <w:ilvl w:val="0"/>
          <w:numId w:val="6"/>
        </w:numPr>
        <w:rPr>
          <w:rStyle w:val="normaltextrun"/>
          <w:b/>
          <w:bCs/>
        </w:rPr>
      </w:pPr>
      <w:r>
        <w:rPr>
          <w:rStyle w:val="normaltextrun"/>
          <w:rFonts w:ascii="Calibri" w:hAnsi="Calibri" w:cs="Calibri"/>
        </w:rPr>
        <w:t>Task Flow Analysis of Nav IA</w:t>
      </w:r>
    </w:p>
    <w:p w14:paraId="00AE8B81" w14:textId="70623E74" w:rsidR="00C25D75" w:rsidRPr="00C25D75" w:rsidRDefault="00C25D75" w:rsidP="0027735D">
      <w:pPr>
        <w:pStyle w:val="ListParagraph"/>
        <w:numPr>
          <w:ilvl w:val="0"/>
          <w:numId w:val="6"/>
        </w:numPr>
        <w:rPr>
          <w:rStyle w:val="normaltextrun"/>
          <w:b/>
          <w:bCs/>
        </w:rPr>
      </w:pPr>
      <w:r>
        <w:rPr>
          <w:rStyle w:val="normaltextrun"/>
          <w:rFonts w:ascii="Calibri" w:hAnsi="Calibri" w:cs="Calibri"/>
        </w:rPr>
        <w:t>Mega Menu IA may not be impacted (out of scope)</w:t>
      </w:r>
    </w:p>
    <w:p w14:paraId="0402CF8C" w14:textId="1EC98238" w:rsidR="00C25D75" w:rsidRPr="008C6671" w:rsidRDefault="00BD32FB" w:rsidP="0027735D">
      <w:pPr>
        <w:pStyle w:val="ListParagraph"/>
        <w:numPr>
          <w:ilvl w:val="0"/>
          <w:numId w:val="6"/>
        </w:numPr>
        <w:rPr>
          <w:rStyle w:val="normaltextrun"/>
          <w:b/>
          <w:bCs/>
        </w:rPr>
      </w:pPr>
      <w:r>
        <w:rPr>
          <w:rStyle w:val="normaltextrun"/>
          <w:rFonts w:ascii="Calibri" w:hAnsi="Calibri" w:cs="Calibri"/>
        </w:rPr>
        <w:t>Capture current analytics as a baseline measurement</w:t>
      </w:r>
      <w:r w:rsidR="004F4AE6">
        <w:rPr>
          <w:rStyle w:val="normaltextrun"/>
          <w:rFonts w:ascii="Calibri" w:hAnsi="Calibri" w:cs="Calibri"/>
        </w:rPr>
        <w:t xml:space="preserve"> for header and footer and especially include VCL</w:t>
      </w:r>
      <w:r w:rsidR="008C6671">
        <w:rPr>
          <w:rStyle w:val="normaltextrun"/>
          <w:rFonts w:ascii="Calibri" w:hAnsi="Calibri" w:cs="Calibri"/>
        </w:rPr>
        <w:t xml:space="preserve"> as reduction in clicks may result in a stop failure, in design the VCL will be a lower tab order</w:t>
      </w:r>
    </w:p>
    <w:p w14:paraId="3395618E" w14:textId="43C2617B" w:rsidR="008C6671" w:rsidRPr="00653A12" w:rsidRDefault="008C6671" w:rsidP="0027735D">
      <w:pPr>
        <w:pStyle w:val="ListParagraph"/>
        <w:numPr>
          <w:ilvl w:val="0"/>
          <w:numId w:val="6"/>
        </w:numPr>
        <w:rPr>
          <w:rStyle w:val="normaltextrun"/>
          <w:b/>
          <w:bCs/>
        </w:rPr>
      </w:pPr>
      <w:r>
        <w:rPr>
          <w:rStyle w:val="normaltextrun"/>
          <w:rFonts w:ascii="Calibri" w:hAnsi="Calibri" w:cs="Calibri"/>
        </w:rPr>
        <w:t>Must test with screen readers</w:t>
      </w:r>
      <w:r w:rsidR="00096D9A">
        <w:rPr>
          <w:rStyle w:val="normaltextrun"/>
          <w:rFonts w:ascii="Calibri" w:hAnsi="Calibri" w:cs="Calibri"/>
        </w:rPr>
        <w:t>, assistive technology</w:t>
      </w:r>
    </w:p>
    <w:p w14:paraId="13227890" w14:textId="3C049B7A" w:rsidR="00653A12" w:rsidRPr="00337431" w:rsidRDefault="00B80FC3" w:rsidP="00653A12">
      <w:pPr>
        <w:pStyle w:val="ListParagraph"/>
        <w:numPr>
          <w:ilvl w:val="1"/>
          <w:numId w:val="6"/>
        </w:numPr>
        <w:rPr>
          <w:rStyle w:val="normaltextrun"/>
          <w:b/>
          <w:bCs/>
        </w:rPr>
      </w:pPr>
      <w:r>
        <w:rPr>
          <w:rStyle w:val="normaltextrun"/>
          <w:rFonts w:ascii="Calibri" w:hAnsi="Calibri" w:cs="Calibri"/>
        </w:rPr>
        <w:t>Can they locate VCL, MyVA, MHV, etc</w:t>
      </w:r>
    </w:p>
    <w:p w14:paraId="17CD7210" w14:textId="0D6AABA9" w:rsidR="00337431" w:rsidRPr="00140F24" w:rsidRDefault="00337431" w:rsidP="00337431">
      <w:pPr>
        <w:pStyle w:val="ListParagraph"/>
        <w:numPr>
          <w:ilvl w:val="0"/>
          <w:numId w:val="6"/>
        </w:numPr>
        <w:rPr>
          <w:b/>
          <w:bCs/>
        </w:rPr>
      </w:pPr>
      <w:r>
        <w:rPr>
          <w:rStyle w:val="normaltextrun"/>
          <w:rFonts w:ascii="Calibri" w:hAnsi="Calibri" w:cs="Calibri"/>
        </w:rPr>
        <w:t>Recruiting for screen</w:t>
      </w:r>
      <w:r w:rsidR="006879F0">
        <w:rPr>
          <w:rStyle w:val="normaltextrun"/>
          <w:rFonts w:ascii="Calibri" w:hAnsi="Calibri" w:cs="Calibri"/>
        </w:rPr>
        <w:t xml:space="preserve"> </w:t>
      </w:r>
      <w:r>
        <w:rPr>
          <w:rStyle w:val="normaltextrun"/>
          <w:rFonts w:ascii="Calibri" w:hAnsi="Calibri" w:cs="Calibri"/>
        </w:rPr>
        <w:t xml:space="preserve">readers was difficult during </w:t>
      </w:r>
      <w:hyperlink r:id="rId15" w:history="1">
        <w:r w:rsidRPr="00697CEE">
          <w:rPr>
            <w:rStyle w:val="Hyperlink"/>
          </w:rPr>
          <w:t>10-2022 VA.gov Home Page Redesign ROUND 2 Usability Testing</w:t>
        </w:r>
      </w:hyperlink>
      <w:r w:rsidR="006879F0">
        <w:t xml:space="preserve"> because they were not able to use their assistive tech on the mobile prototype, participants stating they normally use desktops when they absolutely need to use a screen reader. </w:t>
      </w:r>
    </w:p>
    <w:p w14:paraId="50483BAC" w14:textId="28222CCB" w:rsidR="00140F24" w:rsidRPr="002557FC" w:rsidRDefault="00140F24" w:rsidP="00140F24">
      <w:pPr>
        <w:pStyle w:val="ListParagraph"/>
        <w:numPr>
          <w:ilvl w:val="1"/>
          <w:numId w:val="6"/>
        </w:numPr>
        <w:rPr>
          <w:b/>
          <w:bCs/>
        </w:rPr>
      </w:pPr>
      <w:r>
        <w:t xml:space="preserve">Possible solution: mobile and desktop prototypes for accessible accommodations as done in the </w:t>
      </w:r>
      <w:hyperlink r:id="rId16" w:history="1">
        <w:r>
          <w:rPr>
            <w:rStyle w:val="Hyperlink"/>
          </w:rPr>
          <w:t>06-2023 Health Wayfinding</w:t>
        </w:r>
      </w:hyperlink>
      <w:r>
        <w:t xml:space="preserve"> study.</w:t>
      </w:r>
    </w:p>
    <w:p w14:paraId="421D275C" w14:textId="2A55956D" w:rsidR="002557FC" w:rsidRPr="0027735D" w:rsidRDefault="002557FC" w:rsidP="002557FC">
      <w:pPr>
        <w:pStyle w:val="ListParagraph"/>
        <w:numPr>
          <w:ilvl w:val="0"/>
          <w:numId w:val="6"/>
        </w:numPr>
        <w:rPr>
          <w:b/>
          <w:bCs/>
        </w:rPr>
      </w:pPr>
      <w:r>
        <w:t xml:space="preserve">How </w:t>
      </w:r>
      <w:r w:rsidR="00032112">
        <w:t>do we measure sentiment on USA logo, VA Seal (missing “VA” lockup), USA and VA Seal lockup in footer?</w:t>
      </w:r>
    </w:p>
    <w:sectPr w:rsidR="002557FC" w:rsidRPr="0027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18F2"/>
    <w:multiLevelType w:val="hybridMultilevel"/>
    <w:tmpl w:val="4446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67FD9"/>
    <w:multiLevelType w:val="hybridMultilevel"/>
    <w:tmpl w:val="0CDA6C06"/>
    <w:lvl w:ilvl="0" w:tplc="D966D9D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D0FC9"/>
    <w:multiLevelType w:val="hybridMultilevel"/>
    <w:tmpl w:val="8326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610F0"/>
    <w:multiLevelType w:val="multilevel"/>
    <w:tmpl w:val="062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A820F7"/>
    <w:multiLevelType w:val="hybridMultilevel"/>
    <w:tmpl w:val="46627EFC"/>
    <w:lvl w:ilvl="0" w:tplc="9E081C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0D40F7"/>
    <w:multiLevelType w:val="hybridMultilevel"/>
    <w:tmpl w:val="6702348A"/>
    <w:lvl w:ilvl="0" w:tplc="D966D9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6682651">
    <w:abstractNumId w:val="0"/>
  </w:num>
  <w:num w:numId="2" w16cid:durableId="1626816732">
    <w:abstractNumId w:val="3"/>
  </w:num>
  <w:num w:numId="3" w16cid:durableId="1330598365">
    <w:abstractNumId w:val="4"/>
  </w:num>
  <w:num w:numId="4" w16cid:durableId="1077362144">
    <w:abstractNumId w:val="5"/>
  </w:num>
  <w:num w:numId="5" w16cid:durableId="1882404681">
    <w:abstractNumId w:val="2"/>
  </w:num>
  <w:num w:numId="6" w16cid:durableId="1040592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F2"/>
    <w:rsid w:val="00032112"/>
    <w:rsid w:val="00096D9A"/>
    <w:rsid w:val="00121DA1"/>
    <w:rsid w:val="00140F24"/>
    <w:rsid w:val="001A3DDE"/>
    <w:rsid w:val="001A6BCA"/>
    <w:rsid w:val="00201729"/>
    <w:rsid w:val="0024531B"/>
    <w:rsid w:val="00251A52"/>
    <w:rsid w:val="002557FC"/>
    <w:rsid w:val="0027735D"/>
    <w:rsid w:val="002A24F1"/>
    <w:rsid w:val="002E18D6"/>
    <w:rsid w:val="002F3176"/>
    <w:rsid w:val="00337431"/>
    <w:rsid w:val="0035132E"/>
    <w:rsid w:val="00362249"/>
    <w:rsid w:val="00370256"/>
    <w:rsid w:val="003A5D3E"/>
    <w:rsid w:val="0043396F"/>
    <w:rsid w:val="00453DB6"/>
    <w:rsid w:val="00477CCC"/>
    <w:rsid w:val="00480691"/>
    <w:rsid w:val="004A08A4"/>
    <w:rsid w:val="004F4953"/>
    <w:rsid w:val="004F4AE6"/>
    <w:rsid w:val="00517724"/>
    <w:rsid w:val="00534DFE"/>
    <w:rsid w:val="00545B1C"/>
    <w:rsid w:val="00563AF2"/>
    <w:rsid w:val="005A2105"/>
    <w:rsid w:val="005D1C84"/>
    <w:rsid w:val="005E7B4B"/>
    <w:rsid w:val="005F62CE"/>
    <w:rsid w:val="00616340"/>
    <w:rsid w:val="00653A12"/>
    <w:rsid w:val="006745A4"/>
    <w:rsid w:val="006879F0"/>
    <w:rsid w:val="00697CEE"/>
    <w:rsid w:val="006C761B"/>
    <w:rsid w:val="006E7607"/>
    <w:rsid w:val="0071535C"/>
    <w:rsid w:val="00733E0E"/>
    <w:rsid w:val="00780660"/>
    <w:rsid w:val="007D4683"/>
    <w:rsid w:val="00807189"/>
    <w:rsid w:val="00831414"/>
    <w:rsid w:val="00857B27"/>
    <w:rsid w:val="008958D6"/>
    <w:rsid w:val="008A1F40"/>
    <w:rsid w:val="008A3DE7"/>
    <w:rsid w:val="008A4A62"/>
    <w:rsid w:val="008C6671"/>
    <w:rsid w:val="008D6A02"/>
    <w:rsid w:val="008D76C8"/>
    <w:rsid w:val="009061C2"/>
    <w:rsid w:val="00947BCD"/>
    <w:rsid w:val="00961593"/>
    <w:rsid w:val="009D4393"/>
    <w:rsid w:val="009D703F"/>
    <w:rsid w:val="009F42EC"/>
    <w:rsid w:val="00A1737F"/>
    <w:rsid w:val="00A24FBD"/>
    <w:rsid w:val="00A836AA"/>
    <w:rsid w:val="00A84CEC"/>
    <w:rsid w:val="00A8602D"/>
    <w:rsid w:val="00AA4FC9"/>
    <w:rsid w:val="00B71189"/>
    <w:rsid w:val="00B74527"/>
    <w:rsid w:val="00B80FC3"/>
    <w:rsid w:val="00B84EF5"/>
    <w:rsid w:val="00BA4CB6"/>
    <w:rsid w:val="00BD32FB"/>
    <w:rsid w:val="00C05EC4"/>
    <w:rsid w:val="00C12575"/>
    <w:rsid w:val="00C2108C"/>
    <w:rsid w:val="00C25D75"/>
    <w:rsid w:val="00C32162"/>
    <w:rsid w:val="00C62BBC"/>
    <w:rsid w:val="00C72CB7"/>
    <w:rsid w:val="00C90161"/>
    <w:rsid w:val="00C95034"/>
    <w:rsid w:val="00CC67EE"/>
    <w:rsid w:val="00CC79E2"/>
    <w:rsid w:val="00D05C32"/>
    <w:rsid w:val="00D13EF9"/>
    <w:rsid w:val="00D423C4"/>
    <w:rsid w:val="00D57B94"/>
    <w:rsid w:val="00D90457"/>
    <w:rsid w:val="00DA0692"/>
    <w:rsid w:val="00DA110D"/>
    <w:rsid w:val="00DC5D2C"/>
    <w:rsid w:val="00DD3AB7"/>
    <w:rsid w:val="00DD4164"/>
    <w:rsid w:val="00DD4CC8"/>
    <w:rsid w:val="00E120C1"/>
    <w:rsid w:val="00E9280E"/>
    <w:rsid w:val="00EC0D9F"/>
    <w:rsid w:val="00EE4DB5"/>
    <w:rsid w:val="00EF0805"/>
    <w:rsid w:val="00F00D63"/>
    <w:rsid w:val="00F4073A"/>
    <w:rsid w:val="00F4331B"/>
    <w:rsid w:val="00F77241"/>
    <w:rsid w:val="00F96CAF"/>
    <w:rsid w:val="00FC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BE86"/>
  <w15:chartTrackingRefBased/>
  <w15:docId w15:val="{F9EE158F-6E8C-40EC-A287-BDB8AC53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37F"/>
    <w:rPr>
      <w:color w:val="0563C1" w:themeColor="hyperlink"/>
      <w:u w:val="single"/>
    </w:rPr>
  </w:style>
  <w:style w:type="character" w:styleId="UnresolvedMention">
    <w:name w:val="Unresolved Mention"/>
    <w:basedOn w:val="DefaultParagraphFont"/>
    <w:uiPriority w:val="99"/>
    <w:semiHidden/>
    <w:unhideWhenUsed/>
    <w:rsid w:val="00A1737F"/>
    <w:rPr>
      <w:color w:val="605E5C"/>
      <w:shd w:val="clear" w:color="auto" w:fill="E1DFDD"/>
    </w:rPr>
  </w:style>
  <w:style w:type="paragraph" w:styleId="ListParagraph">
    <w:name w:val="List Paragraph"/>
    <w:basedOn w:val="Normal"/>
    <w:uiPriority w:val="34"/>
    <w:qFormat/>
    <w:rsid w:val="00DC5D2C"/>
    <w:pPr>
      <w:ind w:left="720"/>
      <w:contextualSpacing/>
    </w:pPr>
  </w:style>
  <w:style w:type="paragraph" w:customStyle="1" w:styleId="paragraph">
    <w:name w:val="paragraph"/>
    <w:basedOn w:val="Normal"/>
    <w:rsid w:val="00CC79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C79E2"/>
  </w:style>
  <w:style w:type="character" w:customStyle="1" w:styleId="eop">
    <w:name w:val="eop"/>
    <w:basedOn w:val="DefaultParagraphFont"/>
    <w:rsid w:val="00CC79E2"/>
  </w:style>
  <w:style w:type="character" w:styleId="Strong">
    <w:name w:val="Strong"/>
    <w:basedOn w:val="DefaultParagraphFont"/>
    <w:uiPriority w:val="22"/>
    <w:qFormat/>
    <w:rsid w:val="00CC67EE"/>
    <w:rPr>
      <w:b/>
      <w:bCs/>
    </w:rPr>
  </w:style>
  <w:style w:type="character" w:styleId="Emphasis">
    <w:name w:val="Emphasis"/>
    <w:basedOn w:val="DefaultParagraphFont"/>
    <w:uiPriority w:val="20"/>
    <w:qFormat/>
    <w:rsid w:val="00CC67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7602">
      <w:bodyDiv w:val="1"/>
      <w:marLeft w:val="0"/>
      <w:marRight w:val="0"/>
      <w:marTop w:val="0"/>
      <w:marBottom w:val="0"/>
      <w:divBdr>
        <w:top w:val="none" w:sz="0" w:space="0" w:color="auto"/>
        <w:left w:val="none" w:sz="0" w:space="0" w:color="auto"/>
        <w:bottom w:val="none" w:sz="0" w:space="0" w:color="auto"/>
        <w:right w:val="none" w:sz="0" w:space="0" w:color="auto"/>
      </w:divBdr>
    </w:div>
    <w:div w:id="267012488">
      <w:bodyDiv w:val="1"/>
      <w:marLeft w:val="0"/>
      <w:marRight w:val="0"/>
      <w:marTop w:val="0"/>
      <w:marBottom w:val="0"/>
      <w:divBdr>
        <w:top w:val="none" w:sz="0" w:space="0" w:color="auto"/>
        <w:left w:val="none" w:sz="0" w:space="0" w:color="auto"/>
        <w:bottom w:val="none" w:sz="0" w:space="0" w:color="auto"/>
        <w:right w:val="none" w:sz="0" w:space="0" w:color="auto"/>
      </w:divBdr>
    </w:div>
    <w:div w:id="508371815">
      <w:bodyDiv w:val="1"/>
      <w:marLeft w:val="0"/>
      <w:marRight w:val="0"/>
      <w:marTop w:val="0"/>
      <w:marBottom w:val="0"/>
      <w:divBdr>
        <w:top w:val="none" w:sz="0" w:space="0" w:color="auto"/>
        <w:left w:val="none" w:sz="0" w:space="0" w:color="auto"/>
        <w:bottom w:val="none" w:sz="0" w:space="0" w:color="auto"/>
        <w:right w:val="none" w:sz="0" w:space="0" w:color="auto"/>
      </w:divBdr>
      <w:divsChild>
        <w:div w:id="617301213">
          <w:marLeft w:val="0"/>
          <w:marRight w:val="0"/>
          <w:marTop w:val="0"/>
          <w:marBottom w:val="0"/>
          <w:divBdr>
            <w:top w:val="none" w:sz="0" w:space="0" w:color="auto"/>
            <w:left w:val="none" w:sz="0" w:space="0" w:color="auto"/>
            <w:bottom w:val="none" w:sz="0" w:space="0" w:color="auto"/>
            <w:right w:val="none" w:sz="0" w:space="0" w:color="auto"/>
          </w:divBdr>
        </w:div>
        <w:div w:id="500698764">
          <w:marLeft w:val="0"/>
          <w:marRight w:val="0"/>
          <w:marTop w:val="0"/>
          <w:marBottom w:val="0"/>
          <w:divBdr>
            <w:top w:val="none" w:sz="0" w:space="0" w:color="auto"/>
            <w:left w:val="none" w:sz="0" w:space="0" w:color="auto"/>
            <w:bottom w:val="none" w:sz="0" w:space="0" w:color="auto"/>
            <w:right w:val="none" w:sz="0" w:space="0" w:color="auto"/>
          </w:divBdr>
        </w:div>
      </w:divsChild>
    </w:div>
    <w:div w:id="872769824">
      <w:bodyDiv w:val="1"/>
      <w:marLeft w:val="0"/>
      <w:marRight w:val="0"/>
      <w:marTop w:val="0"/>
      <w:marBottom w:val="0"/>
      <w:divBdr>
        <w:top w:val="none" w:sz="0" w:space="0" w:color="auto"/>
        <w:left w:val="none" w:sz="0" w:space="0" w:color="auto"/>
        <w:bottom w:val="none" w:sz="0" w:space="0" w:color="auto"/>
        <w:right w:val="none" w:sz="0" w:space="0" w:color="auto"/>
      </w:divBdr>
    </w:div>
    <w:div w:id="181564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tree/master/products/public-websites/research/202104-baseline-wayfinding" TargetMode="External"/><Relationship Id="rId13" Type="http://schemas.openxmlformats.org/officeDocument/2006/relationships/hyperlink" Target="https://github.com/department-of-veterans-affairs/va.gov-team/tree/master/products/public-websites/research/202104-baseline-wayfind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partment-of-veterans-affairs/va.gov-team/blob/master/products/health-care/digital-health-modernization/mhv-to-va.gov/landing-page/research/2023-03-Landing-Page-User-Research/2023-04-landing-page-readout.md"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epartment-of-veterans-affairs/va.gov-team/tree/master/products/health-care/digital-health-modernization/mhv-to-va.gov/overall-content-IA/2023-06-health-wayfinding-study" TargetMode="External"/><Relationship Id="rId1" Type="http://schemas.openxmlformats.org/officeDocument/2006/relationships/numbering" Target="numbering.xml"/><Relationship Id="rId6" Type="http://schemas.openxmlformats.org/officeDocument/2006/relationships/hyperlink" Target="https://dvagov-my.sharepoint.com/:w:/r/personal/robyn_singleton_va_gov/Documents/Docs/2023%20Wayfinding%20research/230821_Health%20Wayfinding%20Research%20Next%20Steps.docx?d=w28e996fbc58748e0963a6a84d34f5011&amp;csf=1&amp;web=1&amp;e=cYFDlf" TargetMode="External"/><Relationship Id="rId11" Type="http://schemas.openxmlformats.org/officeDocument/2006/relationships/hyperlink" Target="https://github.com/department-of-veterans-affairs/va.gov-team/blob/master/products/health-care/digital-health-modernization/mhv-to-va.gov/landing-page/research/2023-03-Landing-Page-User-Research/2023-04-landing-page-readout.md" TargetMode="External"/><Relationship Id="rId5" Type="http://schemas.openxmlformats.org/officeDocument/2006/relationships/hyperlink" Target="https://github.com/department-of-veterans-affairs/va.gov-team/tree/master/products/health-care/digital-health-modernization/mhv-to-va.gov/overall-content-IA/2023-06-health-wayfinding-study" TargetMode="External"/><Relationship Id="rId15" Type="http://schemas.openxmlformats.org/officeDocument/2006/relationships/hyperlink" Target="https://github.com/department-of-veterans-affairs/va.gov-research-repository/issues/184" TargetMode="External"/><Relationship Id="rId10" Type="http://schemas.openxmlformats.org/officeDocument/2006/relationships/hyperlink" Target="https://github.com/department-of-veterans-affairs/va.gov-team/tree/master/products/health-care/digital-health-modernization/mhv-to-va.gov/overall-content-IA/2023-06-health-wayfinding-study" TargetMode="External"/><Relationship Id="rId4" Type="http://schemas.openxmlformats.org/officeDocument/2006/relationships/webSettings" Target="webSettings.xml"/><Relationship Id="rId9" Type="http://schemas.openxmlformats.org/officeDocument/2006/relationships/hyperlink" Target="https://github.com/department-of-veterans-affairs/va.gov-research-repository/issues/184" TargetMode="External"/><Relationship Id="rId14" Type="http://schemas.openxmlformats.org/officeDocument/2006/relationships/hyperlink" Target="https://github.com/department-of-veterans-affairs/va.gov-research-repository/issues/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2882</TotalTime>
  <Pages>2</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Klausmeier, Amanda K.</dc:creator>
  <cp:keywords/>
  <dc:description/>
  <cp:lastModifiedBy>Klausmeier, Amanda K.</cp:lastModifiedBy>
  <cp:revision>103</cp:revision>
  <dcterms:created xsi:type="dcterms:W3CDTF">2023-09-13T20:39:00Z</dcterms:created>
  <dcterms:modified xsi:type="dcterms:W3CDTF">2023-09-15T20:41:00Z</dcterms:modified>
</cp:coreProperties>
</file>