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D336F" w14:textId="7FD8C5F2" w:rsidR="00F805FE" w:rsidRPr="009A423F" w:rsidRDefault="00711CF7" w:rsidP="00F805FE">
      <w:pPr>
        <w:ind w:right="20"/>
        <w:rPr>
          <w:rFonts w:cstheme="minorHAnsi"/>
        </w:rPr>
      </w:pPr>
      <w:r>
        <w:rPr>
          <w:b/>
          <w:sz w:val="48"/>
        </w:rPr>
        <w:t>Formulario de impuestos 1095-B del IRS (cobertura médica)</w:t>
      </w:r>
      <w:r>
        <w:rPr>
          <w:noProof/>
        </w:rPr>
        <mc:AlternateContent>
          <mc:Choice Requires="wpg">
            <w:drawing>
              <wp:inline distT="0" distB="0" distL="0" distR="0" wp14:anchorId="133332C7" wp14:editId="2E2FB22B">
                <wp:extent cx="5867400" cy="9525"/>
                <wp:effectExtent l="0" t="0" r="0" b="0"/>
                <wp:docPr id="22488" name="Group 22488"/>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30245" name="Shape 30245"/>
                        <wps:cNvSpPr/>
                        <wps:spPr>
                          <a:xfrm>
                            <a:off x="0" y="0"/>
                            <a:ext cx="5867400" cy="9525"/>
                          </a:xfrm>
                          <a:custGeom>
                            <a:avLst/>
                            <a:gdLst/>
                            <a:ahLst/>
                            <a:cxnLst/>
                            <a:rect l="0" t="0" r="0" b="0"/>
                            <a:pathLst>
                              <a:path w="5867400" h="9525">
                                <a:moveTo>
                                  <a:pt x="0" y="0"/>
                                </a:moveTo>
                                <a:lnTo>
                                  <a:pt x="5867400" y="0"/>
                                </a:lnTo>
                                <a:lnTo>
                                  <a:pt x="5867400" y="9525"/>
                                </a:lnTo>
                                <a:lnTo>
                                  <a:pt x="0" y="9525"/>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inline>
            </w:drawing>
          </mc:Choice>
          <mc:Fallback>
            <w:pict>
              <v:group w14:anchorId="4F644AE3" id="Group 22488" o:spid="_x0000_s1026" style="width:462pt;height:.75pt;mso-position-horizontal-relative:char;mso-position-vertical-relative:line" coordsize="5867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">
                <v:shape id="Shape 30245" o:spid="_x0000_s1027" style="position:absolute;width:58674;height:95;visibility:visible;mso-wrap-style:square;v-text-anchor:top" coordsize="58674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" path="m,l5867400,r,9525l,9525,,e" fillcolor="#888" stroked="f" strokeweight="0">
                  <v:stroke miterlimit="83231f" joinstyle="miter"/>
                  <v:path arrowok="t" textboxrect="0,0,5867400,9525"/>
                </v:shape>
                <w10:anchorlock/>
              </v:group>
            </w:pict>
          </mc:Fallback>
        </mc:AlternateContent>
      </w:r>
      <w:r>
        <w:rPr>
          <w:b/>
          <w:sz w:val="40"/>
        </w:rPr>
        <w:t xml:space="preserve"> </w:t>
      </w:r>
    </w:p>
    <w:p w14:paraId="166AF83A" w14:textId="77777777" w:rsidR="00F805FE" w:rsidRPr="00711F62" w:rsidRDefault="00F805FE" w:rsidP="00F805FE">
      <w:pPr>
        <w:rPr>
          <w:rFonts w:cstheme="minorHAnsi"/>
        </w:rPr>
      </w:pPr>
      <w:r>
        <w:rPr>
          <w:b/>
          <w:sz w:val="40"/>
        </w:rPr>
        <w:t xml:space="preserve"> </w:t>
      </w:r>
    </w:p>
    <w:sdt>
      <w:sdtPr>
        <w:rPr>
          <w:rFonts w:asciiTheme="minorHAnsi" w:eastAsiaTheme="minorHAnsi" w:hAnsiTheme="minorHAnsi" w:cstheme="minorBidi"/>
          <w:color w:val="auto"/>
          <w:sz w:val="24"/>
          <w:szCs w:val="24"/>
        </w:rPr>
        <w:id w:val="-948929105"/>
        <w:docPartObj>
          <w:docPartGallery w:val="Table of Contents"/>
          <w:docPartUnique/>
        </w:docPartObj>
      </w:sdtPr>
      <w:sdtEndPr>
        <w:rPr>
          <w:rFonts w:ascii="Times New Roman" w:eastAsia="Times New Roman" w:hAnsi="Times New Roman" w:cs="Times New Roman"/>
          <w:b/>
          <w:bCs/>
          <w:noProof/>
        </w:rPr>
      </w:sdtEndPr>
      <w:sdtContent>
        <w:p w14:paraId="21013178" w14:textId="7E537B93" w:rsidR="00F1641E" w:rsidRDefault="00F1641E">
          <w:pPr>
            <w:pStyle w:val="TOCHeading"/>
          </w:pPr>
          <w:r>
            <w:t>Índice</w:t>
          </w:r>
        </w:p>
        <w:p w14:paraId="0D042C3B" w14:textId="48CEE5E3" w:rsidR="000E730C" w:rsidRDefault="00F1641E">
          <w:pPr>
            <w:pStyle w:val="TOC1"/>
            <w:tabs>
              <w:tab w:val="right" w:leader="dot" w:pos="9350"/>
            </w:tabs>
            <w:rPr>
              <w:rFonts w:eastAsiaTheme="minorEastAsia" w:cstheme="minorBidi"/>
              <w:b w:val="0"/>
              <w:bCs w:val="0"/>
              <w:caps w:val="0"/>
              <w:noProof/>
              <w:sz w:val="24"/>
              <w:szCs w:val="24"/>
              <w:u w:val="none"/>
            </w:rPr>
          </w:pPr>
          <w:r w:rsidRPr="00FE053B">
            <w:rPr>
              <w:rFonts w:cs="Calibri (Body)"/>
              <w:b w:val="0"/>
            </w:rPr>
            <w:fldChar w:fldCharType="begin"/>
          </w:r>
          <w:r w:rsidRPr="00FE053B">
            <w:rPr>
              <w:rFonts w:cs="Calibri (Body)"/>
            </w:rPr>
            <w:instrText xml:space="preserve"> TOC \o "1-3" \h \z \u </w:instrText>
          </w:r>
          <w:r w:rsidRPr="00FE053B">
            <w:rPr>
              <w:rFonts w:cs="Calibri (Body)"/>
              <w:b w:val="0"/>
            </w:rPr>
            <w:fldChar w:fldCharType="separate"/>
          </w:r>
          <w:hyperlink w:anchor="_Toc109633191" w:history="1">
            <w:r w:rsidR="000E730C" w:rsidRPr="0005109C">
              <w:rPr>
                <w:rStyle w:val="Hyperlink"/>
              </w:rPr>
              <w:t>IRS 1095-B Tax Form Overview</w:t>
            </w:r>
            <w:r w:rsidR="000E730C">
              <w:rPr>
                <w:webHidden/>
              </w:rPr>
              <w:tab/>
            </w:r>
            <w:r w:rsidR="000E730C">
              <w:rPr>
                <w:webHidden/>
              </w:rPr>
              <w:fldChar w:fldCharType="begin"/>
            </w:r>
            <w:r w:rsidR="000E730C">
              <w:rPr>
                <w:webHidden/>
              </w:rPr>
              <w:instrText xml:space="preserve"> PAGEREF _Toc109633191 \h </w:instrText>
            </w:r>
            <w:r w:rsidR="000E730C">
              <w:rPr>
                <w:webHidden/>
              </w:rPr>
            </w:r>
            <w:r w:rsidR="000E730C">
              <w:rPr>
                <w:webHidden/>
              </w:rPr>
              <w:fldChar w:fldCharType="separate"/>
            </w:r>
            <w:r w:rsidR="000E730C">
              <w:rPr>
                <w:webHidden/>
              </w:rPr>
              <w:t>2</w:t>
            </w:r>
            <w:r w:rsidR="000E730C">
              <w:rPr>
                <w:webHidden/>
              </w:rPr>
              <w:fldChar w:fldCharType="end"/>
            </w:r>
          </w:hyperlink>
        </w:p>
        <w:p w14:paraId="742197EA" w14:textId="6CAD9C90" w:rsidR="000E730C" w:rsidRDefault="0088201B">
          <w:pPr>
            <w:pStyle w:val="TOC2"/>
            <w:tabs>
              <w:tab w:val="right" w:leader="dot" w:pos="9350"/>
            </w:tabs>
            <w:rPr>
              <w:rFonts w:eastAsiaTheme="minorEastAsia" w:cstheme="minorBidi"/>
              <w:b w:val="0"/>
              <w:smallCaps w:val="0"/>
              <w:sz w:val="24"/>
            </w:rPr>
          </w:pPr>
          <w:hyperlink w:anchor="_Toc109633192" w:history="1">
            <w:r w:rsidR="000E730C" w:rsidRPr="0005109C">
              <w:rPr>
                <w:rStyle w:val="Hyperlink"/>
              </w:rPr>
              <w:t>User Access</w:t>
            </w:r>
            <w:r w:rsidR="000E730C">
              <w:rPr>
                <w:webHidden/>
              </w:rPr>
              <w:tab/>
            </w:r>
            <w:r w:rsidR="000E730C">
              <w:rPr>
                <w:webHidden/>
              </w:rPr>
              <w:fldChar w:fldCharType="begin"/>
            </w:r>
            <w:r w:rsidR="000E730C">
              <w:rPr>
                <w:webHidden/>
              </w:rPr>
              <w:instrText xml:space="preserve"> PAGEREF _Toc109633192 \h </w:instrText>
            </w:r>
            <w:r w:rsidR="000E730C">
              <w:rPr>
                <w:webHidden/>
              </w:rPr>
            </w:r>
            <w:r w:rsidR="000E730C">
              <w:rPr>
                <w:webHidden/>
              </w:rPr>
              <w:fldChar w:fldCharType="separate"/>
            </w:r>
            <w:r w:rsidR="000E730C">
              <w:rPr>
                <w:webHidden/>
              </w:rPr>
              <w:t>2</w:t>
            </w:r>
            <w:r w:rsidR="000E730C">
              <w:rPr>
                <w:webHidden/>
              </w:rPr>
              <w:fldChar w:fldCharType="end"/>
            </w:r>
          </w:hyperlink>
        </w:p>
        <w:p w14:paraId="47CDECF6" w14:textId="407D5987" w:rsidR="000E730C" w:rsidRDefault="0088201B">
          <w:pPr>
            <w:pStyle w:val="TOC3"/>
            <w:tabs>
              <w:tab w:val="right" w:leader="dot" w:pos="9350"/>
            </w:tabs>
            <w:rPr>
              <w:rFonts w:eastAsiaTheme="minorEastAsia" w:cstheme="minorBidi"/>
              <w:smallCaps w:val="0"/>
              <w:sz w:val="24"/>
            </w:rPr>
          </w:pPr>
          <w:hyperlink w:anchor="_Toc109633193" w:history="1">
            <w:r w:rsidR="000E730C" w:rsidRPr="0005109C">
              <w:rPr>
                <w:rStyle w:val="Hyperlink"/>
              </w:rPr>
              <w:t>Who can access this form?</w:t>
            </w:r>
            <w:r w:rsidR="000E730C">
              <w:rPr>
                <w:webHidden/>
              </w:rPr>
              <w:tab/>
            </w:r>
            <w:r w:rsidR="000E730C">
              <w:rPr>
                <w:webHidden/>
              </w:rPr>
              <w:fldChar w:fldCharType="begin"/>
            </w:r>
            <w:r w:rsidR="000E730C">
              <w:rPr>
                <w:webHidden/>
              </w:rPr>
              <w:instrText xml:space="preserve"> PAGEREF _Toc109633193 \h </w:instrText>
            </w:r>
            <w:r w:rsidR="000E730C">
              <w:rPr>
                <w:webHidden/>
              </w:rPr>
            </w:r>
            <w:r w:rsidR="000E730C">
              <w:rPr>
                <w:webHidden/>
              </w:rPr>
              <w:fldChar w:fldCharType="separate"/>
            </w:r>
            <w:r w:rsidR="000E730C">
              <w:rPr>
                <w:webHidden/>
              </w:rPr>
              <w:t>2</w:t>
            </w:r>
            <w:r w:rsidR="000E730C">
              <w:rPr>
                <w:webHidden/>
              </w:rPr>
              <w:fldChar w:fldCharType="end"/>
            </w:r>
          </w:hyperlink>
        </w:p>
        <w:p w14:paraId="42086412" w14:textId="19553BD4" w:rsidR="000E730C" w:rsidRDefault="0088201B">
          <w:pPr>
            <w:pStyle w:val="TOC2"/>
            <w:tabs>
              <w:tab w:val="right" w:leader="dot" w:pos="9350"/>
            </w:tabs>
            <w:rPr>
              <w:rFonts w:eastAsiaTheme="minorEastAsia" w:cstheme="minorBidi"/>
              <w:b w:val="0"/>
              <w:smallCaps w:val="0"/>
              <w:sz w:val="24"/>
            </w:rPr>
          </w:pPr>
          <w:hyperlink w:anchor="_Toc109633194" w:history="1">
            <w:r w:rsidR="000E730C" w:rsidRPr="0005109C">
              <w:rPr>
                <w:rStyle w:val="Hyperlink"/>
              </w:rPr>
              <w:t>Navigation</w:t>
            </w:r>
            <w:r w:rsidR="000E730C">
              <w:rPr>
                <w:webHidden/>
              </w:rPr>
              <w:tab/>
            </w:r>
            <w:r w:rsidR="000E730C">
              <w:rPr>
                <w:webHidden/>
              </w:rPr>
              <w:fldChar w:fldCharType="begin"/>
            </w:r>
            <w:r w:rsidR="000E730C">
              <w:rPr>
                <w:webHidden/>
              </w:rPr>
              <w:instrText xml:space="preserve"> PAGEREF _Toc109633194 \h </w:instrText>
            </w:r>
            <w:r w:rsidR="000E730C">
              <w:rPr>
                <w:webHidden/>
              </w:rPr>
            </w:r>
            <w:r w:rsidR="000E730C">
              <w:rPr>
                <w:webHidden/>
              </w:rPr>
              <w:fldChar w:fldCharType="separate"/>
            </w:r>
            <w:r w:rsidR="000E730C">
              <w:rPr>
                <w:webHidden/>
              </w:rPr>
              <w:t>3</w:t>
            </w:r>
            <w:r w:rsidR="000E730C">
              <w:rPr>
                <w:webHidden/>
              </w:rPr>
              <w:fldChar w:fldCharType="end"/>
            </w:r>
          </w:hyperlink>
        </w:p>
        <w:p w14:paraId="56F3E40C" w14:textId="219D7546" w:rsidR="000E730C" w:rsidRDefault="0088201B">
          <w:pPr>
            <w:pStyle w:val="TOC1"/>
            <w:tabs>
              <w:tab w:val="right" w:leader="dot" w:pos="9350"/>
            </w:tabs>
            <w:rPr>
              <w:rFonts w:eastAsiaTheme="minorEastAsia" w:cstheme="minorBidi"/>
              <w:b w:val="0"/>
              <w:caps w:val="0"/>
              <w:sz w:val="24"/>
              <w:u w:val="none"/>
            </w:rPr>
          </w:pPr>
          <w:hyperlink w:anchor="_Toc109633195" w:history="1">
            <w:r w:rsidR="000E730C" w:rsidRPr="0005109C">
              <w:rPr>
                <w:rStyle w:val="Hyperlink"/>
              </w:rPr>
              <w:t>1095-B Download Functionality</w:t>
            </w:r>
            <w:r w:rsidR="000E730C">
              <w:rPr>
                <w:webHidden/>
              </w:rPr>
              <w:tab/>
            </w:r>
            <w:r w:rsidR="000E730C">
              <w:rPr>
                <w:webHidden/>
              </w:rPr>
              <w:fldChar w:fldCharType="begin"/>
            </w:r>
            <w:r w:rsidR="000E730C">
              <w:rPr>
                <w:webHidden/>
              </w:rPr>
              <w:instrText xml:space="preserve"> PAGEREF _Toc109633195 \h </w:instrText>
            </w:r>
            <w:r w:rsidR="000E730C">
              <w:rPr>
                <w:webHidden/>
              </w:rPr>
            </w:r>
            <w:r w:rsidR="000E730C">
              <w:rPr>
                <w:webHidden/>
              </w:rPr>
              <w:fldChar w:fldCharType="separate"/>
            </w:r>
            <w:r w:rsidR="000E730C">
              <w:rPr>
                <w:webHidden/>
              </w:rPr>
              <w:t>4</w:t>
            </w:r>
            <w:r w:rsidR="000E730C">
              <w:rPr>
                <w:webHidden/>
              </w:rPr>
              <w:fldChar w:fldCharType="end"/>
            </w:r>
          </w:hyperlink>
        </w:p>
        <w:p w14:paraId="65809492" w14:textId="41053AC1" w:rsidR="000E730C" w:rsidRDefault="0088201B">
          <w:pPr>
            <w:pStyle w:val="TOC2"/>
            <w:tabs>
              <w:tab w:val="right" w:leader="dot" w:pos="9350"/>
            </w:tabs>
            <w:rPr>
              <w:rFonts w:eastAsiaTheme="minorEastAsia" w:cstheme="minorBidi"/>
              <w:b w:val="0"/>
              <w:smallCaps w:val="0"/>
              <w:sz w:val="24"/>
            </w:rPr>
          </w:pPr>
          <w:hyperlink w:anchor="_Toc109633196" w:history="1">
            <w:r w:rsidR="000E730C" w:rsidRPr="0005109C">
              <w:rPr>
                <w:rStyle w:val="Hyperlink"/>
              </w:rPr>
              <w:t>Part 1: Access the form</w:t>
            </w:r>
            <w:r w:rsidR="000E730C">
              <w:rPr>
                <w:webHidden/>
              </w:rPr>
              <w:tab/>
            </w:r>
            <w:r w:rsidR="000E730C">
              <w:rPr>
                <w:webHidden/>
              </w:rPr>
              <w:fldChar w:fldCharType="begin"/>
            </w:r>
            <w:r w:rsidR="000E730C">
              <w:rPr>
                <w:webHidden/>
              </w:rPr>
              <w:instrText xml:space="preserve"> PAGEREF _Toc109633196 \h </w:instrText>
            </w:r>
            <w:r w:rsidR="000E730C">
              <w:rPr>
                <w:webHidden/>
              </w:rPr>
            </w:r>
            <w:r w:rsidR="000E730C">
              <w:rPr>
                <w:webHidden/>
              </w:rPr>
              <w:fldChar w:fldCharType="separate"/>
            </w:r>
            <w:r w:rsidR="000E730C">
              <w:rPr>
                <w:webHidden/>
              </w:rPr>
              <w:t>4</w:t>
            </w:r>
            <w:r w:rsidR="000E730C">
              <w:rPr>
                <w:webHidden/>
              </w:rPr>
              <w:fldChar w:fldCharType="end"/>
            </w:r>
          </w:hyperlink>
        </w:p>
        <w:p w14:paraId="10D09AAE" w14:textId="49AAD0F3" w:rsidR="000E730C" w:rsidRPr="0088201B" w:rsidRDefault="0088201B">
          <w:pPr>
            <w:pStyle w:val="TOC2"/>
            <w:tabs>
              <w:tab w:val="right" w:leader="dot" w:pos="9350"/>
            </w:tabs>
            <w:rPr>
              <w:rFonts w:eastAsiaTheme="minorEastAsia" w:cstheme="minorBidi"/>
              <w:b w:val="0"/>
              <w:smallCaps w:val="0"/>
              <w:sz w:val="24"/>
            </w:rPr>
          </w:pPr>
          <w:hyperlink w:anchor="_Toc109633197" w:history="1">
            <w:r w:rsidR="000E730C" w:rsidRPr="0088201B">
              <w:rPr>
                <w:rStyle w:val="Hyperlink"/>
              </w:rPr>
              <w:t>Part 2: The 1095-B Health Coverage Form</w:t>
            </w:r>
            <w:r w:rsidR="000E730C" w:rsidRPr="0088201B">
              <w:rPr>
                <w:webHidden/>
              </w:rPr>
              <w:tab/>
            </w:r>
            <w:r w:rsidR="000E730C" w:rsidRPr="0088201B">
              <w:rPr>
                <w:webHidden/>
              </w:rPr>
              <w:fldChar w:fldCharType="begin"/>
            </w:r>
            <w:r w:rsidR="000E730C" w:rsidRPr="0088201B">
              <w:rPr>
                <w:webHidden/>
              </w:rPr>
              <w:instrText xml:space="preserve"> PAGEREF _Toc109633197 \h </w:instrText>
            </w:r>
            <w:r w:rsidR="000E730C" w:rsidRPr="0088201B">
              <w:rPr>
                <w:webHidden/>
              </w:rPr>
            </w:r>
            <w:r w:rsidR="000E730C" w:rsidRPr="0088201B">
              <w:rPr>
                <w:webHidden/>
              </w:rPr>
              <w:fldChar w:fldCharType="separate"/>
            </w:r>
            <w:r w:rsidR="000E730C" w:rsidRPr="0088201B">
              <w:rPr>
                <w:webHidden/>
              </w:rPr>
              <w:t>6</w:t>
            </w:r>
            <w:r w:rsidR="000E730C" w:rsidRPr="0088201B">
              <w:rPr>
                <w:webHidden/>
              </w:rPr>
              <w:fldChar w:fldCharType="end"/>
            </w:r>
          </w:hyperlink>
        </w:p>
        <w:p w14:paraId="2DCABF6F" w14:textId="406FDAF5" w:rsidR="000E730C" w:rsidRDefault="0088201B">
          <w:pPr>
            <w:pStyle w:val="TOC2"/>
            <w:tabs>
              <w:tab w:val="right" w:leader="dot" w:pos="9350"/>
            </w:tabs>
            <w:rPr>
              <w:rFonts w:eastAsiaTheme="minorEastAsia" w:cstheme="minorBidi"/>
              <w:b w:val="0"/>
              <w:smallCaps w:val="0"/>
              <w:sz w:val="24"/>
            </w:rPr>
          </w:pPr>
          <w:hyperlink w:anchor="_Toc109633198" w:history="1">
            <w:r w:rsidR="000E730C" w:rsidRPr="0088201B">
              <w:rPr>
                <w:rStyle w:val="Hyperlink"/>
              </w:rPr>
              <w:t>Paperless Delivery</w:t>
            </w:r>
            <w:r w:rsidR="000E730C" w:rsidRPr="0088201B">
              <w:rPr>
                <w:webHidden/>
              </w:rPr>
              <w:tab/>
            </w:r>
            <w:r w:rsidR="000E730C" w:rsidRPr="0088201B">
              <w:rPr>
                <w:webHidden/>
              </w:rPr>
              <w:fldChar w:fldCharType="begin"/>
            </w:r>
            <w:r w:rsidR="000E730C" w:rsidRPr="0088201B">
              <w:rPr>
                <w:webHidden/>
              </w:rPr>
              <w:instrText xml:space="preserve"> PAGEREF _Toc109633198 \h </w:instrText>
            </w:r>
            <w:r w:rsidR="000E730C" w:rsidRPr="0088201B">
              <w:rPr>
                <w:webHidden/>
              </w:rPr>
            </w:r>
            <w:r w:rsidR="000E730C" w:rsidRPr="0088201B">
              <w:rPr>
                <w:webHidden/>
              </w:rPr>
              <w:fldChar w:fldCharType="separate"/>
            </w:r>
            <w:r w:rsidR="000E730C" w:rsidRPr="0088201B">
              <w:rPr>
                <w:webHidden/>
              </w:rPr>
              <w:t>7</w:t>
            </w:r>
            <w:r w:rsidR="000E730C" w:rsidRPr="0088201B">
              <w:rPr>
                <w:webHidden/>
              </w:rPr>
              <w:fldChar w:fldCharType="end"/>
            </w:r>
          </w:hyperlink>
        </w:p>
        <w:p w14:paraId="561EBDF8" w14:textId="49AEEF4F" w:rsidR="000E730C" w:rsidRDefault="0088201B">
          <w:pPr>
            <w:pStyle w:val="TOC2"/>
            <w:tabs>
              <w:tab w:val="right" w:leader="dot" w:pos="9350"/>
            </w:tabs>
            <w:rPr>
              <w:rFonts w:eastAsiaTheme="minorEastAsia" w:cstheme="minorBidi"/>
              <w:b w:val="0"/>
              <w:smallCaps w:val="0"/>
              <w:sz w:val="24"/>
            </w:rPr>
          </w:pPr>
          <w:hyperlink w:anchor="_Toc109633199" w:history="1">
            <w:r w:rsidR="000E730C" w:rsidRPr="0005109C">
              <w:rPr>
                <w:rStyle w:val="Hyperlink"/>
              </w:rPr>
              <w:t>Escalation Path</w:t>
            </w:r>
            <w:r w:rsidR="000E730C">
              <w:rPr>
                <w:webHidden/>
              </w:rPr>
              <w:tab/>
            </w:r>
            <w:r w:rsidR="000E730C">
              <w:rPr>
                <w:webHidden/>
              </w:rPr>
              <w:fldChar w:fldCharType="begin"/>
            </w:r>
            <w:r w:rsidR="000E730C">
              <w:rPr>
                <w:webHidden/>
              </w:rPr>
              <w:instrText xml:space="preserve"> PAGEREF _Toc109633199 \h </w:instrText>
            </w:r>
            <w:r w:rsidR="000E730C">
              <w:rPr>
                <w:webHidden/>
              </w:rPr>
            </w:r>
            <w:r w:rsidR="000E730C">
              <w:rPr>
                <w:webHidden/>
              </w:rPr>
              <w:fldChar w:fldCharType="separate"/>
            </w:r>
            <w:r w:rsidR="000E730C">
              <w:rPr>
                <w:webHidden/>
              </w:rPr>
              <w:t>8</w:t>
            </w:r>
            <w:r w:rsidR="000E730C">
              <w:rPr>
                <w:webHidden/>
              </w:rPr>
              <w:fldChar w:fldCharType="end"/>
            </w:r>
          </w:hyperlink>
        </w:p>
        <w:p w14:paraId="746AB938" w14:textId="5497C700" w:rsidR="000E730C" w:rsidRDefault="0088201B">
          <w:pPr>
            <w:pStyle w:val="TOC2"/>
            <w:tabs>
              <w:tab w:val="right" w:leader="dot" w:pos="9350"/>
            </w:tabs>
            <w:rPr>
              <w:rFonts w:eastAsiaTheme="minorEastAsia" w:cstheme="minorBidi"/>
              <w:b w:val="0"/>
              <w:smallCaps w:val="0"/>
              <w:sz w:val="24"/>
            </w:rPr>
          </w:pPr>
          <w:hyperlink w:anchor="_Toc109633200" w:history="1">
            <w:r w:rsidR="000E730C" w:rsidRPr="0005109C">
              <w:rPr>
                <w:rStyle w:val="Hyperlink"/>
              </w:rPr>
              <w:t>Errors &amp; Notifications</w:t>
            </w:r>
            <w:r w:rsidR="000E730C">
              <w:rPr>
                <w:webHidden/>
              </w:rPr>
              <w:tab/>
            </w:r>
            <w:r w:rsidR="000E730C">
              <w:rPr>
                <w:webHidden/>
              </w:rPr>
              <w:fldChar w:fldCharType="begin"/>
            </w:r>
            <w:r w:rsidR="000E730C">
              <w:rPr>
                <w:webHidden/>
              </w:rPr>
              <w:instrText xml:space="preserve"> PAGEREF _Toc109633200 \h </w:instrText>
            </w:r>
            <w:r w:rsidR="000E730C">
              <w:rPr>
                <w:webHidden/>
              </w:rPr>
            </w:r>
            <w:r w:rsidR="000E730C">
              <w:rPr>
                <w:webHidden/>
              </w:rPr>
              <w:fldChar w:fldCharType="separate"/>
            </w:r>
            <w:r w:rsidR="000E730C">
              <w:rPr>
                <w:webHidden/>
              </w:rPr>
              <w:t>10</w:t>
            </w:r>
            <w:r w:rsidR="000E730C">
              <w:rPr>
                <w:webHidden/>
              </w:rPr>
              <w:fldChar w:fldCharType="end"/>
            </w:r>
          </w:hyperlink>
        </w:p>
        <w:p w14:paraId="45D38549" w14:textId="3D50894A" w:rsidR="00F1641E" w:rsidRDefault="00F1641E">
          <w:r w:rsidRPr="00FE053B">
            <w:rPr>
              <w:rFonts w:cs="Calibri (Body)"/>
              <w:b/>
            </w:rPr>
            <w:fldChar w:fldCharType="end"/>
          </w:r>
        </w:p>
      </w:sdtContent>
    </w:sdt>
    <w:p w14:paraId="36C0C714" w14:textId="77777777" w:rsidR="00F805FE" w:rsidRDefault="00F805FE" w:rsidP="00F805FE">
      <w:pPr>
        <w:pStyle w:val="Heading1"/>
        <w:rPr>
          <w:rFonts w:cstheme="minorHAnsi"/>
        </w:rPr>
      </w:pPr>
    </w:p>
    <w:p w14:paraId="1CA2235C" w14:textId="77777777" w:rsidR="00F805FE" w:rsidRDefault="00F805FE" w:rsidP="00F805FE"/>
    <w:p w14:paraId="16F4A650" w14:textId="77777777" w:rsidR="002A6CE9" w:rsidRDefault="002A6CE9">
      <w:r>
        <w:br w:type="page"/>
      </w:r>
    </w:p>
    <w:p w14:paraId="1D3BF5ED" w14:textId="0837F7B4" w:rsidR="001D7621" w:rsidRPr="00AF2CF5" w:rsidRDefault="00A02D51" w:rsidP="009B321F">
      <w:pPr>
        <w:pStyle w:val="Heading1"/>
      </w:pPr>
      <w:bookmarkStart w:id="0" w:name="_Toc109633191"/>
      <w:r>
        <w:lastRenderedPageBreak/>
        <w:t>Panorama general del formulario de impuestos 1095-B del IRS</w:t>
      </w:r>
      <w:bookmarkEnd w:id="0"/>
    </w:p>
    <w:p w14:paraId="06887842" w14:textId="17F743B9" w:rsidR="00A2175A" w:rsidRDefault="00A2175A" w:rsidP="00A2175A">
      <w:r>
        <w:t xml:space="preserve">El formulario 1095-B del IRS informa al IRS de los meses en los que una persona ha tenido cobertura médica mínima calificada. Actualmente, VA envía por correo una copia del formulario de impuestos 1095-B a los veteranos a principios de año, entre diciembre y marzo. El proceso es costoso, y muchos formularios se devuelven debido a que se enviaron a una dirección inexacta. Para asegurar la entrega de este formulario a los veteranos y disminuir algunos de los costos asociados con el envío de este formulario, el 1095-B ya está disponible para su acceso en línea a través de la descarga digital de un </w:t>
      </w:r>
      <w:proofErr w:type="spellStart"/>
      <w:r>
        <w:t>pdf</w:t>
      </w:r>
      <w:proofErr w:type="spellEnd"/>
      <w:r>
        <w:t xml:space="preserve"> de sus archivos en VA.gov.</w:t>
      </w:r>
    </w:p>
    <w:p w14:paraId="3C7A29AF" w14:textId="77777777" w:rsidR="00A2175A" w:rsidRDefault="00A2175A" w:rsidP="00A2175A"/>
    <w:p w14:paraId="219E75A9" w14:textId="5B00BFA4" w:rsidR="001D7621" w:rsidRDefault="00A2175A" w:rsidP="00A2175A">
      <w:r>
        <w:t>Con los cambios en la Ley de Cuidado de la Salud a Bajo Precio se ha reducido la multa por impuestos federales por no tener cobertura médica a un monto de $0; así que, en la mayoría de los casos, el formulario 1095-B será simplemente un documento que cada uno deberá conservar para sus archivos. A marzo de 2022, seis estados —Massachusetts, Nueva Jersey, Vermont, California, Rhode Island y el Distrito de Columbia (Washington D.C.)— todavía tienen mandatos de cobertura individual que pueden dar lugar a la imposición de multas por no estar asegurados. Debido a esto, los veteranos deben consultar las instrucciones locales del IRS, según corresponda, para conservar este formulario y presentar sus impuestos estatales.</w:t>
      </w:r>
    </w:p>
    <w:p w14:paraId="6DD6BF94" w14:textId="77777777" w:rsidR="00A2175A" w:rsidRDefault="00A2175A" w:rsidP="00D23F19"/>
    <w:p w14:paraId="7C5509B6" w14:textId="3796845C" w:rsidR="001D7621" w:rsidRDefault="001D7621" w:rsidP="00D23F19">
      <w:r>
        <w:t xml:space="preserve">Fecha prevista de lanzamiento: </w:t>
      </w:r>
      <w:r w:rsidR="0088201B" w:rsidRPr="0088201B">
        <w:t>septiembre</w:t>
      </w:r>
      <w:r w:rsidRPr="0088201B">
        <w:t xml:space="preserve"> 2022</w:t>
      </w:r>
      <w:r>
        <w:t xml:space="preserve"> </w:t>
      </w:r>
      <w:proofErr w:type="spellStart"/>
      <w:r>
        <w:t>for</w:t>
      </w:r>
      <w:proofErr w:type="spellEnd"/>
      <w:r>
        <w:t xml:space="preserve"> MVP</w:t>
      </w:r>
    </w:p>
    <w:p w14:paraId="45A83030" w14:textId="604D7E1F" w:rsidR="001D7621" w:rsidRDefault="001D7621" w:rsidP="001D7621"/>
    <w:p w14:paraId="411A5721" w14:textId="7594DC05" w:rsidR="008E3A77" w:rsidRDefault="008E3A77" w:rsidP="00490D05">
      <w:pPr>
        <w:pStyle w:val="Heading2"/>
      </w:pPr>
      <w:bookmarkStart w:id="1" w:name="_Toc109633192"/>
      <w:r>
        <w:t>Acceso para el usuario</w:t>
      </w:r>
      <w:bookmarkEnd w:id="1"/>
    </w:p>
    <w:p w14:paraId="0C6133B1" w14:textId="4009B4D3" w:rsidR="008E3A77" w:rsidRPr="008E3A77" w:rsidRDefault="008E3A77" w:rsidP="00490D05">
      <w:pPr>
        <w:pStyle w:val="Heading3"/>
        <w:rPr>
          <w:b w:val="0"/>
        </w:rPr>
      </w:pPr>
      <w:bookmarkStart w:id="2" w:name="_Toc109633193"/>
      <w:r>
        <w:t>¿Quién puede tener acceso a este formulario?</w:t>
      </w:r>
      <w:bookmarkEnd w:id="2"/>
    </w:p>
    <w:p w14:paraId="6FF0AA89" w14:textId="16D68CE0" w:rsidR="008E3A77" w:rsidRDefault="008E3A77" w:rsidP="008E3A77">
      <w:r>
        <w:t xml:space="preserve">Los veteranos inscritos en los beneficios de salud de VA que tengan una cuenta en VA.gov. </w:t>
      </w:r>
    </w:p>
    <w:p w14:paraId="4C04C936" w14:textId="27DA38B3" w:rsidR="008E3A77" w:rsidRDefault="008E3A77" w:rsidP="008E3A77"/>
    <w:p w14:paraId="3C33BD59" w14:textId="06CF2C7B" w:rsidR="008E3A77" w:rsidRDefault="008E3A77" w:rsidP="008E3A77">
      <w:pPr>
        <w:rPr>
          <w:b/>
          <w:bCs/>
        </w:rPr>
      </w:pPr>
      <w:r>
        <w:rPr>
          <w:b/>
        </w:rPr>
        <w:t>¿Cómo pueden acceder a este formulario los usuarios?</w:t>
      </w:r>
    </w:p>
    <w:p w14:paraId="4BEA5E0E" w14:textId="695B7070" w:rsidR="00B47682" w:rsidRDefault="008E3A77" w:rsidP="008E3A77">
      <w:r>
        <w:t xml:space="preserve">Los usuarios pueden acceder mediante sus cuentas DS </w:t>
      </w:r>
      <w:proofErr w:type="spellStart"/>
      <w:r>
        <w:t>Logon</w:t>
      </w:r>
      <w:proofErr w:type="spellEnd"/>
      <w:r>
        <w:t xml:space="preserve"> Premium, MHV Premium o </w:t>
      </w:r>
      <w:proofErr w:type="spellStart"/>
      <w:r>
        <w:t>ID.me</w:t>
      </w:r>
      <w:proofErr w:type="spellEnd"/>
      <w:r>
        <w:t>.</w:t>
      </w:r>
    </w:p>
    <w:p w14:paraId="2757609A" w14:textId="77777777" w:rsidR="00A2175A" w:rsidRDefault="00A2175A" w:rsidP="008E3A77"/>
    <w:p w14:paraId="579F5882" w14:textId="77777777" w:rsidR="00E3698F" w:rsidRDefault="49B96794" w:rsidP="00B01CA9">
      <w:pPr>
        <w:jc w:val="center"/>
      </w:pPr>
      <w:r>
        <w:rPr>
          <w:noProof/>
        </w:rPr>
        <w:lastRenderedPageBreak/>
        <w:drawing>
          <wp:inline distT="0" distB="0" distL="0" distR="0" wp14:anchorId="17B5C7B3" wp14:editId="239942CB">
            <wp:extent cx="3044058" cy="3312367"/>
            <wp:effectExtent l="0" t="0" r="4445" b="254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22942" cy="3398204"/>
                    </a:xfrm>
                    <a:prstGeom prst="rect">
                      <a:avLst/>
                    </a:prstGeom>
                  </pic:spPr>
                </pic:pic>
              </a:graphicData>
            </a:graphic>
          </wp:inline>
        </w:drawing>
      </w:r>
    </w:p>
    <w:p w14:paraId="37F707A4" w14:textId="5AB7C8CD" w:rsidR="008E3A77" w:rsidRDefault="008E3A77" w:rsidP="00E3698F">
      <w:pPr>
        <w:pStyle w:val="Heading2"/>
      </w:pPr>
      <w:bookmarkStart w:id="3" w:name="_Toc109633194"/>
      <w:r>
        <w:t>Navegación</w:t>
      </w:r>
      <w:bookmarkEnd w:id="3"/>
    </w:p>
    <w:p w14:paraId="49FF7D0E" w14:textId="7529ACDA" w:rsidR="000E7562" w:rsidRPr="000E7562" w:rsidRDefault="00193A21" w:rsidP="000E7562">
      <w:r>
        <w:rPr>
          <w:b/>
        </w:rPr>
        <w:t xml:space="preserve">URL directo: </w:t>
      </w:r>
      <w:hyperlink r:id="rId9" w:history="1">
        <w:r>
          <w:rPr>
            <w:rStyle w:val="Hyperlink"/>
          </w:rPr>
          <w:t>https://www.va.gov/records/</w:t>
        </w:r>
        <w:r>
          <w:rPr>
            <w:rStyle w:val="Hyperlink"/>
            <w:rFonts w:ascii="Arial" w:hAnsi="Arial"/>
            <w:sz w:val="23"/>
            <w:shd w:val="clear" w:color="auto" w:fill="FFFFFF"/>
          </w:rPr>
          <w:t>download-your-irs-1095-b</w:t>
        </w:r>
      </w:hyperlink>
    </w:p>
    <w:p w14:paraId="554C68BB" w14:textId="696D5029" w:rsidR="00F1224A" w:rsidRPr="001D3E22" w:rsidRDefault="00F1224A" w:rsidP="008E3A77">
      <w:pPr>
        <w:rPr>
          <w:b/>
          <w:bCs/>
        </w:rPr>
      </w:pPr>
    </w:p>
    <w:p w14:paraId="33791BC2" w14:textId="77777777" w:rsidR="00465256" w:rsidRDefault="00465256" w:rsidP="008E3A77">
      <w:pPr>
        <w:rPr>
          <w:b/>
          <w:bCs/>
        </w:rPr>
      </w:pPr>
    </w:p>
    <w:p w14:paraId="399BA534" w14:textId="21CDEE35" w:rsidR="00257F2B" w:rsidRDefault="0088201B" w:rsidP="008E3A77">
      <w:pPr>
        <w:rPr>
          <w:rStyle w:val="Hyperlink"/>
        </w:rPr>
      </w:pPr>
      <w:hyperlink r:id="rId10" w:history="1"/>
      <w:r w:rsidR="00F1224A">
        <w:rPr>
          <w:b/>
          <w:bCs/>
        </w:rPr>
        <w:t>O</w:t>
      </w:r>
      <w:r w:rsidR="00F1224A">
        <w:t xml:space="preserve"> el enlace para descargar el formulario de impuestos 1095-B del IRS se puede encontrar en el menú desplegable de VA </w:t>
      </w:r>
      <w:proofErr w:type="spellStart"/>
      <w:r w:rsidR="00F1224A">
        <w:t>Benefits</w:t>
      </w:r>
      <w:proofErr w:type="spellEnd"/>
      <w:r w:rsidR="00F1224A">
        <w:t xml:space="preserve"> and </w:t>
      </w:r>
      <w:proofErr w:type="spellStart"/>
      <w:r w:rsidR="00F1224A">
        <w:t>Health</w:t>
      </w:r>
      <w:proofErr w:type="spellEnd"/>
      <w:r w:rsidR="00F1224A">
        <w:t xml:space="preserve"> Care (Beneficios y cuidado de la salud de VA) (navegación superior) en la página de Records </w:t>
      </w:r>
      <w:proofErr w:type="gramStart"/>
      <w:r w:rsidR="00F1224A">
        <w:t>Hub</w:t>
      </w:r>
      <w:proofErr w:type="gramEnd"/>
      <w:r w:rsidR="00F1224A">
        <w:t xml:space="preserve"> (Centro de Archivos): </w:t>
      </w:r>
      <w:hyperlink r:id="rId11" w:history="1"/>
      <w:r w:rsidR="00F1224A">
        <w:rPr>
          <w:u w:val="single"/>
        </w:rPr>
        <w:t>https://www.va.gov/records/</w:t>
      </w:r>
    </w:p>
    <w:p w14:paraId="68921B72" w14:textId="77777777" w:rsidR="00F3776C" w:rsidRDefault="00F3776C" w:rsidP="008E3A77">
      <w:pPr>
        <w:rPr>
          <w:rStyle w:val="Hyperlink"/>
        </w:rPr>
      </w:pPr>
    </w:p>
    <w:p w14:paraId="068EF8D6" w14:textId="6910E533" w:rsidR="00F3776C" w:rsidRPr="00257F2B" w:rsidRDefault="000F48DC" w:rsidP="008E3A77">
      <w:r>
        <w:t xml:space="preserve">Al hacer clic en </w:t>
      </w:r>
      <w:r>
        <w:rPr>
          <w:i/>
          <w:iCs/>
        </w:rPr>
        <w:t xml:space="preserve">“View </w:t>
      </w:r>
      <w:proofErr w:type="spellStart"/>
      <w:r>
        <w:rPr>
          <w:i/>
          <w:iCs/>
        </w:rPr>
        <w:t>all</w:t>
      </w:r>
      <w:proofErr w:type="spellEnd"/>
      <w:r>
        <w:rPr>
          <w:i/>
          <w:iCs/>
        </w:rPr>
        <w:t xml:space="preserve"> in </w:t>
      </w:r>
      <w:proofErr w:type="spellStart"/>
      <w:r>
        <w:rPr>
          <w:i/>
          <w:iCs/>
        </w:rPr>
        <w:t>records</w:t>
      </w:r>
      <w:proofErr w:type="spellEnd"/>
      <w:r>
        <w:rPr>
          <w:i/>
          <w:iCs/>
        </w:rPr>
        <w:t>”</w:t>
      </w:r>
      <w:r>
        <w:t xml:space="preserve"> (Ver todo en los archivos), el veterano puede encontrar el enlace </w:t>
      </w:r>
      <w:r>
        <w:rPr>
          <w:i/>
          <w:iCs/>
        </w:rPr>
        <w:t>“</w:t>
      </w:r>
      <w:proofErr w:type="spellStart"/>
      <w:r>
        <w:rPr>
          <w:i/>
          <w:iCs/>
        </w:rPr>
        <w:t>Download</w:t>
      </w:r>
      <w:proofErr w:type="spellEnd"/>
      <w:r>
        <w:rPr>
          <w:i/>
          <w:iCs/>
        </w:rPr>
        <w:t xml:space="preserve"> </w:t>
      </w:r>
      <w:proofErr w:type="spellStart"/>
      <w:r>
        <w:rPr>
          <w:i/>
          <w:iCs/>
        </w:rPr>
        <w:t>your</w:t>
      </w:r>
      <w:proofErr w:type="spellEnd"/>
      <w:r>
        <w:rPr>
          <w:i/>
          <w:iCs/>
        </w:rPr>
        <w:t xml:space="preserve"> IRS 1095-B </w:t>
      </w:r>
      <w:proofErr w:type="spellStart"/>
      <w:r>
        <w:rPr>
          <w:i/>
          <w:iCs/>
        </w:rPr>
        <w:t>tax</w:t>
      </w:r>
      <w:proofErr w:type="spellEnd"/>
      <w:r>
        <w:rPr>
          <w:i/>
          <w:iCs/>
        </w:rPr>
        <w:t xml:space="preserve"> </w:t>
      </w:r>
      <w:proofErr w:type="spellStart"/>
      <w:r>
        <w:rPr>
          <w:i/>
          <w:iCs/>
        </w:rPr>
        <w:t>form</w:t>
      </w:r>
      <w:proofErr w:type="spellEnd"/>
      <w:r>
        <w:rPr>
          <w:i/>
          <w:iCs/>
        </w:rPr>
        <w:t>”</w:t>
      </w:r>
      <w:r>
        <w:t xml:space="preserve"> (Descargue su formulario de impuestos</w:t>
      </w:r>
      <w:r w:rsidR="006161B1">
        <w:t xml:space="preserve"> </w:t>
      </w:r>
      <w:r>
        <w:t>1095-B de IRS).</w:t>
      </w:r>
    </w:p>
    <w:p w14:paraId="7DABF05E" w14:textId="2860BB8C" w:rsidR="007137C2" w:rsidRDefault="007137C2" w:rsidP="008E3A77"/>
    <w:p w14:paraId="67D31B4E" w14:textId="7ED6C0AA" w:rsidR="00D50A59" w:rsidRDefault="00915678" w:rsidP="00B01CA9">
      <w:r>
        <w:rPr>
          <w:noProof/>
        </w:rPr>
        <mc:AlternateContent>
          <mc:Choice Requires="wps">
            <w:drawing>
              <wp:anchor distT="0" distB="0" distL="114300" distR="114300" simplePos="0" relativeHeight="251658240" behindDoc="0" locked="0" layoutInCell="1" allowOverlap="1" wp14:anchorId="0FAA36AB" wp14:editId="19C0131C">
                <wp:simplePos x="0" y="0"/>
                <wp:positionH relativeFrom="column">
                  <wp:posOffset>864870</wp:posOffset>
                </wp:positionH>
                <wp:positionV relativeFrom="paragraph">
                  <wp:posOffset>621030</wp:posOffset>
                </wp:positionV>
                <wp:extent cx="895739" cy="139279"/>
                <wp:effectExtent l="0" t="0" r="19050" b="13335"/>
                <wp:wrapNone/>
                <wp:docPr id="10" name="Rectangle 10"/>
                <wp:cNvGraphicFramePr/>
                <a:graphic xmlns:a="http://schemas.openxmlformats.org/drawingml/2006/main">
                  <a:graphicData uri="http://schemas.microsoft.com/office/word/2010/wordprocessingShape">
                    <wps:wsp>
                      <wps:cNvSpPr/>
                      <wps:spPr>
                        <a:xfrm>
                          <a:off x="0" y="0"/>
                          <a:ext cx="895739" cy="1392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955845" id="Rectangle 10" o:spid="_x0000_s1026" style="position:absolute;margin-left:68.1pt;margin-top:48.9pt;width:70.55pt;height:10.9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" filled="f" strokecolor="red" strokeweight="1pt"/>
            </w:pict>
          </mc:Fallback>
        </mc:AlternateContent>
      </w:r>
      <w:r>
        <w:rPr>
          <w:noProof/>
        </w:rPr>
        <w:drawing>
          <wp:inline distT="0" distB="0" distL="0" distR="0" wp14:anchorId="0B6994A7" wp14:editId="2770EA9F">
            <wp:extent cx="3382625" cy="2211355"/>
            <wp:effectExtent l="0" t="0" r="0" b="0"/>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25763" cy="2239556"/>
                    </a:xfrm>
                    <a:prstGeom prst="rect">
                      <a:avLst/>
                    </a:prstGeom>
                  </pic:spPr>
                </pic:pic>
              </a:graphicData>
            </a:graphic>
          </wp:inline>
        </w:drawing>
      </w:r>
    </w:p>
    <w:p w14:paraId="32E8A457" w14:textId="2BBC81D9" w:rsidR="00EF4D1D" w:rsidRPr="002C6536" w:rsidRDefault="00467DEC" w:rsidP="00D256A0">
      <w:pPr>
        <w:jc w:val="center"/>
      </w:pPr>
      <w:r>
        <w:rPr>
          <w:noProof/>
        </w:rPr>
        <w:lastRenderedPageBreak/>
        <mc:AlternateContent>
          <mc:Choice Requires="wps">
            <w:drawing>
              <wp:anchor distT="0" distB="0" distL="114300" distR="114300" simplePos="0" relativeHeight="251658241" behindDoc="0" locked="0" layoutInCell="1" allowOverlap="1" wp14:anchorId="2F2A5677" wp14:editId="1CA02306">
                <wp:simplePos x="0" y="0"/>
                <wp:positionH relativeFrom="column">
                  <wp:posOffset>1517015</wp:posOffset>
                </wp:positionH>
                <wp:positionV relativeFrom="paragraph">
                  <wp:posOffset>2184400</wp:posOffset>
                </wp:positionV>
                <wp:extent cx="2014829" cy="185705"/>
                <wp:effectExtent l="12700" t="12700" r="17780" b="17780"/>
                <wp:wrapNone/>
                <wp:docPr id="11" name="Rectangle 11"/>
                <wp:cNvGraphicFramePr/>
                <a:graphic xmlns:a="http://schemas.openxmlformats.org/drawingml/2006/main">
                  <a:graphicData uri="http://schemas.microsoft.com/office/word/2010/wordprocessingShape">
                    <wps:wsp>
                      <wps:cNvSpPr/>
                      <wps:spPr>
                        <a:xfrm>
                          <a:off x="0" y="0"/>
                          <a:ext cx="2014829" cy="1857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FABC9" id="Rectangle 11" o:spid="_x0000_s1026" style="position:absolute;margin-left:119.45pt;margin-top:172pt;width:158.65pt;height:14.6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" filled="f" strokecolor="red" strokeweight="1.5pt"/>
            </w:pict>
          </mc:Fallback>
        </mc:AlternateContent>
      </w:r>
      <w:r>
        <w:rPr>
          <w:noProof/>
        </w:rPr>
        <w:drawing>
          <wp:inline distT="0" distB="0" distL="0" distR="0" wp14:anchorId="31BD28C1" wp14:editId="5BC145D8">
            <wp:extent cx="3228392" cy="3831646"/>
            <wp:effectExtent l="0" t="0" r="0" b="381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84508" cy="3898248"/>
                    </a:xfrm>
                    <a:prstGeom prst="rect">
                      <a:avLst/>
                    </a:prstGeom>
                  </pic:spPr>
                </pic:pic>
              </a:graphicData>
            </a:graphic>
          </wp:inline>
        </w:drawing>
      </w:r>
      <w:r>
        <w:br w:type="page"/>
      </w:r>
    </w:p>
    <w:p w14:paraId="5E090AE5" w14:textId="60A4F219" w:rsidR="007137C2" w:rsidRPr="00DD0F3D" w:rsidRDefault="00783C36" w:rsidP="00BB7383">
      <w:pPr>
        <w:pStyle w:val="Heading1"/>
        <w:rPr>
          <w:b/>
          <w:bCs/>
        </w:rPr>
      </w:pPr>
      <w:bookmarkStart w:id="4" w:name="_Toc109633195"/>
      <w:r>
        <w:lastRenderedPageBreak/>
        <w:t>Funcionalidad para descargar el formulario 1095-B</w:t>
      </w:r>
      <w:bookmarkEnd w:id="4"/>
    </w:p>
    <w:p w14:paraId="2BA02AD7" w14:textId="289D0088" w:rsidR="00F21796" w:rsidRPr="00356899" w:rsidRDefault="00F21796" w:rsidP="00356899">
      <w:pPr>
        <w:pStyle w:val="Heading2"/>
      </w:pPr>
      <w:bookmarkStart w:id="5" w:name="_Toc109633196"/>
      <w:r>
        <w:t>Parte 1: Cómo acceder al formulario</w:t>
      </w:r>
      <w:bookmarkEnd w:id="5"/>
    </w:p>
    <w:p w14:paraId="5E56E450" w14:textId="2D5B01A2" w:rsidR="00D2653C" w:rsidRDefault="00D2653C" w:rsidP="008E3A77">
      <w:pPr>
        <w:rPr>
          <w:b/>
          <w:bCs/>
        </w:rPr>
      </w:pPr>
      <w:r>
        <w:rPr>
          <w:b/>
        </w:rPr>
        <w:t>(Si no se inició sesión)</w:t>
      </w:r>
    </w:p>
    <w:p w14:paraId="175A5C20" w14:textId="4C02A102" w:rsidR="00D2653C" w:rsidRDefault="00827FD2" w:rsidP="008E3A77">
      <w:r>
        <w:t>Si el veterano navega hasta el formulario sin haber iniciado sesión, en la página se le pedirá que lo haga.</w:t>
      </w:r>
    </w:p>
    <w:p w14:paraId="5FBE82A3" w14:textId="550D30A5" w:rsidR="007D48F0" w:rsidRPr="00827FD2" w:rsidRDefault="007D48F0" w:rsidP="00B66BDD"/>
    <w:p w14:paraId="1E5311A9" w14:textId="77777777" w:rsidR="00B66BDD" w:rsidRDefault="00B66BDD" w:rsidP="00B66BDD">
      <w:pPr>
        <w:jc w:val="center"/>
        <w:rPr>
          <w:b/>
          <w:bCs/>
        </w:rPr>
      </w:pPr>
      <w:r>
        <w:rPr>
          <w:b/>
          <w:noProof/>
        </w:rPr>
        <w:lastRenderedPageBreak/>
        <w:drawing>
          <wp:inline distT="0" distB="0" distL="0" distR="0" wp14:anchorId="7AE4D1B4" wp14:editId="57F59685">
            <wp:extent cx="4364182" cy="6746121"/>
            <wp:effectExtent l="0" t="0" r="508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rotWithShape="1">
                    <a:blip r:embed="rId14" cstate="print">
                      <a:extLst>
                        <a:ext uri="{28A0092B-C50C-407E-A947-70E740481C1C}">
                          <a14:useLocalDpi xmlns:a14="http://schemas.microsoft.com/office/drawing/2010/main" val="0"/>
                        </a:ext>
                      </a:extLst>
                    </a:blip>
                    <a:srcRect b="29461"/>
                    <a:stretch/>
                  </pic:blipFill>
                  <pic:spPr bwMode="auto">
                    <a:xfrm>
                      <a:off x="0" y="0"/>
                      <a:ext cx="4379535" cy="6769853"/>
                    </a:xfrm>
                    <a:prstGeom prst="rect">
                      <a:avLst/>
                    </a:prstGeom>
                    <a:ln>
                      <a:noFill/>
                    </a:ln>
                    <a:extLst>
                      <a:ext uri="{53640926-AAD7-44D8-BBD7-CCE9431645EC}">
                        <a14:shadowObscured xmlns:a14="http://schemas.microsoft.com/office/drawing/2010/main"/>
                      </a:ext>
                    </a:extLst>
                  </pic:spPr>
                </pic:pic>
              </a:graphicData>
            </a:graphic>
          </wp:inline>
        </w:drawing>
      </w:r>
    </w:p>
    <w:p w14:paraId="57D43E7D" w14:textId="039C4D6D" w:rsidR="00D2653C" w:rsidRPr="00EF4D1D" w:rsidRDefault="00D2653C" w:rsidP="00B66BDD">
      <w:pPr>
        <w:rPr>
          <w:b/>
          <w:bCs/>
        </w:rPr>
      </w:pPr>
      <w:r>
        <w:br w:type="page"/>
      </w:r>
      <w:r>
        <w:rPr>
          <w:b/>
        </w:rPr>
        <w:lastRenderedPageBreak/>
        <w:t>(Si ya se inició sesión)</w:t>
      </w:r>
    </w:p>
    <w:p w14:paraId="5FBECC08" w14:textId="77777777" w:rsidR="008562AD" w:rsidRPr="0088201B" w:rsidRDefault="007137C2" w:rsidP="008562AD">
      <w:pPr>
        <w:rPr>
          <w:rFonts w:ascii="Arial" w:hAnsi="Arial" w:cs="Arial"/>
          <w:sz w:val="21"/>
          <w:szCs w:val="21"/>
          <w:shd w:val="clear" w:color="auto" w:fill="FFFFFF"/>
          <w:lang w:val="en-US"/>
        </w:rPr>
      </w:pPr>
      <w:r w:rsidRPr="006161B1">
        <w:rPr>
          <w:lang w:val="en-US"/>
        </w:rPr>
        <w:t>Once the Veteran is on the page</w:t>
      </w:r>
      <w:r w:rsidRPr="0088201B">
        <w:rPr>
          <w:lang w:val="en-US"/>
        </w:rPr>
        <w:t xml:space="preserve">, </w:t>
      </w:r>
      <w:r w:rsidRPr="0088201B">
        <w:rPr>
          <w:rFonts w:ascii="Arial" w:hAnsi="Arial"/>
          <w:sz w:val="21"/>
          <w:shd w:val="clear" w:color="auto" w:fill="FFFFFF"/>
          <w:lang w:val="en-US"/>
        </w:rPr>
        <w:t>they will have an option to choose the format of their</w:t>
      </w:r>
      <w:r w:rsidRPr="0088201B">
        <w:rPr>
          <w:rFonts w:ascii="inherit" w:hAnsi="inherit"/>
          <w:sz w:val="20"/>
          <w:shd w:val="clear" w:color="auto" w:fill="FFFFFF"/>
          <w:lang w:val="en-US"/>
        </w:rPr>
        <w:br/>
      </w:r>
      <w:r w:rsidRPr="0088201B">
        <w:rPr>
          <w:rFonts w:ascii="Arial" w:hAnsi="Arial"/>
          <w:sz w:val="21"/>
          <w:shd w:val="clear" w:color="auto" w:fill="FFFFFF"/>
          <w:lang w:val="en-US"/>
        </w:rPr>
        <w:t>document download. Options are provided for PDF or Text file. PDF is a common document</w:t>
      </w:r>
      <w:r w:rsidRPr="0088201B">
        <w:rPr>
          <w:rFonts w:ascii="inherit" w:hAnsi="inherit"/>
          <w:sz w:val="20"/>
          <w:shd w:val="clear" w:color="auto" w:fill="FFFFFF"/>
          <w:lang w:val="en-US"/>
        </w:rPr>
        <w:br/>
      </w:r>
      <w:r w:rsidRPr="0088201B">
        <w:rPr>
          <w:rFonts w:ascii="Arial" w:hAnsi="Arial"/>
          <w:sz w:val="21"/>
          <w:shd w:val="clear" w:color="auto" w:fill="FFFFFF"/>
          <w:lang w:val="en-US"/>
        </w:rPr>
        <w:t>format that mimics the look of the paper form and is easily printable. Text is an approved IRS</w:t>
      </w:r>
      <w:r w:rsidRPr="0088201B">
        <w:rPr>
          <w:rFonts w:ascii="inherit" w:hAnsi="inherit"/>
          <w:sz w:val="20"/>
          <w:shd w:val="clear" w:color="auto" w:fill="FFFFFF"/>
          <w:lang w:val="en-US"/>
        </w:rPr>
        <w:br/>
      </w:r>
      <w:r w:rsidRPr="0088201B">
        <w:rPr>
          <w:rFonts w:ascii="Arial" w:hAnsi="Arial"/>
          <w:sz w:val="21"/>
          <w:shd w:val="clear" w:color="auto" w:fill="FFFFFF"/>
          <w:lang w:val="en-US"/>
        </w:rPr>
        <w:t>alternate document format that works well for those who may be using a screen reader or</w:t>
      </w:r>
      <w:r w:rsidRPr="0088201B">
        <w:rPr>
          <w:rFonts w:ascii="inherit" w:hAnsi="inherit"/>
          <w:sz w:val="20"/>
          <w:shd w:val="clear" w:color="auto" w:fill="FFFFFF"/>
          <w:lang w:val="en-US"/>
        </w:rPr>
        <w:br/>
      </w:r>
      <w:r w:rsidRPr="0088201B">
        <w:rPr>
          <w:rFonts w:ascii="Arial" w:hAnsi="Arial"/>
          <w:sz w:val="21"/>
          <w:shd w:val="clear" w:color="auto" w:fill="FFFFFF"/>
          <w:lang w:val="en-US"/>
        </w:rPr>
        <w:t>other assistive technology.</w:t>
      </w:r>
    </w:p>
    <w:p w14:paraId="1E7E4408" w14:textId="354CD61C" w:rsidR="008562AD" w:rsidRPr="0088201B" w:rsidRDefault="008562AD" w:rsidP="008562AD">
      <w:pPr>
        <w:rPr>
          <w:lang w:val="en-US"/>
        </w:rPr>
      </w:pPr>
      <w:r w:rsidRPr="0088201B">
        <w:rPr>
          <w:rFonts w:ascii="inherit" w:hAnsi="inherit"/>
          <w:sz w:val="20"/>
          <w:shd w:val="clear" w:color="auto" w:fill="FFFFFF"/>
          <w:lang w:val="en-US"/>
        </w:rPr>
        <w:br/>
      </w:r>
      <w:r w:rsidRPr="0088201B">
        <w:rPr>
          <w:rFonts w:ascii="Arial" w:hAnsi="Arial"/>
          <w:sz w:val="21"/>
          <w:shd w:val="clear" w:color="auto" w:fill="FFFFFF"/>
          <w:lang w:val="en-US"/>
        </w:rPr>
        <w:t>After the Veteran has selected the radio button for their desired document format, they can</w:t>
      </w:r>
      <w:r w:rsidRPr="0088201B">
        <w:rPr>
          <w:rFonts w:ascii="inherit" w:hAnsi="inherit"/>
          <w:sz w:val="20"/>
          <w:shd w:val="clear" w:color="auto" w:fill="FFFFFF"/>
          <w:lang w:val="en-US"/>
        </w:rPr>
        <w:br/>
      </w:r>
      <w:r w:rsidRPr="0088201B">
        <w:rPr>
          <w:rFonts w:ascii="Arial" w:hAnsi="Arial"/>
          <w:sz w:val="21"/>
          <w:shd w:val="clear" w:color="auto" w:fill="FFFFFF"/>
          <w:lang w:val="en-US"/>
        </w:rPr>
        <w:t>click the blue primary action button, “Download your 1095-B tax form.”</w:t>
      </w:r>
    </w:p>
    <w:p w14:paraId="1B828CC7" w14:textId="6CFEF6D5" w:rsidR="00B01CA9" w:rsidRPr="0088201B" w:rsidRDefault="00B01CA9" w:rsidP="008E3A77">
      <w:pPr>
        <w:rPr>
          <w:lang w:val="en-US"/>
        </w:rPr>
      </w:pPr>
    </w:p>
    <w:p w14:paraId="3A14263E" w14:textId="51A20849" w:rsidR="00C574C5" w:rsidRPr="00C574C5" w:rsidRDefault="00C574C5" w:rsidP="00C574C5"/>
    <w:p w14:paraId="5DA0FB51" w14:textId="496D06F2" w:rsidR="00CE0563" w:rsidRPr="00BE1353" w:rsidRDefault="00C574C5" w:rsidP="00BE1353">
      <w:r w:rsidRPr="00C574C5">
        <w:fldChar w:fldCharType="begin"/>
      </w:r>
      <w:r w:rsidRPr="00C574C5">
        <w:instrText xml:space="preserve"> INCLUDEPICTURE "https://resources-live.sketch.cloud/files/67b3ed08-6718-4142-9087-d2a35d3bd42c.png?Expires=1658588400&amp;Signature=cJtrOEbpJ7cO2jQa5fbkHQHTvppPE3PwAaAsE7CK~KKGwcNWiQEqSpqwnu2AQeRW~Eds1F0sQMYZMGW3fqMtjeyQ95yi~QrfkC2FEVLpPBc2j8ofzQynXhxTr9CoceSdp7Da6~SZjviZikC1igoTGkJBP~B5YU6wz3U-LV-RNic_&amp;Key-Pair-Id=APKAJOITMW3RWOLNNPYA" \* MERGEFORMATINET </w:instrText>
      </w:r>
      <w:r w:rsidRPr="00C574C5">
        <w:fldChar w:fldCharType="separate"/>
      </w:r>
      <w:r>
        <w:rPr>
          <w:noProof/>
        </w:rPr>
        <w:drawing>
          <wp:inline distT="0" distB="0" distL="0" distR="0" wp14:anchorId="0027DACC" wp14:editId="526A2AA9">
            <wp:extent cx="3657600" cy="6195388"/>
            <wp:effectExtent l="0" t="0" r="0" b="2540"/>
            <wp:docPr id="7" name="Picture 7" descr="1095-b_Auth_hybrid_MVP_07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95-b_Auth_hybrid_MVP_07142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6496"/>
                    <a:stretch/>
                  </pic:blipFill>
                  <pic:spPr bwMode="auto">
                    <a:xfrm>
                      <a:off x="0" y="0"/>
                      <a:ext cx="3668320" cy="6213546"/>
                    </a:xfrm>
                    <a:prstGeom prst="rect">
                      <a:avLst/>
                    </a:prstGeom>
                    <a:noFill/>
                    <a:ln>
                      <a:noFill/>
                    </a:ln>
                    <a:extLst>
                      <a:ext uri="{53640926-AAD7-44D8-BBD7-CCE9431645EC}">
                        <a14:shadowObscured xmlns:a14="http://schemas.microsoft.com/office/drawing/2010/main"/>
                      </a:ext>
                    </a:extLst>
                  </pic:spPr>
                </pic:pic>
              </a:graphicData>
            </a:graphic>
          </wp:inline>
        </w:drawing>
      </w:r>
      <w:r w:rsidRPr="00C574C5">
        <w:fldChar w:fldCharType="end"/>
      </w:r>
      <w:r>
        <w:rPr>
          <w:b/>
        </w:rPr>
        <w:t xml:space="preserve"> </w:t>
      </w:r>
      <w:r>
        <w:rPr>
          <w:b/>
        </w:rPr>
        <w:br w:type="page"/>
      </w:r>
    </w:p>
    <w:p w14:paraId="10DB3131" w14:textId="02FBA428" w:rsidR="001D7621" w:rsidRPr="00356899" w:rsidRDefault="00F21796" w:rsidP="00356899">
      <w:pPr>
        <w:pStyle w:val="Heading2"/>
      </w:pPr>
      <w:bookmarkStart w:id="6" w:name="_Toc109633197"/>
      <w:r>
        <w:lastRenderedPageBreak/>
        <w:t>Parte 2: Formulario 1095-B sobre cobertura médica</w:t>
      </w:r>
      <w:bookmarkEnd w:id="6"/>
    </w:p>
    <w:p w14:paraId="7D3F3D89" w14:textId="503EE7AE" w:rsidR="00BE1353" w:rsidRPr="00BE1353" w:rsidRDefault="00F21796" w:rsidP="00BE1353">
      <w:r>
        <w:t>El formulario 1095-B se completa previamente con toda la información del veterano: nombre, número de seguro social, dirección y meses de cobertura.</w:t>
      </w:r>
      <w:r w:rsidR="006161B1">
        <w:t xml:space="preserve"> </w:t>
      </w:r>
      <w:r w:rsidRPr="0088201B">
        <w:rPr>
          <w:rFonts w:ascii="Calibri" w:hAnsi="Calibri"/>
          <w:color w:val="000000"/>
          <w:bdr w:val="none" w:sz="0" w:space="0" w:color="auto" w:frame="1"/>
        </w:rPr>
        <w:t>Se dan ejemplos de la versión PDF (opción 1, mejor para imprimir) del documento y del archivo de texto (opción 2, mejor para lectores de pantalla, ampliadores de pantalla y pantallas braille actualizables) respectivamente.</w:t>
      </w:r>
    </w:p>
    <w:p w14:paraId="18C70C50" w14:textId="435F9522" w:rsidR="004B601F" w:rsidRDefault="00E37BD9" w:rsidP="004B601F">
      <w:pPr>
        <w:rPr>
          <w:i/>
          <w:iCs/>
        </w:rPr>
      </w:pPr>
      <w:r>
        <w:rPr>
          <w:noProof/>
        </w:rPr>
        <w:drawing>
          <wp:inline distT="0" distB="0" distL="0" distR="0" wp14:anchorId="0F84F655" wp14:editId="4A14B10A">
            <wp:extent cx="5943600" cy="422148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21480"/>
                    </a:xfrm>
                    <a:prstGeom prst="rect">
                      <a:avLst/>
                    </a:prstGeom>
                  </pic:spPr>
                </pic:pic>
              </a:graphicData>
            </a:graphic>
          </wp:inline>
        </w:drawing>
      </w:r>
    </w:p>
    <w:p w14:paraId="44E90F4B" w14:textId="3BFC9733" w:rsidR="00AF458E" w:rsidRDefault="00AF458E" w:rsidP="004B601F">
      <w:pPr>
        <w:rPr>
          <w:i/>
          <w:iCs/>
        </w:rPr>
      </w:pPr>
    </w:p>
    <w:p w14:paraId="64414908" w14:textId="2218883B" w:rsidR="00AF458E" w:rsidRPr="001D4343" w:rsidRDefault="00AF458E" w:rsidP="004B601F">
      <w:pPr>
        <w:rPr>
          <w:i/>
          <w:iCs/>
        </w:rPr>
      </w:pPr>
    </w:p>
    <w:p w14:paraId="42B69572" w14:textId="27D8A4D8" w:rsidR="00AF458E" w:rsidRDefault="00AF458E" w:rsidP="00AF458E">
      <w:r>
        <w:rPr>
          <w:rFonts w:asciiTheme="minorHAnsi" w:hAnsiTheme="minorHAnsi"/>
          <w:i/>
          <w:noProof/>
        </w:rPr>
        <w:lastRenderedPageBreak/>
        <w:drawing>
          <wp:inline distT="0" distB="0" distL="0" distR="0" wp14:anchorId="24E00F45" wp14:editId="7ECAC11E">
            <wp:extent cx="4471517" cy="54776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5405" cy="5482371"/>
                    </a:xfrm>
                    <a:prstGeom prst="rect">
                      <a:avLst/>
                    </a:prstGeom>
                    <a:noFill/>
                    <a:ln>
                      <a:noFill/>
                    </a:ln>
                  </pic:spPr>
                </pic:pic>
              </a:graphicData>
            </a:graphic>
          </wp:inline>
        </w:drawing>
      </w:r>
      <w:r>
        <w:rPr>
          <w:color w:val="000000"/>
          <w:shd w:val="clear" w:color="auto" w:fill="FFFFFF"/>
        </w:rPr>
        <w:br/>
      </w:r>
    </w:p>
    <w:p w14:paraId="7AB9E3EE" w14:textId="77777777" w:rsidR="000E730C" w:rsidRPr="0088201B" w:rsidRDefault="000E730C" w:rsidP="000E730C">
      <w:pPr>
        <w:pStyle w:val="Heading2"/>
      </w:pPr>
      <w:bookmarkStart w:id="7" w:name="_Toc109633198"/>
      <w:r w:rsidRPr="0088201B">
        <w:rPr>
          <w:rStyle w:val="normaltextrun"/>
        </w:rPr>
        <w:t>Envío electrónico sin papel</w:t>
      </w:r>
      <w:bookmarkEnd w:id="7"/>
      <w:r w:rsidRPr="0088201B">
        <w:rPr>
          <w:rStyle w:val="eop"/>
        </w:rPr>
        <w:t> </w:t>
      </w:r>
    </w:p>
    <w:p w14:paraId="486A19DF" w14:textId="15069F65" w:rsidR="000E730C" w:rsidRDefault="000E730C" w:rsidP="000E730C">
      <w:pPr>
        <w:pStyle w:val="paragraph"/>
        <w:spacing w:before="0" w:beforeAutospacing="0" w:after="0" w:afterAutospacing="0"/>
        <w:textAlignment w:val="baseline"/>
        <w:rPr>
          <w:rFonts w:ascii="Segoe UI" w:hAnsi="Segoe UI" w:cs="Segoe UI"/>
          <w:sz w:val="18"/>
          <w:szCs w:val="18"/>
        </w:rPr>
      </w:pPr>
      <w:r w:rsidRPr="0088201B">
        <w:rPr>
          <w:rStyle w:val="normaltextrun"/>
          <w:rFonts w:ascii="Calibri" w:hAnsi="Calibri"/>
        </w:rPr>
        <w:t xml:space="preserve">Con el fin de reducir desperdicio de papel y costos asociados con el envío del 1095-B, se ha puesto a disposición de los veteranos una opción de envío electrónico sin papel solamente. En la página de inicio del 1095-B, debajo del botón de descarga en un cuadro de información gris hay una opción para </w:t>
      </w:r>
      <w:r w:rsidRPr="0088201B">
        <w:rPr>
          <w:rStyle w:val="normaltextrun"/>
          <w:rFonts w:ascii="Calibri" w:hAnsi="Calibri"/>
          <w:i/>
          <w:iCs/>
        </w:rPr>
        <w:t>“</w:t>
      </w:r>
      <w:proofErr w:type="spellStart"/>
      <w:r w:rsidRPr="0088201B">
        <w:rPr>
          <w:rStyle w:val="normaltextrun"/>
          <w:rFonts w:ascii="Calibri" w:hAnsi="Calibri"/>
          <w:i/>
          <w:iCs/>
        </w:rPr>
        <w:t>Sign</w:t>
      </w:r>
      <w:proofErr w:type="spellEnd"/>
      <w:r w:rsidRPr="0088201B">
        <w:rPr>
          <w:rStyle w:val="normaltextrun"/>
          <w:rFonts w:ascii="Calibri" w:hAnsi="Calibri"/>
          <w:i/>
          <w:iCs/>
        </w:rPr>
        <w:t xml:space="preserve"> up </w:t>
      </w:r>
      <w:proofErr w:type="spellStart"/>
      <w:r w:rsidRPr="0088201B">
        <w:rPr>
          <w:rStyle w:val="normaltextrun"/>
          <w:rFonts w:ascii="Calibri" w:hAnsi="Calibri"/>
          <w:i/>
          <w:iCs/>
        </w:rPr>
        <w:t>for</w:t>
      </w:r>
      <w:proofErr w:type="spellEnd"/>
      <w:r w:rsidRPr="0088201B">
        <w:rPr>
          <w:rStyle w:val="normaltextrun"/>
          <w:rFonts w:ascii="Calibri" w:hAnsi="Calibri"/>
          <w:i/>
          <w:iCs/>
        </w:rPr>
        <w:t xml:space="preserve"> </w:t>
      </w:r>
      <w:proofErr w:type="spellStart"/>
      <w:r w:rsidRPr="0088201B">
        <w:rPr>
          <w:rStyle w:val="normaltextrun"/>
          <w:rFonts w:ascii="Calibri" w:hAnsi="Calibri"/>
          <w:i/>
          <w:iCs/>
        </w:rPr>
        <w:t>paperless</w:t>
      </w:r>
      <w:proofErr w:type="spellEnd"/>
      <w:r w:rsidRPr="0088201B">
        <w:rPr>
          <w:rStyle w:val="normaltextrun"/>
          <w:rFonts w:ascii="Calibri" w:hAnsi="Calibri"/>
          <w:i/>
          <w:iCs/>
        </w:rPr>
        <w:t xml:space="preserve"> </w:t>
      </w:r>
      <w:proofErr w:type="spellStart"/>
      <w:r w:rsidRPr="0088201B">
        <w:rPr>
          <w:rStyle w:val="normaltextrun"/>
          <w:rFonts w:ascii="Calibri" w:hAnsi="Calibri"/>
          <w:i/>
          <w:iCs/>
        </w:rPr>
        <w:t>delivery</w:t>
      </w:r>
      <w:proofErr w:type="spellEnd"/>
      <w:r w:rsidRPr="0088201B">
        <w:rPr>
          <w:rStyle w:val="normaltextrun"/>
          <w:rFonts w:ascii="Calibri" w:hAnsi="Calibri"/>
          <w:i/>
          <w:iCs/>
        </w:rPr>
        <w:t>"</w:t>
      </w:r>
      <w:r w:rsidRPr="0088201B">
        <w:rPr>
          <w:rStyle w:val="normaltextrun"/>
          <w:rFonts w:ascii="Calibri" w:hAnsi="Calibri"/>
        </w:rPr>
        <w:t xml:space="preserve"> (Registrarse para envío electrónico sin papel). Un veterano puede seleccionar el botón de acción vinculado aquí para ser redirigido a su perfil de VA.gov donde puede elegir cómo le gustaría recibir su 1095-B, si por correo o envío electrónico. También puede completar esta tarea si navega a su perfil directamente a través de la navegación superior. Una vez que el veterano haya optado por el envío electrónico sin papel solamente, ya no recibirá el 1095-B por correo hasta que vuelva a cambiar esta configuración.</w:t>
      </w:r>
      <w:r>
        <w:rPr>
          <w:rStyle w:val="eop"/>
          <w:rFonts w:ascii="Calibri" w:hAnsi="Calibri"/>
        </w:rPr>
        <w:t> </w:t>
      </w:r>
    </w:p>
    <w:p w14:paraId="296F55F5" w14:textId="77777777" w:rsidR="000E730C" w:rsidRDefault="000E730C" w:rsidP="000E730C">
      <w:pPr>
        <w:pStyle w:val="paragraph"/>
        <w:spacing w:before="0" w:beforeAutospacing="0" w:after="0" w:afterAutospacing="0"/>
        <w:textAlignment w:val="baseline"/>
        <w:rPr>
          <w:rFonts w:ascii="Segoe UI" w:hAnsi="Segoe UI" w:cs="Segoe UI"/>
          <w:sz w:val="18"/>
          <w:szCs w:val="18"/>
        </w:rPr>
      </w:pPr>
      <w:r>
        <w:rPr>
          <w:rStyle w:val="eop"/>
          <w:rFonts w:ascii="Calibri" w:hAnsi="Calibri"/>
        </w:rPr>
        <w:t> </w:t>
      </w:r>
    </w:p>
    <w:p w14:paraId="2F415898" w14:textId="77777777" w:rsidR="000E730C" w:rsidRDefault="000E730C" w:rsidP="000E730C">
      <w:pPr>
        <w:pStyle w:val="paragraph"/>
        <w:spacing w:before="0" w:beforeAutospacing="0" w:after="0" w:afterAutospacing="0"/>
        <w:textAlignment w:val="baseline"/>
        <w:rPr>
          <w:rFonts w:ascii="Segoe UI" w:hAnsi="Segoe UI" w:cs="Segoe UI"/>
          <w:sz w:val="18"/>
          <w:szCs w:val="18"/>
        </w:rPr>
      </w:pPr>
      <w:r>
        <w:rPr>
          <w:rStyle w:val="eop"/>
        </w:rPr>
        <w:t> </w:t>
      </w:r>
    </w:p>
    <w:p w14:paraId="78F088B8" w14:textId="65609188" w:rsidR="000E730C" w:rsidRDefault="000E730C" w:rsidP="000E730C">
      <w:pPr>
        <w:pStyle w:val="paragraph"/>
        <w:spacing w:before="0" w:beforeAutospacing="0" w:after="0" w:afterAutospacing="0"/>
        <w:jc w:val="center"/>
        <w:textAlignment w:val="baseline"/>
        <w:rPr>
          <w:rFonts w:ascii="Segoe UI" w:hAnsi="Segoe UI" w:cs="Segoe UI"/>
          <w:sz w:val="18"/>
          <w:szCs w:val="18"/>
        </w:rPr>
      </w:pPr>
      <w:r>
        <w:rPr>
          <w:i/>
          <w:noProof/>
        </w:rPr>
        <w:lastRenderedPageBreak/>
        <w:drawing>
          <wp:inline distT="0" distB="0" distL="0" distR="0" wp14:anchorId="493B15A3" wp14:editId="30BD4B42">
            <wp:extent cx="5831437" cy="1658471"/>
            <wp:effectExtent l="0" t="0" r="0" b="571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180" cy="1690535"/>
                    </a:xfrm>
                    <a:prstGeom prst="rect">
                      <a:avLst/>
                    </a:prstGeom>
                    <a:noFill/>
                    <a:ln>
                      <a:noFill/>
                    </a:ln>
                  </pic:spPr>
                </pic:pic>
              </a:graphicData>
            </a:graphic>
          </wp:inline>
        </w:drawing>
      </w:r>
      <w:r>
        <w:rPr>
          <w:rStyle w:val="eop"/>
          <w:rFonts w:ascii="Calibri" w:hAnsi="Calibri"/>
        </w:rPr>
        <w:t> </w:t>
      </w:r>
    </w:p>
    <w:p w14:paraId="78F66075" w14:textId="1EDF632A" w:rsidR="004B601F" w:rsidRDefault="004B601F" w:rsidP="004B601F">
      <w:pPr>
        <w:rPr>
          <w:i/>
          <w:iCs/>
        </w:rPr>
      </w:pPr>
    </w:p>
    <w:p w14:paraId="7AEC0311" w14:textId="4AFA6420" w:rsidR="004B601F" w:rsidRDefault="004B601F" w:rsidP="001D4343">
      <w:pPr>
        <w:pStyle w:val="Heading2"/>
      </w:pPr>
      <w:bookmarkStart w:id="8" w:name="_Toc109633199"/>
      <w:r>
        <w:t>Proceso de escalamiento de problemas</w:t>
      </w:r>
      <w:bookmarkEnd w:id="8"/>
    </w:p>
    <w:p w14:paraId="42DF03E8" w14:textId="1B508664" w:rsidR="00C5136B" w:rsidRDefault="004B601F" w:rsidP="00C5136B">
      <w:r>
        <w:t xml:space="preserve">Si un </w:t>
      </w:r>
      <w:r w:rsidRPr="0088201B">
        <w:t xml:space="preserve">veterano se da cuenta de que su dirección está incorrecta en su formulario 1095-B, puede actualizar esta información en su perfil de VA.gov y descargar un nuevo formulario; </w:t>
      </w:r>
      <w:r w:rsidRPr="0088201B">
        <w:rPr>
          <w:rStyle w:val="normaltextrun"/>
        </w:rPr>
        <w:t xml:space="preserve">en la página de inicio, en la sección </w:t>
      </w:r>
      <w:r w:rsidRPr="0088201B">
        <w:rPr>
          <w:rStyle w:val="normaltextrun"/>
          <w:i/>
          <w:iCs/>
        </w:rPr>
        <w:t>“</w:t>
      </w:r>
      <w:proofErr w:type="spellStart"/>
      <w:r w:rsidRPr="0088201B">
        <w:rPr>
          <w:rStyle w:val="normaltextrun"/>
          <w:i/>
          <w:iCs/>
        </w:rPr>
        <w:t>How</w:t>
      </w:r>
      <w:proofErr w:type="spellEnd"/>
      <w:r w:rsidRPr="0088201B">
        <w:rPr>
          <w:rStyle w:val="normaltextrun"/>
          <w:i/>
          <w:iCs/>
        </w:rPr>
        <w:t xml:space="preserve"> </w:t>
      </w:r>
      <w:proofErr w:type="spellStart"/>
      <w:r w:rsidRPr="0088201B">
        <w:rPr>
          <w:rStyle w:val="normaltextrun"/>
          <w:i/>
          <w:iCs/>
        </w:rPr>
        <w:t>to</w:t>
      </w:r>
      <w:proofErr w:type="spellEnd"/>
      <w:r w:rsidRPr="0088201B">
        <w:rPr>
          <w:rStyle w:val="normaltextrun"/>
          <w:i/>
          <w:iCs/>
        </w:rPr>
        <w:t xml:space="preserve"> </w:t>
      </w:r>
      <w:proofErr w:type="spellStart"/>
      <w:r w:rsidRPr="0088201B">
        <w:rPr>
          <w:rStyle w:val="normaltextrun"/>
          <w:i/>
          <w:iCs/>
        </w:rPr>
        <w:t>update</w:t>
      </w:r>
      <w:proofErr w:type="spellEnd"/>
      <w:r w:rsidRPr="0088201B">
        <w:rPr>
          <w:rStyle w:val="normaltextrun"/>
          <w:i/>
          <w:iCs/>
        </w:rPr>
        <w:t xml:space="preserve"> </w:t>
      </w:r>
      <w:proofErr w:type="spellStart"/>
      <w:r w:rsidRPr="0088201B">
        <w:rPr>
          <w:rStyle w:val="normaltextrun"/>
          <w:i/>
          <w:iCs/>
        </w:rPr>
        <w:t>your</w:t>
      </w:r>
      <w:proofErr w:type="spellEnd"/>
      <w:r w:rsidRPr="0088201B">
        <w:rPr>
          <w:rStyle w:val="normaltextrun"/>
          <w:i/>
          <w:iCs/>
        </w:rPr>
        <w:t xml:space="preserve"> </w:t>
      </w:r>
      <w:proofErr w:type="spellStart"/>
      <w:r w:rsidRPr="0088201B">
        <w:rPr>
          <w:rStyle w:val="normaltextrun"/>
          <w:i/>
          <w:iCs/>
        </w:rPr>
        <w:t>form</w:t>
      </w:r>
      <w:proofErr w:type="spellEnd"/>
      <w:r w:rsidRPr="0088201B">
        <w:rPr>
          <w:rStyle w:val="normaltextrun"/>
          <w:i/>
          <w:iCs/>
        </w:rPr>
        <w:t xml:space="preserve">” </w:t>
      </w:r>
      <w:r w:rsidRPr="0088201B">
        <w:rPr>
          <w:rStyle w:val="normaltextrun"/>
        </w:rPr>
        <w:t>(Cómo actualizar su formulario) se incluye un enlace donde se explica cómo hacerlo.</w:t>
      </w:r>
      <w:r w:rsidRPr="0088201B">
        <w:rPr>
          <w:rStyle w:val="normaltextrun"/>
          <w:rFonts w:ascii="Calibri" w:hAnsi="Calibri"/>
          <w:color w:val="000000"/>
          <w:bdr w:val="none" w:sz="0" w:space="0" w:color="auto" w:frame="1"/>
        </w:rPr>
        <w:t xml:space="preserve"> Los veteranos también pueden llamar a la Línea Directa de Beneficios de Salud al 1-877-222-8387 para actualizar su dirección o corregir cualquier otro error detectado en el formulario. En cuanto un representante responda la llamada, el veterano debería decirle que hay un error en su formulario 1095-B. El representante le pedirá la información correcta y la actualizará en el sistema de inscripción.</w:t>
      </w:r>
    </w:p>
    <w:p w14:paraId="740144F8" w14:textId="77777777" w:rsidR="00C5136B" w:rsidRDefault="00C5136B" w:rsidP="004B601F"/>
    <w:p w14:paraId="30456B4E" w14:textId="55AA88BD" w:rsidR="007710EE" w:rsidRDefault="007710EE" w:rsidP="004B601F"/>
    <w:p w14:paraId="10D0E47D" w14:textId="060AC69C" w:rsidR="00C5136B" w:rsidRDefault="00C5136B" w:rsidP="00C5136B">
      <w:r>
        <w:rPr>
          <w:noProof/>
        </w:rPr>
        <w:lastRenderedPageBreak/>
        <mc:AlternateContent>
          <mc:Choice Requires="wps">
            <w:drawing>
              <wp:anchor distT="0" distB="0" distL="114300" distR="114300" simplePos="0" relativeHeight="251665411" behindDoc="0" locked="0" layoutInCell="1" allowOverlap="1" wp14:anchorId="777C65E8" wp14:editId="149762E4">
                <wp:simplePos x="0" y="0"/>
                <wp:positionH relativeFrom="column">
                  <wp:posOffset>1619250</wp:posOffset>
                </wp:positionH>
                <wp:positionV relativeFrom="paragraph">
                  <wp:posOffset>5165042</wp:posOffset>
                </wp:positionV>
                <wp:extent cx="2411846" cy="222827"/>
                <wp:effectExtent l="12700" t="12700" r="13970" b="19050"/>
                <wp:wrapNone/>
                <wp:docPr id="24" name="Rectangle 24"/>
                <wp:cNvGraphicFramePr/>
                <a:graphic xmlns:a="http://schemas.openxmlformats.org/drawingml/2006/main">
                  <a:graphicData uri="http://schemas.microsoft.com/office/word/2010/wordprocessingShape">
                    <wps:wsp>
                      <wps:cNvSpPr/>
                      <wps:spPr>
                        <a:xfrm>
                          <a:off x="0" y="0"/>
                          <a:ext cx="2411846" cy="22282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8C04A" id="Rectangle 24" o:spid="_x0000_s1026" style="position:absolute;margin-left:127.5pt;margin-top:406.7pt;width:189.9pt;height:17.55pt;z-index:2516654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" filled="f" strokecolor="red" strokeweight="1.5pt"/>
            </w:pict>
          </mc:Fallback>
        </mc:AlternateContent>
      </w:r>
      <w:r>
        <w:rPr>
          <w:noProof/>
        </w:rPr>
        <mc:AlternateContent>
          <mc:Choice Requires="wps">
            <w:drawing>
              <wp:anchor distT="0" distB="0" distL="114300" distR="114300" simplePos="0" relativeHeight="251662339" behindDoc="0" locked="0" layoutInCell="1" allowOverlap="1" wp14:anchorId="140FB693" wp14:editId="6B8B297C">
                <wp:simplePos x="0" y="0"/>
                <wp:positionH relativeFrom="column">
                  <wp:posOffset>1689589</wp:posOffset>
                </wp:positionH>
                <wp:positionV relativeFrom="paragraph">
                  <wp:posOffset>1283580</wp:posOffset>
                </wp:positionV>
                <wp:extent cx="1880755" cy="153554"/>
                <wp:effectExtent l="12700" t="12700" r="12065" b="12065"/>
                <wp:wrapNone/>
                <wp:docPr id="15" name="Rectangle 15"/>
                <wp:cNvGraphicFramePr/>
                <a:graphic xmlns:a="http://schemas.openxmlformats.org/drawingml/2006/main">
                  <a:graphicData uri="http://schemas.microsoft.com/office/word/2010/wordprocessingShape">
                    <wps:wsp>
                      <wps:cNvSpPr/>
                      <wps:spPr>
                        <a:xfrm>
                          <a:off x="0" y="0"/>
                          <a:ext cx="1880755" cy="15355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11187" id="Rectangle 15" o:spid="_x0000_s1026" style="position:absolute;margin-left:133.05pt;margin-top:101.05pt;width:148.1pt;height:12.1pt;z-index:2516623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" filled="f" strokecolor="red" strokeweight="1.5pt"/>
            </w:pict>
          </mc:Fallback>
        </mc:AlternateContent>
      </w:r>
      <w:r>
        <w:t xml:space="preserve"> </w:t>
      </w:r>
      <w:r>
        <w:fldChar w:fldCharType="begin"/>
      </w:r>
      <w:r>
        <w:instrText xml:space="preserve"> INCLUDEPICTURE "https://resources-live.sketch.cloud/files/67b3ed08-6718-4142-9087-d2a35d3bd42c.png?Expires=1658588400&amp;Signature=cJtrOEbpJ7cO2jQa5fbkHQHTvppPE3PwAaAsE7CK~KKGwcNWiQEqSpqwnu2AQeRW~Eds1F0sQMYZMGW3fqMtjeyQ95yi~QrfkC2FEVLpPBc2j8ofzQynXhxTr9CoceSdp7Da6~SZjviZikC1igoTGkJBP~B5YU6wz3U-LV-RNic_&amp;Key-Pair-Id=APKAJOITMW3RWOLNNPYA" \* MERGEFORMATINET </w:instrText>
      </w:r>
      <w:r>
        <w:fldChar w:fldCharType="separate"/>
      </w:r>
      <w:r>
        <w:rPr>
          <w:noProof/>
        </w:rPr>
        <w:drawing>
          <wp:inline distT="0" distB="0" distL="0" distR="0" wp14:anchorId="022679A4" wp14:editId="1915358A">
            <wp:extent cx="5385213" cy="8299938"/>
            <wp:effectExtent l="0" t="0" r="0" b="0"/>
            <wp:docPr id="12" name="Picture 12" descr="1095-b_Auth_hybrid_MVP_07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95-b_Auth_hybrid_MVP_071422"/>
                    <pic:cNvPicPr>
                      <a:picLocks noChangeAspect="1" noChangeArrowheads="1"/>
                    </pic:cNvPicPr>
                  </pic:nvPicPr>
                  <pic:blipFill rotWithShape="1">
                    <a:blip r:embed="rId19">
                      <a:extLst>
                        <a:ext uri="{28A0092B-C50C-407E-A947-70E740481C1C}">
                          <a14:useLocalDpi xmlns:a14="http://schemas.microsoft.com/office/drawing/2010/main" val="0"/>
                        </a:ext>
                      </a:extLst>
                    </a:blip>
                    <a:srcRect t="6517" b="26600"/>
                    <a:stretch/>
                  </pic:blipFill>
                  <pic:spPr bwMode="auto">
                    <a:xfrm>
                      <a:off x="0" y="0"/>
                      <a:ext cx="5433302" cy="8374054"/>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6E95CA37" w14:textId="512708DF" w:rsidR="00C33BEF" w:rsidRDefault="00C33BEF" w:rsidP="004B601F"/>
    <w:p w14:paraId="34421059" w14:textId="2A40DDCE" w:rsidR="00C33BEF" w:rsidRDefault="00C33BEF" w:rsidP="004B601F"/>
    <w:p w14:paraId="302868ED" w14:textId="73DBDD26" w:rsidR="00CB0303" w:rsidRDefault="00CB0303" w:rsidP="004B601F">
      <w:pPr>
        <w:rPr>
          <w:b/>
          <w:bCs/>
        </w:rPr>
      </w:pPr>
    </w:p>
    <w:p w14:paraId="4AA86EBE" w14:textId="243C0F75" w:rsidR="007A1EFE" w:rsidRDefault="0060202F" w:rsidP="00490E60">
      <w:r>
        <w:t xml:space="preserve">Los veteranos deben consultar la fecha de </w:t>
      </w:r>
      <w:r>
        <w:rPr>
          <w:i/>
          <w:iCs/>
        </w:rPr>
        <w:t>“</w:t>
      </w:r>
      <w:proofErr w:type="spellStart"/>
      <w:r>
        <w:rPr>
          <w:i/>
          <w:iCs/>
        </w:rPr>
        <w:t>Document</w:t>
      </w:r>
      <w:proofErr w:type="spellEnd"/>
      <w:r>
        <w:rPr>
          <w:i/>
          <w:iCs/>
        </w:rPr>
        <w:t xml:space="preserve"> </w:t>
      </w:r>
      <w:proofErr w:type="spellStart"/>
      <w:r>
        <w:rPr>
          <w:i/>
          <w:iCs/>
        </w:rPr>
        <w:t>last</w:t>
      </w:r>
      <w:proofErr w:type="spellEnd"/>
      <w:r>
        <w:rPr>
          <w:i/>
          <w:iCs/>
        </w:rPr>
        <w:t xml:space="preserve"> </w:t>
      </w:r>
      <w:proofErr w:type="spellStart"/>
      <w:r>
        <w:rPr>
          <w:i/>
          <w:iCs/>
        </w:rPr>
        <w:t>updated</w:t>
      </w:r>
      <w:proofErr w:type="spellEnd"/>
      <w:r>
        <w:rPr>
          <w:i/>
          <w:iCs/>
        </w:rPr>
        <w:t>”</w:t>
      </w:r>
      <w:r>
        <w:t xml:space="preserve"> (Última actualización del documento) que aparece sobre el enlace de descarga del formulario 1095-B para asegurarse de que se descarga la versión más reciente del formulario. Los cambios de dirección del veterano pueden tardar hasta 4 días hábiles en procesarse y generar una nueva versión del 1095-B en línea. Los cambios de otra información personal fuera de la dirección postal, como correcciones de fecha de nacimiento o número de seguro social, requieren un tiempo de procesamiento adicional y pueden pasar hasta 20 días hábiles antes de que el veterano reciba una copia actualizada de su 1095-B.</w:t>
      </w:r>
    </w:p>
    <w:p w14:paraId="2F29B68C" w14:textId="77777777" w:rsidR="0060202F" w:rsidRPr="0060202F" w:rsidRDefault="0060202F" w:rsidP="00490E60"/>
    <w:p w14:paraId="25BFC43A" w14:textId="3E9AF3FB" w:rsidR="007A1EFE" w:rsidRDefault="007A1EFE" w:rsidP="007A1EFE">
      <w:pPr>
        <w:pStyle w:val="Heading2"/>
      </w:pPr>
      <w:bookmarkStart w:id="9" w:name="_Toc109633200"/>
      <w:r>
        <w:t>Errores y notificaciones</w:t>
      </w:r>
      <w:bookmarkEnd w:id="9"/>
    </w:p>
    <w:p w14:paraId="324C90E7" w14:textId="1A878538" w:rsidR="007A1EFE" w:rsidRDefault="007A1EFE" w:rsidP="007A1EFE">
      <w:r>
        <w:t>En la mayoría de los casos, después de hacer clic en el botón "</w:t>
      </w:r>
      <w:proofErr w:type="spellStart"/>
      <w:r>
        <w:rPr>
          <w:i/>
          <w:iCs/>
        </w:rPr>
        <w:t>download</w:t>
      </w:r>
      <w:proofErr w:type="spellEnd"/>
      <w:r>
        <w:rPr>
          <w:i/>
          <w:iCs/>
        </w:rPr>
        <w:t>"</w:t>
      </w:r>
      <w:r>
        <w:t xml:space="preserve"> (descargar), los veteranos sabrán que han descargado satisfactoriamente el formulario 1095-B por un cambio de estado: el texto que aparece sobre el recuadro dirá </w:t>
      </w:r>
      <w:r>
        <w:rPr>
          <w:i/>
          <w:iCs/>
        </w:rPr>
        <w:t>"</w:t>
      </w:r>
      <w:proofErr w:type="spellStart"/>
      <w:r>
        <w:rPr>
          <w:i/>
          <w:iCs/>
        </w:rPr>
        <w:t>Download</w:t>
      </w:r>
      <w:proofErr w:type="spellEnd"/>
      <w:r>
        <w:rPr>
          <w:i/>
          <w:iCs/>
        </w:rPr>
        <w:t xml:space="preserve"> complete"</w:t>
      </w:r>
      <w:r>
        <w:t xml:space="preserve"> (Descarga completa). </w:t>
      </w:r>
    </w:p>
    <w:p w14:paraId="1D3DAD16" w14:textId="2FDF8E1A" w:rsidR="007A1EFE" w:rsidRDefault="007A1EFE" w:rsidP="007A1EFE"/>
    <w:p w14:paraId="3E5FAE6F" w14:textId="31FFF922" w:rsidR="007A1EFE" w:rsidRDefault="007A1EFE" w:rsidP="007A1EFE">
      <w:r>
        <w:rPr>
          <w:noProof/>
        </w:rPr>
        <w:drawing>
          <wp:inline distT="0" distB="0" distL="0" distR="0" wp14:anchorId="510E9164" wp14:editId="44054EC4">
            <wp:extent cx="5978574" cy="1193800"/>
            <wp:effectExtent l="0" t="0" r="3175"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20"/>
                    <a:stretch>
                      <a:fillRect/>
                    </a:stretch>
                  </pic:blipFill>
                  <pic:spPr>
                    <a:xfrm>
                      <a:off x="0" y="0"/>
                      <a:ext cx="6217023" cy="1241413"/>
                    </a:xfrm>
                    <a:prstGeom prst="rect">
                      <a:avLst/>
                    </a:prstGeom>
                  </pic:spPr>
                </pic:pic>
              </a:graphicData>
            </a:graphic>
          </wp:inline>
        </w:drawing>
      </w:r>
    </w:p>
    <w:p w14:paraId="77B39ADC" w14:textId="77777777" w:rsidR="007A1EFE" w:rsidRDefault="007A1EFE" w:rsidP="007A1EFE">
      <w:r>
        <w:t xml:space="preserve"> </w:t>
      </w:r>
    </w:p>
    <w:p w14:paraId="443FCDEE" w14:textId="4AEAA863" w:rsidR="007A1EFE" w:rsidRDefault="007A1EFE" w:rsidP="007A1EFE">
      <w:r>
        <w:t xml:space="preserve">Sin embargo, en algunos casos el veterano no podrá descargar su formulario 1095-B como se esperaba. Si el veterano recientemente se inscribió en el servicio de cuidado de la salud de VA y no tiene datos archivados del año anterior, recibirá el siguiente mensaje: </w:t>
      </w:r>
    </w:p>
    <w:p w14:paraId="274AC1EC" w14:textId="77777777" w:rsidR="007A1EFE" w:rsidRDefault="007A1EFE" w:rsidP="007A1EFE"/>
    <w:p w14:paraId="5ECBF73B" w14:textId="519CD21F" w:rsidR="007A1EFE" w:rsidRDefault="007A1EFE" w:rsidP="007A1EFE">
      <w:r>
        <w:rPr>
          <w:noProof/>
        </w:rPr>
        <w:drawing>
          <wp:inline distT="0" distB="0" distL="0" distR="0" wp14:anchorId="0835C80E" wp14:editId="3B9B2BC3">
            <wp:extent cx="5943600" cy="196024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1"/>
                    <a:stretch>
                      <a:fillRect/>
                    </a:stretch>
                  </pic:blipFill>
                  <pic:spPr>
                    <a:xfrm>
                      <a:off x="0" y="0"/>
                      <a:ext cx="5943600" cy="1960245"/>
                    </a:xfrm>
                    <a:prstGeom prst="rect">
                      <a:avLst/>
                    </a:prstGeom>
                  </pic:spPr>
                </pic:pic>
              </a:graphicData>
            </a:graphic>
          </wp:inline>
        </w:drawing>
      </w:r>
    </w:p>
    <w:p w14:paraId="655EF5AE" w14:textId="79FE3A0C" w:rsidR="007A1EFE" w:rsidRDefault="007A1EFE" w:rsidP="007A1EFE">
      <w:r>
        <w:t xml:space="preserve"> </w:t>
      </w:r>
    </w:p>
    <w:p w14:paraId="0703F0C0" w14:textId="77777777" w:rsidR="007A1EFE" w:rsidRDefault="007A1EFE" w:rsidP="007A1EFE">
      <w:r>
        <w:t>Si hay un error técnico en el sitio y no se puede generar el formulario, el veterano recibirá este mensaje:</w:t>
      </w:r>
    </w:p>
    <w:p w14:paraId="3D37B5BD" w14:textId="77777777" w:rsidR="007A1EFE" w:rsidRDefault="007A1EFE" w:rsidP="007A1EFE"/>
    <w:p w14:paraId="598EB195" w14:textId="4EFFC593" w:rsidR="007A1EFE" w:rsidRPr="007A1EFE" w:rsidRDefault="007A1EFE" w:rsidP="007A1EFE">
      <w:r>
        <w:rPr>
          <w:noProof/>
        </w:rPr>
        <w:lastRenderedPageBreak/>
        <w:drawing>
          <wp:inline distT="0" distB="0" distL="0" distR="0" wp14:anchorId="454B88A5" wp14:editId="027F10A6">
            <wp:extent cx="5943600" cy="1276985"/>
            <wp:effectExtent l="0" t="0" r="0" b="571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2"/>
                    <a:stretch>
                      <a:fillRect/>
                    </a:stretch>
                  </pic:blipFill>
                  <pic:spPr>
                    <a:xfrm>
                      <a:off x="0" y="0"/>
                      <a:ext cx="5943600" cy="1276985"/>
                    </a:xfrm>
                    <a:prstGeom prst="rect">
                      <a:avLst/>
                    </a:prstGeom>
                  </pic:spPr>
                </pic:pic>
              </a:graphicData>
            </a:graphic>
          </wp:inline>
        </w:drawing>
      </w:r>
    </w:p>
    <w:sectPr w:rsidR="007A1EFE" w:rsidRPr="007A1EFE">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E534F" w14:textId="77777777" w:rsidR="00ED5ABB" w:rsidRDefault="00ED5ABB" w:rsidP="00B05C62">
      <w:r>
        <w:separator/>
      </w:r>
    </w:p>
  </w:endnote>
  <w:endnote w:type="continuationSeparator" w:id="0">
    <w:p w14:paraId="5E3BBC06" w14:textId="77777777" w:rsidR="00ED5ABB" w:rsidRDefault="00ED5ABB" w:rsidP="00B05C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Body)">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73051187"/>
      <w:docPartObj>
        <w:docPartGallery w:val="Page Numbers (Bottom of Page)"/>
        <w:docPartUnique/>
      </w:docPartObj>
    </w:sdtPr>
    <w:sdtEndPr>
      <w:rPr>
        <w:rStyle w:val="PageNumber"/>
      </w:rPr>
    </w:sdtEndPr>
    <w:sdtContent>
      <w:p w14:paraId="3541041C" w14:textId="403290DD" w:rsidR="00B05C62" w:rsidRDefault="00B05C62" w:rsidP="00B35F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E90E53" w14:textId="77777777" w:rsidR="00B05C62" w:rsidRDefault="00B05C62" w:rsidP="00B05C6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960765"/>
      <w:docPartObj>
        <w:docPartGallery w:val="Page Numbers (Bottom of Page)"/>
        <w:docPartUnique/>
      </w:docPartObj>
    </w:sdtPr>
    <w:sdtEndPr>
      <w:rPr>
        <w:rStyle w:val="PageNumber"/>
      </w:rPr>
    </w:sdtEndPr>
    <w:sdtContent>
      <w:p w14:paraId="4ED62565" w14:textId="35571909" w:rsidR="00B05C62" w:rsidRDefault="00B05C62" w:rsidP="00B35F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5</w:t>
        </w:r>
        <w:r>
          <w:rPr>
            <w:rStyle w:val="PageNumber"/>
          </w:rPr>
          <w:fldChar w:fldCharType="end"/>
        </w:r>
      </w:p>
    </w:sdtContent>
  </w:sdt>
  <w:p w14:paraId="3DE53063" w14:textId="77777777" w:rsidR="00B05C62" w:rsidRDefault="00B05C62" w:rsidP="00B05C6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A7B71" w14:textId="77777777" w:rsidR="00ED5ABB" w:rsidRDefault="00ED5ABB" w:rsidP="00B05C62">
      <w:r>
        <w:separator/>
      </w:r>
    </w:p>
  </w:footnote>
  <w:footnote w:type="continuationSeparator" w:id="0">
    <w:p w14:paraId="232748FA" w14:textId="77777777" w:rsidR="00ED5ABB" w:rsidRDefault="00ED5ABB" w:rsidP="00B05C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4F5C81"/>
    <w:multiLevelType w:val="hybridMultilevel"/>
    <w:tmpl w:val="413C2D4C"/>
    <w:lvl w:ilvl="0" w:tplc="F3F46558">
      <w:start w:val="109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34452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621"/>
    <w:rsid w:val="000006C1"/>
    <w:rsid w:val="00001AD1"/>
    <w:rsid w:val="00001CBD"/>
    <w:rsid w:val="00003FB1"/>
    <w:rsid w:val="0001065A"/>
    <w:rsid w:val="00010C11"/>
    <w:rsid w:val="000145B3"/>
    <w:rsid w:val="00017568"/>
    <w:rsid w:val="0002282F"/>
    <w:rsid w:val="000252AC"/>
    <w:rsid w:val="0002706C"/>
    <w:rsid w:val="00030D67"/>
    <w:rsid w:val="00033D81"/>
    <w:rsid w:val="0003591A"/>
    <w:rsid w:val="00043842"/>
    <w:rsid w:val="00044E53"/>
    <w:rsid w:val="00055ACA"/>
    <w:rsid w:val="00062157"/>
    <w:rsid w:val="00065117"/>
    <w:rsid w:val="00071822"/>
    <w:rsid w:val="00071DDE"/>
    <w:rsid w:val="0007733A"/>
    <w:rsid w:val="000773C5"/>
    <w:rsid w:val="00084F66"/>
    <w:rsid w:val="00093758"/>
    <w:rsid w:val="000A3D66"/>
    <w:rsid w:val="000A4CB2"/>
    <w:rsid w:val="000B0AA1"/>
    <w:rsid w:val="000B3767"/>
    <w:rsid w:val="000C35D6"/>
    <w:rsid w:val="000D61FE"/>
    <w:rsid w:val="000E730C"/>
    <w:rsid w:val="000E7562"/>
    <w:rsid w:val="000F0FE8"/>
    <w:rsid w:val="000F48DC"/>
    <w:rsid w:val="00101A4C"/>
    <w:rsid w:val="00116B27"/>
    <w:rsid w:val="00117249"/>
    <w:rsid w:val="0012555B"/>
    <w:rsid w:val="00133AB7"/>
    <w:rsid w:val="00136394"/>
    <w:rsid w:val="0015334A"/>
    <w:rsid w:val="001612D3"/>
    <w:rsid w:val="00184498"/>
    <w:rsid w:val="00193A21"/>
    <w:rsid w:val="00195C15"/>
    <w:rsid w:val="001B495E"/>
    <w:rsid w:val="001B5DFA"/>
    <w:rsid w:val="001C2CFC"/>
    <w:rsid w:val="001C334B"/>
    <w:rsid w:val="001C7648"/>
    <w:rsid w:val="001D3E22"/>
    <w:rsid w:val="001D4343"/>
    <w:rsid w:val="001D4AF8"/>
    <w:rsid w:val="001D6F0A"/>
    <w:rsid w:val="001D7621"/>
    <w:rsid w:val="001E4FDB"/>
    <w:rsid w:val="001F7AD6"/>
    <w:rsid w:val="00202967"/>
    <w:rsid w:val="002073D2"/>
    <w:rsid w:val="00210E95"/>
    <w:rsid w:val="002140C9"/>
    <w:rsid w:val="0022116F"/>
    <w:rsid w:val="00225DF4"/>
    <w:rsid w:val="0022775A"/>
    <w:rsid w:val="00232E44"/>
    <w:rsid w:val="00257F2B"/>
    <w:rsid w:val="00264C5E"/>
    <w:rsid w:val="00267FB6"/>
    <w:rsid w:val="00270B12"/>
    <w:rsid w:val="00280394"/>
    <w:rsid w:val="00291E65"/>
    <w:rsid w:val="0029686B"/>
    <w:rsid w:val="002A028C"/>
    <w:rsid w:val="002A6CE9"/>
    <w:rsid w:val="002B35AA"/>
    <w:rsid w:val="002C6536"/>
    <w:rsid w:val="002D4DB6"/>
    <w:rsid w:val="002D7554"/>
    <w:rsid w:val="002F4381"/>
    <w:rsid w:val="00331351"/>
    <w:rsid w:val="003377B3"/>
    <w:rsid w:val="00356899"/>
    <w:rsid w:val="00371398"/>
    <w:rsid w:val="0039227A"/>
    <w:rsid w:val="00397C36"/>
    <w:rsid w:val="003B058F"/>
    <w:rsid w:val="003D34F1"/>
    <w:rsid w:val="003D77DC"/>
    <w:rsid w:val="003E12A5"/>
    <w:rsid w:val="00401B16"/>
    <w:rsid w:val="00407E62"/>
    <w:rsid w:val="00413CE4"/>
    <w:rsid w:val="00414288"/>
    <w:rsid w:val="00414F67"/>
    <w:rsid w:val="004214A4"/>
    <w:rsid w:val="004217A5"/>
    <w:rsid w:val="004250F8"/>
    <w:rsid w:val="00437B25"/>
    <w:rsid w:val="00441B49"/>
    <w:rsid w:val="00463DDB"/>
    <w:rsid w:val="00465256"/>
    <w:rsid w:val="00467DEC"/>
    <w:rsid w:val="00476EB9"/>
    <w:rsid w:val="00480544"/>
    <w:rsid w:val="00490D05"/>
    <w:rsid w:val="00490E60"/>
    <w:rsid w:val="00491765"/>
    <w:rsid w:val="004938B9"/>
    <w:rsid w:val="004A60E7"/>
    <w:rsid w:val="004B601F"/>
    <w:rsid w:val="004C1097"/>
    <w:rsid w:val="004D3724"/>
    <w:rsid w:val="004D49B2"/>
    <w:rsid w:val="005127E3"/>
    <w:rsid w:val="005402AD"/>
    <w:rsid w:val="00564596"/>
    <w:rsid w:val="005808C3"/>
    <w:rsid w:val="005A3A07"/>
    <w:rsid w:val="005C2333"/>
    <w:rsid w:val="005C7DE9"/>
    <w:rsid w:val="005D1B53"/>
    <w:rsid w:val="005D793F"/>
    <w:rsid w:val="005E65A0"/>
    <w:rsid w:val="005F2BFF"/>
    <w:rsid w:val="005F2F37"/>
    <w:rsid w:val="0060202F"/>
    <w:rsid w:val="006123A6"/>
    <w:rsid w:val="0061384F"/>
    <w:rsid w:val="006161B1"/>
    <w:rsid w:val="00632113"/>
    <w:rsid w:val="0063436F"/>
    <w:rsid w:val="00642CCC"/>
    <w:rsid w:val="00646DD1"/>
    <w:rsid w:val="00650894"/>
    <w:rsid w:val="00655FCF"/>
    <w:rsid w:val="006654B0"/>
    <w:rsid w:val="00690826"/>
    <w:rsid w:val="0069220C"/>
    <w:rsid w:val="00695C80"/>
    <w:rsid w:val="006B26A9"/>
    <w:rsid w:val="006C7068"/>
    <w:rsid w:val="006D018A"/>
    <w:rsid w:val="006D4132"/>
    <w:rsid w:val="006E2BC2"/>
    <w:rsid w:val="006E68FB"/>
    <w:rsid w:val="006E7BAC"/>
    <w:rsid w:val="006F158E"/>
    <w:rsid w:val="00704164"/>
    <w:rsid w:val="00711CF7"/>
    <w:rsid w:val="007137C2"/>
    <w:rsid w:val="007153C8"/>
    <w:rsid w:val="00716452"/>
    <w:rsid w:val="0071E3CF"/>
    <w:rsid w:val="00721A2D"/>
    <w:rsid w:val="0073318D"/>
    <w:rsid w:val="00733502"/>
    <w:rsid w:val="00753931"/>
    <w:rsid w:val="00765EE4"/>
    <w:rsid w:val="007710EE"/>
    <w:rsid w:val="00773755"/>
    <w:rsid w:val="00783C36"/>
    <w:rsid w:val="00790CAA"/>
    <w:rsid w:val="00792A9B"/>
    <w:rsid w:val="007A1EFE"/>
    <w:rsid w:val="007D48F0"/>
    <w:rsid w:val="007D7395"/>
    <w:rsid w:val="007E0A63"/>
    <w:rsid w:val="007E4ED2"/>
    <w:rsid w:val="007F34CE"/>
    <w:rsid w:val="00804F69"/>
    <w:rsid w:val="008125A1"/>
    <w:rsid w:val="00813136"/>
    <w:rsid w:val="00827FD2"/>
    <w:rsid w:val="00831908"/>
    <w:rsid w:val="00843FC4"/>
    <w:rsid w:val="00847A58"/>
    <w:rsid w:val="00851F1D"/>
    <w:rsid w:val="008562AD"/>
    <w:rsid w:val="00857C11"/>
    <w:rsid w:val="0086277B"/>
    <w:rsid w:val="00866133"/>
    <w:rsid w:val="0088201B"/>
    <w:rsid w:val="00891035"/>
    <w:rsid w:val="00892AE8"/>
    <w:rsid w:val="00892B53"/>
    <w:rsid w:val="008A04BB"/>
    <w:rsid w:val="008A4952"/>
    <w:rsid w:val="008A7DD1"/>
    <w:rsid w:val="008B614E"/>
    <w:rsid w:val="008C78C7"/>
    <w:rsid w:val="008D0889"/>
    <w:rsid w:val="008D1A4D"/>
    <w:rsid w:val="008E0E0B"/>
    <w:rsid w:val="008E3A77"/>
    <w:rsid w:val="009112C2"/>
    <w:rsid w:val="009130DD"/>
    <w:rsid w:val="00914897"/>
    <w:rsid w:val="00915678"/>
    <w:rsid w:val="0093369B"/>
    <w:rsid w:val="0093536C"/>
    <w:rsid w:val="00941C16"/>
    <w:rsid w:val="0097660E"/>
    <w:rsid w:val="0098110E"/>
    <w:rsid w:val="009A01E7"/>
    <w:rsid w:val="009B0964"/>
    <w:rsid w:val="009B321F"/>
    <w:rsid w:val="009B3FB1"/>
    <w:rsid w:val="009C5E7E"/>
    <w:rsid w:val="009C68D0"/>
    <w:rsid w:val="009C6E9C"/>
    <w:rsid w:val="009C7BAF"/>
    <w:rsid w:val="009D333B"/>
    <w:rsid w:val="009E114E"/>
    <w:rsid w:val="009E21F1"/>
    <w:rsid w:val="009E7033"/>
    <w:rsid w:val="009E74F8"/>
    <w:rsid w:val="009F6D33"/>
    <w:rsid w:val="00A02D51"/>
    <w:rsid w:val="00A06D73"/>
    <w:rsid w:val="00A1335C"/>
    <w:rsid w:val="00A13B00"/>
    <w:rsid w:val="00A15AF9"/>
    <w:rsid w:val="00A2175A"/>
    <w:rsid w:val="00A24A0B"/>
    <w:rsid w:val="00A27534"/>
    <w:rsid w:val="00A31996"/>
    <w:rsid w:val="00A40577"/>
    <w:rsid w:val="00A6577A"/>
    <w:rsid w:val="00A70321"/>
    <w:rsid w:val="00A759A6"/>
    <w:rsid w:val="00A87392"/>
    <w:rsid w:val="00A93F65"/>
    <w:rsid w:val="00AA327A"/>
    <w:rsid w:val="00AC2CEB"/>
    <w:rsid w:val="00AC6A19"/>
    <w:rsid w:val="00AE2755"/>
    <w:rsid w:val="00AF2CF5"/>
    <w:rsid w:val="00AF458E"/>
    <w:rsid w:val="00AF63AA"/>
    <w:rsid w:val="00B01CA9"/>
    <w:rsid w:val="00B05C62"/>
    <w:rsid w:val="00B17319"/>
    <w:rsid w:val="00B272D3"/>
    <w:rsid w:val="00B27F5B"/>
    <w:rsid w:val="00B47682"/>
    <w:rsid w:val="00B61EBB"/>
    <w:rsid w:val="00B66BDD"/>
    <w:rsid w:val="00B852E4"/>
    <w:rsid w:val="00B85C1B"/>
    <w:rsid w:val="00B875F3"/>
    <w:rsid w:val="00B918CD"/>
    <w:rsid w:val="00B96DB9"/>
    <w:rsid w:val="00BB25F3"/>
    <w:rsid w:val="00BB63E8"/>
    <w:rsid w:val="00BB7383"/>
    <w:rsid w:val="00BC1191"/>
    <w:rsid w:val="00BC57B6"/>
    <w:rsid w:val="00BD0D7B"/>
    <w:rsid w:val="00BD3061"/>
    <w:rsid w:val="00BD5339"/>
    <w:rsid w:val="00BE1353"/>
    <w:rsid w:val="00C07886"/>
    <w:rsid w:val="00C149CA"/>
    <w:rsid w:val="00C3023A"/>
    <w:rsid w:val="00C33BEF"/>
    <w:rsid w:val="00C4377A"/>
    <w:rsid w:val="00C44C42"/>
    <w:rsid w:val="00C5136B"/>
    <w:rsid w:val="00C513BF"/>
    <w:rsid w:val="00C574C5"/>
    <w:rsid w:val="00C65C1F"/>
    <w:rsid w:val="00C75792"/>
    <w:rsid w:val="00C83DCC"/>
    <w:rsid w:val="00C93B2A"/>
    <w:rsid w:val="00CB0303"/>
    <w:rsid w:val="00CC1E3B"/>
    <w:rsid w:val="00CC3A4A"/>
    <w:rsid w:val="00CE0563"/>
    <w:rsid w:val="00CE5D52"/>
    <w:rsid w:val="00CF5518"/>
    <w:rsid w:val="00D04CF0"/>
    <w:rsid w:val="00D21C36"/>
    <w:rsid w:val="00D23F19"/>
    <w:rsid w:val="00D24975"/>
    <w:rsid w:val="00D256A0"/>
    <w:rsid w:val="00D2653C"/>
    <w:rsid w:val="00D31623"/>
    <w:rsid w:val="00D35A97"/>
    <w:rsid w:val="00D37D92"/>
    <w:rsid w:val="00D44E1E"/>
    <w:rsid w:val="00D50A59"/>
    <w:rsid w:val="00D52214"/>
    <w:rsid w:val="00D54738"/>
    <w:rsid w:val="00D702DD"/>
    <w:rsid w:val="00D843E4"/>
    <w:rsid w:val="00D84869"/>
    <w:rsid w:val="00D8573E"/>
    <w:rsid w:val="00D92B90"/>
    <w:rsid w:val="00DC1E15"/>
    <w:rsid w:val="00DC2A88"/>
    <w:rsid w:val="00DD0F3D"/>
    <w:rsid w:val="00DE3BA3"/>
    <w:rsid w:val="00DF3C3C"/>
    <w:rsid w:val="00E25A1F"/>
    <w:rsid w:val="00E33803"/>
    <w:rsid w:val="00E3698F"/>
    <w:rsid w:val="00E37BD9"/>
    <w:rsid w:val="00E37C8C"/>
    <w:rsid w:val="00E41638"/>
    <w:rsid w:val="00E46705"/>
    <w:rsid w:val="00E6754B"/>
    <w:rsid w:val="00E93832"/>
    <w:rsid w:val="00E9611F"/>
    <w:rsid w:val="00EB2A05"/>
    <w:rsid w:val="00EC3ED0"/>
    <w:rsid w:val="00ED15BA"/>
    <w:rsid w:val="00ED5ABB"/>
    <w:rsid w:val="00EF1DEF"/>
    <w:rsid w:val="00EF2A2C"/>
    <w:rsid w:val="00EF4D1D"/>
    <w:rsid w:val="00F07F9D"/>
    <w:rsid w:val="00F1224A"/>
    <w:rsid w:val="00F1641E"/>
    <w:rsid w:val="00F167CB"/>
    <w:rsid w:val="00F21796"/>
    <w:rsid w:val="00F32255"/>
    <w:rsid w:val="00F342FC"/>
    <w:rsid w:val="00F3776C"/>
    <w:rsid w:val="00F4281B"/>
    <w:rsid w:val="00F548A1"/>
    <w:rsid w:val="00F55248"/>
    <w:rsid w:val="00F56E3B"/>
    <w:rsid w:val="00F57063"/>
    <w:rsid w:val="00F61783"/>
    <w:rsid w:val="00F648AE"/>
    <w:rsid w:val="00F7153E"/>
    <w:rsid w:val="00F755EC"/>
    <w:rsid w:val="00F805FE"/>
    <w:rsid w:val="00F862CA"/>
    <w:rsid w:val="00F90188"/>
    <w:rsid w:val="00F95589"/>
    <w:rsid w:val="00FB4A28"/>
    <w:rsid w:val="00FC5904"/>
    <w:rsid w:val="00FC6AC1"/>
    <w:rsid w:val="00FC7184"/>
    <w:rsid w:val="00FD3472"/>
    <w:rsid w:val="00FE053B"/>
    <w:rsid w:val="00FE0592"/>
    <w:rsid w:val="00FF02C0"/>
    <w:rsid w:val="00FF6DA1"/>
    <w:rsid w:val="026279D4"/>
    <w:rsid w:val="07547C70"/>
    <w:rsid w:val="0A6934E0"/>
    <w:rsid w:val="1BAA38EE"/>
    <w:rsid w:val="27344344"/>
    <w:rsid w:val="28B68E97"/>
    <w:rsid w:val="2F3A0957"/>
    <w:rsid w:val="3066411F"/>
    <w:rsid w:val="3136297C"/>
    <w:rsid w:val="3216C3B6"/>
    <w:rsid w:val="33D1FA28"/>
    <w:rsid w:val="35D5BD02"/>
    <w:rsid w:val="398F71F3"/>
    <w:rsid w:val="3CE1E3CD"/>
    <w:rsid w:val="4009E541"/>
    <w:rsid w:val="4364E6FD"/>
    <w:rsid w:val="49B96794"/>
    <w:rsid w:val="5384C089"/>
    <w:rsid w:val="57438D14"/>
    <w:rsid w:val="5DE05B5A"/>
    <w:rsid w:val="5EB7C915"/>
    <w:rsid w:val="6409BF3F"/>
    <w:rsid w:val="6E209CEC"/>
    <w:rsid w:val="71878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6EB6132"/>
  <w15:chartTrackingRefBased/>
  <w15:docId w15:val="{959A60D2-037D-E242-A8F7-47A16B46F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58E"/>
    <w:rPr>
      <w:rFonts w:ascii="Times New Roman" w:eastAsia="Times New Roman" w:hAnsi="Times New Roman" w:cs="Times New Roman"/>
    </w:rPr>
  </w:style>
  <w:style w:type="paragraph" w:styleId="Heading1">
    <w:name w:val="heading 1"/>
    <w:next w:val="Normal"/>
    <w:link w:val="Heading1Char"/>
    <w:uiPriority w:val="9"/>
    <w:qFormat/>
    <w:rsid w:val="00F805FE"/>
    <w:pPr>
      <w:keepNext/>
      <w:keepLines/>
      <w:spacing w:line="259" w:lineRule="auto"/>
      <w:ind w:left="10" w:hanging="10"/>
      <w:outlineLvl w:val="0"/>
    </w:pPr>
    <w:rPr>
      <w:rFonts w:eastAsia="Times New Roman" w:cs="Times New Roman"/>
      <w:color w:val="000000"/>
      <w:sz w:val="52"/>
      <w:szCs w:val="22"/>
    </w:rPr>
  </w:style>
  <w:style w:type="paragraph" w:styleId="Heading2">
    <w:name w:val="heading 2"/>
    <w:basedOn w:val="Normal"/>
    <w:next w:val="Normal"/>
    <w:link w:val="Heading2Char"/>
    <w:uiPriority w:val="9"/>
    <w:unhideWhenUsed/>
    <w:qFormat/>
    <w:rsid w:val="00CC1E3B"/>
    <w:pPr>
      <w:keepNext/>
      <w:keepLines/>
      <w:spacing w:before="40"/>
      <w:outlineLvl w:val="1"/>
    </w:pPr>
    <w:rPr>
      <w:rFonts w:asciiTheme="minorHAnsi" w:eastAsiaTheme="majorEastAsia" w:hAnsiTheme="minorHAnsi" w:cstheme="majorBidi"/>
      <w:color w:val="000000" w:themeColor="text1"/>
      <w:sz w:val="36"/>
      <w:szCs w:val="26"/>
    </w:rPr>
  </w:style>
  <w:style w:type="paragraph" w:styleId="Heading3">
    <w:name w:val="heading 3"/>
    <w:basedOn w:val="Normal"/>
    <w:next w:val="Normal"/>
    <w:link w:val="Heading3Char"/>
    <w:uiPriority w:val="9"/>
    <w:unhideWhenUsed/>
    <w:qFormat/>
    <w:rsid w:val="00D84869"/>
    <w:pPr>
      <w:keepNext/>
      <w:keepLines/>
      <w:spacing w:before="40"/>
      <w:outlineLvl w:val="2"/>
    </w:pPr>
    <w:rPr>
      <w:rFonts w:asciiTheme="minorHAnsi" w:eastAsiaTheme="majorEastAsia" w:hAnsiTheme="minorHAnsi"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621"/>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F805FE"/>
    <w:rPr>
      <w:rFonts w:eastAsia="Times New Roman" w:cs="Times New Roman"/>
      <w:color w:val="000000"/>
      <w:sz w:val="52"/>
      <w:szCs w:val="22"/>
    </w:rPr>
  </w:style>
  <w:style w:type="paragraph" w:styleId="TOC1">
    <w:name w:val="toc 1"/>
    <w:hidden/>
    <w:uiPriority w:val="39"/>
    <w:rsid w:val="00F805FE"/>
    <w:pPr>
      <w:spacing w:before="360" w:after="360"/>
    </w:pPr>
    <w:rPr>
      <w:rFonts w:cstheme="minorHAnsi"/>
      <w:b/>
      <w:bCs/>
      <w:caps/>
      <w:sz w:val="22"/>
      <w:szCs w:val="22"/>
      <w:u w:val="single"/>
    </w:rPr>
  </w:style>
  <w:style w:type="paragraph" w:styleId="TOC2">
    <w:name w:val="toc 2"/>
    <w:hidden/>
    <w:uiPriority w:val="39"/>
    <w:rsid w:val="00F805FE"/>
    <w:rPr>
      <w:rFonts w:cstheme="minorHAnsi"/>
      <w:b/>
      <w:bCs/>
      <w:smallCaps/>
      <w:sz w:val="22"/>
      <w:szCs w:val="22"/>
    </w:rPr>
  </w:style>
  <w:style w:type="character" w:styleId="Hyperlink">
    <w:name w:val="Hyperlink"/>
    <w:basedOn w:val="DefaultParagraphFont"/>
    <w:uiPriority w:val="99"/>
    <w:unhideWhenUsed/>
    <w:rsid w:val="00F805FE"/>
    <w:rPr>
      <w:color w:val="0563C1" w:themeColor="hyperlink"/>
      <w:u w:val="single"/>
    </w:rPr>
  </w:style>
  <w:style w:type="paragraph" w:styleId="TOCHeading">
    <w:name w:val="TOC Heading"/>
    <w:basedOn w:val="Heading1"/>
    <w:next w:val="Normal"/>
    <w:uiPriority w:val="39"/>
    <w:unhideWhenUsed/>
    <w:qFormat/>
    <w:rsid w:val="00F805FE"/>
    <w:pPr>
      <w:spacing w:before="24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1E3B"/>
    <w:rPr>
      <w:rFonts w:eastAsiaTheme="majorEastAsia" w:cstheme="majorBidi"/>
      <w:color w:val="000000" w:themeColor="text1"/>
      <w:sz w:val="36"/>
      <w:szCs w:val="26"/>
    </w:rPr>
  </w:style>
  <w:style w:type="paragraph" w:styleId="TOC3">
    <w:name w:val="toc 3"/>
    <w:basedOn w:val="Normal"/>
    <w:next w:val="Normal"/>
    <w:autoRedefine/>
    <w:uiPriority w:val="39"/>
    <w:unhideWhenUsed/>
    <w:rsid w:val="005D793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5D793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5D793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5D793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5D793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5D793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5D793F"/>
    <w:rPr>
      <w:rFonts w:asciiTheme="minorHAnsi" w:eastAsiaTheme="minorHAnsi" w:hAnsiTheme="minorHAnsi" w:cstheme="minorHAnsi"/>
      <w:sz w:val="22"/>
      <w:szCs w:val="22"/>
    </w:rPr>
  </w:style>
  <w:style w:type="character" w:customStyle="1" w:styleId="Heading3Char">
    <w:name w:val="Heading 3 Char"/>
    <w:basedOn w:val="DefaultParagraphFont"/>
    <w:link w:val="Heading3"/>
    <w:uiPriority w:val="9"/>
    <w:rsid w:val="00D84869"/>
    <w:rPr>
      <w:rFonts w:eastAsiaTheme="majorEastAsia" w:cstheme="majorBidi"/>
      <w:b/>
      <w:color w:val="000000" w:themeColor="text1"/>
    </w:rPr>
  </w:style>
  <w:style w:type="character" w:styleId="UnresolvedMention">
    <w:name w:val="Unresolved Mention"/>
    <w:basedOn w:val="DefaultParagraphFont"/>
    <w:uiPriority w:val="99"/>
    <w:semiHidden/>
    <w:unhideWhenUsed/>
    <w:rsid w:val="00F32255"/>
    <w:rPr>
      <w:color w:val="605E5C"/>
      <w:shd w:val="clear" w:color="auto" w:fill="E1DFDD"/>
    </w:rPr>
  </w:style>
  <w:style w:type="character" w:styleId="CommentReference">
    <w:name w:val="annotation reference"/>
    <w:basedOn w:val="DefaultParagraphFont"/>
    <w:uiPriority w:val="99"/>
    <w:semiHidden/>
    <w:unhideWhenUsed/>
    <w:rsid w:val="00A2175A"/>
    <w:rPr>
      <w:sz w:val="16"/>
      <w:szCs w:val="16"/>
    </w:rPr>
  </w:style>
  <w:style w:type="paragraph" w:styleId="CommentText">
    <w:name w:val="annotation text"/>
    <w:basedOn w:val="Normal"/>
    <w:link w:val="CommentTextChar"/>
    <w:uiPriority w:val="99"/>
    <w:semiHidden/>
    <w:unhideWhenUsed/>
    <w:rsid w:val="00A2175A"/>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A2175A"/>
    <w:rPr>
      <w:sz w:val="20"/>
      <w:szCs w:val="20"/>
    </w:rPr>
  </w:style>
  <w:style w:type="character" w:styleId="FollowedHyperlink">
    <w:name w:val="FollowedHyperlink"/>
    <w:basedOn w:val="DefaultParagraphFont"/>
    <w:uiPriority w:val="99"/>
    <w:semiHidden/>
    <w:unhideWhenUsed/>
    <w:rsid w:val="002C6536"/>
    <w:rPr>
      <w:color w:val="954F72" w:themeColor="followedHyperlink"/>
      <w:u w:val="single"/>
    </w:rPr>
  </w:style>
  <w:style w:type="paragraph" w:styleId="Header">
    <w:name w:val="header"/>
    <w:basedOn w:val="Normal"/>
    <w:link w:val="HeaderChar"/>
    <w:uiPriority w:val="99"/>
    <w:unhideWhenUsed/>
    <w:rsid w:val="00B05C62"/>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B05C62"/>
  </w:style>
  <w:style w:type="paragraph" w:styleId="Footer">
    <w:name w:val="footer"/>
    <w:basedOn w:val="Normal"/>
    <w:link w:val="FooterChar"/>
    <w:uiPriority w:val="99"/>
    <w:unhideWhenUsed/>
    <w:rsid w:val="00B05C62"/>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B05C62"/>
  </w:style>
  <w:style w:type="character" w:styleId="PageNumber">
    <w:name w:val="page number"/>
    <w:basedOn w:val="DefaultParagraphFont"/>
    <w:uiPriority w:val="99"/>
    <w:semiHidden/>
    <w:unhideWhenUsed/>
    <w:rsid w:val="00B05C62"/>
  </w:style>
  <w:style w:type="character" w:customStyle="1" w:styleId="markedcontent">
    <w:name w:val="markedcontent"/>
    <w:basedOn w:val="DefaultParagraphFont"/>
    <w:rsid w:val="008562AD"/>
  </w:style>
  <w:style w:type="character" w:customStyle="1" w:styleId="normaltextrun">
    <w:name w:val="normaltextrun"/>
    <w:basedOn w:val="DefaultParagraphFont"/>
    <w:rsid w:val="00BE1353"/>
  </w:style>
  <w:style w:type="paragraph" w:customStyle="1" w:styleId="paragraph">
    <w:name w:val="paragraph"/>
    <w:basedOn w:val="Normal"/>
    <w:rsid w:val="000E730C"/>
    <w:pPr>
      <w:spacing w:before="100" w:beforeAutospacing="1" w:after="100" w:afterAutospacing="1"/>
    </w:pPr>
  </w:style>
  <w:style w:type="character" w:customStyle="1" w:styleId="eop">
    <w:name w:val="eop"/>
    <w:basedOn w:val="DefaultParagraphFont"/>
    <w:rsid w:val="000E73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48423">
      <w:bodyDiv w:val="1"/>
      <w:marLeft w:val="0"/>
      <w:marRight w:val="0"/>
      <w:marTop w:val="0"/>
      <w:marBottom w:val="0"/>
      <w:divBdr>
        <w:top w:val="none" w:sz="0" w:space="0" w:color="auto"/>
        <w:left w:val="none" w:sz="0" w:space="0" w:color="auto"/>
        <w:bottom w:val="none" w:sz="0" w:space="0" w:color="auto"/>
        <w:right w:val="none" w:sz="0" w:space="0" w:color="auto"/>
      </w:divBdr>
    </w:div>
    <w:div w:id="61175163">
      <w:bodyDiv w:val="1"/>
      <w:marLeft w:val="0"/>
      <w:marRight w:val="0"/>
      <w:marTop w:val="0"/>
      <w:marBottom w:val="0"/>
      <w:divBdr>
        <w:top w:val="none" w:sz="0" w:space="0" w:color="auto"/>
        <w:left w:val="none" w:sz="0" w:space="0" w:color="auto"/>
        <w:bottom w:val="none" w:sz="0" w:space="0" w:color="auto"/>
        <w:right w:val="none" w:sz="0" w:space="0" w:color="auto"/>
      </w:divBdr>
    </w:div>
    <w:div w:id="141779881">
      <w:bodyDiv w:val="1"/>
      <w:marLeft w:val="0"/>
      <w:marRight w:val="0"/>
      <w:marTop w:val="0"/>
      <w:marBottom w:val="0"/>
      <w:divBdr>
        <w:top w:val="none" w:sz="0" w:space="0" w:color="auto"/>
        <w:left w:val="none" w:sz="0" w:space="0" w:color="auto"/>
        <w:bottom w:val="none" w:sz="0" w:space="0" w:color="auto"/>
        <w:right w:val="none" w:sz="0" w:space="0" w:color="auto"/>
      </w:divBdr>
    </w:div>
    <w:div w:id="298456023">
      <w:bodyDiv w:val="1"/>
      <w:marLeft w:val="0"/>
      <w:marRight w:val="0"/>
      <w:marTop w:val="0"/>
      <w:marBottom w:val="0"/>
      <w:divBdr>
        <w:top w:val="none" w:sz="0" w:space="0" w:color="auto"/>
        <w:left w:val="none" w:sz="0" w:space="0" w:color="auto"/>
        <w:bottom w:val="none" w:sz="0" w:space="0" w:color="auto"/>
        <w:right w:val="none" w:sz="0" w:space="0" w:color="auto"/>
      </w:divBdr>
    </w:div>
    <w:div w:id="342585358">
      <w:bodyDiv w:val="1"/>
      <w:marLeft w:val="0"/>
      <w:marRight w:val="0"/>
      <w:marTop w:val="0"/>
      <w:marBottom w:val="0"/>
      <w:divBdr>
        <w:top w:val="none" w:sz="0" w:space="0" w:color="auto"/>
        <w:left w:val="none" w:sz="0" w:space="0" w:color="auto"/>
        <w:bottom w:val="none" w:sz="0" w:space="0" w:color="auto"/>
        <w:right w:val="none" w:sz="0" w:space="0" w:color="auto"/>
      </w:divBdr>
    </w:div>
    <w:div w:id="359934439">
      <w:bodyDiv w:val="1"/>
      <w:marLeft w:val="0"/>
      <w:marRight w:val="0"/>
      <w:marTop w:val="0"/>
      <w:marBottom w:val="0"/>
      <w:divBdr>
        <w:top w:val="none" w:sz="0" w:space="0" w:color="auto"/>
        <w:left w:val="none" w:sz="0" w:space="0" w:color="auto"/>
        <w:bottom w:val="none" w:sz="0" w:space="0" w:color="auto"/>
        <w:right w:val="none" w:sz="0" w:space="0" w:color="auto"/>
      </w:divBdr>
    </w:div>
    <w:div w:id="505480256">
      <w:bodyDiv w:val="1"/>
      <w:marLeft w:val="0"/>
      <w:marRight w:val="0"/>
      <w:marTop w:val="0"/>
      <w:marBottom w:val="0"/>
      <w:divBdr>
        <w:top w:val="none" w:sz="0" w:space="0" w:color="auto"/>
        <w:left w:val="none" w:sz="0" w:space="0" w:color="auto"/>
        <w:bottom w:val="none" w:sz="0" w:space="0" w:color="auto"/>
        <w:right w:val="none" w:sz="0" w:space="0" w:color="auto"/>
      </w:divBdr>
    </w:div>
    <w:div w:id="756440008">
      <w:bodyDiv w:val="1"/>
      <w:marLeft w:val="0"/>
      <w:marRight w:val="0"/>
      <w:marTop w:val="0"/>
      <w:marBottom w:val="0"/>
      <w:divBdr>
        <w:top w:val="none" w:sz="0" w:space="0" w:color="auto"/>
        <w:left w:val="none" w:sz="0" w:space="0" w:color="auto"/>
        <w:bottom w:val="none" w:sz="0" w:space="0" w:color="auto"/>
        <w:right w:val="none" w:sz="0" w:space="0" w:color="auto"/>
      </w:divBdr>
      <w:divsChild>
        <w:div w:id="1167207210">
          <w:marLeft w:val="0"/>
          <w:marRight w:val="0"/>
          <w:marTop w:val="0"/>
          <w:marBottom w:val="0"/>
          <w:divBdr>
            <w:top w:val="none" w:sz="0" w:space="0" w:color="auto"/>
            <w:left w:val="none" w:sz="0" w:space="0" w:color="auto"/>
            <w:bottom w:val="none" w:sz="0" w:space="0" w:color="auto"/>
            <w:right w:val="none" w:sz="0" w:space="0" w:color="auto"/>
          </w:divBdr>
        </w:div>
        <w:div w:id="1975866962">
          <w:marLeft w:val="0"/>
          <w:marRight w:val="0"/>
          <w:marTop w:val="0"/>
          <w:marBottom w:val="0"/>
          <w:divBdr>
            <w:top w:val="none" w:sz="0" w:space="0" w:color="auto"/>
            <w:left w:val="none" w:sz="0" w:space="0" w:color="auto"/>
            <w:bottom w:val="none" w:sz="0" w:space="0" w:color="auto"/>
            <w:right w:val="none" w:sz="0" w:space="0" w:color="auto"/>
          </w:divBdr>
        </w:div>
        <w:div w:id="826481671">
          <w:marLeft w:val="0"/>
          <w:marRight w:val="0"/>
          <w:marTop w:val="0"/>
          <w:marBottom w:val="0"/>
          <w:divBdr>
            <w:top w:val="none" w:sz="0" w:space="0" w:color="auto"/>
            <w:left w:val="none" w:sz="0" w:space="0" w:color="auto"/>
            <w:bottom w:val="none" w:sz="0" w:space="0" w:color="auto"/>
            <w:right w:val="none" w:sz="0" w:space="0" w:color="auto"/>
          </w:divBdr>
        </w:div>
        <w:div w:id="1476338332">
          <w:marLeft w:val="0"/>
          <w:marRight w:val="0"/>
          <w:marTop w:val="0"/>
          <w:marBottom w:val="0"/>
          <w:divBdr>
            <w:top w:val="none" w:sz="0" w:space="0" w:color="auto"/>
            <w:left w:val="none" w:sz="0" w:space="0" w:color="auto"/>
            <w:bottom w:val="none" w:sz="0" w:space="0" w:color="auto"/>
            <w:right w:val="none" w:sz="0" w:space="0" w:color="auto"/>
          </w:divBdr>
        </w:div>
        <w:div w:id="1110050264">
          <w:marLeft w:val="0"/>
          <w:marRight w:val="0"/>
          <w:marTop w:val="0"/>
          <w:marBottom w:val="0"/>
          <w:divBdr>
            <w:top w:val="none" w:sz="0" w:space="0" w:color="auto"/>
            <w:left w:val="none" w:sz="0" w:space="0" w:color="auto"/>
            <w:bottom w:val="none" w:sz="0" w:space="0" w:color="auto"/>
            <w:right w:val="none" w:sz="0" w:space="0" w:color="auto"/>
          </w:divBdr>
        </w:div>
      </w:divsChild>
    </w:div>
    <w:div w:id="1327589262">
      <w:bodyDiv w:val="1"/>
      <w:marLeft w:val="0"/>
      <w:marRight w:val="0"/>
      <w:marTop w:val="0"/>
      <w:marBottom w:val="0"/>
      <w:divBdr>
        <w:top w:val="none" w:sz="0" w:space="0" w:color="auto"/>
        <w:left w:val="none" w:sz="0" w:space="0" w:color="auto"/>
        <w:bottom w:val="none" w:sz="0" w:space="0" w:color="auto"/>
        <w:right w:val="none" w:sz="0" w:space="0" w:color="auto"/>
      </w:divBdr>
    </w:div>
    <w:div w:id="1361277848">
      <w:bodyDiv w:val="1"/>
      <w:marLeft w:val="0"/>
      <w:marRight w:val="0"/>
      <w:marTop w:val="0"/>
      <w:marBottom w:val="0"/>
      <w:divBdr>
        <w:top w:val="none" w:sz="0" w:space="0" w:color="auto"/>
        <w:left w:val="none" w:sz="0" w:space="0" w:color="auto"/>
        <w:bottom w:val="none" w:sz="0" w:space="0" w:color="auto"/>
        <w:right w:val="none" w:sz="0" w:space="0" w:color="auto"/>
      </w:divBdr>
    </w:div>
    <w:div w:id="1772050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a.gov/records/"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https://www.va.gov/record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va.gov/records/download-your-irs-1095-b"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B4788-54F1-7040-BC6C-965BA1A10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13</Pages>
  <Words>1260</Words>
  <Characters>7186</Characters>
  <Application>Microsoft Office Word</Application>
  <DocSecurity>4</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8430</CharactersWithSpaces>
  <SharedDoc>false</SharedDoc>
  <HLinks>
    <vt:vector size="72" baseType="variant">
      <vt:variant>
        <vt:i4>3145778</vt:i4>
      </vt:variant>
      <vt:variant>
        <vt:i4>60</vt:i4>
      </vt:variant>
      <vt:variant>
        <vt:i4>0</vt:i4>
      </vt:variant>
      <vt:variant>
        <vt:i4>5</vt:i4>
      </vt:variant>
      <vt:variant>
        <vt:lpwstr>https://www.va.gov/find-forms/</vt:lpwstr>
      </vt:variant>
      <vt:variant>
        <vt:lpwstr/>
      </vt:variant>
      <vt:variant>
        <vt:i4>5373960</vt:i4>
      </vt:variant>
      <vt:variant>
        <vt:i4>57</vt:i4>
      </vt:variant>
      <vt:variant>
        <vt:i4>0</vt:i4>
      </vt:variant>
      <vt:variant>
        <vt:i4>5</vt:i4>
      </vt:variant>
      <vt:variant>
        <vt:lpwstr>https://www.va.gov/health-care/about-affordable-care-act/</vt:lpwstr>
      </vt:variant>
      <vt:variant>
        <vt:lpwstr/>
      </vt:variant>
      <vt:variant>
        <vt:i4>2621494</vt:i4>
      </vt:variant>
      <vt:variant>
        <vt:i4>54</vt:i4>
      </vt:variant>
      <vt:variant>
        <vt:i4>0</vt:i4>
      </vt:variant>
      <vt:variant>
        <vt:i4>5</vt:i4>
      </vt:variant>
      <vt:variant>
        <vt:lpwstr>https://www.va.gov/records/</vt:lpwstr>
      </vt:variant>
      <vt:variant>
        <vt:lpwstr/>
      </vt:variant>
      <vt:variant>
        <vt:i4>3735656</vt:i4>
      </vt:variant>
      <vt:variant>
        <vt:i4>51</vt:i4>
      </vt:variant>
      <vt:variant>
        <vt:i4>0</vt:i4>
      </vt:variant>
      <vt:variant>
        <vt:i4>5</vt:i4>
      </vt:variant>
      <vt:variant>
        <vt:lpwstr>https://www.va.gov/records/download-your-irs-1095-b</vt:lpwstr>
      </vt:variant>
      <vt:variant>
        <vt:lpwstr/>
      </vt:variant>
      <vt:variant>
        <vt:i4>1114161</vt:i4>
      </vt:variant>
      <vt:variant>
        <vt:i4>44</vt:i4>
      </vt:variant>
      <vt:variant>
        <vt:i4>0</vt:i4>
      </vt:variant>
      <vt:variant>
        <vt:i4>5</vt:i4>
      </vt:variant>
      <vt:variant>
        <vt:lpwstr/>
      </vt:variant>
      <vt:variant>
        <vt:lpwstr>_Toc97726291</vt:lpwstr>
      </vt:variant>
      <vt:variant>
        <vt:i4>1048625</vt:i4>
      </vt:variant>
      <vt:variant>
        <vt:i4>38</vt:i4>
      </vt:variant>
      <vt:variant>
        <vt:i4>0</vt:i4>
      </vt:variant>
      <vt:variant>
        <vt:i4>5</vt:i4>
      </vt:variant>
      <vt:variant>
        <vt:lpwstr/>
      </vt:variant>
      <vt:variant>
        <vt:lpwstr>_Toc97726290</vt:lpwstr>
      </vt:variant>
      <vt:variant>
        <vt:i4>1638448</vt:i4>
      </vt:variant>
      <vt:variant>
        <vt:i4>32</vt:i4>
      </vt:variant>
      <vt:variant>
        <vt:i4>0</vt:i4>
      </vt:variant>
      <vt:variant>
        <vt:i4>5</vt:i4>
      </vt:variant>
      <vt:variant>
        <vt:lpwstr/>
      </vt:variant>
      <vt:variant>
        <vt:lpwstr>_Toc97726289</vt:lpwstr>
      </vt:variant>
      <vt:variant>
        <vt:i4>1572912</vt:i4>
      </vt:variant>
      <vt:variant>
        <vt:i4>26</vt:i4>
      </vt:variant>
      <vt:variant>
        <vt:i4>0</vt:i4>
      </vt:variant>
      <vt:variant>
        <vt:i4>5</vt:i4>
      </vt:variant>
      <vt:variant>
        <vt:lpwstr/>
      </vt:variant>
      <vt:variant>
        <vt:lpwstr>_Toc97726288</vt:lpwstr>
      </vt:variant>
      <vt:variant>
        <vt:i4>1507376</vt:i4>
      </vt:variant>
      <vt:variant>
        <vt:i4>20</vt:i4>
      </vt:variant>
      <vt:variant>
        <vt:i4>0</vt:i4>
      </vt:variant>
      <vt:variant>
        <vt:i4>5</vt:i4>
      </vt:variant>
      <vt:variant>
        <vt:lpwstr/>
      </vt:variant>
      <vt:variant>
        <vt:lpwstr>_Toc97726287</vt:lpwstr>
      </vt:variant>
      <vt:variant>
        <vt:i4>1441840</vt:i4>
      </vt:variant>
      <vt:variant>
        <vt:i4>14</vt:i4>
      </vt:variant>
      <vt:variant>
        <vt:i4>0</vt:i4>
      </vt:variant>
      <vt:variant>
        <vt:i4>5</vt:i4>
      </vt:variant>
      <vt:variant>
        <vt:lpwstr/>
      </vt:variant>
      <vt:variant>
        <vt:lpwstr>_Toc97726286</vt:lpwstr>
      </vt:variant>
      <vt:variant>
        <vt:i4>1376304</vt:i4>
      </vt:variant>
      <vt:variant>
        <vt:i4>8</vt:i4>
      </vt:variant>
      <vt:variant>
        <vt:i4>0</vt:i4>
      </vt:variant>
      <vt:variant>
        <vt:i4>5</vt:i4>
      </vt:variant>
      <vt:variant>
        <vt:lpwstr/>
      </vt:variant>
      <vt:variant>
        <vt:lpwstr>_Toc97726285</vt:lpwstr>
      </vt:variant>
      <vt:variant>
        <vt:i4>1310768</vt:i4>
      </vt:variant>
      <vt:variant>
        <vt:i4>2</vt:i4>
      </vt:variant>
      <vt:variant>
        <vt:i4>0</vt:i4>
      </vt:variant>
      <vt:variant>
        <vt:i4>5</vt:i4>
      </vt:variant>
      <vt:variant>
        <vt:lpwstr/>
      </vt:variant>
      <vt:variant>
        <vt:lpwstr>_Toc97726284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White</dc:creator>
  <cp:keywords/>
  <dc:description/>
  <cp:lastModifiedBy>Tami Corson</cp:lastModifiedBy>
  <cp:revision>2</cp:revision>
  <cp:lastPrinted>2022-04-05T20:00:00Z</cp:lastPrinted>
  <dcterms:created xsi:type="dcterms:W3CDTF">2022-08-22T17:08:00Z</dcterms:created>
  <dcterms:modified xsi:type="dcterms:W3CDTF">2022-08-22T17:08:00Z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665d9ee-429a-4d5f-97cc-cfb56e044a6e_Enabled">
    <vt:lpwstr>true</vt:lpwstr>
  </property>
  <property fmtid="{D5CDD505-2E9C-101B-9397-08002B2CF9AE}" pid="3" name="MSIP_Label_1665d9ee-429a-4d5f-97cc-cfb56e044a6e_SetDate">
    <vt:lpwstr>2022-08-19T21:05:07Z</vt:lpwstr>
  </property>
  <property fmtid="{D5CDD505-2E9C-101B-9397-08002B2CF9AE}" pid="4" name="MSIP_Label_1665d9ee-429a-4d5f-97cc-cfb56e044a6e_Method">
    <vt:lpwstr>Privileged</vt:lpwstr>
  </property>
  <property fmtid="{D5CDD505-2E9C-101B-9397-08002B2CF9AE}" pid="5" name="MSIP_Label_1665d9ee-429a-4d5f-97cc-cfb56e044a6e_Name">
    <vt:lpwstr>1665d9ee-429a-4d5f-97cc-cfb56e044a6e</vt:lpwstr>
  </property>
  <property fmtid="{D5CDD505-2E9C-101B-9397-08002B2CF9AE}" pid="6" name="MSIP_Label_1665d9ee-429a-4d5f-97cc-cfb56e044a6e_SiteId">
    <vt:lpwstr>66cf5074-5afe-48d1-a691-a12b2121f44b</vt:lpwstr>
  </property>
  <property fmtid="{D5CDD505-2E9C-101B-9397-08002B2CF9AE}" pid="7" name="MSIP_Label_1665d9ee-429a-4d5f-97cc-cfb56e044a6e_ActionId">
    <vt:lpwstr>de82539a-ff53-426e-a111-212e4fd54dc5</vt:lpwstr>
  </property>
  <property fmtid="{D5CDD505-2E9C-101B-9397-08002B2CF9AE}" pid="8" name="MSIP_Label_1665d9ee-429a-4d5f-97cc-cfb56e044a6e_ContentBits">
    <vt:lpwstr>0</vt:lpwstr>
  </property>
</Properties>
</file>