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323a45"/>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23a45"/>
          <w:sz w:val="52"/>
          <w:szCs w:val="52"/>
          <w:u w:val="none"/>
          <w:shd w:fill="auto" w:val="clear"/>
          <w:vertAlign w:val="baseline"/>
        </w:rPr>
        <w:drawing>
          <wp:inline distB="0" distT="0" distL="0" distR="0">
            <wp:extent cx="4643708" cy="2812819"/>
            <wp:effectExtent b="0" l="0" r="0" t="0"/>
            <wp:docPr descr="Title Banner with VA seal and text reading: VA US Department of Veterans Affairs" id="8" name="image2.png"/>
            <a:graphic>
              <a:graphicData uri="http://schemas.openxmlformats.org/drawingml/2006/picture">
                <pic:pic>
                  <pic:nvPicPr>
                    <pic:cNvPr descr="Title Banner with VA seal and text reading: VA US Department of Veterans Affairs" id="0" name="image2.png"/>
                    <pic:cNvPicPr preferRelativeResize="0"/>
                  </pic:nvPicPr>
                  <pic:blipFill>
                    <a:blip r:embed="rId7"/>
                    <a:srcRect b="0" l="0" r="0" t="0"/>
                    <a:stretch>
                      <a:fillRect/>
                    </a:stretch>
                  </pic:blipFill>
                  <pic:spPr>
                    <a:xfrm>
                      <a:off x="0" y="0"/>
                      <a:ext cx="4643708" cy="28128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472c4"/>
          <w:sz w:val="52"/>
          <w:szCs w:val="52"/>
          <w:u w:val="none"/>
          <w:shd w:fill="auto" w:val="clear"/>
          <w:vertAlign w:val="baseline"/>
        </w:rPr>
      </w:pPr>
      <w:r w:rsidDel="00000000" w:rsidR="00000000" w:rsidRPr="00000000">
        <w:rPr>
          <w:color w:val="4472c4"/>
          <w:sz w:val="52"/>
          <w:szCs w:val="52"/>
          <w:rtl w:val="0"/>
        </w:rPr>
        <w:t xml:space="preserve">VA BTSSS - Travel Pay Status Page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color w:val="5b616b"/>
          <w:sz w:val="32"/>
          <w:szCs w:val="32"/>
          <w:rtl w:val="0"/>
        </w:rPr>
        <w:t xml:space="preserve">July 8, 2024</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 | </w:t>
      </w:r>
      <w:r w:rsidDel="00000000" w:rsidR="00000000" w:rsidRPr="00000000">
        <w:rPr>
          <w:color w:val="5b616b"/>
          <w:sz w:val="32"/>
          <w:szCs w:val="32"/>
          <w:rtl w:val="0"/>
        </w:rPr>
        <w:t xml:space="preserve">Travel Pay Status Page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Version </w:t>
      </w:r>
      <w:r w:rsidDel="00000000" w:rsidR="00000000" w:rsidRPr="00000000">
        <w:rPr>
          <w:color w:val="5b616b"/>
          <w:sz w:val="32"/>
          <w:szCs w:val="32"/>
          <w:rtl w:val="0"/>
        </w:rPr>
        <w:t xml:space="preserve">1.0 (MVP)</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4472c4"/>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4472c4"/>
          <w:sz w:val="36"/>
          <w:szCs w:val="36"/>
          <w:u w:val="none"/>
          <w:shd w:fill="auto" w:val="clear"/>
          <w:vertAlign w:val="baseline"/>
          <w:rtl w:val="0"/>
        </w:rPr>
        <w:t xml:space="preserve">Revision History</w:t>
      </w:r>
    </w:p>
    <w:tbl>
      <w:tblPr>
        <w:tblStyle w:val="Table1"/>
        <w:tblW w:w="9405.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260"/>
        <w:gridCol w:w="915"/>
        <w:gridCol w:w="4845"/>
        <w:gridCol w:w="2385"/>
        <w:tblGridChange w:id="0">
          <w:tblGrid>
            <w:gridCol w:w="1260"/>
            <w:gridCol w:w="915"/>
            <w:gridCol w:w="4845"/>
            <w:gridCol w:w="2385"/>
          </w:tblGrid>
        </w:tblGridChange>
      </w:tblGrid>
      <w:tr>
        <w:trPr>
          <w:cantSplit w:val="1"/>
          <w:tblHeader w:val="1"/>
        </w:trPr>
        <w:tc>
          <w:tcPr>
            <w:tcBorders>
              <w:right w:color="ffffff"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Date</w:t>
            </w:r>
          </w:p>
        </w:tc>
        <w:tc>
          <w:tcPr>
            <w:tcBorders>
              <w:left w:color="ffffff" w:space="0" w:sz="4" w:val="single"/>
              <w:right w:color="ffffff"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Version</w:t>
            </w:r>
          </w:p>
        </w:tc>
        <w:tc>
          <w:tcPr>
            <w:tcBorders>
              <w:left w:color="ffffff" w:space="0" w:sz="4" w:val="single"/>
              <w:right w:color="ffffff"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Description</w:t>
            </w:r>
          </w:p>
        </w:tc>
        <w:tc>
          <w:tcPr>
            <w:tcBorders>
              <w:left w:color="ffffff"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2024</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Debut</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Ayush Chakravarty</w:t>
            </w:r>
            <w:r w:rsidDel="00000000" w:rsidR="00000000" w:rsidRPr="00000000">
              <w:rPr>
                <w:rtl w:val="0"/>
              </w:rPr>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Table of Contents (**CUSTOMIZE AS NEEDED**)</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6,1,"</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Product Overview</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User Access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Navigation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Functionality</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Major Issues and Error Messages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b w:val="1"/>
          <w:sz w:val="48"/>
          <w:szCs w:val="48"/>
        </w:rPr>
      </w:pPr>
      <w:bookmarkStart w:colFirst="0" w:colLast="0" w:name="_heading=h.3znysh7" w:id="3"/>
      <w:bookmarkEnd w:id="3"/>
      <w:r w:rsidDel="00000000" w:rsidR="00000000" w:rsidRPr="00000000">
        <w:br w:type="page"/>
      </w:r>
      <w:r w:rsidDel="00000000" w:rsidR="00000000" w:rsidRPr="00000000">
        <w:rPr>
          <w:rtl w:val="0"/>
        </w:rPr>
      </w:r>
    </w:p>
    <w:bookmarkStart w:colFirst="0" w:colLast="0" w:name="bookmark=id.tyjcwt" w:id="4"/>
    <w:bookmarkEnd w:id="4"/>
    <w:p w:rsidR="00000000" w:rsidDel="00000000" w:rsidP="00000000" w:rsidRDefault="00000000" w:rsidRPr="00000000" w14:paraId="00000018">
      <w:pPr>
        <w:pStyle w:val="Heading2"/>
        <w:rPr>
          <w:rFonts w:ascii="Calibri" w:cs="Calibri" w:eastAsia="Calibri" w:hAnsi="Calibri"/>
          <w:sz w:val="28"/>
          <w:szCs w:val="28"/>
        </w:rPr>
      </w:pPr>
      <w:bookmarkStart w:colFirst="0" w:colLast="0" w:name="_heading=h.2et92p0" w:id="5"/>
      <w:bookmarkEnd w:id="5"/>
      <w:r w:rsidDel="00000000" w:rsidR="00000000" w:rsidRPr="00000000">
        <w:rPr>
          <w:rFonts w:ascii="Calibri" w:cs="Calibri" w:eastAsia="Calibri" w:hAnsi="Calibri"/>
          <w:sz w:val="28"/>
          <w:szCs w:val="28"/>
          <w:rtl w:val="0"/>
        </w:rPr>
        <w:t xml:space="preserve">1. Product Overview</w:t>
      </w:r>
    </w:p>
    <w:p w:rsidR="00000000" w:rsidDel="00000000" w:rsidP="00000000" w:rsidRDefault="00000000" w:rsidRPr="00000000" w14:paraId="00000019">
      <w:pPr>
        <w:rPr/>
      </w:pPr>
      <w:r w:rsidDel="00000000" w:rsidR="00000000" w:rsidRPr="00000000">
        <w:rPr>
          <w:rtl w:val="0"/>
        </w:rPr>
        <w:t xml:space="preserve">The VA Travel Pay Status Page is a preliminary effort to enable users to access their information about the status of already-submitted travel reimbursement claims and provide information on how to take action on them. At this point, no action can be taken on the claims through this page. Users are required to access the BTSSS portal. The page is available to users with LOA3 credentials.</w:t>
      </w:r>
    </w:p>
    <w:p w:rsidR="00000000" w:rsidDel="00000000" w:rsidP="00000000" w:rsidRDefault="00000000" w:rsidRPr="00000000" w14:paraId="0000001A">
      <w:pPr>
        <w:jc w:val="center"/>
        <w:rPr>
          <w:b w:val="1"/>
        </w:rPr>
      </w:pPr>
      <w:r w:rsidDel="00000000" w:rsidR="00000000" w:rsidRPr="00000000">
        <w:rPr>
          <w:b w:val="1"/>
        </w:rPr>
        <w:drawing>
          <wp:inline distB="114300" distT="114300" distL="114300" distR="114300">
            <wp:extent cx="4624388" cy="673271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24388" cy="6732710"/>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1B">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User Access</w:t>
      </w:r>
    </w:p>
    <w:p w:rsidR="00000000" w:rsidDel="00000000" w:rsidP="00000000" w:rsidRDefault="00000000" w:rsidRPr="00000000" w14:paraId="0000001C">
      <w:pPr>
        <w:rPr/>
      </w:pPr>
      <w:r w:rsidDel="00000000" w:rsidR="00000000" w:rsidRPr="00000000">
        <w:rPr>
          <w:rtl w:val="0"/>
        </w:rPr>
        <w:t xml:space="preserve">Users must be authenticated to access this page at </w:t>
      </w:r>
      <w:hyperlink r:id="rId9">
        <w:r w:rsidDel="00000000" w:rsidR="00000000" w:rsidRPr="00000000">
          <w:rPr>
            <w:color w:val="1155cc"/>
            <w:u w:val="single"/>
            <w:rtl w:val="0"/>
          </w:rPr>
          <w:t xml:space="preserve">https://va.gov/my-health/travel-claim-status</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order to see content, users must have at least one travel claim.</w:t>
      </w:r>
      <w:r w:rsidDel="00000000" w:rsidR="00000000" w:rsidRPr="00000000">
        <w:rPr>
          <w:rtl w:val="0"/>
        </w:rPr>
      </w:r>
    </w:p>
    <w:p w:rsidR="00000000" w:rsidDel="00000000" w:rsidP="00000000" w:rsidRDefault="00000000" w:rsidRPr="00000000" w14:paraId="0000001D">
      <w:pPr>
        <w:pStyle w:val="Heading2"/>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Navigation</w:t>
      </w:r>
    </w:p>
    <w:p w:rsidR="00000000" w:rsidDel="00000000" w:rsidP="00000000" w:rsidRDefault="00000000" w:rsidRPr="00000000" w14:paraId="0000001F">
      <w:pPr>
        <w:rPr/>
      </w:pPr>
      <w:r w:rsidDel="00000000" w:rsidR="00000000" w:rsidRPr="00000000">
        <w:rPr>
          <w:rtl w:val="0"/>
        </w:rPr>
        <w:t xml:space="preserve">If users have more than one claim, they are able to sort by date and </w:t>
      </w:r>
      <w:r w:rsidDel="00000000" w:rsidR="00000000" w:rsidRPr="00000000">
        <w:rPr>
          <w:rtl w:val="0"/>
        </w:rPr>
        <w:t xml:space="preserve">filter by status</w:t>
      </w:r>
      <w:r w:rsidDel="00000000" w:rsidR="00000000" w:rsidRPr="00000000">
        <w:rPr>
          <w:rtl w:val="0"/>
        </w:rPr>
        <w:t xml:space="preserve">.</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943600" cy="41656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spacing w:after="120" w:line="240" w:lineRule="auto"/>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t xml:space="preserve">There is also pagination available. If the user has more than 10 claims, they can also click through to additional pages to see more claims.</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Functionality</w:t>
      </w:r>
    </w:p>
    <w:p w:rsidR="00000000" w:rsidDel="00000000" w:rsidP="00000000" w:rsidRDefault="00000000" w:rsidRPr="00000000" w14:paraId="00000024">
      <w:pPr>
        <w:spacing w:after="120" w:line="240" w:lineRule="auto"/>
        <w:rPr/>
      </w:pPr>
      <w:r w:rsidDel="00000000" w:rsidR="00000000" w:rsidRPr="00000000">
        <w:rPr>
          <w:rtl w:val="0"/>
        </w:rPr>
        <w:t xml:space="preserve">Each card is linked to a specific travel reimbursement claim, which is linked to an appointment. Each card contains:</w:t>
      </w:r>
    </w:p>
    <w:p w:rsidR="00000000" w:rsidDel="00000000" w:rsidP="00000000" w:rsidRDefault="00000000" w:rsidRPr="00000000" w14:paraId="00000025">
      <w:pPr>
        <w:numPr>
          <w:ilvl w:val="0"/>
          <w:numId w:val="1"/>
        </w:numPr>
        <w:spacing w:after="0" w:afterAutospacing="0" w:line="240" w:lineRule="auto"/>
        <w:ind w:left="720" w:hanging="360"/>
        <w:rPr>
          <w:u w:val="none"/>
        </w:rPr>
      </w:pPr>
      <w:r w:rsidDel="00000000" w:rsidR="00000000" w:rsidRPr="00000000">
        <w:rPr>
          <w:rtl w:val="0"/>
        </w:rPr>
        <w:t xml:space="preserve">The date of the appointment</w:t>
      </w:r>
    </w:p>
    <w:p w:rsidR="00000000" w:rsidDel="00000000" w:rsidP="00000000" w:rsidRDefault="00000000" w:rsidRPr="00000000" w14:paraId="00000026">
      <w:pPr>
        <w:numPr>
          <w:ilvl w:val="0"/>
          <w:numId w:val="1"/>
        </w:numPr>
        <w:spacing w:after="0" w:afterAutospacing="0" w:line="240" w:lineRule="auto"/>
        <w:ind w:left="720" w:hanging="360"/>
        <w:rPr>
          <w:u w:val="none"/>
        </w:rPr>
      </w:pPr>
      <w:r w:rsidDel="00000000" w:rsidR="00000000" w:rsidRPr="00000000">
        <w:rPr>
          <w:rtl w:val="0"/>
        </w:rPr>
        <w:t xml:space="preserve">The location of the appointment</w:t>
      </w:r>
    </w:p>
    <w:p w:rsidR="00000000" w:rsidDel="00000000" w:rsidP="00000000" w:rsidRDefault="00000000" w:rsidRPr="00000000" w14:paraId="00000027">
      <w:pPr>
        <w:numPr>
          <w:ilvl w:val="0"/>
          <w:numId w:val="1"/>
        </w:numPr>
        <w:spacing w:after="0" w:afterAutospacing="0" w:line="240" w:lineRule="auto"/>
        <w:ind w:left="720" w:hanging="360"/>
        <w:rPr>
          <w:u w:val="none"/>
        </w:rPr>
      </w:pPr>
      <w:r w:rsidDel="00000000" w:rsidR="00000000" w:rsidRPr="00000000">
        <w:rPr>
          <w:rtl w:val="0"/>
        </w:rPr>
        <w:t xml:space="preserve">Claim details</w:t>
      </w:r>
    </w:p>
    <w:p w:rsidR="00000000" w:rsidDel="00000000" w:rsidP="00000000" w:rsidRDefault="00000000" w:rsidRPr="00000000" w14:paraId="00000028">
      <w:pPr>
        <w:numPr>
          <w:ilvl w:val="1"/>
          <w:numId w:val="1"/>
        </w:numPr>
        <w:spacing w:after="0" w:afterAutospacing="0" w:line="240" w:lineRule="auto"/>
        <w:ind w:left="1440" w:hanging="360"/>
        <w:rPr>
          <w:u w:val="none"/>
        </w:rPr>
      </w:pPr>
      <w:r w:rsidDel="00000000" w:rsidR="00000000" w:rsidRPr="00000000">
        <w:rPr>
          <w:rtl w:val="0"/>
        </w:rPr>
        <w:t xml:space="preserve">Status</w:t>
      </w:r>
    </w:p>
    <w:p w:rsidR="00000000" w:rsidDel="00000000" w:rsidP="00000000" w:rsidRDefault="00000000" w:rsidRPr="00000000" w14:paraId="00000029">
      <w:pPr>
        <w:numPr>
          <w:ilvl w:val="1"/>
          <w:numId w:val="1"/>
        </w:numPr>
        <w:spacing w:after="0" w:afterAutospacing="0" w:line="240" w:lineRule="auto"/>
        <w:ind w:left="1440" w:hanging="360"/>
        <w:rPr>
          <w:u w:val="none"/>
        </w:rPr>
      </w:pPr>
      <w:r w:rsidDel="00000000" w:rsidR="00000000" w:rsidRPr="00000000">
        <w:rPr>
          <w:rtl w:val="0"/>
        </w:rPr>
        <w:t xml:space="preserve">Number</w:t>
      </w:r>
    </w:p>
    <w:p w:rsidR="00000000" w:rsidDel="00000000" w:rsidP="00000000" w:rsidRDefault="00000000" w:rsidRPr="00000000" w14:paraId="0000002A">
      <w:pPr>
        <w:numPr>
          <w:ilvl w:val="1"/>
          <w:numId w:val="1"/>
        </w:numPr>
        <w:spacing w:after="0" w:afterAutospacing="0" w:line="240" w:lineRule="auto"/>
        <w:ind w:left="1440" w:hanging="360"/>
        <w:rPr>
          <w:u w:val="none"/>
        </w:rPr>
      </w:pPr>
      <w:r w:rsidDel="00000000" w:rsidR="00000000" w:rsidRPr="00000000">
        <w:rPr>
          <w:rtl w:val="0"/>
        </w:rPr>
        <w:t xml:space="preserve">Submission date</w:t>
      </w:r>
    </w:p>
    <w:p w:rsidR="00000000" w:rsidDel="00000000" w:rsidP="00000000" w:rsidRDefault="00000000" w:rsidRPr="00000000" w14:paraId="0000002B">
      <w:pPr>
        <w:numPr>
          <w:ilvl w:val="1"/>
          <w:numId w:val="1"/>
        </w:numPr>
        <w:spacing w:after="120" w:line="240" w:lineRule="auto"/>
        <w:ind w:left="1440" w:hanging="360"/>
        <w:rPr>
          <w:u w:val="none"/>
        </w:rPr>
      </w:pPr>
      <w:r w:rsidDel="00000000" w:rsidR="00000000" w:rsidRPr="00000000">
        <w:rPr>
          <w:rtl w:val="0"/>
        </w:rPr>
        <w:t xml:space="preserve">Last updated date</w:t>
      </w:r>
    </w:p>
    <w:p w:rsidR="00000000" w:rsidDel="00000000" w:rsidP="00000000" w:rsidRDefault="00000000" w:rsidRPr="00000000" w14:paraId="0000002C">
      <w:pPr>
        <w:spacing w:after="120" w:line="240" w:lineRule="auto"/>
        <w:jc w:val="center"/>
        <w:rPr/>
      </w:pPr>
      <w:r w:rsidDel="00000000" w:rsidR="00000000" w:rsidRPr="00000000">
        <w:rPr/>
        <w:drawing>
          <wp:inline distB="114300" distT="114300" distL="114300" distR="114300">
            <wp:extent cx="3738563" cy="1971133"/>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38563" cy="197113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240" w:lineRule="auto"/>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Major Issues and Error Messages</w:t>
      </w:r>
    </w:p>
    <w:p w:rsidR="00000000" w:rsidDel="00000000" w:rsidP="00000000" w:rsidRDefault="00000000" w:rsidRPr="00000000" w14:paraId="0000002F">
      <w:pPr>
        <w:rPr/>
      </w:pPr>
      <w:r w:rsidDel="00000000" w:rsidR="00000000" w:rsidRPr="00000000">
        <w:rPr>
          <w:rtl w:val="0"/>
        </w:rPr>
        <w:t xml:space="preserve">There are no known issues at this time. Users should be able to see all claims that they have submitted electronically, though at this time there is no record of paper claims.</w:t>
      </w:r>
      <w:r w:rsidDel="00000000" w:rsidR="00000000" w:rsidRPr="00000000">
        <w:rPr>
          <w:rtl w:val="0"/>
        </w:rPr>
      </w:r>
    </w:p>
    <w:bookmarkStart w:colFirst="0" w:colLast="0" w:name="bookmark=id.1t3h5sf" w:id="7"/>
    <w:bookmarkEnd w:id="7"/>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6.99999999999994" w:lineRule="auto"/>
        <w:ind w:left="-5" w:right="103" w:hanging="10"/>
        <w:rPr>
          <w:i w:val="1"/>
          <w:sz w:val="16"/>
          <w:szCs w:val="16"/>
        </w:rPr>
      </w:pPr>
      <w:r w:rsidDel="00000000" w:rsidR="00000000" w:rsidRPr="00000000">
        <w:rPr/>
        <w:drawing>
          <wp:inline distB="0" distT="0" distL="0" distR="0">
            <wp:extent cx="3695700" cy="4559300"/>
            <wp:effectExtent b="0" l="0" r="0" t="0"/>
            <wp:docPr descr="Graphical user interface, text, application, email&#10;&#10;Description automatically generated" id="10"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12"/>
                    <a:srcRect b="0" l="0" r="0" t="0"/>
                    <a:stretch>
                      <a:fillRect/>
                    </a:stretch>
                  </pic:blipFill>
                  <pic:spPr>
                    <a:xfrm>
                      <a:off x="0" y="0"/>
                      <a:ext cx="3695700" cy="4559300"/>
                    </a:xfrm>
                    <a:prstGeom prst="rect"/>
                    <a:ln/>
                  </pic:spPr>
                </pic:pic>
              </a:graphicData>
            </a:graphic>
          </wp:inline>
        </w:drawing>
      </w:r>
      <w:r w:rsidDel="00000000" w:rsidR="00000000" w:rsidRPr="00000000">
        <w:rPr>
          <w:rtl w:val="0"/>
        </w:rPr>
        <w:br w:type="textWrapping"/>
      </w:r>
      <w:bookmarkStart w:colFirst="0" w:colLast="0" w:name="bookmark=id.4d34og8" w:id="8"/>
      <w:bookmarkEnd w:id="8"/>
      <w:r w:rsidDel="00000000" w:rsidR="00000000" w:rsidRPr="00000000">
        <w:rPr>
          <w:i w:val="1"/>
          <w:sz w:val="16"/>
          <w:szCs w:val="16"/>
          <w:rtl w:val="0"/>
        </w:rPr>
        <w:t xml:space="preserve">Figure 2. A brief caption, 9-point italic.</w:t>
      </w:r>
    </w:p>
    <w:p w:rsidR="00000000" w:rsidDel="00000000" w:rsidP="00000000" w:rsidRDefault="00000000" w:rsidRPr="00000000" w14:paraId="00000032">
      <w:pPr>
        <w:spacing w:after="0" w:line="246.99999999999994" w:lineRule="auto"/>
        <w:ind w:left="-5" w:right="103" w:hanging="10"/>
        <w:rPr>
          <w:i w:val="1"/>
          <w:sz w:val="16"/>
          <w:szCs w:val="16"/>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6.99999999999994" w:lineRule="auto"/>
        <w:ind w:left="-5" w:right="103" w:hanging="10"/>
        <w:rPr>
          <w:b w:val="1"/>
          <w:sz w:val="28"/>
          <w:szCs w:val="28"/>
        </w:rPr>
      </w:pPr>
      <w:r w:rsidDel="00000000" w:rsidR="00000000" w:rsidRPr="00000000">
        <w:rPr>
          <w:b w:val="1"/>
          <w:sz w:val="28"/>
          <w:szCs w:val="28"/>
          <w:rtl w:val="0"/>
        </w:rPr>
        <w:t xml:space="preserve">Table of Figures</w:t>
      </w:r>
    </w:p>
    <w:p w:rsidR="00000000" w:rsidDel="00000000" w:rsidP="00000000" w:rsidRDefault="00000000" w:rsidRPr="00000000" w14:paraId="00000035">
      <w:pPr>
        <w:tabs>
          <w:tab w:val="right" w:leader="none" w:pos="1440"/>
        </w:tabs>
        <w:spacing w:after="0" w:line="246.99999999999994" w:lineRule="auto"/>
        <w:ind w:hanging="14"/>
        <w:rPr/>
      </w:pPr>
      <w:r w:rsidDel="00000000" w:rsidR="00000000" w:rsidRPr="00000000">
        <w:rPr>
          <w:rtl w:val="0"/>
        </w:rPr>
        <w:t xml:space="preserve">Figure 1: Caption</w:t>
        <w:tab/>
        <w:tab/>
        <w:tab/>
        <w:tab/>
        <w:tab/>
        <w:tab/>
        <w:tab/>
        <w:tab/>
        <w:tab/>
        <w:tab/>
        <w:t xml:space="preserve">1</w:t>
      </w:r>
    </w:p>
    <w:p w:rsidR="00000000" w:rsidDel="00000000" w:rsidP="00000000" w:rsidRDefault="00000000" w:rsidRPr="00000000" w14:paraId="00000036">
      <w:pPr>
        <w:spacing w:after="0" w:line="246.99999999999994" w:lineRule="auto"/>
        <w:ind w:right="101" w:hanging="14"/>
        <w:rPr/>
      </w:pPr>
      <w:hyperlink w:anchor="bookmark=id.4d34og8">
        <w:r w:rsidDel="00000000" w:rsidR="00000000" w:rsidRPr="00000000">
          <w:rPr>
            <w:color w:val="0000ff"/>
            <w:u w:val="single"/>
            <w:rtl w:val="0"/>
          </w:rPr>
          <w:t xml:space="preserve">Figure 2: Caption</w:t>
        </w:r>
      </w:hyperlink>
      <w:r w:rsidDel="00000000" w:rsidR="00000000" w:rsidRPr="00000000">
        <w:rPr>
          <w:rtl w:val="0"/>
        </w:rPr>
        <w:tab/>
        <w:tab/>
        <w:tab/>
        <w:tab/>
        <w:tab/>
        <w:tab/>
        <w:tab/>
        <w:tab/>
        <w:tab/>
        <w:tab/>
        <w:t xml:space="preserve">2</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7F62"/>
  </w:style>
  <w:style w:type="paragraph" w:styleId="Heading1">
    <w:name w:val="heading 1"/>
    <w:basedOn w:val="Normal"/>
    <w:link w:val="Heading1Char"/>
    <w:uiPriority w:val="9"/>
    <w:qFormat w:val="1"/>
    <w:rsid w:val="00E90CF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90CF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0CFF"/>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90CFF"/>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E90CFF"/>
    <w:rPr>
      <w:b w:val="1"/>
      <w:bCs w:val="1"/>
    </w:rPr>
  </w:style>
  <w:style w:type="paragraph" w:styleId="NormalWeb">
    <w:name w:val="Normal (Web)"/>
    <w:basedOn w:val="Normal"/>
    <w:uiPriority w:val="99"/>
    <w:semiHidden w:val="1"/>
    <w:unhideWhenUsed w:val="1"/>
    <w:rsid w:val="00E90CF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90CFF"/>
    <w:rPr>
      <w:color w:val="0000ff"/>
      <w:u w:val="single"/>
    </w:rPr>
  </w:style>
  <w:style w:type="character" w:styleId="Emphasis">
    <w:name w:val="Emphasis"/>
    <w:basedOn w:val="DefaultParagraphFont"/>
    <w:uiPriority w:val="20"/>
    <w:qFormat w:val="1"/>
    <w:rsid w:val="00E90CFF"/>
    <w:rPr>
      <w:i w:val="1"/>
      <w:iCs w:val="1"/>
    </w:rPr>
  </w:style>
  <w:style w:type="table" w:styleId="OITTable" w:customStyle="1">
    <w:name w:val="OI&amp;T Table"/>
    <w:basedOn w:val="TableNormal"/>
    <w:uiPriority w:val="99"/>
    <w:rsid w:val="004750E7"/>
    <w:pPr>
      <w:spacing w:after="0" w:line="240" w:lineRule="auto"/>
    </w:pPr>
    <w:rPr>
      <w:szCs w:val="20"/>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29.0" w:type="dxa"/>
        <w:left w:w="58.0" w:type="dxa"/>
        <w:bottom w:w="29.0" w:type="dxa"/>
        <w:right w:w="58.0" w:type="dxa"/>
      </w:tblCellMar>
    </w:tblPr>
    <w:tcPr>
      <w:shd w:color="auto" w:fill="auto" w:val="clear"/>
      <w:vAlign w:val="center"/>
    </w:tcPr>
    <w:tblStylePr w:type="firstRow">
      <w:rPr>
        <w:rFonts w:asciiTheme="minorHAnsi" w:hAnsiTheme="minorHAnsi"/>
        <w:b w:val="1"/>
        <w:bCs w:val="1"/>
        <w:color w:val="ffffff" w:themeColor="background1"/>
        <w:sz w:val="24"/>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205594" w:val="clear"/>
      </w:tcPr>
    </w:tblStylePr>
    <w:tblStylePr w:type="lastRow">
      <w:rPr>
        <w:b w:val="0"/>
        <w:bCs w:val="1"/>
      </w:rPr>
      <w:tblPr/>
      <w:tcPr>
        <w:tcBorders>
          <w:top w:color="4472c4" w:space="0" w:sz="4" w:themeColor="accent1" w:val="double"/>
        </w:tcBorders>
      </w:tcPr>
    </w:tblStylePr>
    <w:tblStylePr w:type="firstCol">
      <w:rPr>
        <w:b w:val="0"/>
        <w:bCs w:val="1"/>
      </w:rPr>
    </w:tblStylePr>
    <w:tblStylePr w:type="lastCol">
      <w:rPr>
        <w:b w:val="0"/>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ableHeading" w:customStyle="1">
    <w:name w:val="Table Heading"/>
    <w:basedOn w:val="Normal"/>
    <w:qFormat w:val="1"/>
    <w:rsid w:val="004750E7"/>
    <w:pPr>
      <w:spacing w:after="0" w:line="240" w:lineRule="auto"/>
      <w:jc w:val="center"/>
    </w:pPr>
    <w:rPr>
      <w:rFonts w:ascii="Calibri" w:cs="Times New Roman" w:eastAsia="Calibri" w:hAnsi="Calibri"/>
      <w:color w:val="ffffff" w:themeColor="background1"/>
    </w:rPr>
  </w:style>
  <w:style w:type="paragraph" w:styleId="TableCell" w:customStyle="1">
    <w:name w:val="Table Cell"/>
    <w:basedOn w:val="Normal"/>
    <w:qFormat w:val="1"/>
    <w:rsid w:val="004750E7"/>
    <w:pPr>
      <w:spacing w:after="60" w:before="60" w:line="240" w:lineRule="auto"/>
    </w:pPr>
    <w:rPr>
      <w:bCs w:val="1"/>
      <w:sz w:val="20"/>
      <w:szCs w:val="20"/>
    </w:rPr>
  </w:style>
  <w:style w:type="paragraph" w:styleId="OITStyle" w:customStyle="1">
    <w:name w:val="OI&amp;T Style"/>
    <w:qFormat w:val="1"/>
    <w:rsid w:val="004750E7"/>
    <w:pPr>
      <w:spacing w:after="0" w:line="240" w:lineRule="auto"/>
    </w:pPr>
    <w:rPr>
      <w:rFonts w:asciiTheme="majorHAnsi" w:cstheme="majorBidi" w:eastAsiaTheme="majorEastAsia" w:hAnsiTheme="majorHAnsi"/>
      <w:color w:val="323a45"/>
      <w:spacing w:val="-10"/>
      <w:kern w:val="28"/>
      <w:sz w:val="52"/>
      <w:szCs w:val="56"/>
    </w:rPr>
  </w:style>
  <w:style w:type="paragraph" w:styleId="Details" w:customStyle="1">
    <w:name w:val="Details"/>
    <w:qFormat w:val="1"/>
    <w:rsid w:val="004750E7"/>
    <w:pPr>
      <w:spacing w:after="0" w:line="240" w:lineRule="auto"/>
    </w:pPr>
    <w:rPr>
      <w:rFonts w:asciiTheme="majorHAnsi" w:eastAsiaTheme="minorEastAsia" w:hAnsiTheme="majorHAnsi"/>
      <w:color w:val="5b616b"/>
      <w:spacing w:val="15"/>
      <w:sz w:val="32"/>
      <w:szCs w:val="32"/>
    </w:rPr>
  </w:style>
  <w:style w:type="paragraph" w:styleId="TOC1">
    <w:name w:val="toc 1"/>
    <w:basedOn w:val="Normal"/>
    <w:next w:val="Normal"/>
    <w:autoRedefine w:val="1"/>
    <w:uiPriority w:val="39"/>
    <w:unhideWhenUsed w:val="1"/>
    <w:rsid w:val="00274B67"/>
    <w:pPr>
      <w:tabs>
        <w:tab w:val="left" w:pos="475"/>
        <w:tab w:val="right" w:leader="dot" w:pos="9350"/>
      </w:tabs>
      <w:spacing w:after="0" w:before="120" w:line="240" w:lineRule="auto"/>
    </w:pPr>
    <w:rPr>
      <w:b w:val="1"/>
      <w:bCs w:val="1"/>
      <w:noProof w:val="1"/>
    </w:rPr>
  </w:style>
  <w:style w:type="paragraph" w:styleId="TOC2">
    <w:name w:val="toc 2"/>
    <w:basedOn w:val="Normal"/>
    <w:next w:val="Normal"/>
    <w:autoRedefine w:val="1"/>
    <w:uiPriority w:val="39"/>
    <w:unhideWhenUsed w:val="1"/>
    <w:rsid w:val="004750E7"/>
    <w:pPr>
      <w:tabs>
        <w:tab w:val="left" w:pos="720"/>
        <w:tab w:val="left" w:pos="960"/>
        <w:tab w:val="right" w:leader="dot" w:pos="9350"/>
      </w:tabs>
      <w:spacing w:after="0" w:line="240" w:lineRule="auto"/>
      <w:ind w:left="475"/>
    </w:pPr>
    <w:rPr>
      <w:bCs w:val="1"/>
      <w:noProof w:val="1"/>
    </w:rPr>
  </w:style>
  <w:style w:type="paragraph" w:styleId="TOC3">
    <w:name w:val="toc 3"/>
    <w:basedOn w:val="Normal"/>
    <w:next w:val="Normal"/>
    <w:autoRedefine w:val="1"/>
    <w:uiPriority w:val="39"/>
    <w:unhideWhenUsed w:val="1"/>
    <w:rsid w:val="004750E7"/>
    <w:pPr>
      <w:tabs>
        <w:tab w:val="left" w:pos="960"/>
        <w:tab w:val="right" w:leader="dot" w:pos="9350"/>
      </w:tabs>
      <w:spacing w:after="0" w:line="240" w:lineRule="auto"/>
      <w:ind w:left="480"/>
    </w:pPr>
    <w:rPr>
      <w:noProof w:val="1"/>
    </w:rPr>
  </w:style>
  <w:style w:type="paragraph" w:styleId="TOCHeading">
    <w:name w:val="TOC Heading"/>
    <w:basedOn w:val="Heading2"/>
    <w:next w:val="Normal"/>
    <w:uiPriority w:val="39"/>
    <w:unhideWhenUsed w:val="1"/>
    <w:qFormat w:val="1"/>
    <w:rsid w:val="004750E7"/>
    <w:pPr>
      <w:keepNext w:val="1"/>
      <w:keepLines w:val="1"/>
      <w:spacing w:after="120" w:afterAutospacing="0" w:before="120" w:beforeAutospacing="0"/>
    </w:pPr>
    <w:rPr>
      <w:rFonts w:asciiTheme="minorHAnsi" w:cstheme="minorHAnsi" w:eastAsiaTheme="majorEastAsia" w:hAnsiTheme="minorHAnsi"/>
      <w:b w:val="0"/>
      <w:color w:val="4472c4" w:themeColor="accent1"/>
      <w:sz w:val="28"/>
    </w:rPr>
  </w:style>
  <w:style w:type="paragraph" w:styleId="TableofFigures">
    <w:name w:val="table of figures"/>
    <w:basedOn w:val="Normal"/>
    <w:next w:val="Normal"/>
    <w:uiPriority w:val="99"/>
    <w:unhideWhenUsed w:val="1"/>
    <w:rsid w:val="004750E7"/>
    <w:pPr>
      <w:spacing w:after="0" w:line="240" w:lineRule="auto"/>
    </w:pPr>
  </w:style>
  <w:style w:type="paragraph" w:styleId="VersionHistory" w:customStyle="1">
    <w:name w:val="Version History"/>
    <w:basedOn w:val="Heading2"/>
    <w:link w:val="VersionHistoryChar"/>
    <w:qFormat w:val="1"/>
    <w:rsid w:val="004750E7"/>
    <w:pPr>
      <w:keepNext w:val="1"/>
      <w:keepLines w:val="1"/>
      <w:spacing w:after="120" w:afterAutospacing="0" w:before="120" w:beforeAutospacing="0"/>
    </w:pPr>
    <w:rPr>
      <w:rFonts w:cstheme="minorHAnsi" w:eastAsiaTheme="majorEastAsia"/>
      <w:b w:val="0"/>
      <w:bCs w:val="0"/>
      <w:color w:val="4472c4" w:themeColor="accent1"/>
    </w:rPr>
  </w:style>
  <w:style w:type="character" w:styleId="VersionHistoryChar" w:customStyle="1">
    <w:name w:val="Version History Char"/>
    <w:basedOn w:val="Heading2Char"/>
    <w:link w:val="VersionHistory"/>
    <w:rsid w:val="004750E7"/>
    <w:rPr>
      <w:rFonts w:ascii="Times New Roman" w:hAnsi="Times New Roman" w:cstheme="minorHAnsi" w:eastAsiaTheme="majorEastAsia"/>
      <w:b w:val="0"/>
      <w:bCs w:val="0"/>
      <w:color w:val="4472c4" w:themeColor="accent1"/>
      <w:sz w:val="36"/>
      <w:szCs w:val="36"/>
    </w:rPr>
  </w:style>
  <w:style w:type="paragraph" w:styleId="DocTitlePage" w:customStyle="1">
    <w:name w:val="Doc Title Page"/>
    <w:basedOn w:val="Normal"/>
    <w:link w:val="DocTitlePageChar"/>
    <w:qFormat w:val="1"/>
    <w:rsid w:val="004750E7"/>
    <w:pPr>
      <w:spacing w:after="120" w:line="240" w:lineRule="auto"/>
    </w:pPr>
    <w:rPr>
      <w:color w:val="4472c4" w:themeColor="accent1"/>
      <w:sz w:val="52"/>
      <w:szCs w:val="52"/>
    </w:rPr>
  </w:style>
  <w:style w:type="character" w:styleId="DocTitlePageChar" w:customStyle="1">
    <w:name w:val="Doc Title Page Char"/>
    <w:basedOn w:val="DefaultParagraphFont"/>
    <w:link w:val="DocTitlePage"/>
    <w:rsid w:val="004750E7"/>
    <w:rPr>
      <w:color w:val="4472c4" w:themeColor="accent1"/>
      <w:sz w:val="52"/>
      <w:szCs w:val="52"/>
    </w:rPr>
  </w:style>
  <w:style w:type="character" w:styleId="UnresolvedMention">
    <w:name w:val="Unresolved Mention"/>
    <w:basedOn w:val="DefaultParagraphFont"/>
    <w:uiPriority w:val="99"/>
    <w:semiHidden w:val="1"/>
    <w:unhideWhenUsed w:val="1"/>
    <w:rsid w:val="00A04F6B"/>
    <w:rPr>
      <w:color w:val="605e5c"/>
      <w:shd w:color="auto" w:fill="e1dfdd" w:val="clear"/>
    </w:rPr>
  </w:style>
  <w:style w:type="paragraph" w:styleId="Header">
    <w:name w:val="header"/>
    <w:basedOn w:val="Normal"/>
    <w:link w:val="HeaderChar"/>
    <w:uiPriority w:val="99"/>
    <w:unhideWhenUsed w:val="1"/>
    <w:rsid w:val="00A432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23A"/>
  </w:style>
  <w:style w:type="paragraph" w:styleId="Footer">
    <w:name w:val="footer"/>
    <w:basedOn w:val="Normal"/>
    <w:link w:val="FooterChar"/>
    <w:uiPriority w:val="99"/>
    <w:unhideWhenUsed w:val="1"/>
    <w:rsid w:val="00A432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23A"/>
  </w:style>
  <w:style w:type="paragraph" w:styleId="ListParagraph">
    <w:name w:val="List Paragraph"/>
    <w:basedOn w:val="Normal"/>
    <w:link w:val="ListParagraphChar"/>
    <w:uiPriority w:val="34"/>
    <w:qFormat w:val="1"/>
    <w:rsid w:val="00504288"/>
    <w:pPr>
      <w:ind w:left="720"/>
      <w:contextualSpacing w:val="1"/>
    </w:pPr>
    <w:rPr>
      <w:rFonts w:ascii="Calibri" w:cs="Calibri" w:eastAsia="Calibri" w:hAnsi="Calibri"/>
      <w:color w:val="000000"/>
      <w:sz w:val="24"/>
    </w:rPr>
  </w:style>
  <w:style w:type="character" w:styleId="ListParagraphChar" w:customStyle="1">
    <w:name w:val="List Paragraph Char"/>
    <w:link w:val="ListParagraph"/>
    <w:uiPriority w:val="34"/>
    <w:locked w:val="1"/>
    <w:rsid w:val="004F4A61"/>
    <w:rPr>
      <w:rFonts w:ascii="Calibri" w:cs="Calibri" w:eastAsia="Calibri" w:hAnsi="Calibri"/>
      <w:color w:val="000000"/>
      <w:sz w:val="24"/>
    </w:rPr>
  </w:style>
  <w:style w:type="paragraph" w:styleId="Caption">
    <w:name w:val="caption"/>
    <w:basedOn w:val="Normal"/>
    <w:next w:val="Normal"/>
    <w:uiPriority w:val="35"/>
    <w:semiHidden w:val="1"/>
    <w:unhideWhenUsed w:val="1"/>
    <w:qFormat w:val="1"/>
    <w:rsid w:val="00FE1B55"/>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1102D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vAlign w:val="center"/>
    </w:tcPr>
    <w:tblStylePr w:type="band1Horz">
      <w:tcPr>
        <w:shd w:fill="d9e2f3" w:val="clear"/>
      </w:tcPr>
    </w:tblStylePr>
    <w:tblStylePr w:type="band1Vert">
      <w:tcPr>
        <w:shd w:fill="d9e2f3" w:val="clear"/>
      </w:tcPr>
    </w:tblStylePr>
    <w:tblStylePr w:type="firstCol">
      <w:rPr>
        <w:b w:val="0"/>
      </w:rPr>
    </w:tblStylePr>
    <w:tblStylePr w:type="firstRow">
      <w:rPr>
        <w:rFonts w:ascii="Calibri" w:cs="Calibri" w:eastAsia="Calibri" w:hAnsi="Calibri"/>
        <w:b w:val="1"/>
        <w:color w:val="ffffff"/>
        <w:sz w:val="24"/>
        <w:szCs w:val="24"/>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205594" w:val="clear"/>
      </w:tcPr>
    </w:tblStylePr>
    <w:tblStylePr w:type="lastCol">
      <w:rPr>
        <w:b w:val="0"/>
      </w:rPr>
    </w:tblStylePr>
    <w:tblStylePr w:type="lastRow">
      <w:rPr>
        <w:b w:val="0"/>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ging.va.gov/my-health/travel-claim-stat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HONQ47hJ2AKcpUtPnVSjhl+VA==">CgMxLjAyCGguZ2pkZ3hzMgloLjMwajB6bGwyCWguMWZvYjl0ZTIJaC4zem55c2g3MglpZC50eWpjd3QyCWguMmV0OTJwMDIKaWQuM2R5NnZrbTIKaWQuMXQzaDVzZjIKaWQuNGQzNG9nODgAciExUUJ1dXd6dnVQSk9sM3F0NUN6REY2QzRwRmpxOW1jOS0=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2022-06-14T19:52:00Z</dcterms:created>
  <dc:creator>Steven Robert Tarlow Jr.</dc:creator>
</cp:coreProperties>
</file>