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D419F" w14:textId="1525054D" w:rsidR="1B04A443" w:rsidRDefault="1B04A443" w:rsidP="0A95703A">
      <w:pPr>
        <w:pStyle w:val="DocTitlePage"/>
        <w:spacing w:line="240" w:lineRule="auto"/>
        <w:rPr>
          <w:rFonts w:ascii="Calibri" w:eastAsia="Calibri" w:hAnsi="Calibri" w:cs="Calibri"/>
        </w:rPr>
      </w:pPr>
      <w:r>
        <w:rPr>
          <w:noProof/>
        </w:rPr>
        <w:drawing>
          <wp:inline distT="0" distB="0" distL="0" distR="0" wp14:anchorId="7CFDD2B1" wp14:editId="68A8ED34">
            <wp:extent cx="4648202" cy="2819400"/>
            <wp:effectExtent l="0" t="0" r="0" b="0"/>
            <wp:docPr id="159093196" name="Picture 159093196" descr="Title Banner with VA seal and text reading: VA US Department of Veterans Aff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648202" cy="2819400"/>
                    </a:xfrm>
                    <a:prstGeom prst="rect">
                      <a:avLst/>
                    </a:prstGeom>
                  </pic:spPr>
                </pic:pic>
              </a:graphicData>
            </a:graphic>
          </wp:inline>
        </w:drawing>
      </w:r>
      <w:r>
        <w:br/>
      </w:r>
      <w:r w:rsidRPr="0A95703A">
        <w:rPr>
          <w:rFonts w:ascii="Calibri" w:eastAsia="Calibri" w:hAnsi="Calibri" w:cs="Calibri"/>
        </w:rPr>
        <w:t>Digital Health Modernization/</w:t>
      </w:r>
    </w:p>
    <w:p w14:paraId="1F0D2FE8" w14:textId="1CA269C2" w:rsidR="1B04A443" w:rsidRDefault="1B04A443" w:rsidP="0A95703A">
      <w:r w:rsidRPr="0A95703A">
        <w:rPr>
          <w:rFonts w:ascii="Calibri" w:eastAsia="Calibri" w:hAnsi="Calibri" w:cs="Calibri"/>
          <w:color w:val="4472C4" w:themeColor="accent1"/>
          <w:sz w:val="52"/>
          <w:szCs w:val="52"/>
        </w:rPr>
        <w:t>Medications (MHV to VA.gov)</w:t>
      </w:r>
    </w:p>
    <w:p w14:paraId="1AAD11DD" w14:textId="747B2400" w:rsidR="1B04A443" w:rsidRDefault="1B04A443" w:rsidP="0A95703A">
      <w:pPr>
        <w:pStyle w:val="Details"/>
        <w:spacing w:line="240" w:lineRule="auto"/>
        <w:rPr>
          <w:rFonts w:ascii="Calibri Light" w:eastAsia="Calibri Light" w:hAnsi="Calibri Light" w:cs="Calibri Light"/>
        </w:rPr>
      </w:pPr>
      <w:r w:rsidRPr="0A95703A">
        <w:rPr>
          <w:rFonts w:ascii="Calibri Light" w:eastAsia="Calibri Light" w:hAnsi="Calibri Light" w:cs="Calibri Light"/>
        </w:rPr>
        <w:t>(Q</w:t>
      </w:r>
      <w:r w:rsidR="00565CB0">
        <w:rPr>
          <w:rFonts w:ascii="Calibri Light" w:eastAsia="Calibri Light" w:hAnsi="Calibri Light" w:cs="Calibri Light"/>
        </w:rPr>
        <w:t>1</w:t>
      </w:r>
      <w:r w:rsidRPr="0A95703A">
        <w:rPr>
          <w:rFonts w:ascii="Calibri Light" w:eastAsia="Calibri Light" w:hAnsi="Calibri Light" w:cs="Calibri Light"/>
        </w:rPr>
        <w:t xml:space="preserve"> 202</w:t>
      </w:r>
      <w:r w:rsidR="00565CB0">
        <w:rPr>
          <w:rFonts w:ascii="Calibri Light" w:eastAsia="Calibri Light" w:hAnsi="Calibri Light" w:cs="Calibri Light"/>
        </w:rPr>
        <w:t>5</w:t>
      </w:r>
      <w:r w:rsidRPr="0A95703A">
        <w:rPr>
          <w:rFonts w:ascii="Calibri Light" w:eastAsia="Calibri Light" w:hAnsi="Calibri Light" w:cs="Calibri Light"/>
        </w:rPr>
        <w:t xml:space="preserve">) | </w:t>
      </w:r>
    </w:p>
    <w:p w14:paraId="2E56D48F" w14:textId="254CE26B" w:rsidR="1B04A443" w:rsidRDefault="1B04A443" w:rsidP="0A95703A">
      <w:pPr>
        <w:rPr>
          <w:rFonts w:ascii="Calibri Light" w:eastAsia="Calibri Light" w:hAnsi="Calibri Light" w:cs="Calibri Light"/>
          <w:color w:val="5B616B"/>
          <w:sz w:val="32"/>
          <w:szCs w:val="32"/>
        </w:rPr>
      </w:pPr>
      <w:r w:rsidRPr="0A95703A">
        <w:rPr>
          <w:rFonts w:ascii="Calibri Light" w:eastAsia="Calibri Light" w:hAnsi="Calibri Light" w:cs="Calibri Light"/>
          <w:color w:val="5B616B"/>
          <w:sz w:val="32"/>
          <w:szCs w:val="32"/>
        </w:rPr>
        <w:t xml:space="preserve">Version </w:t>
      </w:r>
      <w:r w:rsidR="00565CB0">
        <w:rPr>
          <w:rFonts w:ascii="Calibri Light" w:eastAsia="Calibri Light" w:hAnsi="Calibri Light" w:cs="Calibri Light"/>
          <w:color w:val="5B616B"/>
          <w:sz w:val="32"/>
          <w:szCs w:val="32"/>
        </w:rPr>
        <w:t>3</w:t>
      </w:r>
    </w:p>
    <w:p w14:paraId="266251C4" w14:textId="7CDEEE2F" w:rsidR="0A95703A" w:rsidRDefault="0A95703A" w:rsidP="0A95703A">
      <w:pPr>
        <w:rPr>
          <w:rFonts w:ascii="Calibri Light" w:eastAsia="Calibri Light" w:hAnsi="Calibri Light" w:cs="Calibri Light"/>
          <w:color w:val="5B616B"/>
          <w:sz w:val="32"/>
          <w:szCs w:val="32"/>
        </w:rPr>
      </w:pPr>
    </w:p>
    <w:p w14:paraId="31EFB1A0" w14:textId="6A21F250" w:rsidR="1B04A443" w:rsidRDefault="1B04A443" w:rsidP="0A95703A">
      <w:pPr>
        <w:pStyle w:val="VersionHistory"/>
        <w:spacing w:line="240" w:lineRule="auto"/>
        <w:rPr>
          <w:rFonts w:eastAsia="Times New Roman" w:cs="Times New Roman"/>
        </w:rPr>
      </w:pPr>
      <w:bookmarkStart w:id="0" w:name="_Toc296595825"/>
      <w:bookmarkStart w:id="1" w:name="_Toc1926124413"/>
      <w:bookmarkStart w:id="2" w:name="_Toc537170740"/>
      <w:r w:rsidRPr="0A95703A">
        <w:rPr>
          <w:rFonts w:eastAsia="Times New Roman" w:cs="Times New Roman"/>
        </w:rPr>
        <w:t>Revision History</w:t>
      </w:r>
      <w:bookmarkEnd w:id="0"/>
      <w:bookmarkEnd w:id="1"/>
      <w:bookmarkEnd w:id="2"/>
    </w:p>
    <w:p w14:paraId="4D511FD1" w14:textId="1BAD1ECC" w:rsidR="1B04A443" w:rsidRDefault="00565CB0" w:rsidP="0A95703A">
      <w:pPr>
        <w:rPr>
          <w:rFonts w:eastAsiaTheme="minorEastAsia"/>
          <w:color w:val="5B616B"/>
        </w:rPr>
      </w:pPr>
      <w:r>
        <w:rPr>
          <w:rFonts w:eastAsiaTheme="minorEastAsia"/>
          <w:color w:val="5B616B"/>
        </w:rPr>
        <w:t>Adding grouping of medications on details page.</w:t>
      </w:r>
    </w:p>
    <w:p w14:paraId="72E65E15" w14:textId="0095C89C" w:rsidR="0A95703A" w:rsidRDefault="0A95703A" w:rsidP="0A95703A">
      <w:pPr>
        <w:rPr>
          <w:rFonts w:eastAsiaTheme="minorEastAsia"/>
          <w:color w:val="5B616B"/>
        </w:rPr>
      </w:pPr>
    </w:p>
    <w:sdt>
      <w:sdtPr>
        <w:id w:val="235033842"/>
        <w:docPartObj>
          <w:docPartGallery w:val="Table of Contents"/>
          <w:docPartUnique/>
        </w:docPartObj>
      </w:sdtPr>
      <w:sdtContent>
        <w:p w14:paraId="45596646" w14:textId="28002470" w:rsidR="0A95703A" w:rsidRDefault="0A95703A" w:rsidP="0A95703A">
          <w:pPr>
            <w:pStyle w:val="TOC2"/>
            <w:tabs>
              <w:tab w:val="right" w:leader="dot" w:pos="9360"/>
            </w:tabs>
            <w:rPr>
              <w:rStyle w:val="Hyperlink"/>
            </w:rPr>
          </w:pPr>
          <w:r>
            <w:fldChar w:fldCharType="begin"/>
          </w:r>
          <w:r>
            <w:instrText>TOC \o \z \u \h</w:instrText>
          </w:r>
          <w:r>
            <w:fldChar w:fldCharType="separate"/>
          </w:r>
          <w:hyperlink w:anchor="_Toc537170740">
            <w:r w:rsidRPr="0A95703A">
              <w:rPr>
                <w:rStyle w:val="Hyperlink"/>
              </w:rPr>
              <w:t>Revision History</w:t>
            </w:r>
            <w:r>
              <w:tab/>
            </w:r>
            <w:r>
              <w:fldChar w:fldCharType="begin"/>
            </w:r>
            <w:r>
              <w:instrText>PAGEREF _Toc537170740 \h</w:instrText>
            </w:r>
            <w:r>
              <w:fldChar w:fldCharType="separate"/>
            </w:r>
            <w:r w:rsidRPr="0A95703A">
              <w:rPr>
                <w:rStyle w:val="Hyperlink"/>
              </w:rPr>
              <w:t>1</w:t>
            </w:r>
            <w:r>
              <w:fldChar w:fldCharType="end"/>
            </w:r>
          </w:hyperlink>
        </w:p>
        <w:p w14:paraId="59B6CB63" w14:textId="4232A2F7" w:rsidR="0A95703A" w:rsidRDefault="00000000" w:rsidP="0A95703A">
          <w:pPr>
            <w:pStyle w:val="TOC1"/>
            <w:tabs>
              <w:tab w:val="left" w:pos="435"/>
              <w:tab w:val="right" w:leader="dot" w:pos="9360"/>
            </w:tabs>
            <w:rPr>
              <w:rStyle w:val="Hyperlink"/>
            </w:rPr>
          </w:pPr>
          <w:hyperlink w:anchor="_Toc771576200">
            <w:r w:rsidR="0A95703A" w:rsidRPr="0A95703A">
              <w:rPr>
                <w:rStyle w:val="Hyperlink"/>
              </w:rPr>
              <w:t>1.</w:t>
            </w:r>
            <w:r w:rsidR="0A95703A">
              <w:tab/>
            </w:r>
            <w:r w:rsidR="0A95703A" w:rsidRPr="0A95703A">
              <w:rPr>
                <w:rStyle w:val="Hyperlink"/>
              </w:rPr>
              <w:t>Product Overview</w:t>
            </w:r>
            <w:r w:rsidR="0A95703A">
              <w:tab/>
            </w:r>
            <w:r w:rsidR="0A95703A">
              <w:fldChar w:fldCharType="begin"/>
            </w:r>
            <w:r w:rsidR="0A95703A">
              <w:instrText>PAGEREF _Toc771576200 \h</w:instrText>
            </w:r>
            <w:r w:rsidR="0A95703A">
              <w:fldChar w:fldCharType="separate"/>
            </w:r>
            <w:r w:rsidR="0A95703A" w:rsidRPr="0A95703A">
              <w:rPr>
                <w:rStyle w:val="Hyperlink"/>
              </w:rPr>
              <w:t>1</w:t>
            </w:r>
            <w:r w:rsidR="0A95703A">
              <w:fldChar w:fldCharType="end"/>
            </w:r>
          </w:hyperlink>
        </w:p>
        <w:p w14:paraId="7794C0A2" w14:textId="79A3D31A" w:rsidR="0A95703A" w:rsidRDefault="00000000" w:rsidP="0A95703A">
          <w:pPr>
            <w:pStyle w:val="TOC1"/>
            <w:tabs>
              <w:tab w:val="left" w:pos="435"/>
              <w:tab w:val="right" w:leader="dot" w:pos="9360"/>
            </w:tabs>
            <w:rPr>
              <w:rStyle w:val="Hyperlink"/>
            </w:rPr>
          </w:pPr>
          <w:hyperlink w:anchor="_Toc507047034">
            <w:r w:rsidR="0A95703A" w:rsidRPr="0A95703A">
              <w:rPr>
                <w:rStyle w:val="Hyperlink"/>
              </w:rPr>
              <w:t>2.</w:t>
            </w:r>
            <w:r w:rsidR="0A95703A">
              <w:tab/>
            </w:r>
            <w:r w:rsidR="0A95703A" w:rsidRPr="0A95703A">
              <w:rPr>
                <w:rStyle w:val="Hyperlink"/>
              </w:rPr>
              <w:t>User Access</w:t>
            </w:r>
            <w:r w:rsidR="0A95703A">
              <w:tab/>
            </w:r>
            <w:r w:rsidR="0A95703A">
              <w:fldChar w:fldCharType="begin"/>
            </w:r>
            <w:r w:rsidR="0A95703A">
              <w:instrText>PAGEREF _Toc507047034 \h</w:instrText>
            </w:r>
            <w:r w:rsidR="0A95703A">
              <w:fldChar w:fldCharType="separate"/>
            </w:r>
            <w:r w:rsidR="0A95703A" w:rsidRPr="0A95703A">
              <w:rPr>
                <w:rStyle w:val="Hyperlink"/>
              </w:rPr>
              <w:t>2</w:t>
            </w:r>
            <w:r w:rsidR="0A95703A">
              <w:fldChar w:fldCharType="end"/>
            </w:r>
          </w:hyperlink>
        </w:p>
        <w:p w14:paraId="04962A4B" w14:textId="4BEA70F4" w:rsidR="0A95703A" w:rsidRDefault="00000000" w:rsidP="0A95703A">
          <w:pPr>
            <w:pStyle w:val="TOC1"/>
            <w:tabs>
              <w:tab w:val="left" w:pos="435"/>
              <w:tab w:val="right" w:leader="dot" w:pos="9360"/>
            </w:tabs>
            <w:rPr>
              <w:rStyle w:val="Hyperlink"/>
            </w:rPr>
          </w:pPr>
          <w:hyperlink w:anchor="_Toc238894405">
            <w:r w:rsidR="0A95703A" w:rsidRPr="0A95703A">
              <w:rPr>
                <w:rStyle w:val="Hyperlink"/>
              </w:rPr>
              <w:t>3.</w:t>
            </w:r>
            <w:r w:rsidR="0A95703A">
              <w:tab/>
            </w:r>
            <w:r w:rsidR="0A95703A" w:rsidRPr="0A95703A">
              <w:rPr>
                <w:rStyle w:val="Hyperlink"/>
              </w:rPr>
              <w:t>Navigation</w:t>
            </w:r>
            <w:r w:rsidR="0A95703A">
              <w:tab/>
            </w:r>
            <w:r w:rsidR="0A95703A">
              <w:fldChar w:fldCharType="begin"/>
            </w:r>
            <w:r w:rsidR="0A95703A">
              <w:instrText>PAGEREF _Toc238894405 \h</w:instrText>
            </w:r>
            <w:r w:rsidR="0A95703A">
              <w:fldChar w:fldCharType="separate"/>
            </w:r>
            <w:r w:rsidR="0A95703A" w:rsidRPr="0A95703A">
              <w:rPr>
                <w:rStyle w:val="Hyperlink"/>
              </w:rPr>
              <w:t>3</w:t>
            </w:r>
            <w:r w:rsidR="0A95703A">
              <w:fldChar w:fldCharType="end"/>
            </w:r>
          </w:hyperlink>
        </w:p>
        <w:p w14:paraId="4D4A346B" w14:textId="379E917A" w:rsidR="0A95703A" w:rsidRDefault="00000000" w:rsidP="0A95703A">
          <w:pPr>
            <w:pStyle w:val="TOC1"/>
            <w:tabs>
              <w:tab w:val="left" w:pos="435"/>
              <w:tab w:val="right" w:leader="dot" w:pos="9360"/>
            </w:tabs>
            <w:rPr>
              <w:rStyle w:val="Hyperlink"/>
            </w:rPr>
          </w:pPr>
          <w:hyperlink w:anchor="_Toc1703512211">
            <w:r w:rsidR="0A95703A" w:rsidRPr="0A95703A">
              <w:rPr>
                <w:rStyle w:val="Hyperlink"/>
              </w:rPr>
              <w:t>4.</w:t>
            </w:r>
            <w:r w:rsidR="0A95703A">
              <w:tab/>
            </w:r>
            <w:r w:rsidR="0A95703A" w:rsidRPr="0A95703A">
              <w:rPr>
                <w:rStyle w:val="Hyperlink"/>
              </w:rPr>
              <w:t>Functionality</w:t>
            </w:r>
            <w:r w:rsidR="0A95703A">
              <w:tab/>
            </w:r>
            <w:r w:rsidR="0A95703A">
              <w:fldChar w:fldCharType="begin"/>
            </w:r>
            <w:r w:rsidR="0A95703A">
              <w:instrText>PAGEREF _Toc1703512211 \h</w:instrText>
            </w:r>
            <w:r w:rsidR="0A95703A">
              <w:fldChar w:fldCharType="separate"/>
            </w:r>
            <w:r w:rsidR="0A95703A" w:rsidRPr="0A95703A">
              <w:rPr>
                <w:rStyle w:val="Hyperlink"/>
              </w:rPr>
              <w:t>6</w:t>
            </w:r>
            <w:r w:rsidR="0A95703A">
              <w:fldChar w:fldCharType="end"/>
            </w:r>
          </w:hyperlink>
        </w:p>
        <w:p w14:paraId="5CF2E02C" w14:textId="581949A3" w:rsidR="0A95703A" w:rsidRDefault="00000000" w:rsidP="0A95703A">
          <w:pPr>
            <w:pStyle w:val="TOC1"/>
            <w:tabs>
              <w:tab w:val="left" w:pos="435"/>
              <w:tab w:val="right" w:leader="dot" w:pos="9360"/>
            </w:tabs>
            <w:rPr>
              <w:rStyle w:val="Hyperlink"/>
            </w:rPr>
          </w:pPr>
          <w:hyperlink w:anchor="_Toc1827758126">
            <w:r w:rsidR="0A95703A" w:rsidRPr="0A95703A">
              <w:rPr>
                <w:rStyle w:val="Hyperlink"/>
              </w:rPr>
              <w:t>5.</w:t>
            </w:r>
            <w:r w:rsidR="0A95703A">
              <w:tab/>
            </w:r>
            <w:r w:rsidR="0A95703A" w:rsidRPr="0A95703A">
              <w:rPr>
                <w:rStyle w:val="Hyperlink"/>
              </w:rPr>
              <w:t>Major Issues and Error Messages</w:t>
            </w:r>
            <w:r w:rsidR="0A95703A">
              <w:tab/>
            </w:r>
            <w:r w:rsidR="0A95703A">
              <w:fldChar w:fldCharType="begin"/>
            </w:r>
            <w:r w:rsidR="0A95703A">
              <w:instrText>PAGEREF _Toc1827758126 \h</w:instrText>
            </w:r>
            <w:r w:rsidR="0A95703A">
              <w:fldChar w:fldCharType="separate"/>
            </w:r>
            <w:r w:rsidR="0A95703A" w:rsidRPr="0A95703A">
              <w:rPr>
                <w:rStyle w:val="Hyperlink"/>
              </w:rPr>
              <w:t>11</w:t>
            </w:r>
            <w:r w:rsidR="0A95703A">
              <w:fldChar w:fldCharType="end"/>
            </w:r>
          </w:hyperlink>
        </w:p>
        <w:p w14:paraId="5805468E" w14:textId="37B4BB73" w:rsidR="0A95703A" w:rsidRDefault="00000000" w:rsidP="0A95703A">
          <w:pPr>
            <w:pStyle w:val="TOC1"/>
            <w:tabs>
              <w:tab w:val="left" w:pos="435"/>
              <w:tab w:val="right" w:leader="dot" w:pos="9360"/>
            </w:tabs>
            <w:rPr>
              <w:rStyle w:val="Hyperlink"/>
            </w:rPr>
          </w:pPr>
          <w:hyperlink w:anchor="_Toc50203528">
            <w:r w:rsidR="0A95703A" w:rsidRPr="0A95703A">
              <w:rPr>
                <w:rStyle w:val="Hyperlink"/>
              </w:rPr>
              <w:t>6.</w:t>
            </w:r>
            <w:r w:rsidR="0A95703A">
              <w:tab/>
            </w:r>
            <w:r w:rsidR="0A95703A" w:rsidRPr="0A95703A">
              <w:rPr>
                <w:rStyle w:val="Hyperlink"/>
              </w:rPr>
              <w:t>Table of Figures</w:t>
            </w:r>
            <w:r w:rsidR="0A95703A">
              <w:tab/>
            </w:r>
            <w:r w:rsidR="0A95703A">
              <w:fldChar w:fldCharType="begin"/>
            </w:r>
            <w:r w:rsidR="0A95703A">
              <w:instrText>PAGEREF _Toc50203528 \h</w:instrText>
            </w:r>
            <w:r w:rsidR="0A95703A">
              <w:fldChar w:fldCharType="separate"/>
            </w:r>
            <w:r w:rsidR="0A95703A" w:rsidRPr="0A95703A">
              <w:rPr>
                <w:rStyle w:val="Hyperlink"/>
              </w:rPr>
              <w:t>12</w:t>
            </w:r>
            <w:r w:rsidR="0A95703A">
              <w:fldChar w:fldCharType="end"/>
            </w:r>
          </w:hyperlink>
          <w:r w:rsidR="0A95703A">
            <w:fldChar w:fldCharType="end"/>
          </w:r>
        </w:p>
      </w:sdtContent>
    </w:sdt>
    <w:p w14:paraId="169CEFA6" w14:textId="0B429589" w:rsidR="0A95703A" w:rsidRDefault="0A95703A" w:rsidP="0A95703A">
      <w:pPr>
        <w:rPr>
          <w:rFonts w:eastAsiaTheme="minorEastAsia"/>
          <w:color w:val="5B616B"/>
        </w:rPr>
      </w:pPr>
    </w:p>
    <w:p w14:paraId="05DAF2D4" w14:textId="2957F917" w:rsidR="0A95703A" w:rsidRDefault="0A95703A" w:rsidP="0A95703A">
      <w:pPr>
        <w:rPr>
          <w:rFonts w:eastAsiaTheme="minorEastAsia"/>
          <w:color w:val="5B616B"/>
        </w:rPr>
      </w:pPr>
    </w:p>
    <w:p w14:paraId="38E1A8A0" w14:textId="3CDDECB0" w:rsidR="0A95703A" w:rsidRDefault="0A95703A" w:rsidP="0A95703A">
      <w:pPr>
        <w:rPr>
          <w:rFonts w:eastAsiaTheme="minorEastAsia"/>
          <w:color w:val="5B616B"/>
        </w:rPr>
      </w:pPr>
    </w:p>
    <w:p w14:paraId="4ABECB35" w14:textId="2326440E" w:rsidR="75C2E7EE" w:rsidRDefault="75C2E7EE" w:rsidP="0A95703A">
      <w:pPr>
        <w:pStyle w:val="Heading1"/>
      </w:pPr>
      <w:bookmarkStart w:id="3" w:name="_Toc771576200"/>
      <w:r w:rsidRPr="0A95703A">
        <w:t>Product Overview</w:t>
      </w:r>
      <w:bookmarkEnd w:id="3"/>
    </w:p>
    <w:p w14:paraId="25BED829" w14:textId="63992CFB" w:rsidR="621F28F4" w:rsidRDefault="621F28F4" w:rsidP="504605EE">
      <w:pPr>
        <w:rPr>
          <w:rFonts w:eastAsiaTheme="minorEastAsia"/>
          <w:color w:val="000000" w:themeColor="text1"/>
        </w:rPr>
      </w:pPr>
      <w:r w:rsidRPr="504605EE">
        <w:rPr>
          <w:rFonts w:eastAsiaTheme="minorEastAsia"/>
          <w:color w:val="000000" w:themeColor="text1"/>
        </w:rPr>
        <w:t>Medications on VA.gov will provide Veterans with a comprehensive online pharmacy experience</w:t>
      </w:r>
      <w:r w:rsidR="062C1207" w:rsidRPr="504605EE">
        <w:rPr>
          <w:rFonts w:eastAsiaTheme="minorEastAsia"/>
          <w:color w:val="000000" w:themeColor="text1"/>
        </w:rPr>
        <w:t xml:space="preserve"> </w:t>
      </w:r>
      <w:r w:rsidR="6415726E" w:rsidRPr="504605EE">
        <w:rPr>
          <w:rFonts w:eastAsiaTheme="minorEastAsia"/>
          <w:color w:val="000000" w:themeColor="text1"/>
        </w:rPr>
        <w:t xml:space="preserve">utilizing familiar </w:t>
      </w:r>
      <w:r w:rsidR="062C1207" w:rsidRPr="504605EE">
        <w:rPr>
          <w:rFonts w:eastAsiaTheme="minorEastAsia"/>
          <w:color w:val="000000" w:themeColor="text1"/>
        </w:rPr>
        <w:t xml:space="preserve">legacy features found on My HealtheVet today with various enhancements to the tool. </w:t>
      </w:r>
      <w:r w:rsidR="777F0D96" w:rsidRPr="504605EE">
        <w:rPr>
          <w:rFonts w:eastAsiaTheme="minorEastAsia"/>
          <w:color w:val="000000" w:themeColor="text1"/>
        </w:rPr>
        <w:t xml:space="preserve">The new </w:t>
      </w:r>
      <w:r w:rsidR="00F40420" w:rsidRPr="504605EE">
        <w:rPr>
          <w:rFonts w:eastAsiaTheme="minorEastAsia"/>
          <w:color w:val="000000" w:themeColor="text1"/>
        </w:rPr>
        <w:t xml:space="preserve">application </w:t>
      </w:r>
      <w:r w:rsidR="777F0D96" w:rsidRPr="504605EE">
        <w:rPr>
          <w:rFonts w:eastAsiaTheme="minorEastAsia"/>
          <w:color w:val="000000" w:themeColor="text1"/>
        </w:rPr>
        <w:t xml:space="preserve">on VA.gov will </w:t>
      </w:r>
      <w:r w:rsidR="260AECA7" w:rsidRPr="504605EE">
        <w:rPr>
          <w:rFonts w:eastAsiaTheme="minorEastAsia"/>
          <w:color w:val="000000" w:themeColor="text1"/>
        </w:rPr>
        <w:t>provide a personalized experience</w:t>
      </w:r>
      <w:r w:rsidR="42E9FA62" w:rsidRPr="504605EE">
        <w:rPr>
          <w:rFonts w:eastAsiaTheme="minorEastAsia"/>
          <w:color w:val="000000" w:themeColor="text1"/>
        </w:rPr>
        <w:t xml:space="preserve"> influenced by user-centered-design methodologies to create a seamless pharmacy experience, empower Veterans, and build trust with the VA. </w:t>
      </w:r>
    </w:p>
    <w:p w14:paraId="3558A3EA" w14:textId="1D6B1891" w:rsidR="1E45E974" w:rsidRDefault="1E45E974" w:rsidP="0A95703A">
      <w:pPr>
        <w:rPr>
          <w:rFonts w:eastAsiaTheme="minorEastAsia"/>
          <w:color w:val="000000" w:themeColor="text1"/>
          <w:sz w:val="28"/>
          <w:szCs w:val="28"/>
        </w:rPr>
      </w:pPr>
      <w:r w:rsidRPr="0A95703A">
        <w:rPr>
          <w:rFonts w:eastAsiaTheme="minorEastAsia"/>
          <w:color w:val="000000" w:themeColor="text1"/>
          <w:sz w:val="28"/>
          <w:szCs w:val="28"/>
        </w:rPr>
        <w:t>1.1 Assumptions and Standards</w:t>
      </w:r>
    </w:p>
    <w:p w14:paraId="16F4146D" w14:textId="29547F2D" w:rsidR="52A84E2F" w:rsidRDefault="52A84E2F" w:rsidP="45A837AC">
      <w:pPr>
        <w:rPr>
          <w:rFonts w:eastAsiaTheme="minorEastAsia"/>
          <w:color w:val="000000" w:themeColor="text1"/>
        </w:rPr>
      </w:pPr>
      <w:r w:rsidRPr="45A837AC">
        <w:rPr>
          <w:rFonts w:eastAsiaTheme="minorEastAsia"/>
          <w:color w:val="000000" w:themeColor="text1"/>
        </w:rPr>
        <w:t xml:space="preserve">Medications on VA.gov replaces My HealtheVet’s table design with a card layout. Each prescription, either medication or supply, is given </w:t>
      </w:r>
      <w:r w:rsidR="1B41C382" w:rsidRPr="45A837AC">
        <w:rPr>
          <w:rFonts w:eastAsiaTheme="minorEastAsia"/>
          <w:color w:val="000000" w:themeColor="text1"/>
        </w:rPr>
        <w:t>a card with specific information about that prescription.</w:t>
      </w:r>
      <w:r w:rsidR="649FCD00" w:rsidRPr="45A837AC">
        <w:rPr>
          <w:rFonts w:eastAsiaTheme="minorEastAsia"/>
          <w:color w:val="000000" w:themeColor="text1"/>
        </w:rPr>
        <w:t xml:space="preserve"> </w:t>
      </w:r>
      <w:r w:rsidR="0B315468" w:rsidRPr="45A837AC">
        <w:rPr>
          <w:rFonts w:eastAsiaTheme="minorEastAsia"/>
          <w:color w:val="000000" w:themeColor="text1"/>
        </w:rPr>
        <w:t xml:space="preserve">Each card has </w:t>
      </w:r>
      <w:r w:rsidR="5D7FD36F" w:rsidRPr="45A837AC">
        <w:rPr>
          <w:rFonts w:eastAsiaTheme="minorEastAsia"/>
          <w:color w:val="000000" w:themeColor="text1"/>
        </w:rPr>
        <w:t xml:space="preserve">the same general </w:t>
      </w:r>
      <w:r w:rsidR="0B315468" w:rsidRPr="45A837AC">
        <w:rPr>
          <w:rFonts w:eastAsiaTheme="minorEastAsia"/>
          <w:color w:val="000000" w:themeColor="text1"/>
        </w:rPr>
        <w:t xml:space="preserve">layout but can present different statuses and action elements depending on the </w:t>
      </w:r>
      <w:r w:rsidR="3818B686" w:rsidRPr="45A837AC">
        <w:rPr>
          <w:rFonts w:eastAsiaTheme="minorEastAsia"/>
          <w:color w:val="000000" w:themeColor="text1"/>
        </w:rPr>
        <w:t>condition of the prescription.</w:t>
      </w:r>
    </w:p>
    <w:p w14:paraId="2FF24D74" w14:textId="446F2AB2" w:rsidR="54137431" w:rsidRDefault="15C4E5C6" w:rsidP="0A95703A">
      <w:pPr>
        <w:rPr>
          <w:rFonts w:eastAsiaTheme="minorEastAsia"/>
          <w:color w:val="000000" w:themeColor="text1"/>
        </w:rPr>
      </w:pPr>
      <w:r>
        <w:rPr>
          <w:noProof/>
        </w:rPr>
        <w:drawing>
          <wp:inline distT="0" distB="0" distL="0" distR="0" wp14:anchorId="798D7A53" wp14:editId="7A8A5AC3">
            <wp:extent cx="4572000" cy="1438275"/>
            <wp:effectExtent l="0" t="0" r="0" b="0"/>
            <wp:docPr id="1378556133" name="Picture 137855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62B2FBE9" w14:textId="397B260A" w:rsidR="54137431" w:rsidRDefault="54137431" w:rsidP="504605EE">
      <w:pPr>
        <w:rPr>
          <w:rFonts w:eastAsiaTheme="minorEastAsia"/>
          <w:color w:val="000000" w:themeColor="text1"/>
        </w:rPr>
      </w:pPr>
      <w:r w:rsidRPr="504605EE">
        <w:rPr>
          <w:rFonts w:eastAsiaTheme="minorEastAsia"/>
          <w:i/>
          <w:iCs/>
          <w:color w:val="000000" w:themeColor="text1"/>
          <w:sz w:val="18"/>
          <w:szCs w:val="18"/>
        </w:rPr>
        <w:t>Figure 1</w:t>
      </w:r>
      <w:r w:rsidR="00314034">
        <w:rPr>
          <w:rFonts w:eastAsiaTheme="minorEastAsia"/>
          <w:i/>
          <w:iCs/>
          <w:color w:val="000000" w:themeColor="text1"/>
          <w:sz w:val="18"/>
          <w:szCs w:val="18"/>
        </w:rPr>
        <w:t>a</w:t>
      </w:r>
      <w:r w:rsidR="59C2B100" w:rsidRPr="504605EE">
        <w:rPr>
          <w:rFonts w:eastAsiaTheme="minorEastAsia"/>
          <w:i/>
          <w:iCs/>
          <w:color w:val="000000" w:themeColor="text1"/>
          <w:sz w:val="18"/>
          <w:szCs w:val="18"/>
        </w:rPr>
        <w:t>:</w:t>
      </w:r>
      <w:r w:rsidRPr="504605EE">
        <w:rPr>
          <w:rFonts w:eastAsiaTheme="minorEastAsia"/>
          <w:i/>
          <w:iCs/>
          <w:color w:val="000000" w:themeColor="text1"/>
          <w:sz w:val="18"/>
          <w:szCs w:val="18"/>
        </w:rPr>
        <w:t xml:space="preserve"> </w:t>
      </w:r>
      <w:r w:rsidR="7DEB4AC8" w:rsidRPr="504605EE">
        <w:rPr>
          <w:rFonts w:eastAsiaTheme="minorEastAsia"/>
          <w:i/>
          <w:iCs/>
          <w:color w:val="000000" w:themeColor="text1"/>
          <w:sz w:val="18"/>
          <w:szCs w:val="18"/>
        </w:rPr>
        <w:t>Desktop c</w:t>
      </w:r>
      <w:r w:rsidRPr="504605EE">
        <w:rPr>
          <w:rFonts w:eastAsiaTheme="minorEastAsia"/>
          <w:i/>
          <w:iCs/>
          <w:color w:val="000000" w:themeColor="text1"/>
          <w:sz w:val="18"/>
          <w:szCs w:val="18"/>
        </w:rPr>
        <w:t>ard showing Refill submitted status</w:t>
      </w:r>
    </w:p>
    <w:p w14:paraId="68ADC50D" w14:textId="1C210A74" w:rsidR="0A95703A" w:rsidRDefault="0A95703A" w:rsidP="504605EE">
      <w:pPr>
        <w:rPr>
          <w:rFonts w:eastAsiaTheme="minorEastAsia"/>
          <w:i/>
          <w:iCs/>
          <w:color w:val="000000" w:themeColor="text1"/>
          <w:sz w:val="18"/>
          <w:szCs w:val="18"/>
        </w:rPr>
      </w:pPr>
    </w:p>
    <w:p w14:paraId="2D5972F2" w14:textId="6A1A520D" w:rsidR="3818B686" w:rsidRDefault="3818B686" w:rsidP="0A95703A">
      <w:pPr>
        <w:pStyle w:val="Heading1"/>
        <w:rPr>
          <w:rFonts w:asciiTheme="minorHAnsi" w:eastAsiaTheme="minorEastAsia" w:hAnsiTheme="minorHAnsi" w:cstheme="minorBidi"/>
        </w:rPr>
      </w:pPr>
      <w:bookmarkStart w:id="4" w:name="_Toc507047034"/>
      <w:r>
        <w:t>User Access</w:t>
      </w:r>
      <w:bookmarkEnd w:id="4"/>
    </w:p>
    <w:p w14:paraId="3E08A0AF" w14:textId="5F5BEC0A" w:rsidR="3818B686" w:rsidRDefault="0097301C" w:rsidP="06FFF422">
      <w:pPr>
        <w:rPr>
          <w:rFonts w:eastAsiaTheme="minorEastAsia"/>
          <w:color w:val="000000" w:themeColor="text1"/>
        </w:rPr>
      </w:pPr>
      <w:r w:rsidRPr="06FFF422">
        <w:rPr>
          <w:rFonts w:eastAsiaTheme="minorEastAsia"/>
          <w:color w:val="000000" w:themeColor="text1"/>
        </w:rPr>
        <w:t xml:space="preserve">In the next release (Phase 1), functionality will be linked to VA.gov. Users will see an access link on MHV </w:t>
      </w:r>
      <w:r w:rsidR="61D32C8B" w:rsidRPr="06FFF422">
        <w:rPr>
          <w:rFonts w:eastAsiaTheme="minorEastAsia"/>
          <w:color w:val="000000" w:themeColor="text1"/>
        </w:rPr>
        <w:t>national portal</w:t>
      </w:r>
      <w:r w:rsidRPr="06FFF422">
        <w:rPr>
          <w:rFonts w:eastAsiaTheme="minorEastAsia"/>
          <w:color w:val="000000" w:themeColor="text1"/>
        </w:rPr>
        <w:t xml:space="preserve"> to allow anyone who would like to try the new tool out. </w:t>
      </w:r>
      <w:r w:rsidR="37D4406A" w:rsidRPr="06FFF422">
        <w:rPr>
          <w:rFonts w:eastAsiaTheme="minorEastAsia"/>
          <w:color w:val="000000" w:themeColor="text1"/>
        </w:rPr>
        <w:t>The MHV on VA.gov landing page will also directly link to the new VA.gov experiences.</w:t>
      </w:r>
    </w:p>
    <w:p w14:paraId="6835DD9A" w14:textId="5D64CF45" w:rsidR="57542A78" w:rsidRDefault="71267C07" w:rsidP="0A95703A">
      <w:r w:rsidRPr="06FFF422">
        <w:rPr>
          <w:rFonts w:ascii="Calibri" w:eastAsia="Calibri" w:hAnsi="Calibri" w:cs="Calibri"/>
          <w:color w:val="000000" w:themeColor="text1"/>
        </w:rPr>
        <w:t>U</w:t>
      </w:r>
      <w:r w:rsidR="0680D49D" w:rsidRPr="06FFF422">
        <w:rPr>
          <w:rFonts w:ascii="Calibri" w:eastAsia="Calibri" w:hAnsi="Calibri" w:cs="Calibri"/>
          <w:color w:val="000000" w:themeColor="text1"/>
        </w:rPr>
        <w:t xml:space="preserve">sers who have </w:t>
      </w:r>
      <w:r w:rsidR="0CAE447D" w:rsidRPr="06FFF422">
        <w:rPr>
          <w:rFonts w:ascii="Calibri" w:eastAsia="Calibri" w:hAnsi="Calibri" w:cs="Calibri"/>
          <w:color w:val="000000" w:themeColor="text1"/>
        </w:rPr>
        <w:t>authenticated on MHV national portal should not have to reauthenticate when directed to VA.gov UNLESS they have used option 2, MHV log</w:t>
      </w:r>
      <w:r w:rsidR="37681453" w:rsidRPr="06FFF422">
        <w:rPr>
          <w:rFonts w:ascii="Calibri" w:eastAsia="Calibri" w:hAnsi="Calibri" w:cs="Calibri"/>
          <w:color w:val="000000" w:themeColor="text1"/>
        </w:rPr>
        <w:t>in</w:t>
      </w:r>
      <w:r w:rsidR="5C54E30A" w:rsidRPr="06FFF422">
        <w:rPr>
          <w:rFonts w:ascii="Calibri" w:eastAsia="Calibri" w:hAnsi="Calibri" w:cs="Calibri"/>
          <w:color w:val="000000" w:themeColor="text1"/>
        </w:rPr>
        <w:t xml:space="preserve">. </w:t>
      </w:r>
      <w:r w:rsidR="013268BD" w:rsidRPr="06FFF422">
        <w:rPr>
          <w:rFonts w:ascii="Calibri" w:eastAsia="Calibri" w:hAnsi="Calibri" w:cs="Calibri"/>
          <w:color w:val="000000" w:themeColor="text1"/>
        </w:rPr>
        <w:t xml:space="preserve">All users </w:t>
      </w:r>
      <w:r w:rsidR="57542A78" w:rsidRPr="06FFF422">
        <w:rPr>
          <w:rFonts w:ascii="Calibri" w:eastAsia="Calibri" w:hAnsi="Calibri" w:cs="Calibri"/>
          <w:color w:val="000000" w:themeColor="text1"/>
        </w:rPr>
        <w:t xml:space="preserve">can still access their legacy/existing MHV Pharmacy experience by following the links </w:t>
      </w:r>
      <w:r w:rsidR="6EE9C3D0" w:rsidRPr="06FFF422">
        <w:rPr>
          <w:rFonts w:ascii="Calibri" w:eastAsia="Calibri" w:hAnsi="Calibri" w:cs="Calibri"/>
          <w:color w:val="000000" w:themeColor="text1"/>
        </w:rPr>
        <w:t>on</w:t>
      </w:r>
      <w:r w:rsidR="1BC45A90" w:rsidRPr="06FFF422">
        <w:rPr>
          <w:rFonts w:ascii="Calibri" w:eastAsia="Calibri" w:hAnsi="Calibri" w:cs="Calibri"/>
          <w:color w:val="000000" w:themeColor="text1"/>
        </w:rPr>
        <w:t xml:space="preserve"> </w:t>
      </w:r>
      <w:r w:rsidR="57542A78" w:rsidRPr="06FFF422">
        <w:rPr>
          <w:rFonts w:ascii="Calibri" w:eastAsia="Calibri" w:hAnsi="Calibri" w:cs="Calibri"/>
          <w:color w:val="000000" w:themeColor="text1"/>
        </w:rPr>
        <w:t>VA.gov.</w:t>
      </w:r>
    </w:p>
    <w:p w14:paraId="55D2B277" w14:textId="72407562" w:rsidR="3BCC1FF3" w:rsidRDefault="3BCC1FF3" w:rsidP="0A95703A">
      <w:pPr>
        <w:rPr>
          <w:rFonts w:ascii="Calibri" w:eastAsia="Calibri" w:hAnsi="Calibri" w:cs="Calibri"/>
          <w:color w:val="000000" w:themeColor="text1"/>
          <w:sz w:val="28"/>
          <w:szCs w:val="28"/>
        </w:rPr>
      </w:pPr>
      <w:r w:rsidRPr="0A95703A">
        <w:rPr>
          <w:rFonts w:ascii="Calibri" w:eastAsia="Calibri" w:hAnsi="Calibri" w:cs="Calibri"/>
          <w:color w:val="000000" w:themeColor="text1"/>
          <w:sz w:val="28"/>
          <w:szCs w:val="28"/>
        </w:rPr>
        <w:t>2.1 Logging into VA.gov to access the new Medications</w:t>
      </w:r>
    </w:p>
    <w:p w14:paraId="0D0F9A24" w14:textId="6B912EB3" w:rsidR="5E29BD18" w:rsidRDefault="0097301C" w:rsidP="06FFF422">
      <w:pPr>
        <w:rPr>
          <w:rFonts w:ascii="Calibri" w:eastAsia="Calibri" w:hAnsi="Calibri" w:cs="Calibri"/>
        </w:rPr>
      </w:pPr>
      <w:commentRangeStart w:id="5"/>
      <w:r w:rsidRPr="06FFF422">
        <w:rPr>
          <w:rFonts w:ascii="Calibri" w:eastAsia="Calibri" w:hAnsi="Calibri" w:cs="Calibri"/>
          <w:color w:val="000000" w:themeColor="text1"/>
        </w:rPr>
        <w:t>MHV</w:t>
      </w:r>
      <w:r w:rsidRPr="06FFF422">
        <w:rPr>
          <w:rFonts w:ascii="Calibri" w:eastAsia="Calibri" w:hAnsi="Calibri" w:cs="Calibri"/>
        </w:rPr>
        <w:t xml:space="preserve"> </w:t>
      </w:r>
      <w:r w:rsidR="67278AE7" w:rsidRPr="06FFF422">
        <w:rPr>
          <w:rFonts w:ascii="Calibri" w:eastAsia="Calibri" w:hAnsi="Calibri" w:cs="Calibri"/>
        </w:rPr>
        <w:t>national portal users</w:t>
      </w:r>
      <w:r w:rsidR="5E29BD18" w:rsidRPr="06FFF422">
        <w:rPr>
          <w:rFonts w:ascii="Calibri" w:eastAsia="Calibri" w:hAnsi="Calibri" w:cs="Calibri"/>
        </w:rPr>
        <w:t xml:space="preserve"> can</w:t>
      </w:r>
      <w:r w:rsidR="0F92F2B5" w:rsidRPr="06FFF422">
        <w:rPr>
          <w:rFonts w:ascii="Calibri" w:eastAsia="Calibri" w:hAnsi="Calibri" w:cs="Calibri"/>
        </w:rPr>
        <w:t xml:space="preserve"> </w:t>
      </w:r>
      <w:r w:rsidR="5E29BD18" w:rsidRPr="06FFF422">
        <w:rPr>
          <w:rFonts w:ascii="Calibri" w:eastAsia="Calibri" w:hAnsi="Calibri" w:cs="Calibri"/>
        </w:rPr>
        <w:t>access</w:t>
      </w:r>
      <w:r w:rsidR="65E90D97" w:rsidRPr="06FFF422">
        <w:rPr>
          <w:rFonts w:ascii="Calibri" w:eastAsia="Calibri" w:hAnsi="Calibri" w:cs="Calibri"/>
        </w:rPr>
        <w:t xml:space="preserve"> </w:t>
      </w:r>
      <w:r w:rsidR="5E29BD18" w:rsidRPr="06FFF422">
        <w:rPr>
          <w:rFonts w:ascii="Calibri" w:eastAsia="Calibri" w:hAnsi="Calibri" w:cs="Calibri"/>
        </w:rPr>
        <w:t xml:space="preserve">by </w:t>
      </w:r>
      <w:r w:rsidR="339D6253" w:rsidRPr="06FFF422">
        <w:rPr>
          <w:rFonts w:ascii="Calibri" w:eastAsia="Calibri" w:hAnsi="Calibri" w:cs="Calibri"/>
        </w:rPr>
        <w:t>following the link in the</w:t>
      </w:r>
      <w:r w:rsidR="3AA5965E" w:rsidRPr="06FFF422">
        <w:rPr>
          <w:rFonts w:ascii="Calibri" w:eastAsia="Calibri" w:hAnsi="Calibri" w:cs="Calibri"/>
        </w:rPr>
        <w:t xml:space="preserve"> Try Me</w:t>
      </w:r>
      <w:r w:rsidR="339D6253" w:rsidRPr="06FFF422">
        <w:rPr>
          <w:rFonts w:ascii="Calibri" w:eastAsia="Calibri" w:hAnsi="Calibri" w:cs="Calibri"/>
        </w:rPr>
        <w:t xml:space="preserve"> </w:t>
      </w:r>
      <w:r w:rsidRPr="06FFF422">
        <w:rPr>
          <w:rFonts w:ascii="Calibri" w:eastAsia="Calibri" w:hAnsi="Calibri" w:cs="Calibri"/>
        </w:rPr>
        <w:t>banner on the Medications home page in MHV classic</w:t>
      </w:r>
      <w:r w:rsidR="66F21063" w:rsidRPr="06FFF422">
        <w:rPr>
          <w:rFonts w:ascii="Calibri" w:eastAsia="Calibri" w:hAnsi="Calibri" w:cs="Calibri"/>
        </w:rPr>
        <w:t xml:space="preserve"> or by logging into VA.gov and going to the MHV on VA.gov landing page.  Users who have authenticated on MHV national portal should not have to reauthenticate when directed to VA.gov UNLESS they have used option 2, MHV login.</w:t>
      </w:r>
      <w:r w:rsidR="7DC74F8C" w:rsidRPr="06FFF422">
        <w:rPr>
          <w:rFonts w:ascii="Calibri" w:eastAsia="Calibri" w:hAnsi="Calibri" w:cs="Calibri"/>
        </w:rPr>
        <w:t>.</w:t>
      </w:r>
      <w:commentRangeEnd w:id="5"/>
      <w:r w:rsidR="5E29BD18">
        <w:rPr>
          <w:rStyle w:val="CommentReference"/>
        </w:rPr>
        <w:commentReference w:id="5"/>
      </w:r>
    </w:p>
    <w:p w14:paraId="1F5A160E" w14:textId="3F2FED6E" w:rsidR="5E29BD18" w:rsidRDefault="5E29BD18" w:rsidP="0A95703A">
      <w:pPr>
        <w:rPr>
          <w:rFonts w:ascii="Calibri" w:eastAsia="Calibri" w:hAnsi="Calibri" w:cs="Calibri"/>
          <w:color w:val="000000" w:themeColor="text1"/>
        </w:rPr>
      </w:pPr>
      <w:r w:rsidRPr="06FFF422">
        <w:rPr>
          <w:rFonts w:ascii="Calibri" w:eastAsia="Calibri" w:hAnsi="Calibri" w:cs="Calibri"/>
          <w:color w:val="000000" w:themeColor="text1"/>
          <w:sz w:val="28"/>
          <w:szCs w:val="28"/>
        </w:rPr>
        <w:t>2.2 Accessing the new Medications on VA.gov Landing Page</w:t>
      </w:r>
    </w:p>
    <w:p w14:paraId="76528003" w14:textId="55823E6D" w:rsidR="2815D711" w:rsidRDefault="2815D711" w:rsidP="504605EE">
      <w:pPr>
        <w:spacing w:after="120" w:line="240" w:lineRule="auto"/>
        <w:rPr>
          <w:rFonts w:ascii="Calibri" w:eastAsia="Calibri" w:hAnsi="Calibri" w:cs="Calibri"/>
          <w:color w:val="000000" w:themeColor="text1"/>
        </w:rPr>
      </w:pPr>
      <w:r w:rsidRPr="06FFF422">
        <w:rPr>
          <w:rFonts w:ascii="Calibri" w:eastAsia="Calibri" w:hAnsi="Calibri" w:cs="Calibri"/>
          <w:color w:val="000000" w:themeColor="text1"/>
        </w:rPr>
        <w:lastRenderedPageBreak/>
        <w:t>After logging in, approved users will land on the</w:t>
      </w:r>
      <w:r w:rsidR="63BBE658" w:rsidRPr="06FFF422">
        <w:rPr>
          <w:rFonts w:ascii="Calibri" w:eastAsia="Calibri" w:hAnsi="Calibri" w:cs="Calibri"/>
          <w:color w:val="000000" w:themeColor="text1"/>
        </w:rPr>
        <w:t xml:space="preserve"> Medications</w:t>
      </w:r>
      <w:r w:rsidRPr="06FFF422">
        <w:rPr>
          <w:rFonts w:ascii="Calibri" w:eastAsia="Calibri" w:hAnsi="Calibri" w:cs="Calibri"/>
          <w:color w:val="000000" w:themeColor="text1"/>
        </w:rPr>
        <w:t xml:space="preserve"> landing page</w:t>
      </w:r>
      <w:r w:rsidR="4BB5DAFB" w:rsidRPr="06FFF422">
        <w:rPr>
          <w:rFonts w:ascii="Calibri" w:eastAsia="Calibri" w:hAnsi="Calibri" w:cs="Calibri"/>
          <w:color w:val="000000" w:themeColor="text1"/>
        </w:rPr>
        <w:t>.</w:t>
      </w:r>
    </w:p>
    <w:p w14:paraId="23DAD087" w14:textId="0F96845A" w:rsidR="6DCC6865" w:rsidRPr="00854453" w:rsidRDefault="00854453" w:rsidP="504605EE">
      <w:pPr>
        <w:spacing w:after="120" w:line="240" w:lineRule="auto"/>
      </w:pPr>
      <w:r w:rsidRPr="00854453">
        <w:rPr>
          <w:noProof/>
        </w:rPr>
        <w:drawing>
          <wp:inline distT="0" distB="0" distL="0" distR="0" wp14:anchorId="1C6024C6" wp14:editId="1A1FA6F2">
            <wp:extent cx="3990975" cy="704673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8098" cy="7076966"/>
                    </a:xfrm>
                    <a:prstGeom prst="rect">
                      <a:avLst/>
                    </a:prstGeom>
                  </pic:spPr>
                </pic:pic>
              </a:graphicData>
            </a:graphic>
          </wp:inline>
        </w:drawing>
      </w:r>
    </w:p>
    <w:p w14:paraId="07FD830C" w14:textId="5D7CB64B" w:rsidR="6DCC6865" w:rsidRDefault="6DCC6865" w:rsidP="504605EE">
      <w:pPr>
        <w:spacing w:after="120" w:line="240" w:lineRule="auto"/>
        <w:rPr>
          <w:i/>
          <w:iCs/>
          <w:sz w:val="18"/>
          <w:szCs w:val="18"/>
        </w:rPr>
      </w:pPr>
      <w:r w:rsidRPr="504605EE">
        <w:rPr>
          <w:i/>
          <w:iCs/>
          <w:sz w:val="18"/>
          <w:szCs w:val="18"/>
        </w:rPr>
        <w:t>Figure 2a</w:t>
      </w:r>
      <w:r w:rsidR="13C61276" w:rsidRPr="504605EE">
        <w:rPr>
          <w:i/>
          <w:iCs/>
          <w:sz w:val="18"/>
          <w:szCs w:val="18"/>
        </w:rPr>
        <w:t>:</w:t>
      </w:r>
      <w:r w:rsidRPr="504605EE">
        <w:rPr>
          <w:i/>
          <w:iCs/>
          <w:sz w:val="18"/>
          <w:szCs w:val="18"/>
        </w:rPr>
        <w:t xml:space="preserve"> Desktop version of the Landing Page</w:t>
      </w:r>
    </w:p>
    <w:p w14:paraId="6B3F825E" w14:textId="7C3C0507" w:rsidR="61D97B9A" w:rsidRDefault="68172FCA" w:rsidP="2A8939D9">
      <w:pPr>
        <w:spacing w:after="120" w:line="240" w:lineRule="auto"/>
        <w:rPr>
          <w:rFonts w:ascii="Calibri" w:eastAsia="Calibri" w:hAnsi="Calibri" w:cs="Calibri"/>
          <w:color w:val="000000" w:themeColor="text1"/>
        </w:rPr>
      </w:pPr>
      <w:r w:rsidRPr="2A8939D9">
        <w:rPr>
          <w:rFonts w:ascii="Calibri" w:eastAsia="Calibri" w:hAnsi="Calibri" w:cs="Calibri"/>
          <w:color w:val="000000" w:themeColor="text1"/>
        </w:rPr>
        <w:t>We are now</w:t>
      </w:r>
      <w:r w:rsidR="2815D711" w:rsidRPr="2A8939D9">
        <w:rPr>
          <w:rFonts w:ascii="Calibri" w:eastAsia="Calibri" w:hAnsi="Calibri" w:cs="Calibri"/>
          <w:color w:val="000000" w:themeColor="text1"/>
        </w:rPr>
        <w:t xml:space="preserve"> embedding the experience into the existing VA.gov</w:t>
      </w:r>
      <w:r w:rsidR="217292FE" w:rsidRPr="2A8939D9">
        <w:rPr>
          <w:rFonts w:ascii="Calibri" w:eastAsia="Calibri" w:hAnsi="Calibri" w:cs="Calibri"/>
          <w:color w:val="000000" w:themeColor="text1"/>
        </w:rPr>
        <w:t>.</w:t>
      </w:r>
    </w:p>
    <w:p w14:paraId="4E17D872" w14:textId="467DEDA1" w:rsidR="61D97B9A" w:rsidRDefault="61D97B9A" w:rsidP="0A95703A">
      <w:pPr>
        <w:spacing w:after="120" w:line="240" w:lineRule="auto"/>
        <w:rPr>
          <w:rFonts w:ascii="Calibri" w:eastAsia="Calibri" w:hAnsi="Calibri" w:cs="Calibri"/>
          <w:color w:val="000000" w:themeColor="text1"/>
        </w:rPr>
      </w:pPr>
      <w:r w:rsidRPr="06FFF422">
        <w:rPr>
          <w:rFonts w:ascii="Calibri" w:eastAsia="Calibri" w:hAnsi="Calibri" w:cs="Calibri"/>
          <w:color w:val="000000" w:themeColor="text1"/>
        </w:rPr>
        <w:lastRenderedPageBreak/>
        <w:t>Access to the Medications tools is via link as seen</w:t>
      </w:r>
      <w:r w:rsidR="053FACBD" w:rsidRPr="06FFF422">
        <w:rPr>
          <w:rFonts w:ascii="Calibri" w:eastAsia="Calibri" w:hAnsi="Calibri" w:cs="Calibri"/>
          <w:color w:val="000000" w:themeColor="text1"/>
        </w:rPr>
        <w:t xml:space="preserve"> below</w:t>
      </w:r>
      <w:r w:rsidRPr="06FFF422">
        <w:rPr>
          <w:rFonts w:ascii="Calibri" w:eastAsia="Calibri" w:hAnsi="Calibri" w:cs="Calibri"/>
          <w:color w:val="000000" w:themeColor="text1"/>
        </w:rPr>
        <w:t xml:space="preserve"> in image 2a</w:t>
      </w:r>
      <w:r w:rsidR="380307F2" w:rsidRPr="06FFF422">
        <w:rPr>
          <w:rFonts w:ascii="Calibri" w:eastAsia="Calibri" w:hAnsi="Calibri" w:cs="Calibri"/>
          <w:color w:val="000000" w:themeColor="text1"/>
        </w:rPr>
        <w:t xml:space="preserve">. </w:t>
      </w:r>
      <w:r w:rsidR="1E2F3F46" w:rsidRPr="06FFF422">
        <w:rPr>
          <w:rFonts w:ascii="Calibri" w:eastAsia="Calibri" w:hAnsi="Calibri" w:cs="Calibri"/>
          <w:color w:val="000000" w:themeColor="text1"/>
        </w:rPr>
        <w:t>There are now two options: Navigate</w:t>
      </w:r>
      <w:r w:rsidR="00854453" w:rsidRPr="06FFF422">
        <w:rPr>
          <w:rFonts w:ascii="Calibri" w:eastAsia="Calibri" w:hAnsi="Calibri" w:cs="Calibri"/>
          <w:color w:val="000000" w:themeColor="text1"/>
        </w:rPr>
        <w:t xml:space="preserve"> to the users</w:t>
      </w:r>
      <w:r w:rsidR="5CD6F652" w:rsidRPr="06FFF422">
        <w:rPr>
          <w:rFonts w:ascii="Calibri" w:eastAsia="Calibri" w:hAnsi="Calibri" w:cs="Calibri"/>
          <w:color w:val="000000" w:themeColor="text1"/>
        </w:rPr>
        <w:t xml:space="preserve"> </w:t>
      </w:r>
      <w:r w:rsidR="00854453" w:rsidRPr="06FFF422">
        <w:rPr>
          <w:rFonts w:ascii="Calibri" w:eastAsia="Calibri" w:hAnsi="Calibri" w:cs="Calibri"/>
          <w:color w:val="000000" w:themeColor="text1"/>
        </w:rPr>
        <w:t>medication list</w:t>
      </w:r>
      <w:r w:rsidR="00AB9335" w:rsidRPr="06FFF422">
        <w:rPr>
          <w:rFonts w:ascii="Calibri" w:eastAsia="Calibri" w:hAnsi="Calibri" w:cs="Calibri"/>
          <w:color w:val="000000" w:themeColor="text1"/>
        </w:rPr>
        <w:t>,</w:t>
      </w:r>
      <w:r w:rsidR="00854453" w:rsidRPr="06FFF422">
        <w:rPr>
          <w:rFonts w:ascii="Calibri" w:eastAsia="Calibri" w:hAnsi="Calibri" w:cs="Calibri"/>
          <w:color w:val="000000" w:themeColor="text1"/>
        </w:rPr>
        <w:t xml:space="preserve"> and going to the refill page that only shows medications that need refilled or renewed.</w:t>
      </w:r>
    </w:p>
    <w:p w14:paraId="170F5C6D" w14:textId="3288EFD7" w:rsidR="380307F2" w:rsidRDefault="00854453" w:rsidP="0A95703A">
      <w:pPr>
        <w:spacing w:after="120" w:line="240" w:lineRule="auto"/>
        <w:rPr>
          <w:rFonts w:ascii="Calibri" w:eastAsia="Calibri" w:hAnsi="Calibri" w:cs="Calibri"/>
          <w:color w:val="000000" w:themeColor="text1"/>
        </w:rPr>
      </w:pPr>
      <w:r w:rsidRPr="00854453">
        <w:rPr>
          <w:rFonts w:ascii="Calibri" w:eastAsia="Calibri" w:hAnsi="Calibri" w:cs="Calibri"/>
          <w:noProof/>
          <w:color w:val="000000" w:themeColor="text1"/>
        </w:rPr>
        <w:drawing>
          <wp:inline distT="0" distB="0" distL="0" distR="0" wp14:anchorId="4A65DC67" wp14:editId="40C53854">
            <wp:extent cx="5191850" cy="132416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850" cy="1324160"/>
                    </a:xfrm>
                    <a:prstGeom prst="rect">
                      <a:avLst/>
                    </a:prstGeom>
                  </pic:spPr>
                </pic:pic>
              </a:graphicData>
            </a:graphic>
          </wp:inline>
        </w:drawing>
      </w:r>
    </w:p>
    <w:p w14:paraId="1A482C5D" w14:textId="575915ED" w:rsidR="380307F2" w:rsidRDefault="380307F2" w:rsidP="504605EE">
      <w:pPr>
        <w:spacing w:after="120" w:line="240" w:lineRule="auto"/>
        <w:rPr>
          <w:rFonts w:ascii="Calibri" w:eastAsia="Calibri" w:hAnsi="Calibri" w:cs="Calibri"/>
          <w:color w:val="000000" w:themeColor="text1"/>
        </w:rPr>
      </w:pPr>
      <w:r w:rsidRPr="45A837AC">
        <w:rPr>
          <w:rFonts w:ascii="Calibri" w:eastAsia="Calibri" w:hAnsi="Calibri" w:cs="Calibri"/>
          <w:i/>
          <w:iCs/>
          <w:color w:val="000000" w:themeColor="text1"/>
          <w:sz w:val="18"/>
          <w:szCs w:val="18"/>
        </w:rPr>
        <w:t>Figure 2</w:t>
      </w:r>
      <w:r w:rsidR="3253B1D9" w:rsidRPr="45A837AC">
        <w:rPr>
          <w:rFonts w:ascii="Calibri" w:eastAsia="Calibri" w:hAnsi="Calibri" w:cs="Calibri"/>
          <w:i/>
          <w:iCs/>
          <w:color w:val="000000" w:themeColor="text1"/>
          <w:sz w:val="18"/>
          <w:szCs w:val="18"/>
        </w:rPr>
        <w:t>b</w:t>
      </w:r>
      <w:r w:rsidR="2112DBD6" w:rsidRPr="45A837AC">
        <w:rPr>
          <w:rFonts w:ascii="Calibri" w:eastAsia="Calibri" w:hAnsi="Calibri" w:cs="Calibri"/>
          <w:i/>
          <w:iCs/>
          <w:color w:val="000000" w:themeColor="text1"/>
          <w:sz w:val="18"/>
          <w:szCs w:val="18"/>
        </w:rPr>
        <w:t>:</w:t>
      </w:r>
      <w:r w:rsidRPr="45A837AC">
        <w:rPr>
          <w:rFonts w:ascii="Calibri" w:eastAsia="Calibri" w:hAnsi="Calibri" w:cs="Calibri"/>
          <w:i/>
          <w:iCs/>
          <w:color w:val="000000" w:themeColor="text1"/>
          <w:sz w:val="18"/>
          <w:szCs w:val="18"/>
        </w:rPr>
        <w:t xml:space="preserve"> Link to Medications tool. After clicking th</w:t>
      </w:r>
      <w:r w:rsidR="00854453" w:rsidRPr="45A837AC">
        <w:rPr>
          <w:rFonts w:ascii="Calibri" w:eastAsia="Calibri" w:hAnsi="Calibri" w:cs="Calibri"/>
          <w:i/>
          <w:iCs/>
          <w:color w:val="000000" w:themeColor="text1"/>
          <w:sz w:val="18"/>
          <w:szCs w:val="18"/>
        </w:rPr>
        <w:t>e, “Go to your medications list”</w:t>
      </w:r>
      <w:r w:rsidRPr="45A837AC">
        <w:rPr>
          <w:rFonts w:ascii="Calibri" w:eastAsia="Calibri" w:hAnsi="Calibri" w:cs="Calibri"/>
          <w:i/>
          <w:iCs/>
          <w:color w:val="000000" w:themeColor="text1"/>
          <w:sz w:val="18"/>
          <w:szCs w:val="18"/>
        </w:rPr>
        <w:t xml:space="preserve"> link users will be taken to the Medications List View page.</w:t>
      </w:r>
      <w:r w:rsidR="00854453" w:rsidRPr="45A837AC">
        <w:rPr>
          <w:rFonts w:ascii="Calibri" w:eastAsia="Calibri" w:hAnsi="Calibri" w:cs="Calibri"/>
          <w:i/>
          <w:iCs/>
          <w:color w:val="000000" w:themeColor="text1"/>
          <w:sz w:val="18"/>
          <w:szCs w:val="18"/>
        </w:rPr>
        <w:t xml:space="preserve"> After clicking the, “Refill prescriptions” link users will be taken to the Refill prescription page.</w:t>
      </w:r>
    </w:p>
    <w:p w14:paraId="12320ACD" w14:textId="5E5C1D09" w:rsidR="0A95703A" w:rsidRDefault="0A95703A" w:rsidP="45A837AC">
      <w:pPr>
        <w:spacing w:after="120" w:line="240" w:lineRule="auto"/>
        <w:rPr>
          <w:rFonts w:ascii="Calibri" w:eastAsia="Calibri" w:hAnsi="Calibri" w:cs="Calibri"/>
          <w:i/>
          <w:iCs/>
          <w:color w:val="000000" w:themeColor="text1"/>
          <w:sz w:val="18"/>
          <w:szCs w:val="18"/>
        </w:rPr>
      </w:pPr>
    </w:p>
    <w:p w14:paraId="50CC1F99" w14:textId="26D2D81C" w:rsidR="0A95703A" w:rsidRDefault="3E301B3F" w:rsidP="45A837AC">
      <w:pPr>
        <w:spacing w:after="120" w:line="240" w:lineRule="auto"/>
        <w:rPr>
          <w:rFonts w:ascii="Calibri" w:eastAsia="Calibri" w:hAnsi="Calibri" w:cs="Calibri"/>
          <w:color w:val="000000" w:themeColor="text1"/>
        </w:rPr>
      </w:pPr>
      <w:r w:rsidRPr="45A837AC">
        <w:rPr>
          <w:rFonts w:ascii="Calibri" w:eastAsia="Calibri" w:hAnsi="Calibri" w:cs="Calibri"/>
          <w:color w:val="000000" w:themeColor="text1"/>
          <w:sz w:val="28"/>
          <w:szCs w:val="28"/>
        </w:rPr>
        <w:t>2.3 Accessing the new Medications on VA.gov using secondary navigation</w:t>
      </w:r>
    </w:p>
    <w:p w14:paraId="7A65EFF3" w14:textId="02FF80FA" w:rsidR="0A95703A" w:rsidRDefault="3E301B3F" w:rsidP="45A837AC">
      <w:pPr>
        <w:spacing w:after="120" w:line="240" w:lineRule="auto"/>
        <w:rPr>
          <w:rFonts w:ascii="Calibri" w:eastAsia="Calibri" w:hAnsi="Calibri" w:cs="Calibri"/>
          <w:color w:val="000000" w:themeColor="text1"/>
        </w:rPr>
      </w:pPr>
      <w:r w:rsidRPr="45A837AC">
        <w:rPr>
          <w:rFonts w:ascii="Calibri" w:eastAsia="Calibri" w:hAnsi="Calibri" w:cs="Calibri"/>
          <w:color w:val="000000" w:themeColor="text1"/>
        </w:rPr>
        <w:t xml:space="preserve">After logging in, users </w:t>
      </w:r>
      <w:r w:rsidR="7C7872F7" w:rsidRPr="45A837AC">
        <w:rPr>
          <w:rFonts w:ascii="Calibri" w:eastAsia="Calibri" w:hAnsi="Calibri" w:cs="Calibri"/>
          <w:color w:val="000000" w:themeColor="text1"/>
        </w:rPr>
        <w:t>can click over to the MyHealtheVet section of va.gov to see a second way of accessing the medications tool. This option allows them to go straight t</w:t>
      </w:r>
      <w:r w:rsidR="263D2928" w:rsidRPr="45A837AC">
        <w:rPr>
          <w:rFonts w:ascii="Calibri" w:eastAsia="Calibri" w:hAnsi="Calibri" w:cs="Calibri"/>
          <w:color w:val="000000" w:themeColor="text1"/>
        </w:rPr>
        <w:t>o their medication list as well as the refill page just like the landing page, giving the</w:t>
      </w:r>
      <w:r w:rsidR="13C777F8" w:rsidRPr="45A837AC">
        <w:rPr>
          <w:rFonts w:ascii="Calibri" w:eastAsia="Calibri" w:hAnsi="Calibri" w:cs="Calibri"/>
          <w:color w:val="000000" w:themeColor="text1"/>
        </w:rPr>
        <w:t xml:space="preserve">m quick access to those features. </w:t>
      </w:r>
    </w:p>
    <w:p w14:paraId="0190F327" w14:textId="7D67783A" w:rsidR="0A95703A" w:rsidRDefault="0A95703A" w:rsidP="45A837AC">
      <w:pPr>
        <w:spacing w:after="120" w:line="240" w:lineRule="auto"/>
        <w:rPr>
          <w:rFonts w:ascii="Calibri" w:eastAsia="Calibri" w:hAnsi="Calibri" w:cs="Calibri"/>
          <w:color w:val="000000" w:themeColor="text1"/>
        </w:rPr>
      </w:pPr>
    </w:p>
    <w:p w14:paraId="72039C39" w14:textId="646DEBAF" w:rsidR="0A95703A" w:rsidRDefault="263D2928" w:rsidP="45A837AC">
      <w:pPr>
        <w:spacing w:after="120" w:line="240" w:lineRule="auto"/>
      </w:pPr>
      <w:r>
        <w:rPr>
          <w:noProof/>
        </w:rPr>
        <w:drawing>
          <wp:inline distT="0" distB="0" distL="0" distR="0" wp14:anchorId="0EEBB78C" wp14:editId="43C3CAA5">
            <wp:extent cx="4572000" cy="4371975"/>
            <wp:effectExtent l="0" t="0" r="0" b="0"/>
            <wp:docPr id="1280348858" name="Picture 128034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371975"/>
                    </a:xfrm>
                    <a:prstGeom prst="rect">
                      <a:avLst/>
                    </a:prstGeom>
                  </pic:spPr>
                </pic:pic>
              </a:graphicData>
            </a:graphic>
          </wp:inline>
        </w:drawing>
      </w:r>
    </w:p>
    <w:p w14:paraId="3A9C301A" w14:textId="3579E12E" w:rsidR="0A95703A" w:rsidRDefault="58473AF6" w:rsidP="45A837AC">
      <w:pPr>
        <w:spacing w:after="120" w:line="240" w:lineRule="auto"/>
        <w:rPr>
          <w:rFonts w:ascii="Calibri" w:eastAsia="Calibri" w:hAnsi="Calibri" w:cs="Calibri"/>
          <w:i/>
          <w:iCs/>
          <w:color w:val="000000" w:themeColor="text1"/>
          <w:sz w:val="18"/>
          <w:szCs w:val="18"/>
        </w:rPr>
      </w:pPr>
      <w:r w:rsidRPr="45A837AC">
        <w:rPr>
          <w:rFonts w:ascii="Calibri" w:eastAsia="Calibri" w:hAnsi="Calibri" w:cs="Calibri"/>
          <w:i/>
          <w:iCs/>
          <w:color w:val="000000" w:themeColor="text1"/>
          <w:sz w:val="18"/>
          <w:szCs w:val="18"/>
        </w:rPr>
        <w:lastRenderedPageBreak/>
        <w:t>Figure 2c: Secondary navigation option to get to the medications tool on VA.gov</w:t>
      </w:r>
      <w:r w:rsidR="1E60D882" w:rsidRPr="45A837AC">
        <w:rPr>
          <w:rFonts w:ascii="Calibri" w:eastAsia="Calibri" w:hAnsi="Calibri" w:cs="Calibri"/>
          <w:i/>
          <w:iCs/>
          <w:color w:val="000000" w:themeColor="text1"/>
          <w:sz w:val="18"/>
          <w:szCs w:val="18"/>
        </w:rPr>
        <w:t>.</w:t>
      </w:r>
    </w:p>
    <w:p w14:paraId="0BB72B52" w14:textId="6E77B46D" w:rsidR="0A95703A" w:rsidRDefault="0A95703A" w:rsidP="45A837AC">
      <w:pPr>
        <w:spacing w:after="120" w:line="240" w:lineRule="auto"/>
        <w:rPr>
          <w:rFonts w:ascii="Calibri" w:eastAsia="Calibri" w:hAnsi="Calibri" w:cs="Calibri"/>
          <w:color w:val="000000" w:themeColor="text1"/>
        </w:rPr>
      </w:pPr>
    </w:p>
    <w:p w14:paraId="36CB65A2" w14:textId="69464292" w:rsidR="17D06FA2" w:rsidRDefault="17D06FA2" w:rsidP="0A95703A">
      <w:pPr>
        <w:pStyle w:val="Heading1"/>
      </w:pPr>
      <w:bookmarkStart w:id="6" w:name="_Toc238894405"/>
      <w:r w:rsidRPr="0A95703A">
        <w:t>Navigation</w:t>
      </w:r>
      <w:bookmarkEnd w:id="6"/>
    </w:p>
    <w:p w14:paraId="2B8DE21D" w14:textId="22EDD3D5" w:rsidR="711BBAC9" w:rsidRDefault="0254B649" w:rsidP="45A837AC">
      <w:pPr>
        <w:rPr>
          <w:rFonts w:eastAsiaTheme="minorEastAsia"/>
          <w:color w:val="000000" w:themeColor="text1"/>
        </w:rPr>
      </w:pPr>
      <w:r w:rsidRPr="45A837AC">
        <w:rPr>
          <w:rFonts w:eastAsiaTheme="minorEastAsia"/>
          <w:color w:val="000000" w:themeColor="text1"/>
        </w:rPr>
        <w:t>Users can navigate to the tool using MHV Landing page as well as the secondary navigation. Once in the Medications tool, V</w:t>
      </w:r>
      <w:r w:rsidR="38919418" w:rsidRPr="45A837AC">
        <w:rPr>
          <w:rFonts w:eastAsiaTheme="minorEastAsia"/>
          <w:color w:val="000000" w:themeColor="text1"/>
        </w:rPr>
        <w:t xml:space="preserve">eterans will be able to navigate to the </w:t>
      </w:r>
      <w:r w:rsidR="00854453" w:rsidRPr="45A837AC">
        <w:rPr>
          <w:rFonts w:eastAsiaTheme="minorEastAsia"/>
          <w:color w:val="000000" w:themeColor="text1"/>
        </w:rPr>
        <w:t>three</w:t>
      </w:r>
      <w:r w:rsidR="38919418" w:rsidRPr="45A837AC">
        <w:rPr>
          <w:rFonts w:eastAsiaTheme="minorEastAsia"/>
          <w:color w:val="000000" w:themeColor="text1"/>
        </w:rPr>
        <w:t xml:space="preserve"> pages within the Medications application, the List View</w:t>
      </w:r>
      <w:r w:rsidR="00854453" w:rsidRPr="45A837AC">
        <w:rPr>
          <w:rFonts w:eastAsiaTheme="minorEastAsia"/>
          <w:color w:val="000000" w:themeColor="text1"/>
        </w:rPr>
        <w:t xml:space="preserve">, </w:t>
      </w:r>
      <w:r w:rsidR="38919418" w:rsidRPr="45A837AC">
        <w:rPr>
          <w:rFonts w:eastAsiaTheme="minorEastAsia"/>
          <w:color w:val="000000" w:themeColor="text1"/>
        </w:rPr>
        <w:t>Details page</w:t>
      </w:r>
      <w:r w:rsidR="00854453" w:rsidRPr="45A837AC">
        <w:rPr>
          <w:rFonts w:eastAsiaTheme="minorEastAsia"/>
          <w:color w:val="000000" w:themeColor="text1"/>
        </w:rPr>
        <w:t>, and Refill page</w:t>
      </w:r>
      <w:r w:rsidR="38919418" w:rsidRPr="45A837AC">
        <w:rPr>
          <w:rFonts w:eastAsiaTheme="minorEastAsia"/>
          <w:color w:val="000000" w:themeColor="text1"/>
        </w:rPr>
        <w:t>, through links and breadcrumbs.</w:t>
      </w:r>
    </w:p>
    <w:p w14:paraId="4E49FE20" w14:textId="54E3B9BB" w:rsidR="38919418" w:rsidRDefault="38919418" w:rsidP="0A95703A">
      <w:pPr>
        <w:rPr>
          <w:rFonts w:eastAsiaTheme="minorEastAsia"/>
          <w:color w:val="000000" w:themeColor="text1"/>
        </w:rPr>
      </w:pPr>
      <w:r w:rsidRPr="0A95703A">
        <w:rPr>
          <w:rFonts w:eastAsiaTheme="minorEastAsia"/>
          <w:color w:val="000000" w:themeColor="text1"/>
          <w:sz w:val="28"/>
          <w:szCs w:val="28"/>
        </w:rPr>
        <w:t>3.1 List View navigation</w:t>
      </w:r>
    </w:p>
    <w:p w14:paraId="2184D318" w14:textId="0AC451EA" w:rsidR="59844383" w:rsidRDefault="59844383" w:rsidP="0A95703A">
      <w:pPr>
        <w:rPr>
          <w:rFonts w:eastAsiaTheme="minorEastAsia"/>
          <w:color w:val="000000" w:themeColor="text1"/>
        </w:rPr>
      </w:pPr>
      <w:r w:rsidRPr="0A95703A">
        <w:rPr>
          <w:rFonts w:eastAsiaTheme="minorEastAsia"/>
          <w:color w:val="000000" w:themeColor="text1"/>
        </w:rPr>
        <w:t xml:space="preserve">Most navigation in the List View is conducted through the list of prescription cards. </w:t>
      </w:r>
      <w:r w:rsidR="298AF6AC" w:rsidRPr="0A95703A">
        <w:rPr>
          <w:rFonts w:eastAsiaTheme="minorEastAsia"/>
          <w:color w:val="000000" w:themeColor="text1"/>
        </w:rPr>
        <w:t xml:space="preserve">Depending on the status of the prescription, different navigation opportunities will be presented. </w:t>
      </w:r>
      <w:r w:rsidRPr="0A95703A">
        <w:rPr>
          <w:rFonts w:eastAsiaTheme="minorEastAsia"/>
          <w:color w:val="000000" w:themeColor="text1"/>
        </w:rPr>
        <w:t>The following navigation capabilities can be found within the cards:</w:t>
      </w:r>
    </w:p>
    <w:p w14:paraId="5DEF311F" w14:textId="791F921D" w:rsidR="11244722" w:rsidRDefault="11244722" w:rsidP="0A95703A">
      <w:pPr>
        <w:pStyle w:val="ListParagraph"/>
        <w:numPr>
          <w:ilvl w:val="0"/>
          <w:numId w:val="6"/>
        </w:numPr>
        <w:rPr>
          <w:rFonts w:eastAsiaTheme="minorEastAsia"/>
          <w:color w:val="000000" w:themeColor="text1"/>
        </w:rPr>
      </w:pPr>
      <w:r w:rsidRPr="0A95703A">
        <w:rPr>
          <w:rFonts w:eastAsiaTheme="minorEastAsia"/>
          <w:color w:val="000000" w:themeColor="text1"/>
        </w:rPr>
        <w:t xml:space="preserve">The Details page is </w:t>
      </w:r>
      <w:r w:rsidR="02C86928" w:rsidRPr="0A95703A">
        <w:rPr>
          <w:rFonts w:eastAsiaTheme="minorEastAsia"/>
          <w:color w:val="000000" w:themeColor="text1"/>
        </w:rPr>
        <w:t>accessed via link embedded in the name of the medication on the prescription card in the List View. Every card has an associated Details page</w:t>
      </w:r>
    </w:p>
    <w:p w14:paraId="43712688" w14:textId="6B7C6E75" w:rsidR="302060FF" w:rsidRDefault="302060FF" w:rsidP="0A95703A">
      <w:pPr>
        <w:pStyle w:val="ListParagraph"/>
        <w:numPr>
          <w:ilvl w:val="0"/>
          <w:numId w:val="6"/>
        </w:numPr>
        <w:rPr>
          <w:rFonts w:eastAsiaTheme="minorEastAsia"/>
          <w:color w:val="000000" w:themeColor="text1"/>
        </w:rPr>
      </w:pPr>
      <w:r w:rsidRPr="0A95703A">
        <w:rPr>
          <w:rFonts w:eastAsiaTheme="minorEastAsia"/>
          <w:color w:val="000000" w:themeColor="text1"/>
        </w:rPr>
        <w:t>Link back to the Landing page describing how to renew a prescription</w:t>
      </w:r>
      <w:r w:rsidR="7C22E0BB" w:rsidRPr="0A95703A">
        <w:rPr>
          <w:rFonts w:eastAsiaTheme="minorEastAsia"/>
          <w:color w:val="000000" w:themeColor="text1"/>
        </w:rPr>
        <w:t xml:space="preserve"> as shown in Figure 3b</w:t>
      </w:r>
      <w:r w:rsidRPr="0A95703A">
        <w:rPr>
          <w:rFonts w:eastAsiaTheme="minorEastAsia"/>
          <w:color w:val="000000" w:themeColor="text1"/>
        </w:rPr>
        <w:t xml:space="preserve"> (when applicable)</w:t>
      </w:r>
    </w:p>
    <w:p w14:paraId="27C8ABB9" w14:textId="16B222ED" w:rsidR="302060FF" w:rsidRDefault="302060FF" w:rsidP="06FFF422">
      <w:pPr>
        <w:pStyle w:val="ListParagraph"/>
        <w:numPr>
          <w:ilvl w:val="0"/>
          <w:numId w:val="6"/>
        </w:numPr>
        <w:rPr>
          <w:rFonts w:eastAsiaTheme="minorEastAsia"/>
          <w:color w:val="000000" w:themeColor="text1"/>
        </w:rPr>
      </w:pPr>
      <w:r w:rsidRPr="06FFF422">
        <w:rPr>
          <w:rFonts w:eastAsiaTheme="minorEastAsia"/>
          <w:color w:val="000000" w:themeColor="text1"/>
        </w:rPr>
        <w:t>Link to the Secure Messaging tool on</w:t>
      </w:r>
      <w:r w:rsidR="46BF738C" w:rsidRPr="06FFF422">
        <w:rPr>
          <w:rFonts w:eastAsiaTheme="minorEastAsia"/>
          <w:color w:val="000000" w:themeColor="text1"/>
        </w:rPr>
        <w:t xml:space="preserve"> </w:t>
      </w:r>
      <w:r w:rsidR="32634165" w:rsidRPr="06FFF422">
        <w:rPr>
          <w:rFonts w:eastAsiaTheme="minorEastAsia"/>
          <w:color w:val="000000" w:themeColor="text1"/>
        </w:rPr>
        <w:t>VA.gov</w:t>
      </w:r>
      <w:r w:rsidRPr="06FFF422">
        <w:rPr>
          <w:rFonts w:eastAsiaTheme="minorEastAsia"/>
          <w:color w:val="000000" w:themeColor="text1"/>
        </w:rPr>
        <w:t xml:space="preserve"> (when applicable)</w:t>
      </w:r>
    </w:p>
    <w:p w14:paraId="7897262F" w14:textId="70971C58" w:rsidR="55E62531" w:rsidRDefault="00854453" w:rsidP="0A95703A">
      <w:pPr>
        <w:rPr>
          <w:rFonts w:eastAsiaTheme="minorEastAsia"/>
          <w:color w:val="000000" w:themeColor="text1"/>
        </w:rPr>
      </w:pPr>
      <w:r w:rsidRPr="00854453">
        <w:rPr>
          <w:rFonts w:eastAsiaTheme="minorEastAsia"/>
          <w:noProof/>
          <w:color w:val="000000" w:themeColor="text1"/>
        </w:rPr>
        <w:drawing>
          <wp:inline distT="0" distB="0" distL="0" distR="0" wp14:anchorId="70274A30" wp14:editId="4ACE7994">
            <wp:extent cx="2457450" cy="1435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6332" cy="1440942"/>
                    </a:xfrm>
                    <a:prstGeom prst="rect">
                      <a:avLst/>
                    </a:prstGeom>
                  </pic:spPr>
                </pic:pic>
              </a:graphicData>
            </a:graphic>
          </wp:inline>
        </w:drawing>
      </w:r>
      <w:r w:rsidRPr="00854453">
        <w:rPr>
          <w:rFonts w:eastAsiaTheme="minorEastAsia"/>
          <w:noProof/>
          <w:color w:val="000000" w:themeColor="text1"/>
        </w:rPr>
        <w:drawing>
          <wp:inline distT="0" distB="0" distL="0" distR="0" wp14:anchorId="2FCB6536" wp14:editId="02CB7DAE">
            <wp:extent cx="285750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0212" cy="1430106"/>
                    </a:xfrm>
                    <a:prstGeom prst="rect">
                      <a:avLst/>
                    </a:prstGeom>
                  </pic:spPr>
                </pic:pic>
              </a:graphicData>
            </a:graphic>
          </wp:inline>
        </w:drawing>
      </w:r>
    </w:p>
    <w:p w14:paraId="7C8ACFB3" w14:textId="206FE0F1" w:rsidR="0F3A6821" w:rsidRDefault="0F3A6821" w:rsidP="504605EE">
      <w:pPr>
        <w:rPr>
          <w:rFonts w:eastAsiaTheme="minorEastAsia"/>
          <w:i/>
          <w:iCs/>
          <w:color w:val="000000" w:themeColor="text1"/>
          <w:sz w:val="18"/>
          <w:szCs w:val="18"/>
        </w:rPr>
      </w:pPr>
      <w:r w:rsidRPr="504605EE">
        <w:rPr>
          <w:rFonts w:eastAsiaTheme="minorEastAsia"/>
          <w:i/>
          <w:iCs/>
          <w:color w:val="000000" w:themeColor="text1"/>
          <w:sz w:val="18"/>
          <w:szCs w:val="18"/>
        </w:rPr>
        <w:t>Figure 3a</w:t>
      </w:r>
      <w:r w:rsidR="03B502BC" w:rsidRPr="504605EE">
        <w:rPr>
          <w:rFonts w:eastAsiaTheme="minorEastAsia"/>
          <w:i/>
          <w:iCs/>
          <w:color w:val="000000" w:themeColor="text1"/>
          <w:sz w:val="18"/>
          <w:szCs w:val="18"/>
        </w:rPr>
        <w:t>:</w:t>
      </w:r>
      <w:r w:rsidRPr="504605EE">
        <w:rPr>
          <w:rFonts w:eastAsiaTheme="minorEastAsia"/>
          <w:i/>
          <w:iCs/>
          <w:color w:val="000000" w:themeColor="text1"/>
          <w:sz w:val="18"/>
          <w:szCs w:val="18"/>
        </w:rPr>
        <w:t xml:space="preserve"> Active, </w:t>
      </w:r>
      <w:r w:rsidR="00854453">
        <w:rPr>
          <w:rFonts w:eastAsiaTheme="minorEastAsia"/>
          <w:i/>
          <w:iCs/>
          <w:color w:val="000000" w:themeColor="text1"/>
          <w:sz w:val="18"/>
          <w:szCs w:val="18"/>
        </w:rPr>
        <w:t xml:space="preserve">Refill in process </w:t>
      </w:r>
      <w:r w:rsidRPr="504605EE">
        <w:rPr>
          <w:rFonts w:eastAsiaTheme="minorEastAsia"/>
          <w:i/>
          <w:iCs/>
          <w:color w:val="000000" w:themeColor="text1"/>
          <w:sz w:val="18"/>
          <w:szCs w:val="18"/>
        </w:rPr>
        <w:t>example                        Figure 3b</w:t>
      </w:r>
      <w:r w:rsidR="5400E327" w:rsidRPr="504605EE">
        <w:rPr>
          <w:rFonts w:eastAsiaTheme="minorEastAsia"/>
          <w:i/>
          <w:iCs/>
          <w:color w:val="000000" w:themeColor="text1"/>
          <w:sz w:val="18"/>
          <w:szCs w:val="18"/>
        </w:rPr>
        <w:t>:</w:t>
      </w:r>
      <w:r w:rsidRPr="504605EE">
        <w:rPr>
          <w:rFonts w:eastAsiaTheme="minorEastAsia"/>
          <w:i/>
          <w:iCs/>
          <w:color w:val="000000" w:themeColor="text1"/>
          <w:sz w:val="18"/>
          <w:szCs w:val="18"/>
        </w:rPr>
        <w:t xml:space="preserve"> Active, no refills remaining exampl</w:t>
      </w:r>
      <w:r w:rsidR="5C76873A" w:rsidRPr="504605EE">
        <w:rPr>
          <w:rFonts w:eastAsiaTheme="minorEastAsia"/>
          <w:i/>
          <w:iCs/>
          <w:color w:val="000000" w:themeColor="text1"/>
          <w:sz w:val="18"/>
          <w:szCs w:val="18"/>
        </w:rPr>
        <w:t>e.</w:t>
      </w:r>
    </w:p>
    <w:p w14:paraId="15B5AE50" w14:textId="1441F064" w:rsidR="0F3A6821" w:rsidRDefault="0F3A6821" w:rsidP="0A95703A">
      <w:pPr>
        <w:rPr>
          <w:rFonts w:eastAsiaTheme="minorEastAsia"/>
          <w:color w:val="000000" w:themeColor="text1"/>
          <w:sz w:val="28"/>
          <w:szCs w:val="28"/>
        </w:rPr>
      </w:pPr>
      <w:r w:rsidRPr="0A95703A">
        <w:rPr>
          <w:rFonts w:eastAsiaTheme="minorEastAsia"/>
          <w:color w:val="000000" w:themeColor="text1"/>
          <w:sz w:val="28"/>
          <w:szCs w:val="28"/>
        </w:rPr>
        <w:t>3.2 Details Page navigation</w:t>
      </w:r>
    </w:p>
    <w:p w14:paraId="46202A76" w14:textId="74F8EFCD" w:rsidR="4F33616A" w:rsidRDefault="4F33616A" w:rsidP="0A95703A">
      <w:pPr>
        <w:rPr>
          <w:rFonts w:eastAsiaTheme="minorEastAsia"/>
          <w:color w:val="000000" w:themeColor="text1"/>
        </w:rPr>
      </w:pPr>
      <w:r w:rsidRPr="0A95703A">
        <w:rPr>
          <w:rFonts w:eastAsiaTheme="minorEastAsia"/>
          <w:color w:val="000000" w:themeColor="text1"/>
        </w:rPr>
        <w:t>The Details page contains the following navigational capabilities -</w:t>
      </w:r>
    </w:p>
    <w:p w14:paraId="34B2F375" w14:textId="45861981" w:rsidR="6EE453D9" w:rsidRDefault="6EE453D9" w:rsidP="0A95703A">
      <w:pPr>
        <w:pStyle w:val="ListParagraph"/>
        <w:numPr>
          <w:ilvl w:val="0"/>
          <w:numId w:val="7"/>
        </w:numPr>
        <w:rPr>
          <w:rFonts w:eastAsiaTheme="minorEastAsia"/>
          <w:color w:val="000000" w:themeColor="text1"/>
        </w:rPr>
      </w:pPr>
      <w:r w:rsidRPr="0A95703A">
        <w:rPr>
          <w:rFonts w:eastAsiaTheme="minorEastAsia"/>
          <w:color w:val="000000" w:themeColor="text1"/>
        </w:rPr>
        <w:t>External tracking link to delivery service website</w:t>
      </w:r>
      <w:r w:rsidR="66D5B78A" w:rsidRPr="0A95703A">
        <w:rPr>
          <w:rFonts w:eastAsiaTheme="minorEastAsia"/>
          <w:color w:val="000000" w:themeColor="text1"/>
        </w:rPr>
        <w:t xml:space="preserve"> (when applicable)</w:t>
      </w:r>
    </w:p>
    <w:p w14:paraId="46BC0948" w14:textId="041CEACE" w:rsidR="6EE453D9" w:rsidRDefault="6EE453D9" w:rsidP="0A95703A">
      <w:pPr>
        <w:pStyle w:val="ListParagraph"/>
        <w:numPr>
          <w:ilvl w:val="0"/>
          <w:numId w:val="7"/>
        </w:numPr>
        <w:rPr>
          <w:rFonts w:eastAsiaTheme="minorEastAsia"/>
          <w:color w:val="000000" w:themeColor="text1"/>
        </w:rPr>
      </w:pPr>
      <w:r w:rsidRPr="0A95703A">
        <w:rPr>
          <w:rFonts w:eastAsiaTheme="minorEastAsia"/>
          <w:color w:val="000000" w:themeColor="text1"/>
        </w:rPr>
        <w:t xml:space="preserve">Breadcrumbs back to the </w:t>
      </w:r>
      <w:r w:rsidR="00854453">
        <w:rPr>
          <w:rFonts w:eastAsiaTheme="minorEastAsia"/>
          <w:color w:val="000000" w:themeColor="text1"/>
        </w:rPr>
        <w:t>previous page the user was on (list page)</w:t>
      </w:r>
    </w:p>
    <w:p w14:paraId="45A596DF" w14:textId="2C9A398D" w:rsidR="346E660E" w:rsidRDefault="346E660E" w:rsidP="0A95703A">
      <w:pPr>
        <w:pStyle w:val="ListParagraph"/>
        <w:numPr>
          <w:ilvl w:val="0"/>
          <w:numId w:val="7"/>
        </w:numPr>
        <w:rPr>
          <w:rFonts w:eastAsiaTheme="minorEastAsia"/>
          <w:color w:val="000000" w:themeColor="text1"/>
        </w:rPr>
      </w:pPr>
      <w:r w:rsidRPr="0A95703A">
        <w:rPr>
          <w:rFonts w:eastAsiaTheme="minorEastAsia"/>
          <w:color w:val="000000" w:themeColor="text1"/>
        </w:rPr>
        <w:t>As found on the cards in the List View, links to the Landing page describing how to renew a prescription (when applicable)</w:t>
      </w:r>
    </w:p>
    <w:p w14:paraId="6FF710E9" w14:textId="0E986D30" w:rsidR="5B80A916" w:rsidRDefault="5B80A916" w:rsidP="06FFF422">
      <w:pPr>
        <w:pStyle w:val="ListParagraph"/>
        <w:numPr>
          <w:ilvl w:val="0"/>
          <w:numId w:val="7"/>
        </w:numPr>
        <w:rPr>
          <w:rFonts w:eastAsiaTheme="minorEastAsia"/>
          <w:color w:val="000000" w:themeColor="text1"/>
        </w:rPr>
      </w:pPr>
      <w:r w:rsidRPr="06FFF422">
        <w:rPr>
          <w:rFonts w:eastAsiaTheme="minorEastAsia"/>
          <w:color w:val="000000" w:themeColor="text1"/>
        </w:rPr>
        <w:t>Link</w:t>
      </w:r>
      <w:r w:rsidR="60CF62E5" w:rsidRPr="06FFF422">
        <w:rPr>
          <w:rFonts w:eastAsiaTheme="minorEastAsia"/>
          <w:color w:val="000000" w:themeColor="text1"/>
        </w:rPr>
        <w:t xml:space="preserve"> </w:t>
      </w:r>
      <w:r w:rsidRPr="06FFF422">
        <w:rPr>
          <w:rFonts w:eastAsiaTheme="minorEastAsia"/>
          <w:color w:val="000000" w:themeColor="text1"/>
        </w:rPr>
        <w:t xml:space="preserve">to the Secure Messaging tool on </w:t>
      </w:r>
      <w:r w:rsidR="70AA89B0" w:rsidRPr="06FFF422">
        <w:rPr>
          <w:rFonts w:eastAsiaTheme="minorEastAsia"/>
          <w:color w:val="000000" w:themeColor="text1"/>
        </w:rPr>
        <w:t>VA.gov</w:t>
      </w:r>
      <w:r w:rsidRPr="06FFF422">
        <w:rPr>
          <w:rFonts w:eastAsiaTheme="minorEastAsia"/>
          <w:color w:val="000000" w:themeColor="text1"/>
        </w:rPr>
        <w:t xml:space="preserve"> (when applicable)</w:t>
      </w:r>
    </w:p>
    <w:p w14:paraId="43726651" w14:textId="71EF4409" w:rsidR="2C4CA02A" w:rsidRDefault="2C4CA02A" w:rsidP="0A95703A">
      <w:pPr>
        <w:rPr>
          <w:rFonts w:eastAsiaTheme="minorEastAsia"/>
          <w:color w:val="000000" w:themeColor="text1"/>
        </w:rPr>
      </w:pPr>
      <w:r w:rsidRPr="0A95703A">
        <w:rPr>
          <w:rFonts w:eastAsiaTheme="minorEastAsia"/>
          <w:color w:val="000000" w:themeColor="text1"/>
        </w:rPr>
        <w:t xml:space="preserve">Tracking and shipment information can only be found on the Details page via alert as shown. External links to the delivery service </w:t>
      </w:r>
      <w:r w:rsidR="6D2AB934" w:rsidRPr="0A95703A">
        <w:rPr>
          <w:rFonts w:eastAsiaTheme="minorEastAsia"/>
          <w:color w:val="000000" w:themeColor="text1"/>
        </w:rPr>
        <w:t>website are offered.</w:t>
      </w:r>
    </w:p>
    <w:p w14:paraId="6921864F" w14:textId="024ED739" w:rsidR="6D2AB934" w:rsidRDefault="6D2AB934" w:rsidP="0A95703A">
      <w:pPr>
        <w:rPr>
          <w:rFonts w:eastAsiaTheme="minorEastAsia"/>
          <w:color w:val="000000" w:themeColor="text1"/>
        </w:rPr>
      </w:pPr>
      <w:r>
        <w:rPr>
          <w:noProof/>
        </w:rPr>
        <w:lastRenderedPageBreak/>
        <w:drawing>
          <wp:inline distT="0" distB="0" distL="0" distR="0" wp14:anchorId="332F3099" wp14:editId="79CAD80F">
            <wp:extent cx="4572000" cy="3114675"/>
            <wp:effectExtent l="6350" t="6350" r="6350" b="6350"/>
            <wp:docPr id="1868417475" name="Picture 186841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114675"/>
                    </a:xfrm>
                    <a:prstGeom prst="rect">
                      <a:avLst/>
                    </a:prstGeom>
                    <a:ln w="6350">
                      <a:solidFill>
                        <a:schemeClr val="accent1">
                          <a:lumMod val="50000"/>
                        </a:schemeClr>
                      </a:solidFill>
                      <a:prstDash val="solid"/>
                    </a:ln>
                  </pic:spPr>
                </pic:pic>
              </a:graphicData>
            </a:graphic>
          </wp:inline>
        </w:drawing>
      </w:r>
    </w:p>
    <w:p w14:paraId="6215743A" w14:textId="2ED3B2E4" w:rsidR="6D2AB934" w:rsidRDefault="6D2AB934" w:rsidP="504605EE">
      <w:pPr>
        <w:rPr>
          <w:rFonts w:eastAsiaTheme="minorEastAsia"/>
          <w:i/>
          <w:iCs/>
          <w:color w:val="000000" w:themeColor="text1"/>
          <w:sz w:val="18"/>
          <w:szCs w:val="18"/>
        </w:rPr>
      </w:pPr>
      <w:r w:rsidRPr="504605EE">
        <w:rPr>
          <w:rFonts w:eastAsiaTheme="minorEastAsia"/>
          <w:i/>
          <w:iCs/>
          <w:color w:val="000000" w:themeColor="text1"/>
          <w:sz w:val="18"/>
          <w:szCs w:val="18"/>
        </w:rPr>
        <w:t>Figure 3</w:t>
      </w:r>
      <w:r w:rsidR="1B1B6C6C" w:rsidRPr="504605EE">
        <w:rPr>
          <w:rFonts w:eastAsiaTheme="minorEastAsia"/>
          <w:i/>
          <w:iCs/>
          <w:color w:val="000000" w:themeColor="text1"/>
          <w:sz w:val="18"/>
          <w:szCs w:val="18"/>
        </w:rPr>
        <w:t>c</w:t>
      </w:r>
      <w:r w:rsidR="07589366" w:rsidRPr="504605EE">
        <w:rPr>
          <w:rFonts w:eastAsiaTheme="minorEastAsia"/>
          <w:i/>
          <w:iCs/>
          <w:color w:val="000000" w:themeColor="text1"/>
          <w:sz w:val="18"/>
          <w:szCs w:val="18"/>
        </w:rPr>
        <w:t>:</w:t>
      </w:r>
      <w:r w:rsidRPr="504605EE">
        <w:rPr>
          <w:rFonts w:eastAsiaTheme="minorEastAsia"/>
          <w:i/>
          <w:iCs/>
          <w:color w:val="000000" w:themeColor="text1"/>
          <w:sz w:val="18"/>
          <w:szCs w:val="18"/>
        </w:rPr>
        <w:t xml:space="preserve"> A tracking alert for Tacrolimus 1 MG CAP in desktop format.</w:t>
      </w:r>
    </w:p>
    <w:p w14:paraId="1333BB14" w14:textId="2C882EDA" w:rsidR="5CA71109" w:rsidRDefault="00280077" w:rsidP="0A95703A">
      <w:pPr>
        <w:rPr>
          <w:rFonts w:eastAsiaTheme="minorEastAsia"/>
          <w:i/>
          <w:iCs/>
          <w:color w:val="000000" w:themeColor="text1"/>
          <w:sz w:val="18"/>
          <w:szCs w:val="18"/>
        </w:rPr>
      </w:pPr>
      <w:r w:rsidRPr="00280077">
        <w:rPr>
          <w:rFonts w:eastAsiaTheme="minorEastAsia"/>
          <w:i/>
          <w:iCs/>
          <w:noProof/>
          <w:color w:val="000000" w:themeColor="text1"/>
          <w:sz w:val="18"/>
          <w:szCs w:val="18"/>
        </w:rPr>
        <w:drawing>
          <wp:inline distT="0" distB="0" distL="0" distR="0" wp14:anchorId="7F7A2574" wp14:editId="218A93B0">
            <wp:extent cx="5943600" cy="1554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54480"/>
                    </a:xfrm>
                    <a:prstGeom prst="rect">
                      <a:avLst/>
                    </a:prstGeom>
                  </pic:spPr>
                </pic:pic>
              </a:graphicData>
            </a:graphic>
          </wp:inline>
        </w:drawing>
      </w:r>
    </w:p>
    <w:p w14:paraId="286BFDEB" w14:textId="2A2793AA" w:rsidR="25C5F1E7" w:rsidRDefault="25C5F1E7" w:rsidP="504605EE">
      <w:pPr>
        <w:rPr>
          <w:rFonts w:eastAsiaTheme="minorEastAsia"/>
          <w:i/>
          <w:iCs/>
          <w:color w:val="000000" w:themeColor="text1"/>
          <w:sz w:val="18"/>
          <w:szCs w:val="18"/>
        </w:rPr>
      </w:pPr>
      <w:r w:rsidRPr="00854453">
        <w:rPr>
          <w:rFonts w:eastAsiaTheme="minorEastAsia"/>
          <w:i/>
          <w:iCs/>
          <w:color w:val="000000" w:themeColor="text1"/>
          <w:sz w:val="18"/>
          <w:szCs w:val="18"/>
          <w:highlight w:val="yellow"/>
        </w:rPr>
        <w:t>Figure 3d</w:t>
      </w:r>
      <w:r w:rsidR="60671197" w:rsidRPr="00854453">
        <w:rPr>
          <w:rFonts w:eastAsiaTheme="minorEastAsia"/>
          <w:i/>
          <w:iCs/>
          <w:color w:val="000000" w:themeColor="text1"/>
          <w:sz w:val="18"/>
          <w:szCs w:val="18"/>
          <w:highlight w:val="yellow"/>
        </w:rPr>
        <w:t>:</w:t>
      </w:r>
      <w:r w:rsidRPr="00854453">
        <w:rPr>
          <w:rFonts w:eastAsiaTheme="minorEastAsia"/>
          <w:i/>
          <w:iCs/>
          <w:color w:val="000000" w:themeColor="text1"/>
          <w:sz w:val="18"/>
          <w:szCs w:val="18"/>
          <w:highlight w:val="yellow"/>
        </w:rPr>
        <w:t xml:space="preserve"> Breadcrumbs on the Details page on the desktop version</w:t>
      </w:r>
    </w:p>
    <w:p w14:paraId="5EDD71A4" w14:textId="432012F6" w:rsidR="0A95703A" w:rsidRDefault="0A95703A" w:rsidP="504605EE">
      <w:pPr>
        <w:rPr>
          <w:rFonts w:eastAsiaTheme="minorEastAsia"/>
          <w:color w:val="000000" w:themeColor="text1"/>
        </w:rPr>
      </w:pPr>
    </w:p>
    <w:p w14:paraId="1BD8C81B" w14:textId="77777777" w:rsidR="00280077" w:rsidRDefault="00280077" w:rsidP="504605EE">
      <w:pPr>
        <w:rPr>
          <w:rFonts w:eastAsiaTheme="minorEastAsia"/>
          <w:color w:val="000000" w:themeColor="text1"/>
        </w:rPr>
      </w:pPr>
    </w:p>
    <w:p w14:paraId="4B8C943B" w14:textId="77777777" w:rsidR="00280077" w:rsidRDefault="00280077" w:rsidP="504605EE">
      <w:pPr>
        <w:rPr>
          <w:rFonts w:eastAsiaTheme="minorEastAsia"/>
          <w:color w:val="000000" w:themeColor="text1"/>
        </w:rPr>
      </w:pPr>
    </w:p>
    <w:p w14:paraId="0CA2A0C5" w14:textId="5623BAC5" w:rsidR="5B80A916" w:rsidRDefault="5B80A916" w:rsidP="0A95703A">
      <w:pPr>
        <w:pStyle w:val="Heading1"/>
        <w:rPr>
          <w:rFonts w:asciiTheme="minorHAnsi" w:eastAsiaTheme="minorEastAsia" w:hAnsiTheme="minorHAnsi" w:cstheme="minorBidi"/>
        </w:rPr>
      </w:pPr>
      <w:bookmarkStart w:id="7" w:name="_Toc1703512211"/>
      <w:r w:rsidRPr="0A95703A">
        <w:t>Functionality</w:t>
      </w:r>
      <w:bookmarkEnd w:id="7"/>
    </w:p>
    <w:p w14:paraId="2AE68E44" w14:textId="70D645F0" w:rsidR="5B80A916" w:rsidRDefault="5B80A916" w:rsidP="0A95703A">
      <w:pPr>
        <w:rPr>
          <w:rFonts w:eastAsiaTheme="minorEastAsia"/>
          <w:color w:val="000000" w:themeColor="text1"/>
        </w:rPr>
      </w:pPr>
      <w:r w:rsidRPr="0A95703A">
        <w:rPr>
          <w:rFonts w:eastAsiaTheme="minorEastAsia"/>
          <w:color w:val="000000" w:themeColor="text1"/>
        </w:rPr>
        <w:t xml:space="preserve">The main purpose of the Medications tool is to </w:t>
      </w:r>
      <w:r w:rsidR="05844AD7" w:rsidRPr="0A95703A">
        <w:rPr>
          <w:rFonts w:eastAsiaTheme="minorEastAsia"/>
          <w:color w:val="000000" w:themeColor="text1"/>
        </w:rPr>
        <w:t>give Veterans a</w:t>
      </w:r>
      <w:r w:rsidR="3FC41B09" w:rsidRPr="0A95703A">
        <w:rPr>
          <w:rFonts w:eastAsiaTheme="minorEastAsia"/>
          <w:color w:val="000000" w:themeColor="text1"/>
        </w:rPr>
        <w:t xml:space="preserve"> streamlined, digital tool </w:t>
      </w:r>
      <w:r w:rsidR="05844AD7" w:rsidRPr="0A95703A">
        <w:rPr>
          <w:rFonts w:eastAsiaTheme="minorEastAsia"/>
          <w:color w:val="000000" w:themeColor="text1"/>
        </w:rPr>
        <w:t>to refill their medications or supplies and</w:t>
      </w:r>
      <w:r w:rsidR="08A5CD70" w:rsidRPr="0A95703A">
        <w:rPr>
          <w:rFonts w:eastAsiaTheme="minorEastAsia"/>
          <w:color w:val="000000" w:themeColor="text1"/>
        </w:rPr>
        <w:t xml:space="preserve"> the design reflects this priority </w:t>
      </w:r>
      <w:r w:rsidR="20A8E5F9" w:rsidRPr="0A95703A">
        <w:rPr>
          <w:rFonts w:eastAsiaTheme="minorEastAsia"/>
          <w:color w:val="000000" w:themeColor="text1"/>
        </w:rPr>
        <w:t>in the</w:t>
      </w:r>
      <w:r w:rsidR="05844AD7" w:rsidRPr="0A95703A">
        <w:rPr>
          <w:rFonts w:eastAsiaTheme="minorEastAsia"/>
          <w:color w:val="000000" w:themeColor="text1"/>
        </w:rPr>
        <w:t xml:space="preserve"> </w:t>
      </w:r>
      <w:r w:rsidR="20A8E5F9" w:rsidRPr="0A95703A">
        <w:rPr>
          <w:rFonts w:eastAsiaTheme="minorEastAsia"/>
          <w:color w:val="000000" w:themeColor="text1"/>
        </w:rPr>
        <w:t>List View page.</w:t>
      </w:r>
      <w:r w:rsidR="0DE49EA5" w:rsidRPr="0A95703A">
        <w:rPr>
          <w:rFonts w:eastAsiaTheme="minorEastAsia"/>
          <w:color w:val="000000" w:themeColor="text1"/>
        </w:rPr>
        <w:t xml:space="preserve"> </w:t>
      </w:r>
      <w:r w:rsidR="07C02B19" w:rsidRPr="0A95703A">
        <w:rPr>
          <w:rFonts w:eastAsiaTheme="minorEastAsia"/>
          <w:color w:val="000000" w:themeColor="text1"/>
        </w:rPr>
        <w:t>Other capabilities are listed below.</w:t>
      </w:r>
    </w:p>
    <w:p w14:paraId="20779610" w14:textId="4F40D362" w:rsidR="07C02B19" w:rsidRDefault="07C02B19" w:rsidP="0A95703A">
      <w:pPr>
        <w:rPr>
          <w:rFonts w:eastAsiaTheme="minorEastAsia"/>
          <w:color w:val="000000" w:themeColor="text1"/>
          <w:sz w:val="28"/>
          <w:szCs w:val="28"/>
        </w:rPr>
      </w:pPr>
      <w:r w:rsidRPr="0A95703A">
        <w:rPr>
          <w:rFonts w:eastAsiaTheme="minorEastAsia"/>
          <w:color w:val="000000" w:themeColor="text1"/>
          <w:sz w:val="28"/>
          <w:szCs w:val="28"/>
        </w:rPr>
        <w:t>4.1 Landing page</w:t>
      </w:r>
    </w:p>
    <w:p w14:paraId="7DA47D0A" w14:textId="21579CE3" w:rsidR="562FD4E9" w:rsidRDefault="001131AA" w:rsidP="0A95703A">
      <w:pPr>
        <w:rPr>
          <w:rFonts w:eastAsiaTheme="minorEastAsia"/>
          <w:color w:val="000000" w:themeColor="text1"/>
          <w:sz w:val="28"/>
          <w:szCs w:val="28"/>
        </w:rPr>
      </w:pPr>
      <w:r w:rsidRPr="00854453">
        <w:rPr>
          <w:noProof/>
        </w:rPr>
        <w:lastRenderedPageBreak/>
        <w:drawing>
          <wp:inline distT="0" distB="0" distL="0" distR="0" wp14:anchorId="392A771F" wp14:editId="083D666C">
            <wp:extent cx="3614356" cy="63817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4851" cy="6435594"/>
                    </a:xfrm>
                    <a:prstGeom prst="rect">
                      <a:avLst/>
                    </a:prstGeom>
                  </pic:spPr>
                </pic:pic>
              </a:graphicData>
            </a:graphic>
          </wp:inline>
        </w:drawing>
      </w:r>
    </w:p>
    <w:p w14:paraId="093CFFEC" w14:textId="6397B4FA" w:rsidR="59C0519D" w:rsidRDefault="59C0519D" w:rsidP="504605EE">
      <w:pPr>
        <w:rPr>
          <w:rFonts w:eastAsiaTheme="minorEastAsia"/>
          <w:i/>
          <w:iCs/>
          <w:color w:val="000000" w:themeColor="text1"/>
          <w:sz w:val="18"/>
          <w:szCs w:val="18"/>
        </w:rPr>
      </w:pPr>
      <w:r w:rsidRPr="504605EE">
        <w:rPr>
          <w:rFonts w:eastAsiaTheme="minorEastAsia"/>
          <w:i/>
          <w:iCs/>
          <w:color w:val="000000" w:themeColor="text1"/>
          <w:sz w:val="18"/>
          <w:szCs w:val="18"/>
        </w:rPr>
        <w:t>Figure 4a</w:t>
      </w:r>
      <w:r w:rsidR="5256EE73" w:rsidRPr="504605EE">
        <w:rPr>
          <w:rFonts w:eastAsiaTheme="minorEastAsia"/>
          <w:i/>
          <w:iCs/>
          <w:color w:val="000000" w:themeColor="text1"/>
          <w:sz w:val="18"/>
          <w:szCs w:val="18"/>
        </w:rPr>
        <w:t xml:space="preserve">: </w:t>
      </w:r>
      <w:r w:rsidRPr="504605EE">
        <w:rPr>
          <w:rFonts w:eastAsiaTheme="minorEastAsia"/>
          <w:i/>
          <w:iCs/>
          <w:color w:val="000000" w:themeColor="text1"/>
          <w:sz w:val="18"/>
          <w:szCs w:val="18"/>
        </w:rPr>
        <w:t>Desktop example of the Landing page for Medications on VA.gov</w:t>
      </w:r>
    </w:p>
    <w:p w14:paraId="03D07DA9" w14:textId="108F700F" w:rsidR="6C288BAF" w:rsidRDefault="6C288BAF" w:rsidP="0A95703A">
      <w:pPr>
        <w:pStyle w:val="ListParagraph"/>
        <w:numPr>
          <w:ilvl w:val="0"/>
          <w:numId w:val="5"/>
        </w:numPr>
        <w:rPr>
          <w:rFonts w:eastAsiaTheme="minorEastAsia"/>
          <w:color w:val="000000" w:themeColor="text1"/>
        </w:rPr>
      </w:pPr>
      <w:r w:rsidRPr="0A95703A">
        <w:rPr>
          <w:rFonts w:eastAsiaTheme="minorEastAsia"/>
          <w:color w:val="000000" w:themeColor="text1"/>
        </w:rPr>
        <w:t>Access to the List View page</w:t>
      </w:r>
      <w:r w:rsidR="41AF5BA7" w:rsidRPr="0A95703A">
        <w:rPr>
          <w:rFonts w:eastAsiaTheme="minorEastAsia"/>
          <w:color w:val="000000" w:themeColor="text1"/>
        </w:rPr>
        <w:t xml:space="preserve"> via link</w:t>
      </w:r>
    </w:p>
    <w:p w14:paraId="27BD7BDE" w14:textId="795FD3EA" w:rsidR="001131AA" w:rsidRDefault="001131AA" w:rsidP="0A95703A">
      <w:pPr>
        <w:pStyle w:val="ListParagraph"/>
        <w:numPr>
          <w:ilvl w:val="0"/>
          <w:numId w:val="5"/>
        </w:numPr>
        <w:rPr>
          <w:rFonts w:eastAsiaTheme="minorEastAsia"/>
          <w:color w:val="000000" w:themeColor="text1"/>
        </w:rPr>
      </w:pPr>
      <w:r>
        <w:rPr>
          <w:rFonts w:eastAsiaTheme="minorEastAsia"/>
          <w:color w:val="000000" w:themeColor="text1"/>
        </w:rPr>
        <w:t>Access to the Refill page via link</w:t>
      </w:r>
    </w:p>
    <w:p w14:paraId="20F2AF6D" w14:textId="019293FE" w:rsidR="40A7BC11" w:rsidRDefault="40A7BC11" w:rsidP="0A95703A">
      <w:pPr>
        <w:pStyle w:val="ListParagraph"/>
        <w:numPr>
          <w:ilvl w:val="0"/>
          <w:numId w:val="5"/>
        </w:numPr>
        <w:rPr>
          <w:rFonts w:ascii="Calibri" w:eastAsia="Calibri" w:hAnsi="Calibri" w:cs="Calibri"/>
          <w:color w:val="000000" w:themeColor="text1"/>
        </w:rPr>
      </w:pPr>
      <w:r w:rsidRPr="06FFF422">
        <w:rPr>
          <w:rFonts w:ascii="Calibri" w:eastAsia="Calibri" w:hAnsi="Calibri" w:cs="Calibri"/>
          <w:color w:val="000000" w:themeColor="text1"/>
        </w:rPr>
        <w:t xml:space="preserve">Users have the following capabilities from the </w:t>
      </w:r>
      <w:r w:rsidR="5A71B7FC" w:rsidRPr="06FFF422">
        <w:rPr>
          <w:rFonts w:ascii="Calibri" w:eastAsia="Calibri" w:hAnsi="Calibri" w:cs="Calibri"/>
          <w:color w:val="000000" w:themeColor="text1"/>
        </w:rPr>
        <w:t xml:space="preserve">Medications </w:t>
      </w:r>
      <w:r w:rsidRPr="06FFF422">
        <w:rPr>
          <w:rFonts w:ascii="Calibri" w:eastAsia="Calibri" w:hAnsi="Calibri" w:cs="Calibri"/>
          <w:color w:val="000000" w:themeColor="text1"/>
        </w:rPr>
        <w:t>Landing Page -</w:t>
      </w:r>
    </w:p>
    <w:p w14:paraId="31CC5785" w14:textId="35BE6941" w:rsidR="40A7BC11" w:rsidRDefault="40A7BC11" w:rsidP="0A95703A">
      <w:pPr>
        <w:pStyle w:val="ListParagraph"/>
        <w:numPr>
          <w:ilvl w:val="1"/>
          <w:numId w:val="5"/>
        </w:numPr>
        <w:rPr>
          <w:rFonts w:ascii="Calibri" w:eastAsia="Calibri" w:hAnsi="Calibri" w:cs="Calibri"/>
          <w:color w:val="000000" w:themeColor="text1"/>
        </w:rPr>
      </w:pPr>
      <w:r w:rsidRPr="0A95703A">
        <w:rPr>
          <w:rFonts w:ascii="Calibri" w:eastAsia="Calibri" w:hAnsi="Calibri" w:cs="Calibri"/>
          <w:color w:val="000000" w:themeColor="text1"/>
        </w:rPr>
        <w:t xml:space="preserve">Open Medication List View – accessed via ‘Go to your </w:t>
      </w:r>
      <w:r w:rsidR="001131AA">
        <w:rPr>
          <w:rFonts w:ascii="Calibri" w:eastAsia="Calibri" w:hAnsi="Calibri" w:cs="Calibri"/>
          <w:color w:val="000000" w:themeColor="text1"/>
        </w:rPr>
        <w:t>m</w:t>
      </w:r>
      <w:r w:rsidRPr="0A95703A">
        <w:rPr>
          <w:rFonts w:ascii="Calibri" w:eastAsia="Calibri" w:hAnsi="Calibri" w:cs="Calibri"/>
          <w:color w:val="000000" w:themeColor="text1"/>
        </w:rPr>
        <w:t>edications</w:t>
      </w:r>
      <w:r w:rsidR="001131AA">
        <w:rPr>
          <w:rFonts w:ascii="Calibri" w:eastAsia="Calibri" w:hAnsi="Calibri" w:cs="Calibri"/>
          <w:color w:val="000000" w:themeColor="text1"/>
        </w:rPr>
        <w:t xml:space="preserve"> list</w:t>
      </w:r>
      <w:r w:rsidRPr="0A95703A">
        <w:rPr>
          <w:rFonts w:ascii="Calibri" w:eastAsia="Calibri" w:hAnsi="Calibri" w:cs="Calibri"/>
          <w:color w:val="000000" w:themeColor="text1"/>
        </w:rPr>
        <w:t>’ link</w:t>
      </w:r>
    </w:p>
    <w:p w14:paraId="12638DA5" w14:textId="7F378510" w:rsidR="001131AA" w:rsidRPr="001131AA" w:rsidRDefault="001131AA" w:rsidP="001131AA">
      <w:pPr>
        <w:pStyle w:val="ListParagraph"/>
        <w:numPr>
          <w:ilvl w:val="1"/>
          <w:numId w:val="5"/>
        </w:numPr>
        <w:rPr>
          <w:rFonts w:ascii="Calibri" w:eastAsia="Calibri" w:hAnsi="Calibri" w:cs="Calibri"/>
          <w:color w:val="000000" w:themeColor="text1"/>
        </w:rPr>
      </w:pPr>
      <w:r w:rsidRPr="0A95703A">
        <w:rPr>
          <w:rFonts w:ascii="Calibri" w:eastAsia="Calibri" w:hAnsi="Calibri" w:cs="Calibri"/>
          <w:color w:val="000000" w:themeColor="text1"/>
        </w:rPr>
        <w:t xml:space="preserve">Open </w:t>
      </w:r>
      <w:r>
        <w:rPr>
          <w:rFonts w:ascii="Calibri" w:eastAsia="Calibri" w:hAnsi="Calibri" w:cs="Calibri"/>
          <w:color w:val="000000" w:themeColor="text1"/>
        </w:rPr>
        <w:t>Refill page</w:t>
      </w:r>
      <w:r w:rsidRPr="0A95703A">
        <w:rPr>
          <w:rFonts w:ascii="Calibri" w:eastAsia="Calibri" w:hAnsi="Calibri" w:cs="Calibri"/>
          <w:color w:val="000000" w:themeColor="text1"/>
        </w:rPr>
        <w:t xml:space="preserve"> – accessed via ‘</w:t>
      </w:r>
      <w:r>
        <w:rPr>
          <w:rFonts w:ascii="Calibri" w:eastAsia="Calibri" w:hAnsi="Calibri" w:cs="Calibri"/>
          <w:color w:val="000000" w:themeColor="text1"/>
        </w:rPr>
        <w:t>Refill prescriptions</w:t>
      </w:r>
      <w:r w:rsidRPr="0A95703A">
        <w:rPr>
          <w:rFonts w:ascii="Calibri" w:eastAsia="Calibri" w:hAnsi="Calibri" w:cs="Calibri"/>
          <w:color w:val="000000" w:themeColor="text1"/>
        </w:rPr>
        <w:t>’ link</w:t>
      </w:r>
    </w:p>
    <w:p w14:paraId="5B8AF59E" w14:textId="2B483DB6" w:rsidR="40A7BC11" w:rsidRDefault="40A7BC11" w:rsidP="0A95703A">
      <w:pPr>
        <w:pStyle w:val="ListParagraph"/>
        <w:numPr>
          <w:ilvl w:val="1"/>
          <w:numId w:val="5"/>
        </w:numPr>
        <w:rPr>
          <w:rFonts w:ascii="Calibri" w:eastAsia="Calibri" w:hAnsi="Calibri" w:cs="Calibri"/>
          <w:color w:val="000000" w:themeColor="text1"/>
        </w:rPr>
      </w:pPr>
      <w:r w:rsidRPr="06FFF422">
        <w:rPr>
          <w:rFonts w:ascii="Calibri" w:eastAsia="Calibri" w:hAnsi="Calibri" w:cs="Calibri"/>
          <w:color w:val="000000" w:themeColor="text1"/>
        </w:rPr>
        <w:t xml:space="preserve">Provide feedback through </w:t>
      </w:r>
      <w:r w:rsidR="2D6813C6" w:rsidRPr="06FFF422">
        <w:rPr>
          <w:rFonts w:ascii="Calibri" w:eastAsia="Calibri" w:hAnsi="Calibri" w:cs="Calibri"/>
          <w:color w:val="000000" w:themeColor="text1"/>
        </w:rPr>
        <w:t xml:space="preserve">the feedback button on the page </w:t>
      </w:r>
    </w:p>
    <w:p w14:paraId="64118AC5" w14:textId="2A1227B6" w:rsidR="40A7BC11" w:rsidRDefault="40A7BC11" w:rsidP="0A95703A">
      <w:pPr>
        <w:pStyle w:val="ListParagraph"/>
        <w:numPr>
          <w:ilvl w:val="1"/>
          <w:numId w:val="5"/>
        </w:numPr>
        <w:rPr>
          <w:rFonts w:ascii="Calibri" w:eastAsia="Calibri" w:hAnsi="Calibri" w:cs="Calibri"/>
          <w:color w:val="000000" w:themeColor="text1"/>
        </w:rPr>
      </w:pPr>
      <w:r w:rsidRPr="45A837AC">
        <w:rPr>
          <w:rFonts w:ascii="Calibri" w:eastAsia="Calibri" w:hAnsi="Calibri" w:cs="Calibri"/>
          <w:color w:val="000000" w:themeColor="text1"/>
        </w:rPr>
        <w:t>Return to the Pharmacy tool on My HealtheVet</w:t>
      </w:r>
    </w:p>
    <w:p w14:paraId="1A93A063" w14:textId="4E0ABB0F" w:rsidR="40A7BC11" w:rsidRDefault="40A7BC11" w:rsidP="0A95703A">
      <w:pPr>
        <w:pStyle w:val="ListParagraph"/>
        <w:numPr>
          <w:ilvl w:val="1"/>
          <w:numId w:val="5"/>
        </w:numPr>
        <w:rPr>
          <w:rFonts w:ascii="Calibri" w:eastAsia="Calibri" w:hAnsi="Calibri" w:cs="Calibri"/>
          <w:color w:val="000000" w:themeColor="text1"/>
        </w:rPr>
      </w:pPr>
      <w:r w:rsidRPr="0A95703A">
        <w:rPr>
          <w:rFonts w:ascii="Calibri" w:eastAsia="Calibri" w:hAnsi="Calibri" w:cs="Calibri"/>
          <w:color w:val="000000" w:themeColor="text1"/>
        </w:rPr>
        <w:lastRenderedPageBreak/>
        <w:t>A list of answers of frequently asked questions</w:t>
      </w:r>
    </w:p>
    <w:p w14:paraId="601B8E1B" w14:textId="30A1AE90" w:rsidR="40A7BC11" w:rsidRDefault="40A7BC11" w:rsidP="0A95703A">
      <w:pPr>
        <w:pStyle w:val="ListParagraph"/>
        <w:numPr>
          <w:ilvl w:val="1"/>
          <w:numId w:val="5"/>
        </w:numPr>
        <w:rPr>
          <w:rFonts w:ascii="Calibri" w:eastAsia="Calibri" w:hAnsi="Calibri" w:cs="Calibri"/>
          <w:color w:val="000000" w:themeColor="text1"/>
        </w:rPr>
      </w:pPr>
      <w:r w:rsidRPr="0A95703A">
        <w:rPr>
          <w:rFonts w:ascii="Calibri" w:eastAsia="Calibri" w:hAnsi="Calibri" w:cs="Calibri"/>
          <w:color w:val="000000" w:themeColor="text1"/>
        </w:rPr>
        <w:t>Examples and guidance for external flows, like renewing prescriptions, updating/confirming your mailing address and reviewing allergies/adverse reactions</w:t>
      </w:r>
    </w:p>
    <w:p w14:paraId="0BF60BFC" w14:textId="73801C79" w:rsidR="3CDAE72A" w:rsidRDefault="3CDAE72A" w:rsidP="0A95703A">
      <w:pPr>
        <w:rPr>
          <w:rFonts w:eastAsiaTheme="minorEastAsia"/>
          <w:color w:val="000000" w:themeColor="text1"/>
        </w:rPr>
      </w:pPr>
      <w:r w:rsidRPr="0A95703A">
        <w:rPr>
          <w:rFonts w:eastAsiaTheme="minorEastAsia"/>
          <w:color w:val="000000" w:themeColor="text1"/>
          <w:sz w:val="28"/>
          <w:szCs w:val="28"/>
        </w:rPr>
        <w:t>4.2 List View</w:t>
      </w:r>
    </w:p>
    <w:p w14:paraId="5779E46F" w14:textId="5A9F1C60" w:rsidR="4DAD10DD" w:rsidRDefault="4DAD10DD" w:rsidP="06FFF422">
      <w:pPr>
        <w:rPr>
          <w:rFonts w:eastAsiaTheme="minorEastAsia"/>
          <w:color w:val="000000" w:themeColor="text1"/>
        </w:rPr>
      </w:pPr>
      <w:r w:rsidRPr="06FFF422">
        <w:rPr>
          <w:rFonts w:eastAsiaTheme="minorEastAsia"/>
          <w:color w:val="000000" w:themeColor="text1"/>
        </w:rPr>
        <w:t>The List View functions as a dynamic record of past and current</w:t>
      </w:r>
      <w:r w:rsidR="65EF84A4" w:rsidRPr="06FFF422">
        <w:rPr>
          <w:rFonts w:eastAsiaTheme="minorEastAsia"/>
          <w:color w:val="000000" w:themeColor="text1"/>
        </w:rPr>
        <w:t xml:space="preserve"> VA and Non-VA</w:t>
      </w:r>
      <w:r w:rsidRPr="06FFF422">
        <w:rPr>
          <w:rFonts w:eastAsiaTheme="minorEastAsia"/>
          <w:color w:val="000000" w:themeColor="text1"/>
        </w:rPr>
        <w:t xml:space="preserve"> prescriptions. It is where Veterans can</w:t>
      </w:r>
      <w:r w:rsidR="66086A63" w:rsidRPr="06FFF422">
        <w:rPr>
          <w:rFonts w:eastAsiaTheme="minorEastAsia"/>
          <w:color w:val="000000" w:themeColor="text1"/>
        </w:rPr>
        <w:t xml:space="preserve"> </w:t>
      </w:r>
      <w:r w:rsidR="4ADD5848" w:rsidRPr="06FFF422">
        <w:rPr>
          <w:rFonts w:eastAsiaTheme="minorEastAsia"/>
          <w:color w:val="000000" w:themeColor="text1"/>
        </w:rPr>
        <w:t xml:space="preserve">navigate to the </w:t>
      </w:r>
      <w:r w:rsidR="3140FAAC" w:rsidRPr="06FFF422">
        <w:rPr>
          <w:rFonts w:eastAsiaTheme="minorEastAsia"/>
          <w:color w:val="000000" w:themeColor="text1"/>
        </w:rPr>
        <w:t>re</w:t>
      </w:r>
      <w:r w:rsidR="4ADD5848" w:rsidRPr="06FFF422">
        <w:rPr>
          <w:rFonts w:eastAsiaTheme="minorEastAsia"/>
          <w:color w:val="000000" w:themeColor="text1"/>
        </w:rPr>
        <w:t>fill page</w:t>
      </w:r>
      <w:r w:rsidRPr="06FFF422">
        <w:rPr>
          <w:rFonts w:eastAsiaTheme="minorEastAsia"/>
          <w:color w:val="000000" w:themeColor="text1"/>
        </w:rPr>
        <w:t xml:space="preserve">, access </w:t>
      </w:r>
      <w:r w:rsidR="257584E4" w:rsidRPr="06FFF422">
        <w:rPr>
          <w:rFonts w:eastAsiaTheme="minorEastAsia"/>
          <w:color w:val="000000" w:themeColor="text1"/>
        </w:rPr>
        <w:t xml:space="preserve">the Details page for a specific prescription (see section 4.3) and view their comprehensive prescription history. </w:t>
      </w:r>
      <w:r w:rsidR="002EEA60" w:rsidRPr="06FFF422">
        <w:rPr>
          <w:rFonts w:eastAsiaTheme="minorEastAsia"/>
          <w:color w:val="000000" w:themeColor="text1"/>
        </w:rPr>
        <w:t>By default, t</w:t>
      </w:r>
      <w:r w:rsidR="257584E4" w:rsidRPr="06FFF422">
        <w:rPr>
          <w:rFonts w:eastAsiaTheme="minorEastAsia"/>
          <w:color w:val="000000" w:themeColor="text1"/>
        </w:rPr>
        <w:t>he prescription cards are sorted by</w:t>
      </w:r>
      <w:r w:rsidR="3DFC2194" w:rsidRPr="06FFF422">
        <w:rPr>
          <w:rFonts w:eastAsiaTheme="minorEastAsia"/>
          <w:color w:val="000000" w:themeColor="text1"/>
        </w:rPr>
        <w:t xml:space="preserve"> ‘</w:t>
      </w:r>
      <w:r w:rsidR="001131AA" w:rsidRPr="06FFF422">
        <w:rPr>
          <w:rFonts w:eastAsiaTheme="minorEastAsia"/>
          <w:color w:val="000000" w:themeColor="text1"/>
        </w:rPr>
        <w:t>Alphabetically by status</w:t>
      </w:r>
      <w:r w:rsidR="3DFC2194" w:rsidRPr="06FFF422">
        <w:rPr>
          <w:rFonts w:eastAsiaTheme="minorEastAsia"/>
          <w:color w:val="000000" w:themeColor="text1"/>
        </w:rPr>
        <w:t>’ first</w:t>
      </w:r>
      <w:r w:rsidR="0E3A7D05" w:rsidRPr="06FFF422">
        <w:rPr>
          <w:rFonts w:eastAsiaTheme="minorEastAsia"/>
          <w:color w:val="000000" w:themeColor="text1"/>
        </w:rPr>
        <w:t xml:space="preserve"> and</w:t>
      </w:r>
      <w:r w:rsidR="3DFC2194" w:rsidRPr="06FFF422">
        <w:rPr>
          <w:rFonts w:eastAsiaTheme="minorEastAsia"/>
          <w:color w:val="000000" w:themeColor="text1"/>
        </w:rPr>
        <w:t xml:space="preserve"> by a secondary </w:t>
      </w:r>
      <w:r w:rsidR="51CE3F98" w:rsidRPr="06FFF422">
        <w:rPr>
          <w:rFonts w:eastAsiaTheme="minorEastAsia"/>
          <w:color w:val="000000" w:themeColor="text1"/>
        </w:rPr>
        <w:t>sort of</w:t>
      </w:r>
      <w:r w:rsidR="001131AA" w:rsidRPr="06FFF422">
        <w:rPr>
          <w:rFonts w:eastAsiaTheme="minorEastAsia"/>
          <w:color w:val="000000" w:themeColor="text1"/>
        </w:rPr>
        <w:t xml:space="preserve"> alphabetically by name</w:t>
      </w:r>
      <w:r w:rsidR="51CE3F98" w:rsidRPr="06FFF422">
        <w:rPr>
          <w:rFonts w:eastAsiaTheme="minorEastAsia"/>
          <w:color w:val="000000" w:themeColor="text1"/>
        </w:rPr>
        <w:t>.</w:t>
      </w:r>
      <w:r w:rsidR="67594E9B" w:rsidRPr="06FFF422">
        <w:rPr>
          <w:rFonts w:eastAsiaTheme="minorEastAsia"/>
          <w:color w:val="000000" w:themeColor="text1"/>
        </w:rPr>
        <w:t xml:space="preserve"> The sorting can be adjusted.</w:t>
      </w:r>
    </w:p>
    <w:p w14:paraId="39699F23" w14:textId="46D5F552" w:rsidR="1A16BA17" w:rsidRDefault="00280077" w:rsidP="0A95703A">
      <w:pPr>
        <w:rPr>
          <w:rFonts w:eastAsiaTheme="minorEastAsia"/>
          <w:color w:val="000000" w:themeColor="text1"/>
        </w:rPr>
      </w:pPr>
      <w:r w:rsidRPr="00280077">
        <w:rPr>
          <w:rFonts w:eastAsiaTheme="minorEastAsia"/>
          <w:noProof/>
          <w:color w:val="000000" w:themeColor="text1"/>
        </w:rPr>
        <w:drawing>
          <wp:inline distT="0" distB="0" distL="0" distR="0" wp14:anchorId="19311BA4" wp14:editId="6503105B">
            <wp:extent cx="3982003" cy="4600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4750" cy="4626856"/>
                    </a:xfrm>
                    <a:prstGeom prst="rect">
                      <a:avLst/>
                    </a:prstGeom>
                  </pic:spPr>
                </pic:pic>
              </a:graphicData>
            </a:graphic>
          </wp:inline>
        </w:drawing>
      </w:r>
    </w:p>
    <w:p w14:paraId="031CC7CD" w14:textId="07A4DFD2" w:rsidR="416D1F3A" w:rsidRDefault="416D1F3A" w:rsidP="504605EE">
      <w:pPr>
        <w:rPr>
          <w:rFonts w:eastAsiaTheme="minorEastAsia"/>
          <w:color w:val="000000" w:themeColor="text1"/>
        </w:rPr>
      </w:pPr>
      <w:r w:rsidRPr="504605EE">
        <w:rPr>
          <w:rFonts w:eastAsiaTheme="minorEastAsia"/>
          <w:i/>
          <w:iCs/>
          <w:color w:val="000000" w:themeColor="text1"/>
          <w:sz w:val="18"/>
          <w:szCs w:val="18"/>
        </w:rPr>
        <w:t>Figure 4b</w:t>
      </w:r>
      <w:r w:rsidR="7E686A63" w:rsidRPr="504605EE">
        <w:rPr>
          <w:rFonts w:eastAsiaTheme="minorEastAsia"/>
          <w:i/>
          <w:iCs/>
          <w:color w:val="000000" w:themeColor="text1"/>
          <w:sz w:val="18"/>
          <w:szCs w:val="18"/>
        </w:rPr>
        <w:t>:</w:t>
      </w:r>
      <w:r w:rsidRPr="504605EE">
        <w:rPr>
          <w:rFonts w:eastAsiaTheme="minorEastAsia"/>
          <w:i/>
          <w:iCs/>
          <w:color w:val="000000" w:themeColor="text1"/>
          <w:sz w:val="18"/>
          <w:szCs w:val="18"/>
        </w:rPr>
        <w:t xml:space="preserve"> A desktop version of the List View page</w:t>
      </w:r>
    </w:p>
    <w:p w14:paraId="3FDC4D5F" w14:textId="448266CE" w:rsidR="3981B482" w:rsidRDefault="2B0A9ED3" w:rsidP="45A837AC">
      <w:pPr>
        <w:rPr>
          <w:rFonts w:eastAsiaTheme="minorEastAsia"/>
          <w:color w:val="000000" w:themeColor="text1"/>
        </w:rPr>
      </w:pPr>
      <w:commentRangeStart w:id="8"/>
      <w:r w:rsidRPr="45A837AC">
        <w:rPr>
          <w:rFonts w:eastAsiaTheme="minorEastAsia"/>
          <w:color w:val="000000" w:themeColor="text1"/>
        </w:rPr>
        <w:t xml:space="preserve">We have recently changed this page from including the ability to refill directly on this page to now separating that action to a different page. This allows for a more action page when it comes </w:t>
      </w:r>
      <w:r w:rsidR="2350FBCC" w:rsidRPr="45A837AC">
        <w:rPr>
          <w:rFonts w:eastAsiaTheme="minorEastAsia"/>
          <w:color w:val="000000" w:themeColor="text1"/>
        </w:rPr>
        <w:t xml:space="preserve">specifically to refills, the biggest action done in the medications tool. </w:t>
      </w:r>
      <w:r w:rsidRPr="45A837AC">
        <w:rPr>
          <w:rFonts w:eastAsiaTheme="minorEastAsia"/>
          <w:color w:val="000000" w:themeColor="text1"/>
        </w:rPr>
        <w:t xml:space="preserve"> </w:t>
      </w:r>
      <w:commentRangeEnd w:id="8"/>
      <w:r w:rsidR="001131AA">
        <w:rPr>
          <w:rStyle w:val="CommentReference"/>
        </w:rPr>
        <w:commentReference w:id="8"/>
      </w:r>
      <w:r w:rsidR="001131AA" w:rsidRPr="45A837AC">
        <w:rPr>
          <w:rFonts w:eastAsiaTheme="minorEastAsia"/>
          <w:color w:val="000000" w:themeColor="text1"/>
        </w:rPr>
        <w:t>Once a prescription is refilled on that page</w:t>
      </w:r>
      <w:r w:rsidR="03ED59C7" w:rsidRPr="45A837AC">
        <w:rPr>
          <w:rFonts w:eastAsiaTheme="minorEastAsia"/>
          <w:color w:val="000000" w:themeColor="text1"/>
        </w:rPr>
        <w:t>,</w:t>
      </w:r>
      <w:r w:rsidR="001131AA" w:rsidRPr="45A837AC">
        <w:rPr>
          <w:rFonts w:eastAsiaTheme="minorEastAsia"/>
          <w:color w:val="000000" w:themeColor="text1"/>
        </w:rPr>
        <w:t xml:space="preserve"> </w:t>
      </w:r>
      <w:r w:rsidR="12DF605D" w:rsidRPr="45A837AC">
        <w:rPr>
          <w:rFonts w:eastAsiaTheme="minorEastAsia"/>
          <w:color w:val="000000" w:themeColor="text1"/>
        </w:rPr>
        <w:t>users are notified to go</w:t>
      </w:r>
      <w:r w:rsidR="001131AA" w:rsidRPr="45A837AC">
        <w:rPr>
          <w:rFonts w:eastAsiaTheme="minorEastAsia"/>
          <w:color w:val="000000" w:themeColor="text1"/>
        </w:rPr>
        <w:t xml:space="preserve"> back to the medication list page to </w:t>
      </w:r>
      <w:r w:rsidR="4936540E" w:rsidRPr="45A837AC">
        <w:rPr>
          <w:rFonts w:eastAsiaTheme="minorEastAsia"/>
          <w:color w:val="000000" w:themeColor="text1"/>
        </w:rPr>
        <w:t>check the status of that refill</w:t>
      </w:r>
      <w:r w:rsidR="001131AA" w:rsidRPr="45A837AC">
        <w:rPr>
          <w:rFonts w:eastAsiaTheme="minorEastAsia"/>
          <w:color w:val="000000" w:themeColor="text1"/>
        </w:rPr>
        <w:t xml:space="preserve">. </w:t>
      </w:r>
      <w:r w:rsidR="00D867EE" w:rsidRPr="45A837AC">
        <w:rPr>
          <w:rFonts w:eastAsiaTheme="minorEastAsia"/>
          <w:color w:val="000000" w:themeColor="text1"/>
        </w:rPr>
        <w:t>After a refill or fill is submitted</w:t>
      </w:r>
      <w:r w:rsidR="73499A3A" w:rsidRPr="45A837AC">
        <w:rPr>
          <w:rFonts w:eastAsiaTheme="minorEastAsia"/>
          <w:color w:val="000000" w:themeColor="text1"/>
        </w:rPr>
        <w:t>,</w:t>
      </w:r>
      <w:r w:rsidR="00D867EE" w:rsidRPr="45A837AC">
        <w:rPr>
          <w:rFonts w:eastAsiaTheme="minorEastAsia"/>
          <w:color w:val="000000" w:themeColor="text1"/>
        </w:rPr>
        <w:t xml:space="preserve"> the card is updated throughout the refill process until the medication or supply has been shipped.</w:t>
      </w:r>
    </w:p>
    <w:p w14:paraId="203B0C35" w14:textId="4ACE169C" w:rsidR="41BD7FFE" w:rsidRDefault="41BD7FFE" w:rsidP="0A95703A">
      <w:pPr>
        <w:pStyle w:val="ListParagraph"/>
        <w:numPr>
          <w:ilvl w:val="0"/>
          <w:numId w:val="4"/>
        </w:numPr>
        <w:rPr>
          <w:rFonts w:eastAsiaTheme="minorEastAsia"/>
          <w:color w:val="000000" w:themeColor="text1"/>
        </w:rPr>
      </w:pPr>
      <w:r w:rsidRPr="0A95703A">
        <w:rPr>
          <w:rFonts w:eastAsiaTheme="minorEastAsia"/>
          <w:color w:val="000000" w:themeColor="text1"/>
        </w:rPr>
        <w:lastRenderedPageBreak/>
        <w:t xml:space="preserve">Each card is updated throughout the refill process - </w:t>
      </w:r>
    </w:p>
    <w:p w14:paraId="084F8126" w14:textId="1A4C4413" w:rsidR="41BD7FFE" w:rsidRDefault="41BD7FFE" w:rsidP="45A837AC">
      <w:pPr>
        <w:pStyle w:val="ListParagraph"/>
        <w:numPr>
          <w:ilvl w:val="1"/>
          <w:numId w:val="4"/>
        </w:numPr>
        <w:rPr>
          <w:rFonts w:eastAsiaTheme="minorEastAsia"/>
          <w:color w:val="000000" w:themeColor="text1"/>
        </w:rPr>
      </w:pPr>
      <w:r w:rsidRPr="45A837AC">
        <w:rPr>
          <w:rFonts w:eastAsiaTheme="minorEastAsia"/>
          <w:color w:val="000000" w:themeColor="text1"/>
        </w:rPr>
        <w:t xml:space="preserve">Refill available </w:t>
      </w:r>
    </w:p>
    <w:p w14:paraId="4B6F278A" w14:textId="53801A6B" w:rsidR="41BD7FFE" w:rsidRDefault="41BD7FFE" w:rsidP="0A95703A">
      <w:pPr>
        <w:pStyle w:val="ListParagraph"/>
        <w:numPr>
          <w:ilvl w:val="1"/>
          <w:numId w:val="4"/>
        </w:numPr>
        <w:rPr>
          <w:rFonts w:eastAsiaTheme="minorEastAsia"/>
          <w:color w:val="000000" w:themeColor="text1"/>
        </w:rPr>
      </w:pPr>
      <w:r w:rsidRPr="0A95703A">
        <w:rPr>
          <w:rFonts w:eastAsiaTheme="minorEastAsia"/>
          <w:color w:val="000000" w:themeColor="text1"/>
        </w:rPr>
        <w:t>Refill submitted</w:t>
      </w:r>
      <w:r w:rsidR="35504D5E" w:rsidRPr="0A95703A">
        <w:rPr>
          <w:rFonts w:eastAsiaTheme="minorEastAsia"/>
          <w:color w:val="000000" w:themeColor="text1"/>
        </w:rPr>
        <w:t xml:space="preserve"> </w:t>
      </w:r>
    </w:p>
    <w:p w14:paraId="2E56CAF5" w14:textId="43EB1D4D" w:rsidR="3858E98E" w:rsidRDefault="3858E98E" w:rsidP="0A95703A">
      <w:pPr>
        <w:pStyle w:val="ListParagraph"/>
        <w:numPr>
          <w:ilvl w:val="2"/>
          <w:numId w:val="4"/>
        </w:numPr>
        <w:rPr>
          <w:rFonts w:eastAsiaTheme="minorEastAsia"/>
          <w:color w:val="000000" w:themeColor="text1"/>
        </w:rPr>
      </w:pPr>
      <w:r w:rsidRPr="0A95703A">
        <w:rPr>
          <w:rFonts w:eastAsiaTheme="minorEastAsia"/>
          <w:color w:val="000000" w:themeColor="text1"/>
        </w:rPr>
        <w:t>If a Veteran needs the medication sooner than the expected fill date, a pharmacy phone number will be provided for them to call.</w:t>
      </w:r>
    </w:p>
    <w:p w14:paraId="07BE1981" w14:textId="04F88740" w:rsidR="41BD7FFE" w:rsidRDefault="41BD7FFE" w:rsidP="0A95703A">
      <w:pPr>
        <w:pStyle w:val="ListParagraph"/>
        <w:numPr>
          <w:ilvl w:val="1"/>
          <w:numId w:val="4"/>
        </w:numPr>
        <w:rPr>
          <w:rFonts w:eastAsiaTheme="minorEastAsia"/>
          <w:color w:val="000000" w:themeColor="text1"/>
        </w:rPr>
      </w:pPr>
      <w:r w:rsidRPr="0A95703A">
        <w:rPr>
          <w:rFonts w:eastAsiaTheme="minorEastAsia"/>
          <w:color w:val="000000" w:themeColor="text1"/>
        </w:rPr>
        <w:t>Refill in process</w:t>
      </w:r>
      <w:r w:rsidR="298EFC23" w:rsidRPr="0A95703A">
        <w:rPr>
          <w:rFonts w:eastAsiaTheme="minorEastAsia"/>
          <w:color w:val="000000" w:themeColor="text1"/>
        </w:rPr>
        <w:t xml:space="preserve"> (no action available)</w:t>
      </w:r>
    </w:p>
    <w:p w14:paraId="4669A6C3" w14:textId="2CBA707A" w:rsidR="3FDEC094" w:rsidRDefault="3FDEC094" w:rsidP="0A95703A">
      <w:pPr>
        <w:pStyle w:val="ListParagraph"/>
        <w:numPr>
          <w:ilvl w:val="1"/>
          <w:numId w:val="4"/>
        </w:numPr>
        <w:rPr>
          <w:rFonts w:eastAsiaTheme="minorEastAsia"/>
          <w:color w:val="000000" w:themeColor="text1"/>
        </w:rPr>
      </w:pPr>
      <w:r w:rsidRPr="0A95703A">
        <w:rPr>
          <w:rFonts w:eastAsiaTheme="minorEastAsia"/>
          <w:color w:val="000000" w:themeColor="text1"/>
        </w:rPr>
        <w:t>Refill shipped</w:t>
      </w:r>
    </w:p>
    <w:p w14:paraId="0B9BEAC6" w14:textId="50498B2C" w:rsidR="08815082" w:rsidRDefault="08815082" w:rsidP="0A95703A">
      <w:pPr>
        <w:pStyle w:val="ListParagraph"/>
        <w:numPr>
          <w:ilvl w:val="2"/>
          <w:numId w:val="4"/>
        </w:numPr>
        <w:rPr>
          <w:rFonts w:eastAsiaTheme="minorEastAsia"/>
          <w:color w:val="000000" w:themeColor="text1"/>
        </w:rPr>
      </w:pPr>
      <w:r w:rsidRPr="0A95703A">
        <w:rPr>
          <w:rFonts w:eastAsiaTheme="minorEastAsia"/>
          <w:color w:val="000000" w:themeColor="text1"/>
        </w:rPr>
        <w:t>Tracking information can be found on the Details page – see below</w:t>
      </w:r>
    </w:p>
    <w:p w14:paraId="1D09A486" w14:textId="04D83367" w:rsidR="3CADE327" w:rsidRDefault="3CADE327" w:rsidP="0A95703A">
      <w:pPr>
        <w:rPr>
          <w:rFonts w:eastAsiaTheme="minorEastAsia"/>
          <w:color w:val="000000" w:themeColor="text1"/>
        </w:rPr>
      </w:pPr>
      <w:r w:rsidRPr="0A95703A">
        <w:rPr>
          <w:rFonts w:eastAsiaTheme="minorEastAsia"/>
          <w:color w:val="000000" w:themeColor="text1"/>
        </w:rPr>
        <w:t>There will be many prescriptions that are ineligible for a refill due to various statuses. Previously, those statuses have confused V</w:t>
      </w:r>
      <w:r w:rsidR="09D4F6D8" w:rsidRPr="0A95703A">
        <w:rPr>
          <w:rFonts w:eastAsiaTheme="minorEastAsia"/>
          <w:color w:val="000000" w:themeColor="text1"/>
        </w:rPr>
        <w:t xml:space="preserve">eterans. We have </w:t>
      </w:r>
      <w:r w:rsidR="00D867EE">
        <w:rPr>
          <w:rFonts w:eastAsiaTheme="minorEastAsia"/>
          <w:color w:val="000000" w:themeColor="text1"/>
        </w:rPr>
        <w:t>continued to show</w:t>
      </w:r>
      <w:r w:rsidR="09D4F6D8" w:rsidRPr="0A95703A">
        <w:rPr>
          <w:rFonts w:eastAsiaTheme="minorEastAsia"/>
          <w:color w:val="000000" w:themeColor="text1"/>
        </w:rPr>
        <w:t xml:space="preserve"> those statuses and placed ‘next step’ options and some clarifying text to help users understand why they may not be able to refill their prescription.</w:t>
      </w:r>
    </w:p>
    <w:p w14:paraId="5368F73F" w14:textId="5DAE3B61" w:rsidR="39F7AD8A" w:rsidRDefault="39F7AD8A" w:rsidP="0A95703A">
      <w:pPr>
        <w:pStyle w:val="ListParagraph"/>
        <w:numPr>
          <w:ilvl w:val="0"/>
          <w:numId w:val="2"/>
        </w:numPr>
        <w:rPr>
          <w:rFonts w:eastAsiaTheme="minorEastAsia"/>
          <w:color w:val="000000" w:themeColor="text1"/>
        </w:rPr>
      </w:pPr>
      <w:r w:rsidRPr="0A95703A">
        <w:rPr>
          <w:rFonts w:eastAsiaTheme="minorEastAsia"/>
          <w:color w:val="000000" w:themeColor="text1"/>
        </w:rPr>
        <w:t>Prescriptions with statuses that may prevent refills display the following -</w:t>
      </w:r>
    </w:p>
    <w:p w14:paraId="0599DAEF" w14:textId="5645BD1E" w:rsidR="39F7AD8A" w:rsidRDefault="39F7AD8A" w:rsidP="0A95703A">
      <w:pPr>
        <w:pStyle w:val="ListParagraph"/>
        <w:numPr>
          <w:ilvl w:val="1"/>
          <w:numId w:val="2"/>
        </w:numPr>
        <w:rPr>
          <w:rFonts w:eastAsiaTheme="minorEastAsia"/>
          <w:color w:val="000000" w:themeColor="text1"/>
        </w:rPr>
      </w:pPr>
      <w:r w:rsidRPr="0A95703A">
        <w:rPr>
          <w:rFonts w:eastAsiaTheme="minorEastAsia"/>
          <w:color w:val="000000" w:themeColor="text1"/>
          <w:u w:val="single"/>
        </w:rPr>
        <w:t>0 refills left</w:t>
      </w:r>
      <w:r w:rsidRPr="0A95703A">
        <w:rPr>
          <w:rFonts w:eastAsiaTheme="minorEastAsia"/>
          <w:color w:val="000000" w:themeColor="text1"/>
        </w:rPr>
        <w:t xml:space="preserve"> - ‘To get more, renew this prescription’ with a like to ‘Learn how to renew prescriptions’ found on the Landing page</w:t>
      </w:r>
    </w:p>
    <w:p w14:paraId="7D88968F" w14:textId="63D83222" w:rsidR="39F7AD8A" w:rsidRDefault="39F7AD8A" w:rsidP="0A95703A">
      <w:pPr>
        <w:pStyle w:val="ListParagraph"/>
        <w:numPr>
          <w:ilvl w:val="1"/>
          <w:numId w:val="2"/>
        </w:numPr>
        <w:rPr>
          <w:rFonts w:eastAsiaTheme="minorEastAsia"/>
          <w:color w:val="000000" w:themeColor="text1"/>
        </w:rPr>
      </w:pPr>
      <w:r w:rsidRPr="0A95703A">
        <w:rPr>
          <w:rFonts w:eastAsiaTheme="minorEastAsia"/>
          <w:color w:val="000000" w:themeColor="text1"/>
          <w:u w:val="single"/>
        </w:rPr>
        <w:t>Discontinued</w:t>
      </w:r>
      <w:r w:rsidRPr="0A95703A">
        <w:rPr>
          <w:rFonts w:eastAsiaTheme="minorEastAsia"/>
          <w:color w:val="000000" w:themeColor="text1"/>
        </w:rPr>
        <w:t xml:space="preserve"> – You can’t refill this prescription. If you have questions, send a message to your care team.’</w:t>
      </w:r>
    </w:p>
    <w:p w14:paraId="1534709F" w14:textId="714CCCFA" w:rsidR="39F7AD8A" w:rsidRDefault="39F7AD8A" w:rsidP="0A95703A">
      <w:pPr>
        <w:pStyle w:val="ListParagraph"/>
        <w:numPr>
          <w:ilvl w:val="1"/>
          <w:numId w:val="2"/>
        </w:numPr>
        <w:rPr>
          <w:rFonts w:eastAsiaTheme="minorEastAsia"/>
          <w:color w:val="000000" w:themeColor="text1"/>
        </w:rPr>
      </w:pPr>
      <w:r w:rsidRPr="0A95703A">
        <w:rPr>
          <w:rFonts w:eastAsiaTheme="minorEastAsia"/>
          <w:color w:val="000000" w:themeColor="text1"/>
          <w:u w:val="single"/>
        </w:rPr>
        <w:t>Expired</w:t>
      </w:r>
      <w:r w:rsidRPr="0A95703A">
        <w:rPr>
          <w:rFonts w:eastAsiaTheme="minorEastAsia"/>
          <w:color w:val="000000" w:themeColor="text1"/>
        </w:rPr>
        <w:t xml:space="preserve"> - ‘This prescription is too old to refill. If you need more, request a renewal.’</w:t>
      </w:r>
    </w:p>
    <w:p w14:paraId="6B159E76" w14:textId="015B7F60" w:rsidR="39F7AD8A" w:rsidRDefault="39F7AD8A" w:rsidP="0A95703A">
      <w:pPr>
        <w:pStyle w:val="ListParagraph"/>
        <w:numPr>
          <w:ilvl w:val="1"/>
          <w:numId w:val="2"/>
        </w:numPr>
        <w:rPr>
          <w:rFonts w:eastAsiaTheme="minorEastAsia"/>
          <w:color w:val="000000" w:themeColor="text1"/>
        </w:rPr>
      </w:pPr>
      <w:r w:rsidRPr="0AAB4DB0">
        <w:rPr>
          <w:rFonts w:eastAsiaTheme="minorEastAsia"/>
          <w:color w:val="000000" w:themeColor="text1"/>
          <w:u w:val="single"/>
        </w:rPr>
        <w:t>Unknown</w:t>
      </w:r>
      <w:r w:rsidRPr="0AAB4DB0">
        <w:rPr>
          <w:rFonts w:eastAsiaTheme="minorEastAsia"/>
          <w:color w:val="000000" w:themeColor="text1"/>
        </w:rPr>
        <w:t xml:space="preserve"> - ‘We can’t access information about your prescription right now. Call your pharmacy at XXX-XXX-XXXX.’</w:t>
      </w:r>
    </w:p>
    <w:p w14:paraId="48CBA6DC" w14:textId="042C3346" w:rsidR="321A4BB6" w:rsidRDefault="321A4BB6" w:rsidP="0AAB4DB0">
      <w:pPr>
        <w:rPr>
          <w:rFonts w:eastAsiaTheme="minorEastAsia"/>
          <w:color w:val="000000" w:themeColor="text1"/>
        </w:rPr>
      </w:pPr>
      <w:r w:rsidRPr="11D9C3DE">
        <w:rPr>
          <w:rFonts w:eastAsiaTheme="minorEastAsia"/>
          <w:color w:val="000000" w:themeColor="text1"/>
        </w:rPr>
        <w:t>We have added a filter functionality</w:t>
      </w:r>
      <w:r w:rsidR="27039C3F" w:rsidRPr="11D9C3DE">
        <w:rPr>
          <w:rFonts w:eastAsiaTheme="minorEastAsia"/>
          <w:color w:val="000000" w:themeColor="text1"/>
        </w:rPr>
        <w:t xml:space="preserve"> that allows the user to filter down the medication list to specific options. </w:t>
      </w:r>
    </w:p>
    <w:p w14:paraId="467037D4" w14:textId="5A61E009" w:rsidR="27039C3F" w:rsidRDefault="27039C3F" w:rsidP="11D9C3DE">
      <w:pPr>
        <w:pStyle w:val="ListParagraph"/>
        <w:numPr>
          <w:ilvl w:val="0"/>
          <w:numId w:val="1"/>
        </w:numPr>
        <w:rPr>
          <w:rFonts w:eastAsiaTheme="minorEastAsia"/>
          <w:color w:val="000000" w:themeColor="text1"/>
        </w:rPr>
      </w:pPr>
      <w:r w:rsidRPr="11D9C3DE">
        <w:rPr>
          <w:rFonts w:eastAsiaTheme="minorEastAsia"/>
          <w:color w:val="000000" w:themeColor="text1"/>
        </w:rPr>
        <w:t xml:space="preserve">All Medications - </w:t>
      </w:r>
    </w:p>
    <w:p w14:paraId="0790813D" w14:textId="3CA6D3C8" w:rsidR="27039C3F" w:rsidRDefault="27039C3F" w:rsidP="11D9C3DE">
      <w:pPr>
        <w:pStyle w:val="ListParagraph"/>
        <w:numPr>
          <w:ilvl w:val="0"/>
          <w:numId w:val="1"/>
        </w:numPr>
        <w:rPr>
          <w:rFonts w:eastAsiaTheme="minorEastAsia"/>
          <w:color w:val="000000" w:themeColor="text1"/>
        </w:rPr>
      </w:pPr>
      <w:r w:rsidRPr="11D9C3DE">
        <w:rPr>
          <w:rFonts w:eastAsiaTheme="minorEastAsia"/>
          <w:color w:val="000000" w:themeColor="text1"/>
        </w:rPr>
        <w:t xml:space="preserve">Active - </w:t>
      </w:r>
    </w:p>
    <w:p w14:paraId="436FE49F" w14:textId="679930EF" w:rsidR="27039C3F" w:rsidRDefault="27039C3F" w:rsidP="11D9C3DE">
      <w:pPr>
        <w:pStyle w:val="ListParagraph"/>
        <w:numPr>
          <w:ilvl w:val="0"/>
          <w:numId w:val="1"/>
        </w:numPr>
        <w:rPr>
          <w:rFonts w:eastAsiaTheme="minorEastAsia"/>
          <w:color w:val="000000" w:themeColor="text1"/>
        </w:rPr>
      </w:pPr>
      <w:r w:rsidRPr="11D9C3DE">
        <w:rPr>
          <w:rFonts w:eastAsiaTheme="minorEastAsia"/>
          <w:color w:val="000000" w:themeColor="text1"/>
        </w:rPr>
        <w:t xml:space="preserve">Recently Requested - </w:t>
      </w:r>
    </w:p>
    <w:p w14:paraId="54DBF54B" w14:textId="35D1E123" w:rsidR="27039C3F" w:rsidRDefault="27039C3F" w:rsidP="11D9C3DE">
      <w:pPr>
        <w:pStyle w:val="ListParagraph"/>
        <w:numPr>
          <w:ilvl w:val="0"/>
          <w:numId w:val="1"/>
        </w:numPr>
        <w:rPr>
          <w:rFonts w:eastAsiaTheme="minorEastAsia"/>
          <w:color w:val="000000" w:themeColor="text1"/>
        </w:rPr>
      </w:pPr>
      <w:r w:rsidRPr="11D9C3DE">
        <w:rPr>
          <w:rFonts w:eastAsiaTheme="minorEastAsia"/>
          <w:color w:val="000000" w:themeColor="text1"/>
        </w:rPr>
        <w:t>Renewal needed before refill</w:t>
      </w:r>
    </w:p>
    <w:p w14:paraId="0F6E91B1" w14:textId="5C267A87" w:rsidR="27039C3F" w:rsidRDefault="27039C3F" w:rsidP="11D9C3DE">
      <w:pPr>
        <w:pStyle w:val="ListParagraph"/>
        <w:numPr>
          <w:ilvl w:val="0"/>
          <w:numId w:val="1"/>
        </w:numPr>
        <w:rPr>
          <w:rFonts w:eastAsiaTheme="minorEastAsia"/>
          <w:color w:val="000000" w:themeColor="text1"/>
        </w:rPr>
      </w:pPr>
      <w:r w:rsidRPr="11D9C3DE">
        <w:rPr>
          <w:rFonts w:eastAsiaTheme="minorEastAsia"/>
          <w:color w:val="000000" w:themeColor="text1"/>
        </w:rPr>
        <w:t xml:space="preserve">Non-active - </w:t>
      </w:r>
    </w:p>
    <w:p w14:paraId="7FF06B3B" w14:textId="55836EC2" w:rsidR="3BBAC0B9" w:rsidRDefault="3BBAC0B9" w:rsidP="0A95703A">
      <w:pPr>
        <w:rPr>
          <w:rFonts w:eastAsiaTheme="minorEastAsia"/>
          <w:color w:val="000000" w:themeColor="text1"/>
        </w:rPr>
      </w:pPr>
      <w:r w:rsidRPr="504605EE">
        <w:rPr>
          <w:rFonts w:eastAsiaTheme="minorEastAsia"/>
          <w:color w:val="000000" w:themeColor="text1"/>
        </w:rPr>
        <w:t xml:space="preserve">Other functionality includes downloading and printing the list of prescriptions found in the List View. </w:t>
      </w:r>
      <w:r w:rsidR="59B21883" w:rsidRPr="504605EE">
        <w:rPr>
          <w:rFonts w:eastAsiaTheme="minorEastAsia"/>
          <w:color w:val="000000" w:themeColor="text1"/>
        </w:rPr>
        <w:t xml:space="preserve">The user’s recorded allergies and adverse reactions are also found in the same printable file. </w:t>
      </w:r>
    </w:p>
    <w:p w14:paraId="73C84C4E" w14:textId="77777777" w:rsidR="00280077" w:rsidRDefault="00280077" w:rsidP="0A95703A">
      <w:pPr>
        <w:rPr>
          <w:rFonts w:eastAsiaTheme="minorEastAsia"/>
          <w:color w:val="000000" w:themeColor="text1"/>
          <w:sz w:val="28"/>
          <w:szCs w:val="28"/>
        </w:rPr>
      </w:pPr>
    </w:p>
    <w:p w14:paraId="1A2035E1" w14:textId="77777777" w:rsidR="00280077" w:rsidRDefault="00280077" w:rsidP="0A95703A">
      <w:pPr>
        <w:rPr>
          <w:rFonts w:eastAsiaTheme="minorEastAsia"/>
          <w:color w:val="000000" w:themeColor="text1"/>
          <w:sz w:val="28"/>
          <w:szCs w:val="28"/>
        </w:rPr>
      </w:pPr>
    </w:p>
    <w:p w14:paraId="35FC179C" w14:textId="77777777" w:rsidR="00280077" w:rsidRDefault="00280077" w:rsidP="0A95703A">
      <w:pPr>
        <w:rPr>
          <w:rFonts w:eastAsiaTheme="minorEastAsia"/>
          <w:color w:val="000000" w:themeColor="text1"/>
          <w:sz w:val="28"/>
          <w:szCs w:val="28"/>
        </w:rPr>
      </w:pPr>
    </w:p>
    <w:p w14:paraId="7D00201A" w14:textId="77777777" w:rsidR="00280077" w:rsidRDefault="00280077" w:rsidP="0A95703A">
      <w:pPr>
        <w:rPr>
          <w:rFonts w:eastAsiaTheme="minorEastAsia"/>
          <w:color w:val="000000" w:themeColor="text1"/>
          <w:sz w:val="28"/>
          <w:szCs w:val="28"/>
        </w:rPr>
      </w:pPr>
    </w:p>
    <w:p w14:paraId="0B934A93" w14:textId="77777777" w:rsidR="00280077" w:rsidRDefault="00280077" w:rsidP="0A95703A">
      <w:pPr>
        <w:rPr>
          <w:rFonts w:eastAsiaTheme="minorEastAsia"/>
          <w:color w:val="000000" w:themeColor="text1"/>
          <w:sz w:val="28"/>
          <w:szCs w:val="28"/>
        </w:rPr>
      </w:pPr>
    </w:p>
    <w:p w14:paraId="2958CDC8" w14:textId="77777777" w:rsidR="00280077" w:rsidRDefault="00280077" w:rsidP="0A95703A">
      <w:pPr>
        <w:rPr>
          <w:rFonts w:eastAsiaTheme="minorEastAsia"/>
          <w:color w:val="000000" w:themeColor="text1"/>
          <w:sz w:val="28"/>
          <w:szCs w:val="28"/>
        </w:rPr>
      </w:pPr>
    </w:p>
    <w:p w14:paraId="4BE98FF5" w14:textId="77777777" w:rsidR="00280077" w:rsidRDefault="00280077" w:rsidP="0A95703A">
      <w:pPr>
        <w:rPr>
          <w:rFonts w:eastAsiaTheme="minorEastAsia"/>
          <w:color w:val="000000" w:themeColor="text1"/>
          <w:sz w:val="28"/>
          <w:szCs w:val="28"/>
        </w:rPr>
      </w:pPr>
    </w:p>
    <w:p w14:paraId="10390139" w14:textId="4EDB3E15" w:rsidR="0C659751" w:rsidRDefault="0C659751" w:rsidP="0A95703A">
      <w:pPr>
        <w:rPr>
          <w:rFonts w:eastAsiaTheme="minorEastAsia"/>
          <w:color w:val="000000" w:themeColor="text1"/>
        </w:rPr>
      </w:pPr>
      <w:r w:rsidRPr="0A95703A">
        <w:rPr>
          <w:rFonts w:eastAsiaTheme="minorEastAsia"/>
          <w:color w:val="000000" w:themeColor="text1"/>
          <w:sz w:val="28"/>
          <w:szCs w:val="28"/>
        </w:rPr>
        <w:t>4.3 Details page</w:t>
      </w:r>
    </w:p>
    <w:p w14:paraId="346465F7" w14:textId="730FE2BE" w:rsidR="0C659751" w:rsidRDefault="0C659751" w:rsidP="2A8939D9">
      <w:pPr>
        <w:rPr>
          <w:rFonts w:eastAsiaTheme="minorEastAsia"/>
          <w:color w:val="000000" w:themeColor="text1"/>
        </w:rPr>
      </w:pPr>
      <w:r w:rsidRPr="2A8939D9">
        <w:rPr>
          <w:rFonts w:eastAsiaTheme="minorEastAsia"/>
          <w:color w:val="000000" w:themeColor="text1"/>
        </w:rPr>
        <w:t>Each prescription has a Details page which provides an in-depth look at the history of the prescription as well as important information like the reas</w:t>
      </w:r>
      <w:r w:rsidR="4CE7CC19" w:rsidRPr="2A8939D9">
        <w:rPr>
          <w:rFonts w:eastAsiaTheme="minorEastAsia"/>
          <w:color w:val="000000" w:themeColor="text1"/>
        </w:rPr>
        <w:t xml:space="preserve">on for use, the prescription expiration date, the prescription number, the status and </w:t>
      </w:r>
      <w:r w:rsidR="249FF85B" w:rsidRPr="2A8939D9">
        <w:rPr>
          <w:rFonts w:eastAsiaTheme="minorEastAsia"/>
          <w:color w:val="000000" w:themeColor="text1"/>
        </w:rPr>
        <w:t>its</w:t>
      </w:r>
      <w:r w:rsidR="4CE7CC19" w:rsidRPr="2A8939D9">
        <w:rPr>
          <w:rFonts w:eastAsiaTheme="minorEastAsia"/>
          <w:color w:val="000000" w:themeColor="text1"/>
        </w:rPr>
        <w:t xml:space="preserve"> definition, and more.</w:t>
      </w:r>
    </w:p>
    <w:p w14:paraId="6AD87460" w14:textId="4C589076" w:rsidR="7754058D" w:rsidRDefault="00280077" w:rsidP="504605EE">
      <w:pPr>
        <w:rPr>
          <w:rFonts w:eastAsiaTheme="minorEastAsia"/>
          <w:color w:val="000000" w:themeColor="text1"/>
        </w:rPr>
      </w:pPr>
      <w:r w:rsidRPr="00280077">
        <w:rPr>
          <w:rFonts w:eastAsiaTheme="minorEastAsia"/>
          <w:noProof/>
          <w:color w:val="000000" w:themeColor="text1"/>
        </w:rPr>
        <w:drawing>
          <wp:inline distT="0" distB="0" distL="0" distR="0" wp14:anchorId="7CAAE31E" wp14:editId="493F3A5A">
            <wp:extent cx="3354285" cy="6734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485" cy="6742609"/>
                    </a:xfrm>
                    <a:prstGeom prst="rect">
                      <a:avLst/>
                    </a:prstGeom>
                  </pic:spPr>
                </pic:pic>
              </a:graphicData>
            </a:graphic>
          </wp:inline>
        </w:drawing>
      </w:r>
    </w:p>
    <w:p w14:paraId="59E53E98" w14:textId="1FA4DD14" w:rsidR="442C125B" w:rsidRDefault="442C125B" w:rsidP="504605EE">
      <w:pPr>
        <w:rPr>
          <w:i/>
          <w:iCs/>
          <w:sz w:val="18"/>
          <w:szCs w:val="18"/>
        </w:rPr>
      </w:pPr>
      <w:r w:rsidRPr="504605EE">
        <w:rPr>
          <w:i/>
          <w:iCs/>
          <w:sz w:val="18"/>
          <w:szCs w:val="18"/>
        </w:rPr>
        <w:lastRenderedPageBreak/>
        <w:t>Figure 4</w:t>
      </w:r>
      <w:r w:rsidR="4EB78EEE" w:rsidRPr="504605EE">
        <w:rPr>
          <w:i/>
          <w:iCs/>
          <w:sz w:val="18"/>
          <w:szCs w:val="18"/>
        </w:rPr>
        <w:t>c</w:t>
      </w:r>
      <w:r w:rsidR="1F74F984" w:rsidRPr="504605EE">
        <w:rPr>
          <w:i/>
          <w:iCs/>
          <w:sz w:val="18"/>
          <w:szCs w:val="18"/>
        </w:rPr>
        <w:t>:</w:t>
      </w:r>
      <w:r w:rsidRPr="504605EE">
        <w:rPr>
          <w:i/>
          <w:iCs/>
          <w:sz w:val="18"/>
          <w:szCs w:val="18"/>
        </w:rPr>
        <w:t xml:space="preserve"> Desktop version of the Details page for </w:t>
      </w:r>
      <w:r w:rsidR="00280077">
        <w:rPr>
          <w:i/>
          <w:iCs/>
          <w:sz w:val="18"/>
          <w:szCs w:val="18"/>
        </w:rPr>
        <w:t>Allopurinol 100MG TAB</w:t>
      </w:r>
      <w:r w:rsidRPr="504605EE">
        <w:rPr>
          <w:i/>
          <w:iCs/>
          <w:sz w:val="18"/>
          <w:szCs w:val="18"/>
        </w:rPr>
        <w:t xml:space="preserve"> </w:t>
      </w:r>
    </w:p>
    <w:p w14:paraId="6FBD1CBD" w14:textId="375D1483" w:rsidR="0A95703A" w:rsidRDefault="0A95703A" w:rsidP="0A95703A">
      <w:pPr>
        <w:rPr>
          <w:rFonts w:eastAsiaTheme="minorEastAsia"/>
          <w:color w:val="000000" w:themeColor="text1"/>
        </w:rPr>
      </w:pPr>
    </w:p>
    <w:p w14:paraId="5185AA00" w14:textId="40C75FF4" w:rsidR="73A77102" w:rsidRDefault="73A77102" w:rsidP="0AAB4DB0">
      <w:pPr>
        <w:rPr>
          <w:rFonts w:eastAsiaTheme="minorEastAsia"/>
          <w:color w:val="000000" w:themeColor="text1"/>
        </w:rPr>
      </w:pPr>
      <w:r w:rsidRPr="0AAB4DB0">
        <w:rPr>
          <w:rFonts w:eastAsiaTheme="minorEastAsia"/>
          <w:color w:val="000000" w:themeColor="text1"/>
        </w:rPr>
        <w:t xml:space="preserve">Each Details page is separated into </w:t>
      </w:r>
      <w:r w:rsidR="287D0253" w:rsidRPr="0AAB4DB0">
        <w:rPr>
          <w:rFonts w:eastAsiaTheme="minorEastAsia"/>
          <w:color w:val="000000" w:themeColor="text1"/>
        </w:rPr>
        <w:t>4</w:t>
      </w:r>
      <w:r w:rsidRPr="0AAB4DB0">
        <w:rPr>
          <w:rFonts w:eastAsiaTheme="minorEastAsia"/>
          <w:color w:val="000000" w:themeColor="text1"/>
        </w:rPr>
        <w:t xml:space="preserve"> distinct sections</w:t>
      </w:r>
      <w:r w:rsidR="20AEFB39" w:rsidRPr="0AAB4DB0">
        <w:rPr>
          <w:rFonts w:eastAsiaTheme="minorEastAsia"/>
          <w:color w:val="000000" w:themeColor="text1"/>
        </w:rPr>
        <w:t xml:space="preserve"> with accompanying details</w:t>
      </w:r>
      <w:r w:rsidRPr="0AAB4DB0">
        <w:rPr>
          <w:rFonts w:eastAsiaTheme="minorEastAsia"/>
          <w:color w:val="000000" w:themeColor="text1"/>
        </w:rPr>
        <w:t xml:space="preserve"> -</w:t>
      </w:r>
    </w:p>
    <w:p w14:paraId="144B27E0" w14:textId="32826A67" w:rsidR="007B0BAD" w:rsidRPr="007B0BAD" w:rsidRDefault="73A77102" w:rsidP="007B0BAD">
      <w:pPr>
        <w:pStyle w:val="ListParagraph"/>
        <w:numPr>
          <w:ilvl w:val="0"/>
          <w:numId w:val="3"/>
        </w:numPr>
        <w:rPr>
          <w:rFonts w:eastAsiaTheme="minorEastAsia"/>
          <w:color w:val="000000" w:themeColor="text1"/>
        </w:rPr>
      </w:pPr>
      <w:r w:rsidRPr="0A95703A">
        <w:rPr>
          <w:rFonts w:eastAsiaTheme="minorEastAsia"/>
          <w:color w:val="000000" w:themeColor="text1"/>
        </w:rPr>
        <w:t>About your prescription</w:t>
      </w:r>
    </w:p>
    <w:p w14:paraId="4FCAA2A1" w14:textId="7FF4E804" w:rsidR="5B32424B" w:rsidRDefault="5B32424B" w:rsidP="0A95703A">
      <w:pPr>
        <w:pStyle w:val="ListParagraph"/>
        <w:numPr>
          <w:ilvl w:val="1"/>
          <w:numId w:val="3"/>
        </w:numPr>
        <w:rPr>
          <w:rFonts w:eastAsiaTheme="minorEastAsia"/>
          <w:color w:val="000000" w:themeColor="text1"/>
        </w:rPr>
      </w:pPr>
      <w:r w:rsidRPr="0A95703A">
        <w:rPr>
          <w:rFonts w:eastAsiaTheme="minorEastAsia"/>
          <w:color w:val="000000" w:themeColor="text1"/>
        </w:rPr>
        <w:t>Status</w:t>
      </w:r>
      <w:r w:rsidR="378C082D" w:rsidRPr="0A95703A">
        <w:rPr>
          <w:rFonts w:eastAsiaTheme="minorEastAsia"/>
          <w:color w:val="000000" w:themeColor="text1"/>
        </w:rPr>
        <w:t>, with dropdown definition</w:t>
      </w:r>
    </w:p>
    <w:p w14:paraId="0C08014A" w14:textId="7EDE46FF"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Refills left</w:t>
      </w:r>
    </w:p>
    <w:p w14:paraId="461A8376" w14:textId="4E97A186" w:rsidR="378C082D" w:rsidRDefault="007B0BAD" w:rsidP="0A95703A">
      <w:pPr>
        <w:pStyle w:val="ListParagraph"/>
        <w:numPr>
          <w:ilvl w:val="1"/>
          <w:numId w:val="3"/>
        </w:numPr>
        <w:rPr>
          <w:rFonts w:eastAsiaTheme="minorEastAsia"/>
          <w:color w:val="000000" w:themeColor="text1"/>
        </w:rPr>
      </w:pPr>
      <w:r>
        <w:rPr>
          <w:rFonts w:eastAsiaTheme="minorEastAsia"/>
          <w:color w:val="000000" w:themeColor="text1"/>
        </w:rPr>
        <w:t>Request refills</w:t>
      </w:r>
      <w:r w:rsidR="378C082D" w:rsidRPr="0A95703A">
        <w:rPr>
          <w:rFonts w:eastAsiaTheme="minorEastAsia"/>
          <w:color w:val="000000" w:themeColor="text1"/>
        </w:rPr>
        <w:t xml:space="preserve"> by this prescription expiration date</w:t>
      </w:r>
    </w:p>
    <w:p w14:paraId="2B845CF9" w14:textId="47FB081A"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Prescription number</w:t>
      </w:r>
    </w:p>
    <w:p w14:paraId="210D2B33" w14:textId="1B558E3F"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Prescribed on</w:t>
      </w:r>
    </w:p>
    <w:p w14:paraId="5DED2C89" w14:textId="65197A0E"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Prescribed by</w:t>
      </w:r>
    </w:p>
    <w:p w14:paraId="3E2BB45A" w14:textId="75CE0BFE"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Facility</w:t>
      </w:r>
    </w:p>
    <w:p w14:paraId="36439D08" w14:textId="4E5C7C81"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Pharmacy phone number</w:t>
      </w:r>
    </w:p>
    <w:p w14:paraId="4495ECD3" w14:textId="03D6442B" w:rsidR="378C082D" w:rsidRDefault="378C082D" w:rsidP="0A95703A">
      <w:pPr>
        <w:pStyle w:val="ListParagraph"/>
        <w:numPr>
          <w:ilvl w:val="0"/>
          <w:numId w:val="3"/>
        </w:numPr>
        <w:rPr>
          <w:rFonts w:eastAsiaTheme="minorEastAsia"/>
          <w:color w:val="000000" w:themeColor="text1"/>
        </w:rPr>
      </w:pPr>
      <w:r w:rsidRPr="0A95703A">
        <w:rPr>
          <w:rFonts w:eastAsiaTheme="minorEastAsia"/>
          <w:color w:val="000000" w:themeColor="text1"/>
        </w:rPr>
        <w:t>About this medication or supply</w:t>
      </w:r>
    </w:p>
    <w:p w14:paraId="7CEF072F" w14:textId="5C7FFD4F"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Instructions</w:t>
      </w:r>
    </w:p>
    <w:p w14:paraId="0A16A9E1" w14:textId="44454558"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Reason for use</w:t>
      </w:r>
    </w:p>
    <w:p w14:paraId="3E8C2477" w14:textId="0F6E7018"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Quantity</w:t>
      </w:r>
    </w:p>
    <w:p w14:paraId="3C1A33C3" w14:textId="6CD94D02" w:rsidR="378C082D" w:rsidRDefault="378C082D" w:rsidP="0A95703A">
      <w:pPr>
        <w:pStyle w:val="ListParagraph"/>
        <w:numPr>
          <w:ilvl w:val="0"/>
          <w:numId w:val="3"/>
        </w:numPr>
        <w:rPr>
          <w:rFonts w:eastAsiaTheme="minorEastAsia"/>
          <w:color w:val="000000" w:themeColor="text1"/>
        </w:rPr>
      </w:pPr>
      <w:r w:rsidRPr="0A95703A">
        <w:rPr>
          <w:rFonts w:eastAsiaTheme="minorEastAsia"/>
          <w:color w:val="000000" w:themeColor="text1"/>
        </w:rPr>
        <w:t>Refill history</w:t>
      </w:r>
      <w:r w:rsidR="007B0BAD">
        <w:rPr>
          <w:rFonts w:eastAsiaTheme="minorEastAsia"/>
          <w:color w:val="000000" w:themeColor="text1"/>
        </w:rPr>
        <w:t xml:space="preserve"> (Split out by each refill)</w:t>
      </w:r>
    </w:p>
    <w:p w14:paraId="2ED87702" w14:textId="4BDF45DA" w:rsidR="378C082D" w:rsidRDefault="378C082D" w:rsidP="0A95703A">
      <w:pPr>
        <w:pStyle w:val="ListParagraph"/>
        <w:numPr>
          <w:ilvl w:val="1"/>
          <w:numId w:val="3"/>
        </w:numPr>
        <w:rPr>
          <w:rFonts w:eastAsiaTheme="minorEastAsia"/>
          <w:color w:val="000000" w:themeColor="text1"/>
        </w:rPr>
      </w:pPr>
      <w:r w:rsidRPr="0A95703A">
        <w:rPr>
          <w:rFonts w:eastAsiaTheme="minorEastAsia"/>
          <w:color w:val="000000" w:themeColor="text1"/>
        </w:rPr>
        <w:t>Fill</w:t>
      </w:r>
      <w:r w:rsidR="007B0BAD">
        <w:rPr>
          <w:rFonts w:eastAsiaTheme="minorEastAsia"/>
          <w:color w:val="000000" w:themeColor="text1"/>
        </w:rPr>
        <w:t>ed by pharmacy on</w:t>
      </w:r>
    </w:p>
    <w:p w14:paraId="133BB71E" w14:textId="40FFE99F" w:rsidR="378C082D" w:rsidRDefault="007B0BAD" w:rsidP="0A95703A">
      <w:pPr>
        <w:pStyle w:val="ListParagraph"/>
        <w:numPr>
          <w:ilvl w:val="1"/>
          <w:numId w:val="3"/>
        </w:numPr>
        <w:rPr>
          <w:rFonts w:eastAsiaTheme="minorEastAsia"/>
          <w:color w:val="000000" w:themeColor="text1"/>
        </w:rPr>
      </w:pPr>
      <w:r>
        <w:rPr>
          <w:rFonts w:eastAsiaTheme="minorEastAsia"/>
          <w:color w:val="000000" w:themeColor="text1"/>
        </w:rPr>
        <w:t>Shipped on</w:t>
      </w:r>
    </w:p>
    <w:p w14:paraId="55CDF480" w14:textId="3538B482" w:rsidR="378C082D" w:rsidRDefault="007B0BAD" w:rsidP="0A95703A">
      <w:pPr>
        <w:pStyle w:val="ListParagraph"/>
        <w:numPr>
          <w:ilvl w:val="1"/>
          <w:numId w:val="3"/>
        </w:numPr>
        <w:rPr>
          <w:rFonts w:eastAsiaTheme="minorEastAsia"/>
          <w:color w:val="000000" w:themeColor="text1"/>
        </w:rPr>
      </w:pPr>
      <w:r>
        <w:rPr>
          <w:rFonts w:eastAsiaTheme="minorEastAsia"/>
          <w:color w:val="000000" w:themeColor="text1"/>
        </w:rPr>
        <w:t>Image</w:t>
      </w:r>
    </w:p>
    <w:p w14:paraId="3E449616" w14:textId="1D409F59" w:rsidR="007B0BAD" w:rsidRDefault="007B0BAD" w:rsidP="007B0BAD">
      <w:pPr>
        <w:pStyle w:val="ListParagraph"/>
        <w:numPr>
          <w:ilvl w:val="2"/>
          <w:numId w:val="3"/>
        </w:numPr>
        <w:rPr>
          <w:rFonts w:eastAsiaTheme="minorEastAsia"/>
          <w:color w:val="000000" w:themeColor="text1"/>
        </w:rPr>
      </w:pPr>
      <w:r w:rsidRPr="0A95703A">
        <w:rPr>
          <w:rFonts w:eastAsiaTheme="minorEastAsia"/>
          <w:color w:val="000000" w:themeColor="text1"/>
        </w:rPr>
        <w:t>The drug image example provides a visual snapshot in the history of the medication. Many Veterans report their medications change color or shape, so having a recorded history of the medication is important in case the Veteran forgets or has any questions about what their medication looks like.</w:t>
      </w:r>
    </w:p>
    <w:p w14:paraId="5B0D6094" w14:textId="4A8D93B4" w:rsidR="007B0BAD" w:rsidRDefault="4A560BDA" w:rsidP="007B0BAD">
      <w:pPr>
        <w:pStyle w:val="ListParagraph"/>
        <w:numPr>
          <w:ilvl w:val="2"/>
          <w:numId w:val="3"/>
        </w:numPr>
      </w:pPr>
      <w:r>
        <w:rPr>
          <w:noProof/>
        </w:rPr>
        <w:lastRenderedPageBreak/>
        <w:drawing>
          <wp:inline distT="0" distB="0" distL="0" distR="0" wp14:anchorId="39955DA4" wp14:editId="0EAA1F12">
            <wp:extent cx="4572000" cy="4048125"/>
            <wp:effectExtent l="0" t="0" r="0" b="0"/>
            <wp:docPr id="163402370" name="Picture 16340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0C740C6D" w14:textId="60408A6B" w:rsidR="007B0BAD" w:rsidRPr="007B0BAD" w:rsidRDefault="007B0BAD" w:rsidP="007B0BAD">
      <w:pPr>
        <w:pStyle w:val="ListParagraph"/>
        <w:numPr>
          <w:ilvl w:val="2"/>
          <w:numId w:val="3"/>
        </w:numPr>
        <w:rPr>
          <w:i/>
          <w:iCs/>
          <w:sz w:val="18"/>
          <w:szCs w:val="18"/>
        </w:rPr>
      </w:pPr>
      <w:r w:rsidRPr="007B0BAD">
        <w:rPr>
          <w:i/>
          <w:iCs/>
          <w:sz w:val="18"/>
          <w:szCs w:val="18"/>
        </w:rPr>
        <w:t>Figure 4d: example of medication image opened</w:t>
      </w:r>
    </w:p>
    <w:p w14:paraId="77F24CAE" w14:textId="6E26A568" w:rsidR="378C082D" w:rsidRDefault="00280077" w:rsidP="0A95703A">
      <w:pPr>
        <w:pStyle w:val="ListParagraph"/>
        <w:numPr>
          <w:ilvl w:val="1"/>
          <w:numId w:val="3"/>
        </w:numPr>
        <w:rPr>
          <w:rFonts w:eastAsiaTheme="minorEastAsia"/>
          <w:color w:val="000000" w:themeColor="text1"/>
        </w:rPr>
      </w:pPr>
      <w:r w:rsidRPr="0AAB4DB0">
        <w:rPr>
          <w:rFonts w:eastAsiaTheme="minorEastAsia"/>
          <w:color w:val="000000" w:themeColor="text1"/>
        </w:rPr>
        <w:t>Medication d</w:t>
      </w:r>
      <w:r w:rsidR="007B0BAD" w:rsidRPr="0AAB4DB0">
        <w:rPr>
          <w:rFonts w:eastAsiaTheme="minorEastAsia"/>
          <w:color w:val="000000" w:themeColor="text1"/>
        </w:rPr>
        <w:t>escription</w:t>
      </w:r>
    </w:p>
    <w:p w14:paraId="70BC8E90" w14:textId="21B36414" w:rsidR="63CEAC85" w:rsidRDefault="63CEAC85" w:rsidP="0AAB4DB0">
      <w:pPr>
        <w:pStyle w:val="ListParagraph"/>
        <w:numPr>
          <w:ilvl w:val="0"/>
          <w:numId w:val="3"/>
        </w:numPr>
        <w:rPr>
          <w:rFonts w:eastAsiaTheme="minorEastAsia"/>
          <w:color w:val="000000" w:themeColor="text1"/>
        </w:rPr>
      </w:pPr>
      <w:r w:rsidRPr="0AAB4DB0">
        <w:rPr>
          <w:rFonts w:eastAsiaTheme="minorEastAsia"/>
          <w:color w:val="000000" w:themeColor="text1"/>
        </w:rPr>
        <w:t>Previous Prescriptions (Split out by each prescription)</w:t>
      </w:r>
    </w:p>
    <w:p w14:paraId="5B258B20" w14:textId="0191F1A8" w:rsidR="025989DD" w:rsidRDefault="025989DD" w:rsidP="0AAB4DB0">
      <w:pPr>
        <w:pStyle w:val="ListParagraph"/>
        <w:numPr>
          <w:ilvl w:val="1"/>
          <w:numId w:val="3"/>
        </w:numPr>
        <w:rPr>
          <w:rFonts w:eastAsiaTheme="minorEastAsia"/>
          <w:color w:val="000000" w:themeColor="text1"/>
        </w:rPr>
      </w:pPr>
      <w:r w:rsidRPr="0AAB4DB0">
        <w:rPr>
          <w:rFonts w:eastAsiaTheme="minorEastAsia"/>
          <w:color w:val="000000" w:themeColor="text1"/>
        </w:rPr>
        <w:t>This allows for the user to see their full history with this medication. This also reduces the amount of cards on the list page by grouping all the</w:t>
      </w:r>
      <w:r w:rsidR="0C3F19F8" w:rsidRPr="0AAB4DB0">
        <w:rPr>
          <w:rFonts w:eastAsiaTheme="minorEastAsia"/>
          <w:color w:val="000000" w:themeColor="text1"/>
        </w:rPr>
        <w:t xml:space="preserve"> medications with the same prescription number together into one card. </w:t>
      </w:r>
    </w:p>
    <w:p w14:paraId="13EDD3BB" w14:textId="21B25630" w:rsidR="0C3F19F8" w:rsidRDefault="0C3F19F8" w:rsidP="0AAB4DB0">
      <w:pPr>
        <w:pStyle w:val="ListParagraph"/>
        <w:numPr>
          <w:ilvl w:val="1"/>
          <w:numId w:val="3"/>
        </w:numPr>
        <w:rPr>
          <w:rFonts w:eastAsiaTheme="minorEastAsia"/>
          <w:color w:val="000000" w:themeColor="text1"/>
        </w:rPr>
      </w:pPr>
      <w:r w:rsidRPr="0AAB4DB0">
        <w:rPr>
          <w:rFonts w:eastAsiaTheme="minorEastAsia"/>
          <w:color w:val="000000" w:themeColor="text1"/>
        </w:rPr>
        <w:t xml:space="preserve">Fields include: </w:t>
      </w:r>
    </w:p>
    <w:p w14:paraId="6ECF4578" w14:textId="2A4BB55A" w:rsidR="0C3F19F8" w:rsidRDefault="0C3F19F8" w:rsidP="0AAB4DB0">
      <w:pPr>
        <w:pStyle w:val="ListParagraph"/>
        <w:numPr>
          <w:ilvl w:val="2"/>
          <w:numId w:val="3"/>
        </w:numPr>
        <w:rPr>
          <w:rFonts w:eastAsiaTheme="minorEastAsia"/>
          <w:color w:val="000000" w:themeColor="text1"/>
        </w:rPr>
      </w:pPr>
      <w:r w:rsidRPr="0AAB4DB0">
        <w:rPr>
          <w:rFonts w:eastAsiaTheme="minorEastAsia"/>
          <w:color w:val="000000" w:themeColor="text1"/>
        </w:rPr>
        <w:t>Last filled on</w:t>
      </w:r>
    </w:p>
    <w:p w14:paraId="16483F05" w14:textId="28AF7895" w:rsidR="0C3F19F8" w:rsidRDefault="0C3F19F8" w:rsidP="0AAB4DB0">
      <w:pPr>
        <w:pStyle w:val="ListParagraph"/>
        <w:numPr>
          <w:ilvl w:val="2"/>
          <w:numId w:val="3"/>
        </w:numPr>
        <w:rPr>
          <w:rFonts w:eastAsiaTheme="minorEastAsia"/>
          <w:color w:val="000000" w:themeColor="text1"/>
        </w:rPr>
      </w:pPr>
      <w:r w:rsidRPr="0AAB4DB0">
        <w:rPr>
          <w:rFonts w:eastAsiaTheme="minorEastAsia"/>
          <w:color w:val="000000" w:themeColor="text1"/>
        </w:rPr>
        <w:t>Quantity</w:t>
      </w:r>
    </w:p>
    <w:p w14:paraId="6361DCF7" w14:textId="71917BA2" w:rsidR="0C3F19F8" w:rsidRDefault="0C3F19F8" w:rsidP="0AAB4DB0">
      <w:pPr>
        <w:pStyle w:val="ListParagraph"/>
        <w:numPr>
          <w:ilvl w:val="2"/>
          <w:numId w:val="3"/>
        </w:numPr>
        <w:rPr>
          <w:rFonts w:eastAsiaTheme="minorEastAsia"/>
          <w:color w:val="000000" w:themeColor="text1"/>
        </w:rPr>
      </w:pPr>
      <w:r w:rsidRPr="0AAB4DB0">
        <w:rPr>
          <w:rFonts w:eastAsiaTheme="minorEastAsia"/>
          <w:color w:val="000000" w:themeColor="text1"/>
        </w:rPr>
        <w:t>Prescribed On</w:t>
      </w:r>
    </w:p>
    <w:p w14:paraId="089D7122" w14:textId="73F8B94F" w:rsidR="0C3F19F8" w:rsidRDefault="0C3F19F8" w:rsidP="0AAB4DB0">
      <w:pPr>
        <w:pStyle w:val="ListParagraph"/>
        <w:numPr>
          <w:ilvl w:val="2"/>
          <w:numId w:val="3"/>
        </w:numPr>
        <w:rPr>
          <w:rFonts w:eastAsiaTheme="minorEastAsia"/>
          <w:color w:val="000000" w:themeColor="text1"/>
        </w:rPr>
      </w:pPr>
      <w:r w:rsidRPr="0AAB4DB0">
        <w:rPr>
          <w:rFonts w:eastAsiaTheme="minorEastAsia"/>
          <w:color w:val="000000" w:themeColor="text1"/>
        </w:rPr>
        <w:t>Prescribed By</w:t>
      </w:r>
    </w:p>
    <w:p w14:paraId="35B97A70" w14:textId="4285C806" w:rsidR="025989DD" w:rsidRDefault="025989DD" w:rsidP="0AAB4DB0">
      <w:pPr>
        <w:pStyle w:val="ListParagraph"/>
        <w:numPr>
          <w:ilvl w:val="1"/>
          <w:numId w:val="3"/>
        </w:numPr>
      </w:pPr>
      <w:r>
        <w:rPr>
          <w:noProof/>
        </w:rPr>
        <w:lastRenderedPageBreak/>
        <w:drawing>
          <wp:inline distT="0" distB="0" distL="0" distR="0" wp14:anchorId="156CD42F" wp14:editId="24B16375">
            <wp:extent cx="2638425" cy="5257800"/>
            <wp:effectExtent l="0" t="0" r="0" b="0"/>
            <wp:docPr id="1751534863" name="Picture 175153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425" cy="5257800"/>
                    </a:xfrm>
                    <a:prstGeom prst="rect">
                      <a:avLst/>
                    </a:prstGeom>
                  </pic:spPr>
                </pic:pic>
              </a:graphicData>
            </a:graphic>
          </wp:inline>
        </w:drawing>
      </w:r>
    </w:p>
    <w:p w14:paraId="78BD394E" w14:textId="797CB348" w:rsidR="0AAB4DB0" w:rsidRDefault="0AAB4DB0" w:rsidP="0AAB4DB0">
      <w:pPr>
        <w:pStyle w:val="ListParagraph"/>
        <w:rPr>
          <w:rFonts w:eastAsiaTheme="minorEastAsia"/>
          <w:color w:val="000000" w:themeColor="text1"/>
        </w:rPr>
      </w:pPr>
    </w:p>
    <w:p w14:paraId="049F33F6" w14:textId="77777777" w:rsidR="007B0BAD" w:rsidRPr="00280077" w:rsidRDefault="007B0BAD" w:rsidP="007B0BAD">
      <w:pPr>
        <w:rPr>
          <w:rFonts w:eastAsiaTheme="minorEastAsia"/>
          <w:color w:val="000000" w:themeColor="text1"/>
          <w:vertAlign w:val="subscript"/>
        </w:rPr>
      </w:pPr>
    </w:p>
    <w:p w14:paraId="1939D9FC" w14:textId="22A891F2" w:rsidR="007B0BAD" w:rsidRDefault="007B0BAD" w:rsidP="504605EE">
      <w:pPr>
        <w:rPr>
          <w:sz w:val="28"/>
          <w:szCs w:val="28"/>
        </w:rPr>
      </w:pPr>
      <w:r>
        <w:rPr>
          <w:sz w:val="28"/>
          <w:szCs w:val="28"/>
        </w:rPr>
        <w:t>4.4 Refill page</w:t>
      </w:r>
    </w:p>
    <w:p w14:paraId="3CA47A08" w14:textId="2BDE41AA" w:rsidR="00A24A4C" w:rsidRPr="00A24A4C" w:rsidRDefault="00A24A4C" w:rsidP="2A8939D9">
      <w:pPr>
        <w:rPr>
          <w:rFonts w:eastAsiaTheme="minorEastAsia"/>
          <w:color w:val="000000" w:themeColor="text1"/>
        </w:rPr>
      </w:pPr>
      <w:r w:rsidRPr="2A8939D9">
        <w:rPr>
          <w:rFonts w:eastAsiaTheme="minorEastAsia"/>
          <w:color w:val="000000" w:themeColor="text1"/>
        </w:rPr>
        <w:t xml:space="preserve">The Refill page has two different sections. The first section is for the medications that are ready to refill. This is </w:t>
      </w:r>
      <w:r w:rsidR="5DDC4D1E" w:rsidRPr="2A8939D9">
        <w:rPr>
          <w:rFonts w:eastAsiaTheme="minorEastAsia"/>
          <w:color w:val="000000" w:themeColor="text1"/>
        </w:rPr>
        <w:t xml:space="preserve">displayed as </w:t>
      </w:r>
      <w:r w:rsidRPr="2A8939D9">
        <w:rPr>
          <w:rFonts w:eastAsiaTheme="minorEastAsia"/>
          <w:color w:val="000000" w:themeColor="text1"/>
        </w:rPr>
        <w:t xml:space="preserve">a list of medications </w:t>
      </w:r>
      <w:r w:rsidR="7F0357EB" w:rsidRPr="2A8939D9">
        <w:rPr>
          <w:rFonts w:eastAsiaTheme="minorEastAsia"/>
          <w:color w:val="000000" w:themeColor="text1"/>
        </w:rPr>
        <w:t xml:space="preserve">and checkboxes that </w:t>
      </w:r>
      <w:r w:rsidRPr="2A8939D9">
        <w:rPr>
          <w:rFonts w:eastAsiaTheme="minorEastAsia"/>
          <w:color w:val="000000" w:themeColor="text1"/>
        </w:rPr>
        <w:t>the user can check individually or all at once</w:t>
      </w:r>
      <w:r w:rsidR="79174E5A" w:rsidRPr="2A8939D9">
        <w:rPr>
          <w:rFonts w:eastAsiaTheme="minorEastAsia"/>
          <w:color w:val="000000" w:themeColor="text1"/>
        </w:rPr>
        <w:t xml:space="preserve">. </w:t>
      </w:r>
      <w:r w:rsidRPr="2A8939D9">
        <w:rPr>
          <w:rFonts w:eastAsiaTheme="minorEastAsia"/>
          <w:color w:val="000000" w:themeColor="text1"/>
        </w:rPr>
        <w:t xml:space="preserve">Below this section is a list of medications the user will need to renew </w:t>
      </w:r>
      <w:r w:rsidR="00B22975" w:rsidRPr="2A8939D9">
        <w:rPr>
          <w:rFonts w:eastAsiaTheme="minorEastAsia"/>
          <w:color w:val="000000" w:themeColor="text1"/>
        </w:rPr>
        <w:t>to</w:t>
      </w:r>
      <w:r w:rsidRPr="2A8939D9">
        <w:rPr>
          <w:rFonts w:eastAsiaTheme="minorEastAsia"/>
          <w:color w:val="000000" w:themeColor="text1"/>
        </w:rPr>
        <w:t xml:space="preserve"> refill them. This will help the user </w:t>
      </w:r>
      <w:r w:rsidR="3BB84C1F" w:rsidRPr="2A8939D9">
        <w:rPr>
          <w:rFonts w:eastAsiaTheme="minorEastAsia"/>
          <w:color w:val="000000" w:themeColor="text1"/>
        </w:rPr>
        <w:t xml:space="preserve">understand </w:t>
      </w:r>
      <w:r w:rsidRPr="2A8939D9">
        <w:rPr>
          <w:rFonts w:eastAsiaTheme="minorEastAsia"/>
          <w:color w:val="000000" w:themeColor="text1"/>
        </w:rPr>
        <w:t xml:space="preserve">that if it is not in the </w:t>
      </w:r>
      <w:r w:rsidR="2155749C" w:rsidRPr="2A8939D9">
        <w:rPr>
          <w:rFonts w:eastAsiaTheme="minorEastAsia"/>
          <w:color w:val="000000" w:themeColor="text1"/>
        </w:rPr>
        <w:t>‘</w:t>
      </w:r>
      <w:r w:rsidRPr="2A8939D9">
        <w:rPr>
          <w:rFonts w:eastAsiaTheme="minorEastAsia"/>
          <w:color w:val="000000" w:themeColor="text1"/>
        </w:rPr>
        <w:t>ready to refill</w:t>
      </w:r>
      <w:r w:rsidR="692960FF" w:rsidRPr="2A8939D9">
        <w:rPr>
          <w:rFonts w:eastAsiaTheme="minorEastAsia"/>
          <w:color w:val="000000" w:themeColor="text1"/>
        </w:rPr>
        <w:t>’</w:t>
      </w:r>
      <w:r w:rsidRPr="2A8939D9">
        <w:rPr>
          <w:rFonts w:eastAsiaTheme="minorEastAsia"/>
          <w:color w:val="000000" w:themeColor="text1"/>
        </w:rPr>
        <w:t xml:space="preserve"> list but is expected to be</w:t>
      </w:r>
      <w:r w:rsidR="721E3240" w:rsidRPr="2A8939D9">
        <w:rPr>
          <w:rFonts w:eastAsiaTheme="minorEastAsia"/>
          <w:color w:val="000000" w:themeColor="text1"/>
        </w:rPr>
        <w:t>,</w:t>
      </w:r>
      <w:r w:rsidRPr="2A8939D9">
        <w:rPr>
          <w:rFonts w:eastAsiaTheme="minorEastAsia"/>
          <w:color w:val="000000" w:themeColor="text1"/>
        </w:rPr>
        <w:t xml:space="preserve"> it may be just because it ran out of refills and needs renewed.</w:t>
      </w:r>
    </w:p>
    <w:p w14:paraId="1E7122E4" w14:textId="7EBFE88D" w:rsidR="007B0BAD" w:rsidRDefault="00A24A4C" w:rsidP="504605EE">
      <w:pPr>
        <w:rPr>
          <w:sz w:val="28"/>
          <w:szCs w:val="28"/>
        </w:rPr>
      </w:pPr>
      <w:r w:rsidRPr="00A24A4C">
        <w:rPr>
          <w:noProof/>
          <w:sz w:val="28"/>
          <w:szCs w:val="28"/>
        </w:rPr>
        <w:lastRenderedPageBreak/>
        <w:drawing>
          <wp:inline distT="0" distB="0" distL="0" distR="0" wp14:anchorId="3C8A4F9C" wp14:editId="14993999">
            <wp:extent cx="3257550" cy="6192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9620" cy="6215412"/>
                    </a:xfrm>
                    <a:prstGeom prst="rect">
                      <a:avLst/>
                    </a:prstGeom>
                  </pic:spPr>
                </pic:pic>
              </a:graphicData>
            </a:graphic>
          </wp:inline>
        </w:drawing>
      </w:r>
      <w:r w:rsidR="00280077" w:rsidRPr="00280077">
        <w:rPr>
          <w:noProof/>
          <w:sz w:val="28"/>
          <w:szCs w:val="28"/>
        </w:rPr>
        <w:drawing>
          <wp:inline distT="0" distB="0" distL="0" distR="0" wp14:anchorId="23495E30" wp14:editId="36E0DE45">
            <wp:extent cx="2638425" cy="2767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9726" cy="2768645"/>
                    </a:xfrm>
                    <a:prstGeom prst="rect">
                      <a:avLst/>
                    </a:prstGeom>
                  </pic:spPr>
                </pic:pic>
              </a:graphicData>
            </a:graphic>
          </wp:inline>
        </w:drawing>
      </w:r>
    </w:p>
    <w:p w14:paraId="7F9063DD" w14:textId="1418AD43" w:rsidR="00A24A4C" w:rsidRDefault="00A24A4C" w:rsidP="00A24A4C">
      <w:pPr>
        <w:rPr>
          <w:i/>
          <w:iCs/>
          <w:sz w:val="18"/>
          <w:szCs w:val="18"/>
        </w:rPr>
      </w:pPr>
      <w:r w:rsidRPr="504605EE">
        <w:rPr>
          <w:i/>
          <w:iCs/>
          <w:sz w:val="18"/>
          <w:szCs w:val="18"/>
        </w:rPr>
        <w:t>Figure 4</w:t>
      </w:r>
      <w:r w:rsidR="00A44412">
        <w:rPr>
          <w:i/>
          <w:iCs/>
          <w:sz w:val="18"/>
          <w:szCs w:val="18"/>
        </w:rPr>
        <w:t>e</w:t>
      </w:r>
      <w:r w:rsidRPr="504605EE">
        <w:rPr>
          <w:i/>
          <w:iCs/>
          <w:sz w:val="18"/>
          <w:szCs w:val="18"/>
        </w:rPr>
        <w:t xml:space="preserve">: </w:t>
      </w:r>
      <w:r w:rsidR="00A44412">
        <w:rPr>
          <w:i/>
          <w:iCs/>
          <w:sz w:val="18"/>
          <w:szCs w:val="18"/>
        </w:rPr>
        <w:t>Refill page, refill section</w:t>
      </w:r>
    </w:p>
    <w:p w14:paraId="69FBE516" w14:textId="77777777" w:rsidR="00A24A4C" w:rsidRDefault="00A24A4C" w:rsidP="504605EE">
      <w:pPr>
        <w:rPr>
          <w:sz w:val="28"/>
          <w:szCs w:val="28"/>
        </w:rPr>
      </w:pPr>
    </w:p>
    <w:p w14:paraId="514DB09E" w14:textId="0E080F0D" w:rsidR="00A24A4C" w:rsidRDefault="00280077" w:rsidP="504605EE">
      <w:pPr>
        <w:rPr>
          <w:sz w:val="28"/>
          <w:szCs w:val="28"/>
        </w:rPr>
      </w:pPr>
      <w:r w:rsidRPr="00280077">
        <w:rPr>
          <w:noProof/>
          <w:sz w:val="28"/>
          <w:szCs w:val="28"/>
        </w:rPr>
        <w:lastRenderedPageBreak/>
        <w:drawing>
          <wp:inline distT="0" distB="0" distL="0" distR="0" wp14:anchorId="66361EE4" wp14:editId="24DAAF65">
            <wp:extent cx="5715023" cy="753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9171" cy="7566110"/>
                    </a:xfrm>
                    <a:prstGeom prst="rect">
                      <a:avLst/>
                    </a:prstGeom>
                  </pic:spPr>
                </pic:pic>
              </a:graphicData>
            </a:graphic>
          </wp:inline>
        </w:drawing>
      </w:r>
    </w:p>
    <w:p w14:paraId="663F0E75" w14:textId="2E0691F4" w:rsidR="00A44412" w:rsidRPr="00A44412" w:rsidRDefault="00A44412" w:rsidP="504605EE">
      <w:pPr>
        <w:rPr>
          <w:i/>
          <w:iCs/>
          <w:sz w:val="18"/>
          <w:szCs w:val="18"/>
        </w:rPr>
      </w:pPr>
      <w:r w:rsidRPr="504605EE">
        <w:rPr>
          <w:i/>
          <w:iCs/>
          <w:sz w:val="18"/>
          <w:szCs w:val="18"/>
        </w:rPr>
        <w:t>Figure 4</w:t>
      </w:r>
      <w:r>
        <w:rPr>
          <w:i/>
          <w:iCs/>
          <w:sz w:val="18"/>
          <w:szCs w:val="18"/>
        </w:rPr>
        <w:t>f</w:t>
      </w:r>
      <w:r w:rsidRPr="504605EE">
        <w:rPr>
          <w:i/>
          <w:iCs/>
          <w:sz w:val="18"/>
          <w:szCs w:val="18"/>
        </w:rPr>
        <w:t xml:space="preserve">: </w:t>
      </w:r>
      <w:r>
        <w:rPr>
          <w:i/>
          <w:iCs/>
          <w:sz w:val="18"/>
          <w:szCs w:val="18"/>
        </w:rPr>
        <w:t>Refill page, renew section</w:t>
      </w:r>
    </w:p>
    <w:p w14:paraId="26377883" w14:textId="331DCC78" w:rsidR="7D240F91" w:rsidRDefault="7D240F91" w:rsidP="504605EE">
      <w:pPr>
        <w:rPr>
          <w:i/>
          <w:iCs/>
          <w:sz w:val="18"/>
          <w:szCs w:val="18"/>
        </w:rPr>
      </w:pPr>
      <w:r w:rsidRPr="504605EE">
        <w:rPr>
          <w:sz w:val="28"/>
          <w:szCs w:val="28"/>
        </w:rPr>
        <w:t>4.</w:t>
      </w:r>
      <w:r w:rsidR="007B0BAD">
        <w:rPr>
          <w:sz w:val="28"/>
          <w:szCs w:val="28"/>
        </w:rPr>
        <w:t>5</w:t>
      </w:r>
      <w:r w:rsidRPr="504605EE">
        <w:rPr>
          <w:sz w:val="28"/>
          <w:szCs w:val="28"/>
        </w:rPr>
        <w:t xml:space="preserve"> Download/Print</w:t>
      </w:r>
    </w:p>
    <w:p w14:paraId="2B4067A6" w14:textId="65DEF1A4" w:rsidR="7D60E215" w:rsidRDefault="7D60E215" w:rsidP="504605EE">
      <w:r>
        <w:lastRenderedPageBreak/>
        <w:t xml:space="preserve">Users will have the option to </w:t>
      </w:r>
      <w:r w:rsidR="2F2718A4">
        <w:t xml:space="preserve">download and/or </w:t>
      </w:r>
      <w:r>
        <w:t xml:space="preserve">print their comprehensive medication list on the List View </w:t>
      </w:r>
      <w:r w:rsidR="5B08CD33">
        <w:t>page</w:t>
      </w:r>
      <w:r w:rsidR="0ABD159D">
        <w:t>,</w:t>
      </w:r>
      <w:r w:rsidR="5B08CD33">
        <w:t xml:space="preserve"> or</w:t>
      </w:r>
      <w:r>
        <w:t xml:space="preserve"> the details for individual medications on each Details page. </w:t>
      </w:r>
      <w:r w:rsidR="65531EEB">
        <w:t>A</w:t>
      </w:r>
      <w:r>
        <w:t>ll medications will be availab</w:t>
      </w:r>
      <w:r w:rsidR="6B35832D">
        <w:t>le to be printed</w:t>
      </w:r>
      <w:r w:rsidR="007B0BAD">
        <w:t>, downloaded as PDF, and downloaded as a TXT. There are different options on the List page vs. the Details page as well. For the List page we offer printing only the page that the user is on as well as all medications, downloading a PDF of the list, and downloading a text file of the list. For the Details page we offer, printing the page, downloading a PDF of the page, and downloading a txt file of the page.</w:t>
      </w:r>
    </w:p>
    <w:p w14:paraId="1136B002" w14:textId="6463FF02" w:rsidR="7C4E2C54" w:rsidRDefault="007B0BAD" w:rsidP="504605EE">
      <w:r w:rsidRPr="007B0BAD">
        <w:rPr>
          <w:noProof/>
        </w:rPr>
        <w:drawing>
          <wp:inline distT="0" distB="0" distL="0" distR="0" wp14:anchorId="6B3AEAC2" wp14:editId="64FD3A56">
            <wp:extent cx="2803700"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8073" cy="1783953"/>
                    </a:xfrm>
                    <a:prstGeom prst="rect">
                      <a:avLst/>
                    </a:prstGeom>
                  </pic:spPr>
                </pic:pic>
              </a:graphicData>
            </a:graphic>
          </wp:inline>
        </w:drawing>
      </w:r>
    </w:p>
    <w:p w14:paraId="7E112A07" w14:textId="355F4E10" w:rsidR="7C4E2C54" w:rsidRDefault="7C4E2C54" w:rsidP="504605EE">
      <w:pPr>
        <w:rPr>
          <w:i/>
          <w:iCs/>
          <w:sz w:val="18"/>
          <w:szCs w:val="18"/>
        </w:rPr>
      </w:pPr>
      <w:r w:rsidRPr="504605EE">
        <w:rPr>
          <w:i/>
          <w:iCs/>
          <w:sz w:val="18"/>
          <w:szCs w:val="18"/>
        </w:rPr>
        <w:t>Figure 4</w:t>
      </w:r>
      <w:r w:rsidR="00A24A4C">
        <w:rPr>
          <w:i/>
          <w:iCs/>
          <w:sz w:val="18"/>
          <w:szCs w:val="18"/>
        </w:rPr>
        <w:t>g</w:t>
      </w:r>
      <w:r w:rsidR="40D37B18" w:rsidRPr="504605EE">
        <w:rPr>
          <w:i/>
          <w:iCs/>
          <w:sz w:val="18"/>
          <w:szCs w:val="18"/>
        </w:rPr>
        <w:t>:</w:t>
      </w:r>
      <w:r w:rsidRPr="504605EE">
        <w:rPr>
          <w:i/>
          <w:iCs/>
          <w:sz w:val="18"/>
          <w:szCs w:val="18"/>
        </w:rPr>
        <w:t xml:space="preserve"> Print or download button on the List View page</w:t>
      </w:r>
    </w:p>
    <w:p w14:paraId="678B048B" w14:textId="38F9DD82" w:rsidR="504605EE" w:rsidRDefault="504605EE" w:rsidP="504605EE">
      <w:pPr>
        <w:rPr>
          <w:i/>
          <w:iCs/>
          <w:sz w:val="18"/>
          <w:szCs w:val="18"/>
        </w:rPr>
      </w:pPr>
    </w:p>
    <w:p w14:paraId="1183D22E" w14:textId="6D4865FA" w:rsidR="007B0BAD" w:rsidRDefault="007B0BAD" w:rsidP="007B0BAD">
      <w:r w:rsidRPr="007B0BAD">
        <w:rPr>
          <w:noProof/>
        </w:rPr>
        <w:drawing>
          <wp:inline distT="0" distB="0" distL="0" distR="0" wp14:anchorId="354EFA3F" wp14:editId="4B97336E">
            <wp:extent cx="2495550" cy="15129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3446" cy="1517714"/>
                    </a:xfrm>
                    <a:prstGeom prst="rect">
                      <a:avLst/>
                    </a:prstGeom>
                  </pic:spPr>
                </pic:pic>
              </a:graphicData>
            </a:graphic>
          </wp:inline>
        </w:drawing>
      </w:r>
    </w:p>
    <w:p w14:paraId="0922F72C" w14:textId="2823A879" w:rsidR="007B0BAD" w:rsidRDefault="007B0BAD" w:rsidP="007B0BAD">
      <w:pPr>
        <w:rPr>
          <w:i/>
          <w:iCs/>
          <w:sz w:val="18"/>
          <w:szCs w:val="18"/>
        </w:rPr>
      </w:pPr>
      <w:r w:rsidRPr="504605EE">
        <w:rPr>
          <w:i/>
          <w:iCs/>
          <w:sz w:val="18"/>
          <w:szCs w:val="18"/>
        </w:rPr>
        <w:t>Figure 4</w:t>
      </w:r>
      <w:r w:rsidR="00A24A4C">
        <w:rPr>
          <w:i/>
          <w:iCs/>
          <w:sz w:val="18"/>
          <w:szCs w:val="18"/>
        </w:rPr>
        <w:t>h</w:t>
      </w:r>
      <w:r w:rsidRPr="504605EE">
        <w:rPr>
          <w:i/>
          <w:iCs/>
          <w:sz w:val="18"/>
          <w:szCs w:val="18"/>
        </w:rPr>
        <w:t>: Print or download button on the List View page</w:t>
      </w:r>
    </w:p>
    <w:p w14:paraId="26DF346E" w14:textId="39FDA056" w:rsidR="504605EE" w:rsidRDefault="504605EE" w:rsidP="504605EE">
      <w:pPr>
        <w:rPr>
          <w:i/>
          <w:iCs/>
          <w:sz w:val="18"/>
          <w:szCs w:val="18"/>
        </w:rPr>
      </w:pPr>
    </w:p>
    <w:p w14:paraId="23DE6967" w14:textId="7CDF7E62" w:rsidR="504605EE" w:rsidRDefault="504605EE" w:rsidP="504605EE">
      <w:pPr>
        <w:rPr>
          <w:i/>
          <w:iCs/>
          <w:sz w:val="18"/>
          <w:szCs w:val="18"/>
        </w:rPr>
      </w:pPr>
    </w:p>
    <w:p w14:paraId="6FFEA902" w14:textId="555751DB" w:rsidR="504605EE" w:rsidRDefault="504605EE" w:rsidP="504605EE">
      <w:pPr>
        <w:rPr>
          <w:i/>
          <w:iCs/>
          <w:sz w:val="18"/>
          <w:szCs w:val="18"/>
        </w:rPr>
      </w:pPr>
    </w:p>
    <w:p w14:paraId="6455161C" w14:textId="26C00A36" w:rsidR="504605EE" w:rsidRDefault="504605EE" w:rsidP="504605EE">
      <w:pPr>
        <w:rPr>
          <w:i/>
          <w:iCs/>
          <w:sz w:val="18"/>
          <w:szCs w:val="18"/>
        </w:rPr>
      </w:pPr>
    </w:p>
    <w:p w14:paraId="0B89D12E" w14:textId="19C6AF7C" w:rsidR="504605EE" w:rsidRDefault="504605EE" w:rsidP="504605EE">
      <w:pPr>
        <w:rPr>
          <w:i/>
          <w:iCs/>
          <w:sz w:val="18"/>
          <w:szCs w:val="18"/>
        </w:rPr>
      </w:pPr>
    </w:p>
    <w:p w14:paraId="276A63B0" w14:textId="00872E5F" w:rsidR="504605EE" w:rsidRDefault="504605EE" w:rsidP="504605EE">
      <w:pPr>
        <w:rPr>
          <w:i/>
          <w:iCs/>
          <w:sz w:val="18"/>
          <w:szCs w:val="18"/>
        </w:rPr>
      </w:pPr>
    </w:p>
    <w:p w14:paraId="0F5CA41E" w14:textId="25B7DFDB" w:rsidR="504605EE" w:rsidRDefault="504605EE" w:rsidP="504605EE">
      <w:pPr>
        <w:rPr>
          <w:i/>
          <w:iCs/>
          <w:sz w:val="18"/>
          <w:szCs w:val="18"/>
        </w:rPr>
      </w:pPr>
    </w:p>
    <w:p w14:paraId="5FD165DD" w14:textId="3CD025E4" w:rsidR="504605EE" w:rsidRDefault="504605EE" w:rsidP="504605EE">
      <w:pPr>
        <w:rPr>
          <w:i/>
          <w:iCs/>
          <w:sz w:val="18"/>
          <w:szCs w:val="18"/>
        </w:rPr>
      </w:pPr>
    </w:p>
    <w:p w14:paraId="712D10CD" w14:textId="217104D3" w:rsidR="504605EE" w:rsidRDefault="504605EE" w:rsidP="504605EE">
      <w:pPr>
        <w:rPr>
          <w:i/>
          <w:iCs/>
          <w:sz w:val="18"/>
          <w:szCs w:val="18"/>
        </w:rPr>
      </w:pPr>
    </w:p>
    <w:p w14:paraId="72FC1F40" w14:textId="13168AB6" w:rsidR="504605EE" w:rsidRDefault="504605EE" w:rsidP="504605EE">
      <w:pPr>
        <w:rPr>
          <w:i/>
          <w:iCs/>
          <w:sz w:val="18"/>
          <w:szCs w:val="18"/>
        </w:rPr>
      </w:pPr>
    </w:p>
    <w:p w14:paraId="69B85CE6" w14:textId="5DBE7631" w:rsidR="504605EE" w:rsidRDefault="504605EE" w:rsidP="504605EE">
      <w:pPr>
        <w:rPr>
          <w:i/>
          <w:iCs/>
          <w:sz w:val="18"/>
          <w:szCs w:val="18"/>
        </w:rPr>
      </w:pPr>
    </w:p>
    <w:p w14:paraId="0CD0C86F" w14:textId="77777777" w:rsidR="00B22975" w:rsidRDefault="00B22975" w:rsidP="504605EE">
      <w:pPr>
        <w:rPr>
          <w:i/>
          <w:iCs/>
          <w:sz w:val="18"/>
          <w:szCs w:val="18"/>
        </w:rPr>
      </w:pPr>
    </w:p>
    <w:p w14:paraId="4279FDD7" w14:textId="34608DE4" w:rsidR="504605EE" w:rsidRDefault="504605EE" w:rsidP="504605EE">
      <w:pPr>
        <w:rPr>
          <w:i/>
          <w:iCs/>
          <w:sz w:val="18"/>
          <w:szCs w:val="18"/>
        </w:rPr>
      </w:pPr>
    </w:p>
    <w:p w14:paraId="1BCC1D7F" w14:textId="271F74A9" w:rsidR="504605EE" w:rsidRDefault="504605EE" w:rsidP="504605EE">
      <w:pPr>
        <w:rPr>
          <w:i/>
          <w:iCs/>
          <w:sz w:val="18"/>
          <w:szCs w:val="18"/>
        </w:rPr>
      </w:pPr>
    </w:p>
    <w:p w14:paraId="2EA5EB3A" w14:textId="77777777" w:rsidR="007B0BAD" w:rsidRDefault="007B0BAD" w:rsidP="007B0BAD">
      <w:pPr>
        <w:pStyle w:val="Heading1"/>
        <w:numPr>
          <w:ilvl w:val="0"/>
          <w:numId w:val="0"/>
        </w:numPr>
      </w:pPr>
      <w:bookmarkStart w:id="9" w:name="_Toc1827758126"/>
    </w:p>
    <w:p w14:paraId="108146BB" w14:textId="576A9368" w:rsidR="3A428AB3" w:rsidRDefault="3A428AB3" w:rsidP="007B0BAD">
      <w:pPr>
        <w:pStyle w:val="Heading1"/>
      </w:pPr>
      <w:r>
        <w:t>Major Issues and Error Messages</w:t>
      </w:r>
      <w:bookmarkEnd w:id="9"/>
    </w:p>
    <w:p w14:paraId="14A4A254" w14:textId="1DED3FE5" w:rsidR="2CC37357" w:rsidRDefault="3A428AB3" w:rsidP="504605EE">
      <w:r w:rsidRPr="504605EE">
        <w:t>There are no major issues at this time.</w:t>
      </w:r>
    </w:p>
    <w:p w14:paraId="54E1B428" w14:textId="5E078491" w:rsidR="0A95703A" w:rsidRDefault="3A428AB3" w:rsidP="45A837AC">
      <w:pPr>
        <w:rPr>
          <w:i/>
          <w:iCs/>
          <w:sz w:val="18"/>
          <w:szCs w:val="18"/>
        </w:rPr>
      </w:pPr>
      <w:r>
        <w:t>Error messages are displayed similarly to refill status updates in the cards and on the Details page.</w:t>
      </w:r>
      <w:r w:rsidR="00280077">
        <w:rPr>
          <w:noProof/>
        </w:rPr>
        <w:drawing>
          <wp:inline distT="0" distB="0" distL="0" distR="0" wp14:anchorId="71D42B54" wp14:editId="5D5FFF31">
            <wp:extent cx="5943600" cy="2127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943600" cy="2127885"/>
                    </a:xfrm>
                    <a:prstGeom prst="rect">
                      <a:avLst/>
                    </a:prstGeom>
                  </pic:spPr>
                </pic:pic>
              </a:graphicData>
            </a:graphic>
          </wp:inline>
        </w:drawing>
      </w:r>
    </w:p>
    <w:p w14:paraId="553E17B4" w14:textId="0F12EC66" w:rsidR="00280077" w:rsidRDefault="00280077" w:rsidP="45A837AC">
      <w:pPr>
        <w:rPr>
          <w:i/>
          <w:iCs/>
          <w:sz w:val="18"/>
          <w:szCs w:val="18"/>
        </w:rPr>
      </w:pPr>
      <w:r w:rsidRPr="45A837AC">
        <w:rPr>
          <w:i/>
          <w:iCs/>
          <w:sz w:val="18"/>
          <w:szCs w:val="18"/>
        </w:rPr>
        <w:t>Figure 5</w:t>
      </w:r>
      <w:r w:rsidR="598760B8" w:rsidRPr="45A837AC">
        <w:rPr>
          <w:i/>
          <w:iCs/>
          <w:sz w:val="18"/>
          <w:szCs w:val="18"/>
        </w:rPr>
        <w:t>a</w:t>
      </w:r>
      <w:r w:rsidRPr="45A837AC">
        <w:rPr>
          <w:i/>
          <w:iCs/>
          <w:sz w:val="18"/>
          <w:szCs w:val="18"/>
        </w:rPr>
        <w:t>: Example of a backend error when trying to fetch medication list</w:t>
      </w:r>
    </w:p>
    <w:p w14:paraId="41841B77" w14:textId="77777777" w:rsidR="00280077" w:rsidRDefault="00280077" w:rsidP="0A95703A">
      <w:pPr>
        <w:rPr>
          <w:i/>
          <w:iCs/>
          <w:sz w:val="18"/>
          <w:szCs w:val="18"/>
        </w:rPr>
      </w:pPr>
    </w:p>
    <w:p w14:paraId="7A9AFB0F" w14:textId="5F6D10FE" w:rsidR="2CC37357" w:rsidRDefault="2CC37357" w:rsidP="0A95703A">
      <w:pPr>
        <w:pStyle w:val="ListParagraph"/>
        <w:numPr>
          <w:ilvl w:val="0"/>
          <w:numId w:val="14"/>
        </w:numPr>
        <w:rPr>
          <w:b/>
          <w:bCs/>
          <w:sz w:val="36"/>
          <w:szCs w:val="36"/>
        </w:rPr>
      </w:pPr>
      <w:bookmarkStart w:id="10" w:name="_Toc50203528"/>
      <w:r w:rsidRPr="0A95703A">
        <w:rPr>
          <w:rStyle w:val="Heading1Char"/>
        </w:rPr>
        <w:t>Table of Figures</w:t>
      </w:r>
      <w:bookmarkEnd w:id="10"/>
    </w:p>
    <w:p w14:paraId="2EF191E3" w14:textId="6A1CBF64" w:rsidR="2CC37357" w:rsidRDefault="2CC37357" w:rsidP="0A95703A">
      <w:r w:rsidRPr="0A95703A">
        <w:t>No Table of Figures information is available at this time.</w:t>
      </w:r>
    </w:p>
    <w:sectPr w:rsidR="2CC3735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Fink, Kaitlin E." w:date="2024-05-20T09:39:00Z" w:initials="FE">
    <w:p w14:paraId="6B6F57B2" w14:textId="0AE5008A" w:rsidR="2A8939D9" w:rsidRDefault="2A8939D9">
      <w:pPr>
        <w:pStyle w:val="CommentText"/>
      </w:pPr>
      <w:r>
        <w:t>We need to update for all the pages where the Try Me banner will be included.</w:t>
      </w:r>
      <w:r>
        <w:rPr>
          <w:rStyle w:val="CommentReference"/>
        </w:rPr>
        <w:annotationRef/>
      </w:r>
    </w:p>
  </w:comment>
  <w:comment w:id="8" w:author="Fink, Kaitlin E." w:date="2024-05-20T09:57:00Z" w:initials="FE">
    <w:p w14:paraId="42503E65" w14:textId="201357A1" w:rsidR="2A8939D9" w:rsidRDefault="2A8939D9">
      <w:pPr>
        <w:pStyle w:val="CommentText"/>
      </w:pPr>
      <w:r>
        <w:t xml:space="preserve">The list view page is to be used for a complete view of all the Medications a user has and their current status.  The refill page gives quick and focused access to the medications that are available for refill and those that may require renewal.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6F57B2" w15:done="0"/>
  <w15:commentEx w15:paraId="42503E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48BA4D2" w16cex:dateUtc="2024-05-20T16:39:00Z"/>
  <w16cex:commentExtensible w16cex:durableId="3266B119" w16cex:dateUtc="2024-05-20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6F57B2" w16cid:durableId="248BA4D2"/>
  <w16cid:commentId w16cid:paraId="42503E65" w16cid:durableId="3266B1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6DEA"/>
    <w:multiLevelType w:val="hybridMultilevel"/>
    <w:tmpl w:val="4622DE0A"/>
    <w:lvl w:ilvl="0" w:tplc="BD68DD58">
      <w:start w:val="1"/>
      <w:numFmt w:val="decimal"/>
      <w:pStyle w:val="Heading12"/>
      <w:lvlText w:val="%1."/>
      <w:lvlJc w:val="left"/>
      <w:pPr>
        <w:ind w:left="720" w:hanging="360"/>
      </w:pPr>
    </w:lvl>
    <w:lvl w:ilvl="1" w:tplc="21C4A56E">
      <w:start w:val="1"/>
      <w:numFmt w:val="lowerLetter"/>
      <w:lvlText w:val="%2."/>
      <w:lvlJc w:val="left"/>
      <w:pPr>
        <w:ind w:left="1440" w:hanging="360"/>
      </w:pPr>
    </w:lvl>
    <w:lvl w:ilvl="2" w:tplc="ED8A7FB6">
      <w:start w:val="1"/>
      <w:numFmt w:val="lowerRoman"/>
      <w:lvlText w:val="%3."/>
      <w:lvlJc w:val="right"/>
      <w:pPr>
        <w:ind w:left="2160" w:hanging="180"/>
      </w:pPr>
    </w:lvl>
    <w:lvl w:ilvl="3" w:tplc="09CE62F6">
      <w:start w:val="1"/>
      <w:numFmt w:val="decimal"/>
      <w:lvlText w:val="%4."/>
      <w:lvlJc w:val="left"/>
      <w:pPr>
        <w:ind w:left="2880" w:hanging="360"/>
      </w:pPr>
    </w:lvl>
    <w:lvl w:ilvl="4" w:tplc="F2F2CF70">
      <w:start w:val="1"/>
      <w:numFmt w:val="lowerLetter"/>
      <w:lvlText w:val="%5."/>
      <w:lvlJc w:val="left"/>
      <w:pPr>
        <w:ind w:left="3600" w:hanging="360"/>
      </w:pPr>
    </w:lvl>
    <w:lvl w:ilvl="5" w:tplc="785CF4C0">
      <w:start w:val="1"/>
      <w:numFmt w:val="lowerRoman"/>
      <w:lvlText w:val="%6."/>
      <w:lvlJc w:val="right"/>
      <w:pPr>
        <w:ind w:left="4320" w:hanging="180"/>
      </w:pPr>
    </w:lvl>
    <w:lvl w:ilvl="6" w:tplc="F43A0122">
      <w:start w:val="1"/>
      <w:numFmt w:val="decimal"/>
      <w:lvlText w:val="%7."/>
      <w:lvlJc w:val="left"/>
      <w:pPr>
        <w:ind w:left="5040" w:hanging="360"/>
      </w:pPr>
    </w:lvl>
    <w:lvl w:ilvl="7" w:tplc="CEBE0C9A">
      <w:start w:val="1"/>
      <w:numFmt w:val="lowerLetter"/>
      <w:lvlText w:val="%8."/>
      <w:lvlJc w:val="left"/>
      <w:pPr>
        <w:ind w:left="5760" w:hanging="360"/>
      </w:pPr>
    </w:lvl>
    <w:lvl w:ilvl="8" w:tplc="CBF87AD8">
      <w:start w:val="1"/>
      <w:numFmt w:val="lowerRoman"/>
      <w:lvlText w:val="%9."/>
      <w:lvlJc w:val="right"/>
      <w:pPr>
        <w:ind w:left="6480" w:hanging="180"/>
      </w:pPr>
    </w:lvl>
  </w:abstractNum>
  <w:abstractNum w:abstractNumId="1" w15:restartNumberingAfterBreak="0">
    <w:nsid w:val="2D163736"/>
    <w:multiLevelType w:val="hybridMultilevel"/>
    <w:tmpl w:val="4C803288"/>
    <w:lvl w:ilvl="0" w:tplc="1B607B8C">
      <w:start w:val="1"/>
      <w:numFmt w:val="bullet"/>
      <w:lvlText w:val=""/>
      <w:lvlJc w:val="left"/>
      <w:pPr>
        <w:ind w:left="1080" w:hanging="360"/>
      </w:pPr>
      <w:rPr>
        <w:rFonts w:ascii="Symbol" w:hAnsi="Symbol" w:hint="default"/>
      </w:rPr>
    </w:lvl>
    <w:lvl w:ilvl="1" w:tplc="39FABF7A">
      <w:start w:val="1"/>
      <w:numFmt w:val="bullet"/>
      <w:lvlText w:val="o"/>
      <w:lvlJc w:val="left"/>
      <w:pPr>
        <w:ind w:left="1800" w:hanging="360"/>
      </w:pPr>
      <w:rPr>
        <w:rFonts w:ascii="Courier New" w:hAnsi="Courier New" w:hint="default"/>
      </w:rPr>
    </w:lvl>
    <w:lvl w:ilvl="2" w:tplc="51D27E62">
      <w:start w:val="1"/>
      <w:numFmt w:val="bullet"/>
      <w:lvlText w:val=""/>
      <w:lvlJc w:val="left"/>
      <w:pPr>
        <w:ind w:left="2520" w:hanging="360"/>
      </w:pPr>
      <w:rPr>
        <w:rFonts w:ascii="Wingdings" w:hAnsi="Wingdings" w:hint="default"/>
      </w:rPr>
    </w:lvl>
    <w:lvl w:ilvl="3" w:tplc="0158DDE4">
      <w:start w:val="1"/>
      <w:numFmt w:val="bullet"/>
      <w:lvlText w:val=""/>
      <w:lvlJc w:val="left"/>
      <w:pPr>
        <w:ind w:left="3240" w:hanging="360"/>
      </w:pPr>
      <w:rPr>
        <w:rFonts w:ascii="Symbol" w:hAnsi="Symbol" w:hint="default"/>
      </w:rPr>
    </w:lvl>
    <w:lvl w:ilvl="4" w:tplc="F87896BA">
      <w:start w:val="1"/>
      <w:numFmt w:val="bullet"/>
      <w:lvlText w:val="o"/>
      <w:lvlJc w:val="left"/>
      <w:pPr>
        <w:ind w:left="3960" w:hanging="360"/>
      </w:pPr>
      <w:rPr>
        <w:rFonts w:ascii="Courier New" w:hAnsi="Courier New" w:hint="default"/>
      </w:rPr>
    </w:lvl>
    <w:lvl w:ilvl="5" w:tplc="C32AB6C8">
      <w:start w:val="1"/>
      <w:numFmt w:val="bullet"/>
      <w:lvlText w:val=""/>
      <w:lvlJc w:val="left"/>
      <w:pPr>
        <w:ind w:left="4680" w:hanging="360"/>
      </w:pPr>
      <w:rPr>
        <w:rFonts w:ascii="Wingdings" w:hAnsi="Wingdings" w:hint="default"/>
      </w:rPr>
    </w:lvl>
    <w:lvl w:ilvl="6" w:tplc="CC58F43E">
      <w:start w:val="1"/>
      <w:numFmt w:val="bullet"/>
      <w:lvlText w:val=""/>
      <w:lvlJc w:val="left"/>
      <w:pPr>
        <w:ind w:left="5400" w:hanging="360"/>
      </w:pPr>
      <w:rPr>
        <w:rFonts w:ascii="Symbol" w:hAnsi="Symbol" w:hint="default"/>
      </w:rPr>
    </w:lvl>
    <w:lvl w:ilvl="7" w:tplc="7652A71C">
      <w:start w:val="1"/>
      <w:numFmt w:val="bullet"/>
      <w:lvlText w:val="o"/>
      <w:lvlJc w:val="left"/>
      <w:pPr>
        <w:ind w:left="6120" w:hanging="360"/>
      </w:pPr>
      <w:rPr>
        <w:rFonts w:ascii="Courier New" w:hAnsi="Courier New" w:hint="default"/>
      </w:rPr>
    </w:lvl>
    <w:lvl w:ilvl="8" w:tplc="71DC846E">
      <w:start w:val="1"/>
      <w:numFmt w:val="bullet"/>
      <w:lvlText w:val=""/>
      <w:lvlJc w:val="left"/>
      <w:pPr>
        <w:ind w:left="6840" w:hanging="360"/>
      </w:pPr>
      <w:rPr>
        <w:rFonts w:ascii="Wingdings" w:hAnsi="Wingdings" w:hint="default"/>
      </w:rPr>
    </w:lvl>
  </w:abstractNum>
  <w:abstractNum w:abstractNumId="2" w15:restartNumberingAfterBreak="0">
    <w:nsid w:val="30E8C1F6"/>
    <w:multiLevelType w:val="hybridMultilevel"/>
    <w:tmpl w:val="F260DA64"/>
    <w:lvl w:ilvl="0" w:tplc="BC583650">
      <w:start w:val="1"/>
      <w:numFmt w:val="bullet"/>
      <w:lvlText w:val=""/>
      <w:lvlJc w:val="left"/>
      <w:pPr>
        <w:ind w:left="720" w:hanging="360"/>
      </w:pPr>
      <w:rPr>
        <w:rFonts w:ascii="Symbol" w:hAnsi="Symbol" w:hint="default"/>
      </w:rPr>
    </w:lvl>
    <w:lvl w:ilvl="1" w:tplc="0BB21198">
      <w:start w:val="1"/>
      <w:numFmt w:val="bullet"/>
      <w:lvlText w:val="o"/>
      <w:lvlJc w:val="left"/>
      <w:pPr>
        <w:ind w:left="1440" w:hanging="360"/>
      </w:pPr>
      <w:rPr>
        <w:rFonts w:ascii="Courier New" w:hAnsi="Courier New" w:hint="default"/>
      </w:rPr>
    </w:lvl>
    <w:lvl w:ilvl="2" w:tplc="3DE26D7C">
      <w:start w:val="1"/>
      <w:numFmt w:val="bullet"/>
      <w:lvlText w:val=""/>
      <w:lvlJc w:val="left"/>
      <w:pPr>
        <w:ind w:left="2160" w:hanging="360"/>
      </w:pPr>
      <w:rPr>
        <w:rFonts w:ascii="Wingdings" w:hAnsi="Wingdings" w:hint="default"/>
      </w:rPr>
    </w:lvl>
    <w:lvl w:ilvl="3" w:tplc="C4C2F298">
      <w:start w:val="1"/>
      <w:numFmt w:val="bullet"/>
      <w:lvlText w:val=""/>
      <w:lvlJc w:val="left"/>
      <w:pPr>
        <w:ind w:left="2880" w:hanging="360"/>
      </w:pPr>
      <w:rPr>
        <w:rFonts w:ascii="Symbol" w:hAnsi="Symbol" w:hint="default"/>
      </w:rPr>
    </w:lvl>
    <w:lvl w:ilvl="4" w:tplc="67CEE684">
      <w:start w:val="1"/>
      <w:numFmt w:val="bullet"/>
      <w:lvlText w:val="o"/>
      <w:lvlJc w:val="left"/>
      <w:pPr>
        <w:ind w:left="3600" w:hanging="360"/>
      </w:pPr>
      <w:rPr>
        <w:rFonts w:ascii="Courier New" w:hAnsi="Courier New" w:hint="default"/>
      </w:rPr>
    </w:lvl>
    <w:lvl w:ilvl="5" w:tplc="0F6272CA">
      <w:start w:val="1"/>
      <w:numFmt w:val="bullet"/>
      <w:lvlText w:val=""/>
      <w:lvlJc w:val="left"/>
      <w:pPr>
        <w:ind w:left="4320" w:hanging="360"/>
      </w:pPr>
      <w:rPr>
        <w:rFonts w:ascii="Wingdings" w:hAnsi="Wingdings" w:hint="default"/>
      </w:rPr>
    </w:lvl>
    <w:lvl w:ilvl="6" w:tplc="18E8F42C">
      <w:start w:val="1"/>
      <w:numFmt w:val="bullet"/>
      <w:lvlText w:val=""/>
      <w:lvlJc w:val="left"/>
      <w:pPr>
        <w:ind w:left="5040" w:hanging="360"/>
      </w:pPr>
      <w:rPr>
        <w:rFonts w:ascii="Symbol" w:hAnsi="Symbol" w:hint="default"/>
      </w:rPr>
    </w:lvl>
    <w:lvl w:ilvl="7" w:tplc="F8D80A88">
      <w:start w:val="1"/>
      <w:numFmt w:val="bullet"/>
      <w:lvlText w:val="o"/>
      <w:lvlJc w:val="left"/>
      <w:pPr>
        <w:ind w:left="5760" w:hanging="360"/>
      </w:pPr>
      <w:rPr>
        <w:rFonts w:ascii="Courier New" w:hAnsi="Courier New" w:hint="default"/>
      </w:rPr>
    </w:lvl>
    <w:lvl w:ilvl="8" w:tplc="6DBE8C96">
      <w:start w:val="1"/>
      <w:numFmt w:val="bullet"/>
      <w:lvlText w:val=""/>
      <w:lvlJc w:val="left"/>
      <w:pPr>
        <w:ind w:left="6480" w:hanging="360"/>
      </w:pPr>
      <w:rPr>
        <w:rFonts w:ascii="Wingdings" w:hAnsi="Wingdings" w:hint="default"/>
      </w:rPr>
    </w:lvl>
  </w:abstractNum>
  <w:abstractNum w:abstractNumId="3" w15:restartNumberingAfterBreak="0">
    <w:nsid w:val="35C8F2CA"/>
    <w:multiLevelType w:val="hybridMultilevel"/>
    <w:tmpl w:val="904666BA"/>
    <w:lvl w:ilvl="0" w:tplc="894247CC">
      <w:start w:val="1"/>
      <w:numFmt w:val="decimal"/>
      <w:lvlText w:val="%1."/>
      <w:lvlJc w:val="left"/>
      <w:pPr>
        <w:ind w:left="720" w:hanging="360"/>
      </w:pPr>
    </w:lvl>
    <w:lvl w:ilvl="1" w:tplc="CDE46422">
      <w:start w:val="1"/>
      <w:numFmt w:val="lowerLetter"/>
      <w:lvlText w:val="%2."/>
      <w:lvlJc w:val="left"/>
      <w:pPr>
        <w:ind w:left="1440" w:hanging="360"/>
      </w:pPr>
    </w:lvl>
    <w:lvl w:ilvl="2" w:tplc="E9A4ED94">
      <w:start w:val="1"/>
      <w:numFmt w:val="lowerRoman"/>
      <w:lvlText w:val="%3."/>
      <w:lvlJc w:val="right"/>
      <w:pPr>
        <w:ind w:left="2160" w:hanging="180"/>
      </w:pPr>
    </w:lvl>
    <w:lvl w:ilvl="3" w:tplc="F8AA4D0E">
      <w:start w:val="1"/>
      <w:numFmt w:val="decimal"/>
      <w:lvlText w:val="%4."/>
      <w:lvlJc w:val="left"/>
      <w:pPr>
        <w:ind w:left="2880" w:hanging="360"/>
      </w:pPr>
    </w:lvl>
    <w:lvl w:ilvl="4" w:tplc="A7B2EB64">
      <w:start w:val="1"/>
      <w:numFmt w:val="lowerLetter"/>
      <w:lvlText w:val="%5."/>
      <w:lvlJc w:val="left"/>
      <w:pPr>
        <w:ind w:left="3600" w:hanging="360"/>
      </w:pPr>
    </w:lvl>
    <w:lvl w:ilvl="5" w:tplc="DB60746C">
      <w:start w:val="1"/>
      <w:numFmt w:val="lowerRoman"/>
      <w:lvlText w:val="%6."/>
      <w:lvlJc w:val="right"/>
      <w:pPr>
        <w:ind w:left="4320" w:hanging="180"/>
      </w:pPr>
    </w:lvl>
    <w:lvl w:ilvl="6" w:tplc="CA5E10E8">
      <w:start w:val="1"/>
      <w:numFmt w:val="decimal"/>
      <w:lvlText w:val="%7."/>
      <w:lvlJc w:val="left"/>
      <w:pPr>
        <w:ind w:left="5040" w:hanging="360"/>
      </w:pPr>
    </w:lvl>
    <w:lvl w:ilvl="7" w:tplc="00BC93FA">
      <w:start w:val="1"/>
      <w:numFmt w:val="lowerLetter"/>
      <w:lvlText w:val="%8."/>
      <w:lvlJc w:val="left"/>
      <w:pPr>
        <w:ind w:left="5760" w:hanging="360"/>
      </w:pPr>
    </w:lvl>
    <w:lvl w:ilvl="8" w:tplc="607E25D6">
      <w:start w:val="1"/>
      <w:numFmt w:val="lowerRoman"/>
      <w:lvlText w:val="%9."/>
      <w:lvlJc w:val="right"/>
      <w:pPr>
        <w:ind w:left="6480" w:hanging="180"/>
      </w:pPr>
    </w:lvl>
  </w:abstractNum>
  <w:abstractNum w:abstractNumId="4" w15:restartNumberingAfterBreak="0">
    <w:nsid w:val="37D8921D"/>
    <w:multiLevelType w:val="hybridMultilevel"/>
    <w:tmpl w:val="4D9E038E"/>
    <w:lvl w:ilvl="0" w:tplc="C2F48958">
      <w:start w:val="1"/>
      <w:numFmt w:val="bullet"/>
      <w:lvlText w:val=""/>
      <w:lvlJc w:val="left"/>
      <w:pPr>
        <w:ind w:left="720" w:hanging="360"/>
      </w:pPr>
      <w:rPr>
        <w:rFonts w:ascii="Symbol" w:hAnsi="Symbol" w:hint="default"/>
      </w:rPr>
    </w:lvl>
    <w:lvl w:ilvl="1" w:tplc="9558D4BE">
      <w:start w:val="1"/>
      <w:numFmt w:val="bullet"/>
      <w:lvlText w:val="o"/>
      <w:lvlJc w:val="left"/>
      <w:pPr>
        <w:ind w:left="1440" w:hanging="360"/>
      </w:pPr>
      <w:rPr>
        <w:rFonts w:ascii="Courier New" w:hAnsi="Courier New" w:hint="default"/>
      </w:rPr>
    </w:lvl>
    <w:lvl w:ilvl="2" w:tplc="15084886">
      <w:start w:val="1"/>
      <w:numFmt w:val="bullet"/>
      <w:lvlText w:val=""/>
      <w:lvlJc w:val="left"/>
      <w:pPr>
        <w:ind w:left="2160" w:hanging="360"/>
      </w:pPr>
      <w:rPr>
        <w:rFonts w:ascii="Wingdings" w:hAnsi="Wingdings" w:hint="default"/>
      </w:rPr>
    </w:lvl>
    <w:lvl w:ilvl="3" w:tplc="B872A0A6">
      <w:start w:val="1"/>
      <w:numFmt w:val="bullet"/>
      <w:lvlText w:val=""/>
      <w:lvlJc w:val="left"/>
      <w:pPr>
        <w:ind w:left="2880" w:hanging="360"/>
      </w:pPr>
      <w:rPr>
        <w:rFonts w:ascii="Symbol" w:hAnsi="Symbol" w:hint="default"/>
      </w:rPr>
    </w:lvl>
    <w:lvl w:ilvl="4" w:tplc="6DD86EAE">
      <w:start w:val="1"/>
      <w:numFmt w:val="bullet"/>
      <w:lvlText w:val="o"/>
      <w:lvlJc w:val="left"/>
      <w:pPr>
        <w:ind w:left="3600" w:hanging="360"/>
      </w:pPr>
      <w:rPr>
        <w:rFonts w:ascii="Courier New" w:hAnsi="Courier New" w:hint="default"/>
      </w:rPr>
    </w:lvl>
    <w:lvl w:ilvl="5" w:tplc="81506AEE">
      <w:start w:val="1"/>
      <w:numFmt w:val="bullet"/>
      <w:lvlText w:val=""/>
      <w:lvlJc w:val="left"/>
      <w:pPr>
        <w:ind w:left="4320" w:hanging="360"/>
      </w:pPr>
      <w:rPr>
        <w:rFonts w:ascii="Wingdings" w:hAnsi="Wingdings" w:hint="default"/>
      </w:rPr>
    </w:lvl>
    <w:lvl w:ilvl="6" w:tplc="87F68A7A">
      <w:start w:val="1"/>
      <w:numFmt w:val="bullet"/>
      <w:lvlText w:val=""/>
      <w:lvlJc w:val="left"/>
      <w:pPr>
        <w:ind w:left="5040" w:hanging="360"/>
      </w:pPr>
      <w:rPr>
        <w:rFonts w:ascii="Symbol" w:hAnsi="Symbol" w:hint="default"/>
      </w:rPr>
    </w:lvl>
    <w:lvl w:ilvl="7" w:tplc="D78A715C">
      <w:start w:val="1"/>
      <w:numFmt w:val="bullet"/>
      <w:lvlText w:val="o"/>
      <w:lvlJc w:val="left"/>
      <w:pPr>
        <w:ind w:left="5760" w:hanging="360"/>
      </w:pPr>
      <w:rPr>
        <w:rFonts w:ascii="Courier New" w:hAnsi="Courier New" w:hint="default"/>
      </w:rPr>
    </w:lvl>
    <w:lvl w:ilvl="8" w:tplc="47DE7A92">
      <w:start w:val="1"/>
      <w:numFmt w:val="bullet"/>
      <w:lvlText w:val=""/>
      <w:lvlJc w:val="left"/>
      <w:pPr>
        <w:ind w:left="6480" w:hanging="360"/>
      </w:pPr>
      <w:rPr>
        <w:rFonts w:ascii="Wingdings" w:hAnsi="Wingdings" w:hint="default"/>
      </w:rPr>
    </w:lvl>
  </w:abstractNum>
  <w:abstractNum w:abstractNumId="5" w15:restartNumberingAfterBreak="0">
    <w:nsid w:val="3EBC0F30"/>
    <w:multiLevelType w:val="hybridMultilevel"/>
    <w:tmpl w:val="B61CD5A8"/>
    <w:lvl w:ilvl="0" w:tplc="0AFE12FC">
      <w:start w:val="1"/>
      <w:numFmt w:val="bullet"/>
      <w:lvlText w:val=""/>
      <w:lvlJc w:val="left"/>
      <w:pPr>
        <w:ind w:left="720" w:hanging="360"/>
      </w:pPr>
      <w:rPr>
        <w:rFonts w:ascii="Symbol" w:hAnsi="Symbol" w:hint="default"/>
      </w:rPr>
    </w:lvl>
    <w:lvl w:ilvl="1" w:tplc="A092A14A">
      <w:start w:val="1"/>
      <w:numFmt w:val="bullet"/>
      <w:lvlText w:val="o"/>
      <w:lvlJc w:val="left"/>
      <w:pPr>
        <w:ind w:left="1440" w:hanging="360"/>
      </w:pPr>
      <w:rPr>
        <w:rFonts w:ascii="Courier New" w:hAnsi="Courier New" w:hint="default"/>
      </w:rPr>
    </w:lvl>
    <w:lvl w:ilvl="2" w:tplc="2738D242">
      <w:start w:val="1"/>
      <w:numFmt w:val="bullet"/>
      <w:lvlText w:val=""/>
      <w:lvlJc w:val="left"/>
      <w:pPr>
        <w:ind w:left="2160" w:hanging="360"/>
      </w:pPr>
      <w:rPr>
        <w:rFonts w:ascii="Wingdings" w:hAnsi="Wingdings" w:hint="default"/>
      </w:rPr>
    </w:lvl>
    <w:lvl w:ilvl="3" w:tplc="E44CE828">
      <w:start w:val="1"/>
      <w:numFmt w:val="bullet"/>
      <w:lvlText w:val=""/>
      <w:lvlJc w:val="left"/>
      <w:pPr>
        <w:ind w:left="2880" w:hanging="360"/>
      </w:pPr>
      <w:rPr>
        <w:rFonts w:ascii="Symbol" w:hAnsi="Symbol" w:hint="default"/>
      </w:rPr>
    </w:lvl>
    <w:lvl w:ilvl="4" w:tplc="C55E5FD8">
      <w:start w:val="1"/>
      <w:numFmt w:val="bullet"/>
      <w:lvlText w:val="o"/>
      <w:lvlJc w:val="left"/>
      <w:pPr>
        <w:ind w:left="3600" w:hanging="360"/>
      </w:pPr>
      <w:rPr>
        <w:rFonts w:ascii="Courier New" w:hAnsi="Courier New" w:hint="default"/>
      </w:rPr>
    </w:lvl>
    <w:lvl w:ilvl="5" w:tplc="36F2382E">
      <w:start w:val="1"/>
      <w:numFmt w:val="bullet"/>
      <w:lvlText w:val=""/>
      <w:lvlJc w:val="left"/>
      <w:pPr>
        <w:ind w:left="4320" w:hanging="360"/>
      </w:pPr>
      <w:rPr>
        <w:rFonts w:ascii="Wingdings" w:hAnsi="Wingdings" w:hint="default"/>
      </w:rPr>
    </w:lvl>
    <w:lvl w:ilvl="6" w:tplc="CC56B5EE">
      <w:start w:val="1"/>
      <w:numFmt w:val="bullet"/>
      <w:lvlText w:val=""/>
      <w:lvlJc w:val="left"/>
      <w:pPr>
        <w:ind w:left="5040" w:hanging="360"/>
      </w:pPr>
      <w:rPr>
        <w:rFonts w:ascii="Symbol" w:hAnsi="Symbol" w:hint="default"/>
      </w:rPr>
    </w:lvl>
    <w:lvl w:ilvl="7" w:tplc="FAECC190">
      <w:start w:val="1"/>
      <w:numFmt w:val="bullet"/>
      <w:lvlText w:val="o"/>
      <w:lvlJc w:val="left"/>
      <w:pPr>
        <w:ind w:left="5760" w:hanging="360"/>
      </w:pPr>
      <w:rPr>
        <w:rFonts w:ascii="Courier New" w:hAnsi="Courier New" w:hint="default"/>
      </w:rPr>
    </w:lvl>
    <w:lvl w:ilvl="8" w:tplc="335CAC64">
      <w:start w:val="1"/>
      <w:numFmt w:val="bullet"/>
      <w:lvlText w:val=""/>
      <w:lvlJc w:val="left"/>
      <w:pPr>
        <w:ind w:left="6480" w:hanging="360"/>
      </w:pPr>
      <w:rPr>
        <w:rFonts w:ascii="Wingdings" w:hAnsi="Wingdings" w:hint="default"/>
      </w:rPr>
    </w:lvl>
  </w:abstractNum>
  <w:abstractNum w:abstractNumId="6" w15:restartNumberingAfterBreak="0">
    <w:nsid w:val="3F5E2869"/>
    <w:multiLevelType w:val="hybridMultilevel"/>
    <w:tmpl w:val="2AB4A27A"/>
    <w:lvl w:ilvl="0" w:tplc="CA9E9FE4">
      <w:start w:val="1"/>
      <w:numFmt w:val="bullet"/>
      <w:lvlText w:val=""/>
      <w:lvlJc w:val="left"/>
      <w:pPr>
        <w:ind w:left="720" w:hanging="360"/>
      </w:pPr>
      <w:rPr>
        <w:rFonts w:ascii="Symbol" w:hAnsi="Symbol" w:hint="default"/>
      </w:rPr>
    </w:lvl>
    <w:lvl w:ilvl="1" w:tplc="6D42055A">
      <w:start w:val="1"/>
      <w:numFmt w:val="bullet"/>
      <w:lvlText w:val="o"/>
      <w:lvlJc w:val="left"/>
      <w:pPr>
        <w:ind w:left="1440" w:hanging="360"/>
      </w:pPr>
      <w:rPr>
        <w:rFonts w:ascii="Courier New" w:hAnsi="Courier New" w:hint="default"/>
      </w:rPr>
    </w:lvl>
    <w:lvl w:ilvl="2" w:tplc="AF861AF6">
      <w:start w:val="1"/>
      <w:numFmt w:val="bullet"/>
      <w:lvlText w:val=""/>
      <w:lvlJc w:val="left"/>
      <w:pPr>
        <w:ind w:left="2160" w:hanging="360"/>
      </w:pPr>
      <w:rPr>
        <w:rFonts w:ascii="Wingdings" w:hAnsi="Wingdings" w:hint="default"/>
      </w:rPr>
    </w:lvl>
    <w:lvl w:ilvl="3" w:tplc="B2CA6200">
      <w:start w:val="1"/>
      <w:numFmt w:val="bullet"/>
      <w:lvlText w:val=""/>
      <w:lvlJc w:val="left"/>
      <w:pPr>
        <w:ind w:left="2880" w:hanging="360"/>
      </w:pPr>
      <w:rPr>
        <w:rFonts w:ascii="Symbol" w:hAnsi="Symbol" w:hint="default"/>
      </w:rPr>
    </w:lvl>
    <w:lvl w:ilvl="4" w:tplc="136ED58C">
      <w:start w:val="1"/>
      <w:numFmt w:val="bullet"/>
      <w:lvlText w:val="o"/>
      <w:lvlJc w:val="left"/>
      <w:pPr>
        <w:ind w:left="3600" w:hanging="360"/>
      </w:pPr>
      <w:rPr>
        <w:rFonts w:ascii="Courier New" w:hAnsi="Courier New" w:hint="default"/>
      </w:rPr>
    </w:lvl>
    <w:lvl w:ilvl="5" w:tplc="0500236E">
      <w:start w:val="1"/>
      <w:numFmt w:val="bullet"/>
      <w:lvlText w:val=""/>
      <w:lvlJc w:val="left"/>
      <w:pPr>
        <w:ind w:left="4320" w:hanging="360"/>
      </w:pPr>
      <w:rPr>
        <w:rFonts w:ascii="Wingdings" w:hAnsi="Wingdings" w:hint="default"/>
      </w:rPr>
    </w:lvl>
    <w:lvl w:ilvl="6" w:tplc="819E1500">
      <w:start w:val="1"/>
      <w:numFmt w:val="bullet"/>
      <w:lvlText w:val=""/>
      <w:lvlJc w:val="left"/>
      <w:pPr>
        <w:ind w:left="5040" w:hanging="360"/>
      </w:pPr>
      <w:rPr>
        <w:rFonts w:ascii="Symbol" w:hAnsi="Symbol" w:hint="default"/>
      </w:rPr>
    </w:lvl>
    <w:lvl w:ilvl="7" w:tplc="E09409A0">
      <w:start w:val="1"/>
      <w:numFmt w:val="bullet"/>
      <w:lvlText w:val="o"/>
      <w:lvlJc w:val="left"/>
      <w:pPr>
        <w:ind w:left="5760" w:hanging="360"/>
      </w:pPr>
      <w:rPr>
        <w:rFonts w:ascii="Courier New" w:hAnsi="Courier New" w:hint="default"/>
      </w:rPr>
    </w:lvl>
    <w:lvl w:ilvl="8" w:tplc="94C6FBAE">
      <w:start w:val="1"/>
      <w:numFmt w:val="bullet"/>
      <w:lvlText w:val=""/>
      <w:lvlJc w:val="left"/>
      <w:pPr>
        <w:ind w:left="6480" w:hanging="360"/>
      </w:pPr>
      <w:rPr>
        <w:rFonts w:ascii="Wingdings" w:hAnsi="Wingdings" w:hint="default"/>
      </w:rPr>
    </w:lvl>
  </w:abstractNum>
  <w:abstractNum w:abstractNumId="7" w15:restartNumberingAfterBreak="0">
    <w:nsid w:val="4371848D"/>
    <w:multiLevelType w:val="hybridMultilevel"/>
    <w:tmpl w:val="6C34773E"/>
    <w:lvl w:ilvl="0" w:tplc="1902BD7E">
      <w:start w:val="1"/>
      <w:numFmt w:val="decimal"/>
      <w:lvlText w:val="%1."/>
      <w:lvlJc w:val="left"/>
      <w:pPr>
        <w:ind w:left="720" w:hanging="360"/>
      </w:pPr>
    </w:lvl>
    <w:lvl w:ilvl="1" w:tplc="3934E684">
      <w:start w:val="1"/>
      <w:numFmt w:val="lowerLetter"/>
      <w:lvlText w:val="%2."/>
      <w:lvlJc w:val="left"/>
      <w:pPr>
        <w:ind w:left="1440" w:hanging="360"/>
      </w:pPr>
    </w:lvl>
    <w:lvl w:ilvl="2" w:tplc="E1B2EEBA">
      <w:start w:val="1"/>
      <w:numFmt w:val="lowerRoman"/>
      <w:lvlText w:val="%3."/>
      <w:lvlJc w:val="right"/>
      <w:pPr>
        <w:ind w:left="2160" w:hanging="180"/>
      </w:pPr>
    </w:lvl>
    <w:lvl w:ilvl="3" w:tplc="0688D5F8">
      <w:start w:val="1"/>
      <w:numFmt w:val="decimal"/>
      <w:lvlText w:val="%4."/>
      <w:lvlJc w:val="left"/>
      <w:pPr>
        <w:ind w:left="2880" w:hanging="360"/>
      </w:pPr>
    </w:lvl>
    <w:lvl w:ilvl="4" w:tplc="46B6321E">
      <w:start w:val="1"/>
      <w:numFmt w:val="lowerLetter"/>
      <w:lvlText w:val="%5."/>
      <w:lvlJc w:val="left"/>
      <w:pPr>
        <w:ind w:left="3600" w:hanging="360"/>
      </w:pPr>
    </w:lvl>
    <w:lvl w:ilvl="5" w:tplc="0192ADB0">
      <w:start w:val="1"/>
      <w:numFmt w:val="lowerRoman"/>
      <w:lvlText w:val="%6."/>
      <w:lvlJc w:val="right"/>
      <w:pPr>
        <w:ind w:left="4320" w:hanging="180"/>
      </w:pPr>
    </w:lvl>
    <w:lvl w:ilvl="6" w:tplc="EEB05D58">
      <w:start w:val="1"/>
      <w:numFmt w:val="decimal"/>
      <w:lvlText w:val="%7."/>
      <w:lvlJc w:val="left"/>
      <w:pPr>
        <w:ind w:left="5040" w:hanging="360"/>
      </w:pPr>
    </w:lvl>
    <w:lvl w:ilvl="7" w:tplc="4EFEEFC2">
      <w:start w:val="1"/>
      <w:numFmt w:val="lowerLetter"/>
      <w:lvlText w:val="%8."/>
      <w:lvlJc w:val="left"/>
      <w:pPr>
        <w:ind w:left="5760" w:hanging="360"/>
      </w:pPr>
    </w:lvl>
    <w:lvl w:ilvl="8" w:tplc="A736492C">
      <w:start w:val="1"/>
      <w:numFmt w:val="lowerRoman"/>
      <w:lvlText w:val="%9."/>
      <w:lvlJc w:val="right"/>
      <w:pPr>
        <w:ind w:left="6480" w:hanging="180"/>
      </w:pPr>
    </w:lvl>
  </w:abstractNum>
  <w:abstractNum w:abstractNumId="8" w15:restartNumberingAfterBreak="0">
    <w:nsid w:val="43B230E1"/>
    <w:multiLevelType w:val="hybridMultilevel"/>
    <w:tmpl w:val="CFFA5CDA"/>
    <w:lvl w:ilvl="0" w:tplc="794CBD44">
      <w:start w:val="1"/>
      <w:numFmt w:val="bullet"/>
      <w:lvlText w:val=""/>
      <w:lvlJc w:val="left"/>
      <w:pPr>
        <w:ind w:left="720" w:hanging="360"/>
      </w:pPr>
      <w:rPr>
        <w:rFonts w:ascii="Symbol" w:hAnsi="Symbol" w:hint="default"/>
      </w:rPr>
    </w:lvl>
    <w:lvl w:ilvl="1" w:tplc="7074B062">
      <w:start w:val="1"/>
      <w:numFmt w:val="bullet"/>
      <w:lvlText w:val="o"/>
      <w:lvlJc w:val="left"/>
      <w:pPr>
        <w:ind w:left="1440" w:hanging="360"/>
      </w:pPr>
      <w:rPr>
        <w:rFonts w:ascii="Courier New" w:hAnsi="Courier New" w:hint="default"/>
      </w:rPr>
    </w:lvl>
    <w:lvl w:ilvl="2" w:tplc="3438BF32">
      <w:start w:val="1"/>
      <w:numFmt w:val="bullet"/>
      <w:lvlText w:val=""/>
      <w:lvlJc w:val="left"/>
      <w:pPr>
        <w:ind w:left="2160" w:hanging="360"/>
      </w:pPr>
      <w:rPr>
        <w:rFonts w:ascii="Wingdings" w:hAnsi="Wingdings" w:hint="default"/>
      </w:rPr>
    </w:lvl>
    <w:lvl w:ilvl="3" w:tplc="68F4F662">
      <w:start w:val="1"/>
      <w:numFmt w:val="bullet"/>
      <w:lvlText w:val=""/>
      <w:lvlJc w:val="left"/>
      <w:pPr>
        <w:ind w:left="2880" w:hanging="360"/>
      </w:pPr>
      <w:rPr>
        <w:rFonts w:ascii="Symbol" w:hAnsi="Symbol" w:hint="default"/>
      </w:rPr>
    </w:lvl>
    <w:lvl w:ilvl="4" w:tplc="924863BA">
      <w:start w:val="1"/>
      <w:numFmt w:val="bullet"/>
      <w:lvlText w:val="o"/>
      <w:lvlJc w:val="left"/>
      <w:pPr>
        <w:ind w:left="3600" w:hanging="360"/>
      </w:pPr>
      <w:rPr>
        <w:rFonts w:ascii="Courier New" w:hAnsi="Courier New" w:hint="default"/>
      </w:rPr>
    </w:lvl>
    <w:lvl w:ilvl="5" w:tplc="5C6C089C">
      <w:start w:val="1"/>
      <w:numFmt w:val="bullet"/>
      <w:lvlText w:val=""/>
      <w:lvlJc w:val="left"/>
      <w:pPr>
        <w:ind w:left="4320" w:hanging="360"/>
      </w:pPr>
      <w:rPr>
        <w:rFonts w:ascii="Wingdings" w:hAnsi="Wingdings" w:hint="default"/>
      </w:rPr>
    </w:lvl>
    <w:lvl w:ilvl="6" w:tplc="8166A030">
      <w:start w:val="1"/>
      <w:numFmt w:val="bullet"/>
      <w:lvlText w:val=""/>
      <w:lvlJc w:val="left"/>
      <w:pPr>
        <w:ind w:left="5040" w:hanging="360"/>
      </w:pPr>
      <w:rPr>
        <w:rFonts w:ascii="Symbol" w:hAnsi="Symbol" w:hint="default"/>
      </w:rPr>
    </w:lvl>
    <w:lvl w:ilvl="7" w:tplc="FC5E4CAA">
      <w:start w:val="1"/>
      <w:numFmt w:val="bullet"/>
      <w:lvlText w:val="o"/>
      <w:lvlJc w:val="left"/>
      <w:pPr>
        <w:ind w:left="5760" w:hanging="360"/>
      </w:pPr>
      <w:rPr>
        <w:rFonts w:ascii="Courier New" w:hAnsi="Courier New" w:hint="default"/>
      </w:rPr>
    </w:lvl>
    <w:lvl w:ilvl="8" w:tplc="78BE8448">
      <w:start w:val="1"/>
      <w:numFmt w:val="bullet"/>
      <w:lvlText w:val=""/>
      <w:lvlJc w:val="left"/>
      <w:pPr>
        <w:ind w:left="6480" w:hanging="360"/>
      </w:pPr>
      <w:rPr>
        <w:rFonts w:ascii="Wingdings" w:hAnsi="Wingdings" w:hint="default"/>
      </w:rPr>
    </w:lvl>
  </w:abstractNum>
  <w:abstractNum w:abstractNumId="9" w15:restartNumberingAfterBreak="0">
    <w:nsid w:val="44D95D9F"/>
    <w:multiLevelType w:val="hybridMultilevel"/>
    <w:tmpl w:val="9B8CD2A4"/>
    <w:lvl w:ilvl="0" w:tplc="92B6FCDE">
      <w:start w:val="1"/>
      <w:numFmt w:val="bullet"/>
      <w:lvlText w:val="o"/>
      <w:lvlJc w:val="left"/>
      <w:pPr>
        <w:ind w:left="720" w:hanging="360"/>
      </w:pPr>
      <w:rPr>
        <w:rFonts w:ascii="Courier New" w:hAnsi="Courier New" w:hint="default"/>
      </w:rPr>
    </w:lvl>
    <w:lvl w:ilvl="1" w:tplc="9758ADF2">
      <w:start w:val="1"/>
      <w:numFmt w:val="bullet"/>
      <w:lvlText w:val="o"/>
      <w:lvlJc w:val="left"/>
      <w:pPr>
        <w:ind w:left="1440" w:hanging="360"/>
      </w:pPr>
      <w:rPr>
        <w:rFonts w:ascii="Courier New" w:hAnsi="Courier New" w:hint="default"/>
      </w:rPr>
    </w:lvl>
    <w:lvl w:ilvl="2" w:tplc="91B687B4">
      <w:start w:val="1"/>
      <w:numFmt w:val="bullet"/>
      <w:lvlText w:val=""/>
      <w:lvlJc w:val="left"/>
      <w:pPr>
        <w:ind w:left="2160" w:hanging="360"/>
      </w:pPr>
      <w:rPr>
        <w:rFonts w:ascii="Wingdings" w:hAnsi="Wingdings" w:hint="default"/>
      </w:rPr>
    </w:lvl>
    <w:lvl w:ilvl="3" w:tplc="AD8EAA14">
      <w:start w:val="1"/>
      <w:numFmt w:val="bullet"/>
      <w:lvlText w:val=""/>
      <w:lvlJc w:val="left"/>
      <w:pPr>
        <w:ind w:left="2880" w:hanging="360"/>
      </w:pPr>
      <w:rPr>
        <w:rFonts w:ascii="Symbol" w:hAnsi="Symbol" w:hint="default"/>
      </w:rPr>
    </w:lvl>
    <w:lvl w:ilvl="4" w:tplc="4FD02F74">
      <w:start w:val="1"/>
      <w:numFmt w:val="bullet"/>
      <w:lvlText w:val="o"/>
      <w:lvlJc w:val="left"/>
      <w:pPr>
        <w:ind w:left="3600" w:hanging="360"/>
      </w:pPr>
      <w:rPr>
        <w:rFonts w:ascii="Courier New" w:hAnsi="Courier New" w:hint="default"/>
      </w:rPr>
    </w:lvl>
    <w:lvl w:ilvl="5" w:tplc="DC80DBF8">
      <w:start w:val="1"/>
      <w:numFmt w:val="bullet"/>
      <w:lvlText w:val=""/>
      <w:lvlJc w:val="left"/>
      <w:pPr>
        <w:ind w:left="4320" w:hanging="360"/>
      </w:pPr>
      <w:rPr>
        <w:rFonts w:ascii="Wingdings" w:hAnsi="Wingdings" w:hint="default"/>
      </w:rPr>
    </w:lvl>
    <w:lvl w:ilvl="6" w:tplc="5E9A9C46">
      <w:start w:val="1"/>
      <w:numFmt w:val="bullet"/>
      <w:lvlText w:val=""/>
      <w:lvlJc w:val="left"/>
      <w:pPr>
        <w:ind w:left="5040" w:hanging="360"/>
      </w:pPr>
      <w:rPr>
        <w:rFonts w:ascii="Symbol" w:hAnsi="Symbol" w:hint="default"/>
      </w:rPr>
    </w:lvl>
    <w:lvl w:ilvl="7" w:tplc="A67E9846">
      <w:start w:val="1"/>
      <w:numFmt w:val="bullet"/>
      <w:lvlText w:val="o"/>
      <w:lvlJc w:val="left"/>
      <w:pPr>
        <w:ind w:left="5760" w:hanging="360"/>
      </w:pPr>
      <w:rPr>
        <w:rFonts w:ascii="Courier New" w:hAnsi="Courier New" w:hint="default"/>
      </w:rPr>
    </w:lvl>
    <w:lvl w:ilvl="8" w:tplc="560EDF52">
      <w:start w:val="1"/>
      <w:numFmt w:val="bullet"/>
      <w:lvlText w:val=""/>
      <w:lvlJc w:val="left"/>
      <w:pPr>
        <w:ind w:left="6480" w:hanging="360"/>
      </w:pPr>
      <w:rPr>
        <w:rFonts w:ascii="Wingdings" w:hAnsi="Wingdings" w:hint="default"/>
      </w:rPr>
    </w:lvl>
  </w:abstractNum>
  <w:abstractNum w:abstractNumId="10" w15:restartNumberingAfterBreak="0">
    <w:nsid w:val="488C39F2"/>
    <w:multiLevelType w:val="hybridMultilevel"/>
    <w:tmpl w:val="DBDC362C"/>
    <w:lvl w:ilvl="0" w:tplc="811455FE">
      <w:start w:val="1"/>
      <w:numFmt w:val="bullet"/>
      <w:lvlText w:val=""/>
      <w:lvlJc w:val="left"/>
      <w:pPr>
        <w:ind w:left="720" w:hanging="360"/>
      </w:pPr>
      <w:rPr>
        <w:rFonts w:ascii="Symbol" w:hAnsi="Symbol" w:hint="default"/>
      </w:rPr>
    </w:lvl>
    <w:lvl w:ilvl="1" w:tplc="54CCAC24">
      <w:start w:val="1"/>
      <w:numFmt w:val="bullet"/>
      <w:lvlText w:val="o"/>
      <w:lvlJc w:val="left"/>
      <w:pPr>
        <w:ind w:left="1440" w:hanging="360"/>
      </w:pPr>
      <w:rPr>
        <w:rFonts w:ascii="Courier New" w:hAnsi="Courier New" w:hint="default"/>
      </w:rPr>
    </w:lvl>
    <w:lvl w:ilvl="2" w:tplc="8BA25200">
      <w:start w:val="1"/>
      <w:numFmt w:val="bullet"/>
      <w:lvlText w:val=""/>
      <w:lvlJc w:val="left"/>
      <w:pPr>
        <w:ind w:left="2160" w:hanging="360"/>
      </w:pPr>
      <w:rPr>
        <w:rFonts w:ascii="Wingdings" w:hAnsi="Wingdings" w:hint="default"/>
      </w:rPr>
    </w:lvl>
    <w:lvl w:ilvl="3" w:tplc="38F2FFC8">
      <w:start w:val="1"/>
      <w:numFmt w:val="bullet"/>
      <w:lvlText w:val=""/>
      <w:lvlJc w:val="left"/>
      <w:pPr>
        <w:ind w:left="2880" w:hanging="360"/>
      </w:pPr>
      <w:rPr>
        <w:rFonts w:ascii="Symbol" w:hAnsi="Symbol" w:hint="default"/>
      </w:rPr>
    </w:lvl>
    <w:lvl w:ilvl="4" w:tplc="57584272">
      <w:start w:val="1"/>
      <w:numFmt w:val="bullet"/>
      <w:lvlText w:val="o"/>
      <w:lvlJc w:val="left"/>
      <w:pPr>
        <w:ind w:left="3600" w:hanging="360"/>
      </w:pPr>
      <w:rPr>
        <w:rFonts w:ascii="Courier New" w:hAnsi="Courier New" w:hint="default"/>
      </w:rPr>
    </w:lvl>
    <w:lvl w:ilvl="5" w:tplc="736ED534">
      <w:start w:val="1"/>
      <w:numFmt w:val="bullet"/>
      <w:lvlText w:val=""/>
      <w:lvlJc w:val="left"/>
      <w:pPr>
        <w:ind w:left="4320" w:hanging="360"/>
      </w:pPr>
      <w:rPr>
        <w:rFonts w:ascii="Wingdings" w:hAnsi="Wingdings" w:hint="default"/>
      </w:rPr>
    </w:lvl>
    <w:lvl w:ilvl="6" w:tplc="C128CB16">
      <w:start w:val="1"/>
      <w:numFmt w:val="bullet"/>
      <w:lvlText w:val=""/>
      <w:lvlJc w:val="left"/>
      <w:pPr>
        <w:ind w:left="5040" w:hanging="360"/>
      </w:pPr>
      <w:rPr>
        <w:rFonts w:ascii="Symbol" w:hAnsi="Symbol" w:hint="default"/>
      </w:rPr>
    </w:lvl>
    <w:lvl w:ilvl="7" w:tplc="C02E5BC0">
      <w:start w:val="1"/>
      <w:numFmt w:val="bullet"/>
      <w:lvlText w:val="o"/>
      <w:lvlJc w:val="left"/>
      <w:pPr>
        <w:ind w:left="5760" w:hanging="360"/>
      </w:pPr>
      <w:rPr>
        <w:rFonts w:ascii="Courier New" w:hAnsi="Courier New" w:hint="default"/>
      </w:rPr>
    </w:lvl>
    <w:lvl w:ilvl="8" w:tplc="49E068BC">
      <w:start w:val="1"/>
      <w:numFmt w:val="bullet"/>
      <w:lvlText w:val=""/>
      <w:lvlJc w:val="left"/>
      <w:pPr>
        <w:ind w:left="6480" w:hanging="360"/>
      </w:pPr>
      <w:rPr>
        <w:rFonts w:ascii="Wingdings" w:hAnsi="Wingdings" w:hint="default"/>
      </w:rPr>
    </w:lvl>
  </w:abstractNum>
  <w:abstractNum w:abstractNumId="11" w15:restartNumberingAfterBreak="0">
    <w:nsid w:val="4FA99690"/>
    <w:multiLevelType w:val="hybridMultilevel"/>
    <w:tmpl w:val="2B3AA05A"/>
    <w:lvl w:ilvl="0" w:tplc="05D05B50">
      <w:start w:val="1"/>
      <w:numFmt w:val="bullet"/>
      <w:lvlText w:val="o"/>
      <w:lvlJc w:val="left"/>
      <w:pPr>
        <w:ind w:left="720" w:hanging="360"/>
      </w:pPr>
      <w:rPr>
        <w:rFonts w:ascii="Courier New" w:hAnsi="Courier New" w:hint="default"/>
      </w:rPr>
    </w:lvl>
    <w:lvl w:ilvl="1" w:tplc="8AF69518">
      <w:start w:val="1"/>
      <w:numFmt w:val="bullet"/>
      <w:lvlText w:val="o"/>
      <w:lvlJc w:val="left"/>
      <w:pPr>
        <w:ind w:left="1440" w:hanging="360"/>
      </w:pPr>
      <w:rPr>
        <w:rFonts w:ascii="Courier New" w:hAnsi="Courier New" w:hint="default"/>
      </w:rPr>
    </w:lvl>
    <w:lvl w:ilvl="2" w:tplc="61241BC4">
      <w:start w:val="1"/>
      <w:numFmt w:val="bullet"/>
      <w:lvlText w:val=""/>
      <w:lvlJc w:val="left"/>
      <w:pPr>
        <w:ind w:left="2160" w:hanging="360"/>
      </w:pPr>
      <w:rPr>
        <w:rFonts w:ascii="Wingdings" w:hAnsi="Wingdings" w:hint="default"/>
      </w:rPr>
    </w:lvl>
    <w:lvl w:ilvl="3" w:tplc="703ABE3A">
      <w:start w:val="1"/>
      <w:numFmt w:val="bullet"/>
      <w:lvlText w:val=""/>
      <w:lvlJc w:val="left"/>
      <w:pPr>
        <w:ind w:left="2880" w:hanging="360"/>
      </w:pPr>
      <w:rPr>
        <w:rFonts w:ascii="Symbol" w:hAnsi="Symbol" w:hint="default"/>
      </w:rPr>
    </w:lvl>
    <w:lvl w:ilvl="4" w:tplc="4C549FFA">
      <w:start w:val="1"/>
      <w:numFmt w:val="bullet"/>
      <w:lvlText w:val="o"/>
      <w:lvlJc w:val="left"/>
      <w:pPr>
        <w:ind w:left="3600" w:hanging="360"/>
      </w:pPr>
      <w:rPr>
        <w:rFonts w:ascii="Courier New" w:hAnsi="Courier New" w:hint="default"/>
      </w:rPr>
    </w:lvl>
    <w:lvl w:ilvl="5" w:tplc="B2A023D6">
      <w:start w:val="1"/>
      <w:numFmt w:val="bullet"/>
      <w:lvlText w:val=""/>
      <w:lvlJc w:val="left"/>
      <w:pPr>
        <w:ind w:left="4320" w:hanging="360"/>
      </w:pPr>
      <w:rPr>
        <w:rFonts w:ascii="Wingdings" w:hAnsi="Wingdings" w:hint="default"/>
      </w:rPr>
    </w:lvl>
    <w:lvl w:ilvl="6" w:tplc="14A0B136">
      <w:start w:val="1"/>
      <w:numFmt w:val="bullet"/>
      <w:lvlText w:val=""/>
      <w:lvlJc w:val="left"/>
      <w:pPr>
        <w:ind w:left="5040" w:hanging="360"/>
      </w:pPr>
      <w:rPr>
        <w:rFonts w:ascii="Symbol" w:hAnsi="Symbol" w:hint="default"/>
      </w:rPr>
    </w:lvl>
    <w:lvl w:ilvl="7" w:tplc="D766DD88">
      <w:start w:val="1"/>
      <w:numFmt w:val="bullet"/>
      <w:lvlText w:val="o"/>
      <w:lvlJc w:val="left"/>
      <w:pPr>
        <w:ind w:left="5760" w:hanging="360"/>
      </w:pPr>
      <w:rPr>
        <w:rFonts w:ascii="Courier New" w:hAnsi="Courier New" w:hint="default"/>
      </w:rPr>
    </w:lvl>
    <w:lvl w:ilvl="8" w:tplc="605AF2F6">
      <w:start w:val="1"/>
      <w:numFmt w:val="bullet"/>
      <w:lvlText w:val=""/>
      <w:lvlJc w:val="left"/>
      <w:pPr>
        <w:ind w:left="6480" w:hanging="360"/>
      </w:pPr>
      <w:rPr>
        <w:rFonts w:ascii="Wingdings" w:hAnsi="Wingdings" w:hint="default"/>
      </w:rPr>
    </w:lvl>
  </w:abstractNum>
  <w:abstractNum w:abstractNumId="12" w15:restartNumberingAfterBreak="0">
    <w:nsid w:val="652AF32C"/>
    <w:multiLevelType w:val="hybridMultilevel"/>
    <w:tmpl w:val="6DDAA062"/>
    <w:lvl w:ilvl="0" w:tplc="41582CCE">
      <w:start w:val="1"/>
      <w:numFmt w:val="decimal"/>
      <w:lvlText w:val="%1."/>
      <w:lvlJc w:val="left"/>
      <w:pPr>
        <w:ind w:left="720" w:hanging="360"/>
      </w:pPr>
    </w:lvl>
    <w:lvl w:ilvl="1" w:tplc="3B30080E">
      <w:start w:val="1"/>
      <w:numFmt w:val="lowerLetter"/>
      <w:lvlText w:val="%2."/>
      <w:lvlJc w:val="left"/>
      <w:pPr>
        <w:ind w:left="1440" w:hanging="360"/>
      </w:pPr>
    </w:lvl>
    <w:lvl w:ilvl="2" w:tplc="45DC85F0">
      <w:start w:val="1"/>
      <w:numFmt w:val="lowerRoman"/>
      <w:lvlText w:val="%3."/>
      <w:lvlJc w:val="right"/>
      <w:pPr>
        <w:ind w:left="2160" w:hanging="180"/>
      </w:pPr>
    </w:lvl>
    <w:lvl w:ilvl="3" w:tplc="DC22A542">
      <w:start w:val="1"/>
      <w:numFmt w:val="decimal"/>
      <w:lvlText w:val="%4."/>
      <w:lvlJc w:val="left"/>
      <w:pPr>
        <w:ind w:left="2880" w:hanging="360"/>
      </w:pPr>
    </w:lvl>
    <w:lvl w:ilvl="4" w:tplc="5262D076">
      <w:start w:val="1"/>
      <w:numFmt w:val="lowerLetter"/>
      <w:lvlText w:val="%5."/>
      <w:lvlJc w:val="left"/>
      <w:pPr>
        <w:ind w:left="3600" w:hanging="360"/>
      </w:pPr>
    </w:lvl>
    <w:lvl w:ilvl="5" w:tplc="F8A8D56E">
      <w:start w:val="1"/>
      <w:numFmt w:val="lowerRoman"/>
      <w:lvlText w:val="%6."/>
      <w:lvlJc w:val="right"/>
      <w:pPr>
        <w:ind w:left="4320" w:hanging="180"/>
      </w:pPr>
    </w:lvl>
    <w:lvl w:ilvl="6" w:tplc="5C48CEFA">
      <w:start w:val="1"/>
      <w:numFmt w:val="decimal"/>
      <w:lvlText w:val="%7."/>
      <w:lvlJc w:val="left"/>
      <w:pPr>
        <w:ind w:left="5040" w:hanging="360"/>
      </w:pPr>
    </w:lvl>
    <w:lvl w:ilvl="7" w:tplc="C532BDB6">
      <w:start w:val="1"/>
      <w:numFmt w:val="lowerLetter"/>
      <w:lvlText w:val="%8."/>
      <w:lvlJc w:val="left"/>
      <w:pPr>
        <w:ind w:left="5760" w:hanging="360"/>
      </w:pPr>
    </w:lvl>
    <w:lvl w:ilvl="8" w:tplc="9AFAF898">
      <w:start w:val="1"/>
      <w:numFmt w:val="lowerRoman"/>
      <w:lvlText w:val="%9."/>
      <w:lvlJc w:val="right"/>
      <w:pPr>
        <w:ind w:left="6480" w:hanging="180"/>
      </w:pPr>
    </w:lvl>
  </w:abstractNum>
  <w:abstractNum w:abstractNumId="13" w15:restartNumberingAfterBreak="0">
    <w:nsid w:val="65ADE18C"/>
    <w:multiLevelType w:val="hybridMultilevel"/>
    <w:tmpl w:val="FD0C6C6A"/>
    <w:lvl w:ilvl="0" w:tplc="AEC08C7A">
      <w:start w:val="1"/>
      <w:numFmt w:val="bullet"/>
      <w:lvlText w:val=""/>
      <w:lvlJc w:val="left"/>
      <w:pPr>
        <w:ind w:left="720" w:hanging="360"/>
      </w:pPr>
      <w:rPr>
        <w:rFonts w:ascii="Symbol" w:hAnsi="Symbol" w:hint="default"/>
      </w:rPr>
    </w:lvl>
    <w:lvl w:ilvl="1" w:tplc="AA38A142">
      <w:start w:val="1"/>
      <w:numFmt w:val="bullet"/>
      <w:lvlText w:val="o"/>
      <w:lvlJc w:val="left"/>
      <w:pPr>
        <w:ind w:left="1440" w:hanging="360"/>
      </w:pPr>
      <w:rPr>
        <w:rFonts w:ascii="Courier New" w:hAnsi="Courier New" w:hint="default"/>
      </w:rPr>
    </w:lvl>
    <w:lvl w:ilvl="2" w:tplc="0A0CE480">
      <w:start w:val="1"/>
      <w:numFmt w:val="bullet"/>
      <w:lvlText w:val=""/>
      <w:lvlJc w:val="left"/>
      <w:pPr>
        <w:ind w:left="2160" w:hanging="360"/>
      </w:pPr>
      <w:rPr>
        <w:rFonts w:ascii="Wingdings" w:hAnsi="Wingdings" w:hint="default"/>
      </w:rPr>
    </w:lvl>
    <w:lvl w:ilvl="3" w:tplc="7F9292F4">
      <w:start w:val="1"/>
      <w:numFmt w:val="bullet"/>
      <w:lvlText w:val=""/>
      <w:lvlJc w:val="left"/>
      <w:pPr>
        <w:ind w:left="2880" w:hanging="360"/>
      </w:pPr>
      <w:rPr>
        <w:rFonts w:ascii="Symbol" w:hAnsi="Symbol" w:hint="default"/>
      </w:rPr>
    </w:lvl>
    <w:lvl w:ilvl="4" w:tplc="179C23F0">
      <w:start w:val="1"/>
      <w:numFmt w:val="bullet"/>
      <w:lvlText w:val="o"/>
      <w:lvlJc w:val="left"/>
      <w:pPr>
        <w:ind w:left="3600" w:hanging="360"/>
      </w:pPr>
      <w:rPr>
        <w:rFonts w:ascii="Courier New" w:hAnsi="Courier New" w:hint="default"/>
      </w:rPr>
    </w:lvl>
    <w:lvl w:ilvl="5" w:tplc="FF949750">
      <w:start w:val="1"/>
      <w:numFmt w:val="bullet"/>
      <w:lvlText w:val=""/>
      <w:lvlJc w:val="left"/>
      <w:pPr>
        <w:ind w:left="4320" w:hanging="360"/>
      </w:pPr>
      <w:rPr>
        <w:rFonts w:ascii="Wingdings" w:hAnsi="Wingdings" w:hint="default"/>
      </w:rPr>
    </w:lvl>
    <w:lvl w:ilvl="6" w:tplc="87E4C7C8">
      <w:start w:val="1"/>
      <w:numFmt w:val="bullet"/>
      <w:lvlText w:val=""/>
      <w:lvlJc w:val="left"/>
      <w:pPr>
        <w:ind w:left="5040" w:hanging="360"/>
      </w:pPr>
      <w:rPr>
        <w:rFonts w:ascii="Symbol" w:hAnsi="Symbol" w:hint="default"/>
      </w:rPr>
    </w:lvl>
    <w:lvl w:ilvl="7" w:tplc="F1B2F6FE">
      <w:start w:val="1"/>
      <w:numFmt w:val="bullet"/>
      <w:lvlText w:val="o"/>
      <w:lvlJc w:val="left"/>
      <w:pPr>
        <w:ind w:left="5760" w:hanging="360"/>
      </w:pPr>
      <w:rPr>
        <w:rFonts w:ascii="Courier New" w:hAnsi="Courier New" w:hint="default"/>
      </w:rPr>
    </w:lvl>
    <w:lvl w:ilvl="8" w:tplc="1E68EAAC">
      <w:start w:val="1"/>
      <w:numFmt w:val="bullet"/>
      <w:lvlText w:val=""/>
      <w:lvlJc w:val="left"/>
      <w:pPr>
        <w:ind w:left="6480" w:hanging="360"/>
      </w:pPr>
      <w:rPr>
        <w:rFonts w:ascii="Wingdings" w:hAnsi="Wingdings" w:hint="default"/>
      </w:rPr>
    </w:lvl>
  </w:abstractNum>
  <w:abstractNum w:abstractNumId="14" w15:restartNumberingAfterBreak="0">
    <w:nsid w:val="66831F97"/>
    <w:multiLevelType w:val="hybridMultilevel"/>
    <w:tmpl w:val="AA24BF24"/>
    <w:lvl w:ilvl="0" w:tplc="39C0F29E">
      <w:start w:val="1"/>
      <w:numFmt w:val="bullet"/>
      <w:lvlText w:val=""/>
      <w:lvlJc w:val="left"/>
      <w:pPr>
        <w:ind w:left="720" w:hanging="360"/>
      </w:pPr>
      <w:rPr>
        <w:rFonts w:ascii="Symbol" w:hAnsi="Symbol" w:hint="default"/>
      </w:rPr>
    </w:lvl>
    <w:lvl w:ilvl="1" w:tplc="3A5E79E2">
      <w:start w:val="1"/>
      <w:numFmt w:val="bullet"/>
      <w:lvlText w:val="o"/>
      <w:lvlJc w:val="left"/>
      <w:pPr>
        <w:ind w:left="1440" w:hanging="360"/>
      </w:pPr>
      <w:rPr>
        <w:rFonts w:ascii="Courier New" w:hAnsi="Courier New" w:hint="default"/>
      </w:rPr>
    </w:lvl>
    <w:lvl w:ilvl="2" w:tplc="55AAF460">
      <w:start w:val="1"/>
      <w:numFmt w:val="bullet"/>
      <w:lvlText w:val=""/>
      <w:lvlJc w:val="left"/>
      <w:pPr>
        <w:ind w:left="2160" w:hanging="360"/>
      </w:pPr>
      <w:rPr>
        <w:rFonts w:ascii="Wingdings" w:hAnsi="Wingdings" w:hint="default"/>
      </w:rPr>
    </w:lvl>
    <w:lvl w:ilvl="3" w:tplc="D1427DE4">
      <w:start w:val="1"/>
      <w:numFmt w:val="bullet"/>
      <w:lvlText w:val=""/>
      <w:lvlJc w:val="left"/>
      <w:pPr>
        <w:ind w:left="2880" w:hanging="360"/>
      </w:pPr>
      <w:rPr>
        <w:rFonts w:ascii="Symbol" w:hAnsi="Symbol" w:hint="default"/>
      </w:rPr>
    </w:lvl>
    <w:lvl w:ilvl="4" w:tplc="240AD52A">
      <w:start w:val="1"/>
      <w:numFmt w:val="bullet"/>
      <w:lvlText w:val="o"/>
      <w:lvlJc w:val="left"/>
      <w:pPr>
        <w:ind w:left="3600" w:hanging="360"/>
      </w:pPr>
      <w:rPr>
        <w:rFonts w:ascii="Courier New" w:hAnsi="Courier New" w:hint="default"/>
      </w:rPr>
    </w:lvl>
    <w:lvl w:ilvl="5" w:tplc="23A0FB70">
      <w:start w:val="1"/>
      <w:numFmt w:val="bullet"/>
      <w:lvlText w:val=""/>
      <w:lvlJc w:val="left"/>
      <w:pPr>
        <w:ind w:left="4320" w:hanging="360"/>
      </w:pPr>
      <w:rPr>
        <w:rFonts w:ascii="Wingdings" w:hAnsi="Wingdings" w:hint="default"/>
      </w:rPr>
    </w:lvl>
    <w:lvl w:ilvl="6" w:tplc="7FBE01A4">
      <w:start w:val="1"/>
      <w:numFmt w:val="bullet"/>
      <w:lvlText w:val=""/>
      <w:lvlJc w:val="left"/>
      <w:pPr>
        <w:ind w:left="5040" w:hanging="360"/>
      </w:pPr>
      <w:rPr>
        <w:rFonts w:ascii="Symbol" w:hAnsi="Symbol" w:hint="default"/>
      </w:rPr>
    </w:lvl>
    <w:lvl w:ilvl="7" w:tplc="4B66FA3E">
      <w:start w:val="1"/>
      <w:numFmt w:val="bullet"/>
      <w:lvlText w:val="o"/>
      <w:lvlJc w:val="left"/>
      <w:pPr>
        <w:ind w:left="5760" w:hanging="360"/>
      </w:pPr>
      <w:rPr>
        <w:rFonts w:ascii="Courier New" w:hAnsi="Courier New" w:hint="default"/>
      </w:rPr>
    </w:lvl>
    <w:lvl w:ilvl="8" w:tplc="AF4ED4F2">
      <w:start w:val="1"/>
      <w:numFmt w:val="bullet"/>
      <w:lvlText w:val=""/>
      <w:lvlJc w:val="left"/>
      <w:pPr>
        <w:ind w:left="6480" w:hanging="360"/>
      </w:pPr>
      <w:rPr>
        <w:rFonts w:ascii="Wingdings" w:hAnsi="Wingdings" w:hint="default"/>
      </w:rPr>
    </w:lvl>
  </w:abstractNum>
  <w:abstractNum w:abstractNumId="15" w15:restartNumberingAfterBreak="0">
    <w:nsid w:val="66EA2E55"/>
    <w:multiLevelType w:val="hybridMultilevel"/>
    <w:tmpl w:val="B088E444"/>
    <w:lvl w:ilvl="0" w:tplc="A964EE52">
      <w:start w:val="1"/>
      <w:numFmt w:val="bullet"/>
      <w:lvlText w:val=""/>
      <w:lvlJc w:val="left"/>
      <w:pPr>
        <w:ind w:left="720" w:hanging="360"/>
      </w:pPr>
      <w:rPr>
        <w:rFonts w:ascii="Symbol" w:hAnsi="Symbol" w:hint="default"/>
      </w:rPr>
    </w:lvl>
    <w:lvl w:ilvl="1" w:tplc="6E4A86D6">
      <w:start w:val="1"/>
      <w:numFmt w:val="bullet"/>
      <w:lvlText w:val="o"/>
      <w:lvlJc w:val="left"/>
      <w:pPr>
        <w:ind w:left="1440" w:hanging="360"/>
      </w:pPr>
      <w:rPr>
        <w:rFonts w:ascii="Courier New" w:hAnsi="Courier New" w:hint="default"/>
      </w:rPr>
    </w:lvl>
    <w:lvl w:ilvl="2" w:tplc="3AC04AB8">
      <w:start w:val="1"/>
      <w:numFmt w:val="bullet"/>
      <w:lvlText w:val=""/>
      <w:lvlJc w:val="left"/>
      <w:pPr>
        <w:ind w:left="2160" w:hanging="360"/>
      </w:pPr>
      <w:rPr>
        <w:rFonts w:ascii="Wingdings" w:hAnsi="Wingdings" w:hint="default"/>
      </w:rPr>
    </w:lvl>
    <w:lvl w:ilvl="3" w:tplc="D83281D4">
      <w:start w:val="1"/>
      <w:numFmt w:val="bullet"/>
      <w:lvlText w:val=""/>
      <w:lvlJc w:val="left"/>
      <w:pPr>
        <w:ind w:left="2880" w:hanging="360"/>
      </w:pPr>
      <w:rPr>
        <w:rFonts w:ascii="Symbol" w:hAnsi="Symbol" w:hint="default"/>
      </w:rPr>
    </w:lvl>
    <w:lvl w:ilvl="4" w:tplc="2C5C513C">
      <w:start w:val="1"/>
      <w:numFmt w:val="bullet"/>
      <w:lvlText w:val="o"/>
      <w:lvlJc w:val="left"/>
      <w:pPr>
        <w:ind w:left="3600" w:hanging="360"/>
      </w:pPr>
      <w:rPr>
        <w:rFonts w:ascii="Courier New" w:hAnsi="Courier New" w:hint="default"/>
      </w:rPr>
    </w:lvl>
    <w:lvl w:ilvl="5" w:tplc="02E2D8DC">
      <w:start w:val="1"/>
      <w:numFmt w:val="bullet"/>
      <w:lvlText w:val=""/>
      <w:lvlJc w:val="left"/>
      <w:pPr>
        <w:ind w:left="4320" w:hanging="360"/>
      </w:pPr>
      <w:rPr>
        <w:rFonts w:ascii="Wingdings" w:hAnsi="Wingdings" w:hint="default"/>
      </w:rPr>
    </w:lvl>
    <w:lvl w:ilvl="6" w:tplc="27A8CC94">
      <w:start w:val="1"/>
      <w:numFmt w:val="bullet"/>
      <w:lvlText w:val=""/>
      <w:lvlJc w:val="left"/>
      <w:pPr>
        <w:ind w:left="5040" w:hanging="360"/>
      </w:pPr>
      <w:rPr>
        <w:rFonts w:ascii="Symbol" w:hAnsi="Symbol" w:hint="default"/>
      </w:rPr>
    </w:lvl>
    <w:lvl w:ilvl="7" w:tplc="E49A7B58">
      <w:start w:val="1"/>
      <w:numFmt w:val="bullet"/>
      <w:lvlText w:val="o"/>
      <w:lvlJc w:val="left"/>
      <w:pPr>
        <w:ind w:left="5760" w:hanging="360"/>
      </w:pPr>
      <w:rPr>
        <w:rFonts w:ascii="Courier New" w:hAnsi="Courier New" w:hint="default"/>
      </w:rPr>
    </w:lvl>
    <w:lvl w:ilvl="8" w:tplc="5A888052">
      <w:start w:val="1"/>
      <w:numFmt w:val="bullet"/>
      <w:lvlText w:val=""/>
      <w:lvlJc w:val="left"/>
      <w:pPr>
        <w:ind w:left="6480" w:hanging="360"/>
      </w:pPr>
      <w:rPr>
        <w:rFonts w:ascii="Wingdings" w:hAnsi="Wingdings" w:hint="default"/>
      </w:rPr>
    </w:lvl>
  </w:abstractNum>
  <w:num w:numId="1" w16cid:durableId="1062751757">
    <w:abstractNumId w:val="2"/>
  </w:num>
  <w:num w:numId="2" w16cid:durableId="107091120">
    <w:abstractNumId w:val="4"/>
  </w:num>
  <w:num w:numId="3" w16cid:durableId="1818914953">
    <w:abstractNumId w:val="8"/>
  </w:num>
  <w:num w:numId="4" w16cid:durableId="282729665">
    <w:abstractNumId w:val="13"/>
  </w:num>
  <w:num w:numId="5" w16cid:durableId="1266494948">
    <w:abstractNumId w:val="14"/>
  </w:num>
  <w:num w:numId="6" w16cid:durableId="822503661">
    <w:abstractNumId w:val="5"/>
  </w:num>
  <w:num w:numId="7" w16cid:durableId="1473064587">
    <w:abstractNumId w:val="6"/>
  </w:num>
  <w:num w:numId="8" w16cid:durableId="1461918484">
    <w:abstractNumId w:val="15"/>
  </w:num>
  <w:num w:numId="9" w16cid:durableId="625311499">
    <w:abstractNumId w:val="9"/>
  </w:num>
  <w:num w:numId="10" w16cid:durableId="461385724">
    <w:abstractNumId w:val="11"/>
  </w:num>
  <w:num w:numId="11" w16cid:durableId="702747940">
    <w:abstractNumId w:val="1"/>
  </w:num>
  <w:num w:numId="12" w16cid:durableId="1084032854">
    <w:abstractNumId w:val="10"/>
  </w:num>
  <w:num w:numId="13" w16cid:durableId="329262280">
    <w:abstractNumId w:val="3"/>
  </w:num>
  <w:num w:numId="14" w16cid:durableId="801460570">
    <w:abstractNumId w:val="0"/>
  </w:num>
  <w:num w:numId="15" w16cid:durableId="1286766253">
    <w:abstractNumId w:val="12"/>
  </w:num>
  <w:num w:numId="16" w16cid:durableId="64763146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nk, Kaitlin E.">
    <w15:presenceInfo w15:providerId="AD" w15:userId="S::kaitlin.fink@va.gov::caf20544-1195-4139-b85b-5a4e38b8a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B1DF433"/>
    <w:rsid w:val="001131AA"/>
    <w:rsid w:val="00132B5E"/>
    <w:rsid w:val="002153FC"/>
    <w:rsid w:val="002538CD"/>
    <w:rsid w:val="00280077"/>
    <w:rsid w:val="002EEA60"/>
    <w:rsid w:val="00314034"/>
    <w:rsid w:val="00565CB0"/>
    <w:rsid w:val="00587B5F"/>
    <w:rsid w:val="00631780"/>
    <w:rsid w:val="006B610C"/>
    <w:rsid w:val="007618E6"/>
    <w:rsid w:val="007B0BAD"/>
    <w:rsid w:val="007F6806"/>
    <w:rsid w:val="00814113"/>
    <w:rsid w:val="00854453"/>
    <w:rsid w:val="008A7AD3"/>
    <w:rsid w:val="00936DCF"/>
    <w:rsid w:val="0097301C"/>
    <w:rsid w:val="009E2AA8"/>
    <w:rsid w:val="00A01D0B"/>
    <w:rsid w:val="00A24A4C"/>
    <w:rsid w:val="00A44412"/>
    <w:rsid w:val="00AB9335"/>
    <w:rsid w:val="00B22975"/>
    <w:rsid w:val="00D867EE"/>
    <w:rsid w:val="00F24696"/>
    <w:rsid w:val="00F40420"/>
    <w:rsid w:val="00F8607F"/>
    <w:rsid w:val="00F90710"/>
    <w:rsid w:val="013268BD"/>
    <w:rsid w:val="01A588BE"/>
    <w:rsid w:val="01B47565"/>
    <w:rsid w:val="01CA7FB0"/>
    <w:rsid w:val="022CAD9A"/>
    <w:rsid w:val="0254B649"/>
    <w:rsid w:val="025989DD"/>
    <w:rsid w:val="02B6551D"/>
    <w:rsid w:val="02C86928"/>
    <w:rsid w:val="03B502BC"/>
    <w:rsid w:val="03ED59C7"/>
    <w:rsid w:val="043952A6"/>
    <w:rsid w:val="0452257E"/>
    <w:rsid w:val="04B10F94"/>
    <w:rsid w:val="04DD2980"/>
    <w:rsid w:val="053FACBD"/>
    <w:rsid w:val="056799AE"/>
    <w:rsid w:val="05844AD7"/>
    <w:rsid w:val="05A0E36E"/>
    <w:rsid w:val="05EEF37A"/>
    <w:rsid w:val="05F7AD35"/>
    <w:rsid w:val="06191056"/>
    <w:rsid w:val="062C1207"/>
    <w:rsid w:val="0680D49D"/>
    <w:rsid w:val="06A8A091"/>
    <w:rsid w:val="06AD5C55"/>
    <w:rsid w:val="06EC27DA"/>
    <w:rsid w:val="06FFF422"/>
    <w:rsid w:val="07589366"/>
    <w:rsid w:val="07590A18"/>
    <w:rsid w:val="0770F368"/>
    <w:rsid w:val="07ACA56A"/>
    <w:rsid w:val="07C02B19"/>
    <w:rsid w:val="07C6C68D"/>
    <w:rsid w:val="07FC73E2"/>
    <w:rsid w:val="081194BC"/>
    <w:rsid w:val="08815082"/>
    <w:rsid w:val="08A5CD70"/>
    <w:rsid w:val="09D4F6D8"/>
    <w:rsid w:val="0A95703A"/>
    <w:rsid w:val="0AAB4DB0"/>
    <w:rsid w:val="0ABD159D"/>
    <w:rsid w:val="0B1DF433"/>
    <w:rsid w:val="0B2C10FB"/>
    <w:rsid w:val="0B315468"/>
    <w:rsid w:val="0BAA6CAF"/>
    <w:rsid w:val="0BD87F1F"/>
    <w:rsid w:val="0BDF8A74"/>
    <w:rsid w:val="0C26DE5C"/>
    <w:rsid w:val="0C3F19F8"/>
    <w:rsid w:val="0C659751"/>
    <w:rsid w:val="0C8419A2"/>
    <w:rsid w:val="0CAE447D"/>
    <w:rsid w:val="0CE13B8F"/>
    <w:rsid w:val="0D7C4645"/>
    <w:rsid w:val="0DD8469C"/>
    <w:rsid w:val="0DE49EA5"/>
    <w:rsid w:val="0E3A7D05"/>
    <w:rsid w:val="0E4A8960"/>
    <w:rsid w:val="0E5FDF60"/>
    <w:rsid w:val="0E97D279"/>
    <w:rsid w:val="0EC0D3EF"/>
    <w:rsid w:val="0EDB35D4"/>
    <w:rsid w:val="0EE49D27"/>
    <w:rsid w:val="0F3A6821"/>
    <w:rsid w:val="0F4FBBFB"/>
    <w:rsid w:val="0F92F2B5"/>
    <w:rsid w:val="101A7A7D"/>
    <w:rsid w:val="1072C39E"/>
    <w:rsid w:val="10FEAD51"/>
    <w:rsid w:val="110B8527"/>
    <w:rsid w:val="11244722"/>
    <w:rsid w:val="119568CA"/>
    <w:rsid w:val="119B07DA"/>
    <w:rsid w:val="11B171CD"/>
    <w:rsid w:val="11D9C3DE"/>
    <w:rsid w:val="122C3B61"/>
    <w:rsid w:val="126D73AA"/>
    <w:rsid w:val="12781337"/>
    <w:rsid w:val="12C32E75"/>
    <w:rsid w:val="12DF605D"/>
    <w:rsid w:val="13590C38"/>
    <w:rsid w:val="136788D0"/>
    <w:rsid w:val="13C61276"/>
    <w:rsid w:val="13C777F8"/>
    <w:rsid w:val="14444006"/>
    <w:rsid w:val="1495E8DD"/>
    <w:rsid w:val="14F1348D"/>
    <w:rsid w:val="1521FB09"/>
    <w:rsid w:val="15435EB3"/>
    <w:rsid w:val="1589FCC0"/>
    <w:rsid w:val="15C4E5C6"/>
    <w:rsid w:val="165A3E36"/>
    <w:rsid w:val="167B958E"/>
    <w:rsid w:val="167DD36A"/>
    <w:rsid w:val="17D06FA2"/>
    <w:rsid w:val="17EDF6EF"/>
    <w:rsid w:val="184E5C02"/>
    <w:rsid w:val="18590B11"/>
    <w:rsid w:val="1954C52A"/>
    <w:rsid w:val="19B5742C"/>
    <w:rsid w:val="1A16BA17"/>
    <w:rsid w:val="1B04A443"/>
    <w:rsid w:val="1B1B6C6C"/>
    <w:rsid w:val="1B253A0B"/>
    <w:rsid w:val="1B41C382"/>
    <w:rsid w:val="1B8D2E70"/>
    <w:rsid w:val="1B913C8D"/>
    <w:rsid w:val="1BC45A90"/>
    <w:rsid w:val="1C23956A"/>
    <w:rsid w:val="1C3D2964"/>
    <w:rsid w:val="1E2F3F46"/>
    <w:rsid w:val="1E45E974"/>
    <w:rsid w:val="1E5CDACD"/>
    <w:rsid w:val="1E60D882"/>
    <w:rsid w:val="1EA47529"/>
    <w:rsid w:val="1F0ABE69"/>
    <w:rsid w:val="1F74F984"/>
    <w:rsid w:val="1FCBF434"/>
    <w:rsid w:val="2024C51A"/>
    <w:rsid w:val="2052564F"/>
    <w:rsid w:val="2097F313"/>
    <w:rsid w:val="20A8E5F9"/>
    <w:rsid w:val="20AEFB39"/>
    <w:rsid w:val="20F0407E"/>
    <w:rsid w:val="2112DBD6"/>
    <w:rsid w:val="213A8D81"/>
    <w:rsid w:val="2155749C"/>
    <w:rsid w:val="21691AC0"/>
    <w:rsid w:val="217292FE"/>
    <w:rsid w:val="21E64882"/>
    <w:rsid w:val="22D4F3B1"/>
    <w:rsid w:val="22F6E3BC"/>
    <w:rsid w:val="2350FBCC"/>
    <w:rsid w:val="237CA10E"/>
    <w:rsid w:val="24413B73"/>
    <w:rsid w:val="246E2FD6"/>
    <w:rsid w:val="247D1026"/>
    <w:rsid w:val="249FF85B"/>
    <w:rsid w:val="24C0F8E8"/>
    <w:rsid w:val="2542DF3E"/>
    <w:rsid w:val="2570BC6E"/>
    <w:rsid w:val="257584E4"/>
    <w:rsid w:val="25C5F1E7"/>
    <w:rsid w:val="25F41791"/>
    <w:rsid w:val="260AECA7"/>
    <w:rsid w:val="263D2928"/>
    <w:rsid w:val="26681882"/>
    <w:rsid w:val="26EE0C3A"/>
    <w:rsid w:val="27039C3F"/>
    <w:rsid w:val="27F06AE4"/>
    <w:rsid w:val="2815D711"/>
    <w:rsid w:val="287D0253"/>
    <w:rsid w:val="28B3B807"/>
    <w:rsid w:val="291171B1"/>
    <w:rsid w:val="294FB789"/>
    <w:rsid w:val="29587495"/>
    <w:rsid w:val="29726D21"/>
    <w:rsid w:val="298AF6AC"/>
    <w:rsid w:val="298EFC23"/>
    <w:rsid w:val="29DF6E13"/>
    <w:rsid w:val="2A4E8C49"/>
    <w:rsid w:val="2A84780E"/>
    <w:rsid w:val="2A8939D9"/>
    <w:rsid w:val="2AA70B44"/>
    <w:rsid w:val="2B0A9ED3"/>
    <w:rsid w:val="2B413403"/>
    <w:rsid w:val="2B8BE1D6"/>
    <w:rsid w:val="2C4CA02A"/>
    <w:rsid w:val="2CC37357"/>
    <w:rsid w:val="2D6813C6"/>
    <w:rsid w:val="2D731E99"/>
    <w:rsid w:val="2DC7972A"/>
    <w:rsid w:val="2DCBC9A1"/>
    <w:rsid w:val="2DDDD34E"/>
    <w:rsid w:val="2E684DED"/>
    <w:rsid w:val="2F09A0BB"/>
    <w:rsid w:val="2F2718A4"/>
    <w:rsid w:val="2F71E5EE"/>
    <w:rsid w:val="3014A526"/>
    <w:rsid w:val="302060FF"/>
    <w:rsid w:val="3025DFFD"/>
    <w:rsid w:val="304AF4CB"/>
    <w:rsid w:val="3094EE80"/>
    <w:rsid w:val="30AB77BD"/>
    <w:rsid w:val="3140FAAC"/>
    <w:rsid w:val="31A1D9D0"/>
    <w:rsid w:val="321A4BB6"/>
    <w:rsid w:val="3253B1D9"/>
    <w:rsid w:val="325A81A9"/>
    <w:rsid w:val="32634165"/>
    <w:rsid w:val="32AA636F"/>
    <w:rsid w:val="32F253A4"/>
    <w:rsid w:val="33122546"/>
    <w:rsid w:val="33394880"/>
    <w:rsid w:val="339D6253"/>
    <w:rsid w:val="346E660E"/>
    <w:rsid w:val="34EAF6EF"/>
    <w:rsid w:val="35504D5E"/>
    <w:rsid w:val="35CFCC40"/>
    <w:rsid w:val="36EC9AD8"/>
    <w:rsid w:val="36FB4903"/>
    <w:rsid w:val="37681453"/>
    <w:rsid w:val="378C082D"/>
    <w:rsid w:val="37BAB6BD"/>
    <w:rsid w:val="37D4406A"/>
    <w:rsid w:val="380307F2"/>
    <w:rsid w:val="3818B686"/>
    <w:rsid w:val="3858E98E"/>
    <w:rsid w:val="38919418"/>
    <w:rsid w:val="3899CEAF"/>
    <w:rsid w:val="38D1082A"/>
    <w:rsid w:val="38F09413"/>
    <w:rsid w:val="39210599"/>
    <w:rsid w:val="394B0DC3"/>
    <w:rsid w:val="395A505C"/>
    <w:rsid w:val="3981B482"/>
    <w:rsid w:val="3989CF25"/>
    <w:rsid w:val="39A4D40D"/>
    <w:rsid w:val="39F7AD8A"/>
    <w:rsid w:val="3A428AB3"/>
    <w:rsid w:val="3A75A492"/>
    <w:rsid w:val="3AA5965E"/>
    <w:rsid w:val="3B2D1516"/>
    <w:rsid w:val="3B2F93B9"/>
    <w:rsid w:val="3BB84C1F"/>
    <w:rsid w:val="3BBAC0B9"/>
    <w:rsid w:val="3BCC1FF3"/>
    <w:rsid w:val="3CADE327"/>
    <w:rsid w:val="3CDAE72A"/>
    <w:rsid w:val="3D2325A0"/>
    <w:rsid w:val="3D3EF5EC"/>
    <w:rsid w:val="3D7B5F0E"/>
    <w:rsid w:val="3D8B50F0"/>
    <w:rsid w:val="3DA4794D"/>
    <w:rsid w:val="3DFC2194"/>
    <w:rsid w:val="3E02F329"/>
    <w:rsid w:val="3E301B3F"/>
    <w:rsid w:val="3E5D4048"/>
    <w:rsid w:val="3E71D07B"/>
    <w:rsid w:val="3ED17DE7"/>
    <w:rsid w:val="3FC41B09"/>
    <w:rsid w:val="3FDEC094"/>
    <w:rsid w:val="40A7BC11"/>
    <w:rsid w:val="40BF744F"/>
    <w:rsid w:val="40D37B18"/>
    <w:rsid w:val="411D493C"/>
    <w:rsid w:val="416D1F3A"/>
    <w:rsid w:val="41AF5BA7"/>
    <w:rsid w:val="41BD7FFE"/>
    <w:rsid w:val="429A4B6F"/>
    <w:rsid w:val="42D16186"/>
    <w:rsid w:val="42E9FA62"/>
    <w:rsid w:val="434A9780"/>
    <w:rsid w:val="43DA82C3"/>
    <w:rsid w:val="442C125B"/>
    <w:rsid w:val="4454E9FE"/>
    <w:rsid w:val="4562020C"/>
    <w:rsid w:val="45A837AC"/>
    <w:rsid w:val="45F4DDAC"/>
    <w:rsid w:val="4633ED44"/>
    <w:rsid w:val="465F5355"/>
    <w:rsid w:val="466FA740"/>
    <w:rsid w:val="46BF738C"/>
    <w:rsid w:val="471BA09D"/>
    <w:rsid w:val="4774A50A"/>
    <w:rsid w:val="4790AE0D"/>
    <w:rsid w:val="47E22E2A"/>
    <w:rsid w:val="4809D3EA"/>
    <w:rsid w:val="48636A47"/>
    <w:rsid w:val="48BFBD1D"/>
    <w:rsid w:val="48F1A2B0"/>
    <w:rsid w:val="4936540E"/>
    <w:rsid w:val="495A271F"/>
    <w:rsid w:val="499C86C2"/>
    <w:rsid w:val="49C2CD44"/>
    <w:rsid w:val="49E7F79D"/>
    <w:rsid w:val="49E8804B"/>
    <w:rsid w:val="4A560BDA"/>
    <w:rsid w:val="4ADD5848"/>
    <w:rsid w:val="4B7D22D4"/>
    <w:rsid w:val="4BB5DAFB"/>
    <w:rsid w:val="4C48162D"/>
    <w:rsid w:val="4C4B05FD"/>
    <w:rsid w:val="4C5DE862"/>
    <w:rsid w:val="4CBB8CDC"/>
    <w:rsid w:val="4CE7CC19"/>
    <w:rsid w:val="4D321B92"/>
    <w:rsid w:val="4D803C6E"/>
    <w:rsid w:val="4DAD10DD"/>
    <w:rsid w:val="4E39E1F0"/>
    <w:rsid w:val="4EB78EEE"/>
    <w:rsid w:val="4EDA0666"/>
    <w:rsid w:val="4F33616A"/>
    <w:rsid w:val="5027C45D"/>
    <w:rsid w:val="504605EE"/>
    <w:rsid w:val="507C81A6"/>
    <w:rsid w:val="50965C46"/>
    <w:rsid w:val="50C3B09A"/>
    <w:rsid w:val="5107BA1F"/>
    <w:rsid w:val="51CE3F98"/>
    <w:rsid w:val="520CAA6D"/>
    <w:rsid w:val="5256EE73"/>
    <w:rsid w:val="5266E5BE"/>
    <w:rsid w:val="5288F77D"/>
    <w:rsid w:val="52A84E2F"/>
    <w:rsid w:val="535F651F"/>
    <w:rsid w:val="53687C0D"/>
    <w:rsid w:val="5400E327"/>
    <w:rsid w:val="54137431"/>
    <w:rsid w:val="54ABD1BA"/>
    <w:rsid w:val="54D8E04F"/>
    <w:rsid w:val="55E62531"/>
    <w:rsid w:val="560FF0D6"/>
    <w:rsid w:val="562FD4E9"/>
    <w:rsid w:val="5630E8B1"/>
    <w:rsid w:val="57542A78"/>
    <w:rsid w:val="57E38A50"/>
    <w:rsid w:val="580467F9"/>
    <w:rsid w:val="58473AF6"/>
    <w:rsid w:val="58B59A22"/>
    <w:rsid w:val="58F4E0EE"/>
    <w:rsid w:val="5980E787"/>
    <w:rsid w:val="59844383"/>
    <w:rsid w:val="598760B8"/>
    <w:rsid w:val="59B21883"/>
    <w:rsid w:val="59C0519D"/>
    <w:rsid w:val="59C2B100"/>
    <w:rsid w:val="5A71B7FC"/>
    <w:rsid w:val="5B08CD33"/>
    <w:rsid w:val="5B223CB5"/>
    <w:rsid w:val="5B32424B"/>
    <w:rsid w:val="5B80A916"/>
    <w:rsid w:val="5B957435"/>
    <w:rsid w:val="5B9D042C"/>
    <w:rsid w:val="5BE7B1FF"/>
    <w:rsid w:val="5BEC7C2E"/>
    <w:rsid w:val="5C54E30A"/>
    <w:rsid w:val="5C76873A"/>
    <w:rsid w:val="5C9C7722"/>
    <w:rsid w:val="5CA0BF4F"/>
    <w:rsid w:val="5CA71109"/>
    <w:rsid w:val="5CD6F652"/>
    <w:rsid w:val="5D0C2481"/>
    <w:rsid w:val="5D6AE6E0"/>
    <w:rsid w:val="5D72DEFE"/>
    <w:rsid w:val="5D7FD36F"/>
    <w:rsid w:val="5D9BAE9E"/>
    <w:rsid w:val="5D9BE074"/>
    <w:rsid w:val="5DCFA724"/>
    <w:rsid w:val="5DDC4D1E"/>
    <w:rsid w:val="5DDC5A07"/>
    <w:rsid w:val="5DEDFC99"/>
    <w:rsid w:val="5E29BD18"/>
    <w:rsid w:val="5E4C8A5E"/>
    <w:rsid w:val="5EA217C6"/>
    <w:rsid w:val="5F66A790"/>
    <w:rsid w:val="5F7EC9B4"/>
    <w:rsid w:val="5F849FE2"/>
    <w:rsid w:val="5F86FCC7"/>
    <w:rsid w:val="6012AB85"/>
    <w:rsid w:val="602DD6B8"/>
    <w:rsid w:val="60671197"/>
    <w:rsid w:val="6072A024"/>
    <w:rsid w:val="6075D07B"/>
    <w:rsid w:val="608FB937"/>
    <w:rsid w:val="60B68D22"/>
    <w:rsid w:val="60CF62E5"/>
    <w:rsid w:val="60D4BABE"/>
    <w:rsid w:val="60E26E92"/>
    <w:rsid w:val="61D32C8B"/>
    <w:rsid w:val="61D97B9A"/>
    <w:rsid w:val="621F28F4"/>
    <w:rsid w:val="62CD7B7B"/>
    <w:rsid w:val="62DD22B8"/>
    <w:rsid w:val="636C3B98"/>
    <w:rsid w:val="63BBE658"/>
    <w:rsid w:val="63CEAC85"/>
    <w:rsid w:val="640D8F42"/>
    <w:rsid w:val="6415726E"/>
    <w:rsid w:val="644D715D"/>
    <w:rsid w:val="649FCD00"/>
    <w:rsid w:val="64E713B4"/>
    <w:rsid w:val="65531EEB"/>
    <w:rsid w:val="65DAB909"/>
    <w:rsid w:val="65E545AF"/>
    <w:rsid w:val="65E90D97"/>
    <w:rsid w:val="65EF84A4"/>
    <w:rsid w:val="66086A63"/>
    <w:rsid w:val="665DED23"/>
    <w:rsid w:val="66AA074F"/>
    <w:rsid w:val="66CE7BFC"/>
    <w:rsid w:val="66D5B78A"/>
    <w:rsid w:val="66E1CE2B"/>
    <w:rsid w:val="66F21063"/>
    <w:rsid w:val="66F4BFBA"/>
    <w:rsid w:val="67278AE7"/>
    <w:rsid w:val="67594E9B"/>
    <w:rsid w:val="68172FCA"/>
    <w:rsid w:val="68794A8D"/>
    <w:rsid w:val="687E67DA"/>
    <w:rsid w:val="68D078B1"/>
    <w:rsid w:val="691259CB"/>
    <w:rsid w:val="692960FF"/>
    <w:rsid w:val="69FD4D04"/>
    <w:rsid w:val="6A196EED"/>
    <w:rsid w:val="6ABD0E02"/>
    <w:rsid w:val="6AC969E1"/>
    <w:rsid w:val="6B35832D"/>
    <w:rsid w:val="6B888854"/>
    <w:rsid w:val="6C288BAF"/>
    <w:rsid w:val="6C49FA8D"/>
    <w:rsid w:val="6C51E813"/>
    <w:rsid w:val="6C68FABA"/>
    <w:rsid w:val="6C8404FE"/>
    <w:rsid w:val="6D2AB934"/>
    <w:rsid w:val="6D33FFF2"/>
    <w:rsid w:val="6DABFFD1"/>
    <w:rsid w:val="6DCC6865"/>
    <w:rsid w:val="6E5AA100"/>
    <w:rsid w:val="6ED1FB62"/>
    <w:rsid w:val="6EE453D9"/>
    <w:rsid w:val="6EE9C3D0"/>
    <w:rsid w:val="6F2660B5"/>
    <w:rsid w:val="6F45A705"/>
    <w:rsid w:val="6F8988D5"/>
    <w:rsid w:val="704C14CB"/>
    <w:rsid w:val="70AA89B0"/>
    <w:rsid w:val="711BBAC9"/>
    <w:rsid w:val="71255936"/>
    <w:rsid w:val="71267C07"/>
    <w:rsid w:val="71723C20"/>
    <w:rsid w:val="718F3DB5"/>
    <w:rsid w:val="71A61A5E"/>
    <w:rsid w:val="71AC6E5F"/>
    <w:rsid w:val="71E467C9"/>
    <w:rsid w:val="71E54C5A"/>
    <w:rsid w:val="71F7C9D8"/>
    <w:rsid w:val="721E3240"/>
    <w:rsid w:val="730CEC89"/>
    <w:rsid w:val="73499A3A"/>
    <w:rsid w:val="7383B58D"/>
    <w:rsid w:val="73A77102"/>
    <w:rsid w:val="7410D534"/>
    <w:rsid w:val="742893D3"/>
    <w:rsid w:val="74578170"/>
    <w:rsid w:val="751F85EE"/>
    <w:rsid w:val="7569FA46"/>
    <w:rsid w:val="75C2E7EE"/>
    <w:rsid w:val="75D84CE9"/>
    <w:rsid w:val="762C578F"/>
    <w:rsid w:val="7669D632"/>
    <w:rsid w:val="76A676D7"/>
    <w:rsid w:val="7754058D"/>
    <w:rsid w:val="777F0D96"/>
    <w:rsid w:val="783E8F0D"/>
    <w:rsid w:val="7848E036"/>
    <w:rsid w:val="785FB54B"/>
    <w:rsid w:val="78DB88C2"/>
    <w:rsid w:val="78F6B26D"/>
    <w:rsid w:val="79174E5A"/>
    <w:rsid w:val="7A38498B"/>
    <w:rsid w:val="7AB55F71"/>
    <w:rsid w:val="7B1FFBAB"/>
    <w:rsid w:val="7B2759DD"/>
    <w:rsid w:val="7B97560D"/>
    <w:rsid w:val="7C22E0BB"/>
    <w:rsid w:val="7C2FA44F"/>
    <w:rsid w:val="7C471398"/>
    <w:rsid w:val="7C4E2C54"/>
    <w:rsid w:val="7C7872F7"/>
    <w:rsid w:val="7CA2164E"/>
    <w:rsid w:val="7CB402A2"/>
    <w:rsid w:val="7CCE2629"/>
    <w:rsid w:val="7CD0568E"/>
    <w:rsid w:val="7D240F91"/>
    <w:rsid w:val="7D60E215"/>
    <w:rsid w:val="7D9D92FE"/>
    <w:rsid w:val="7DC74F8C"/>
    <w:rsid w:val="7DE3A00E"/>
    <w:rsid w:val="7DEB4AC8"/>
    <w:rsid w:val="7E5BBFBA"/>
    <w:rsid w:val="7E686A63"/>
    <w:rsid w:val="7E96AD3E"/>
    <w:rsid w:val="7F00EC82"/>
    <w:rsid w:val="7F0357EB"/>
    <w:rsid w:val="7F39635F"/>
    <w:rsid w:val="7FEBA364"/>
    <w:rsid w:val="7FF790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F433"/>
  <w15:docId w15:val="{D76FB7D8-9B89-45C0-AC51-FA0B58127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12"/>
    <w:next w:val="Normal"/>
    <w:link w:val="Heading1Char"/>
    <w:uiPriority w:val="9"/>
    <w:qFormat/>
    <w:rsid w:val="0A95703A"/>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tails">
    <w:name w:val="Details"/>
    <w:basedOn w:val="Normal"/>
    <w:uiPriority w:val="1"/>
    <w:qFormat/>
    <w:rsid w:val="0A95703A"/>
    <w:pPr>
      <w:spacing w:after="0"/>
    </w:pPr>
    <w:rPr>
      <w:rFonts w:asciiTheme="majorHAnsi" w:eastAsiaTheme="minorEastAsia" w:hAnsiTheme="majorHAnsi"/>
      <w:color w:val="5B616B"/>
      <w:sz w:val="32"/>
      <w:szCs w:val="32"/>
    </w:rPr>
  </w:style>
  <w:style w:type="paragraph" w:customStyle="1" w:styleId="DocTitlePage">
    <w:name w:val="Doc Title Page"/>
    <w:basedOn w:val="Normal"/>
    <w:link w:val="DocTitlePageChar"/>
    <w:uiPriority w:val="1"/>
    <w:qFormat/>
    <w:rsid w:val="0A95703A"/>
    <w:pPr>
      <w:spacing w:after="120"/>
    </w:pPr>
    <w:rPr>
      <w:color w:val="4472C4" w:themeColor="accent1"/>
      <w:sz w:val="52"/>
      <w:szCs w:val="52"/>
    </w:rPr>
  </w:style>
  <w:style w:type="paragraph" w:customStyle="1" w:styleId="Heading12">
    <w:name w:val="Heading1.2"/>
    <w:basedOn w:val="Normal"/>
    <w:link w:val="Heading12Char"/>
    <w:qFormat/>
    <w:rsid w:val="0A95703A"/>
    <w:pPr>
      <w:numPr>
        <w:numId w:val="14"/>
      </w:numPr>
      <w:contextualSpacing/>
    </w:pPr>
    <w:rPr>
      <w:rFonts w:ascii="Calibri" w:eastAsia="Calibri" w:hAnsi="Calibri" w:cs="Calibri"/>
      <w:b/>
      <w:bCs/>
      <w:color w:val="000000" w:themeColor="text1"/>
      <w:sz w:val="36"/>
      <w:szCs w:val="36"/>
    </w:rPr>
  </w:style>
  <w:style w:type="paragraph" w:customStyle="1" w:styleId="VersionHistory">
    <w:name w:val="Version History"/>
    <w:basedOn w:val="Normal"/>
    <w:link w:val="VersionHistoryChar"/>
    <w:uiPriority w:val="1"/>
    <w:qFormat/>
    <w:rsid w:val="0A95703A"/>
    <w:pPr>
      <w:keepNext/>
      <w:keepLines/>
      <w:outlineLvl w:val="1"/>
    </w:pPr>
    <w:rPr>
      <w:rFonts w:ascii="Times New Roman" w:eastAsiaTheme="majorEastAsia" w:hAnsi="Times New Roman"/>
      <w:color w:val="4472C4" w:themeColor="accent1"/>
      <w:sz w:val="36"/>
      <w:szCs w:val="36"/>
    </w:rPr>
  </w:style>
  <w:style w:type="character" w:customStyle="1" w:styleId="Heading1Char">
    <w:name w:val="Heading 1 Char"/>
    <w:basedOn w:val="DefaultParagraphFont"/>
    <w:link w:val="Heading1"/>
    <w:uiPriority w:val="9"/>
    <w:rsid w:val="0A95703A"/>
    <w:rPr>
      <w:rFonts w:ascii="Calibri" w:eastAsia="Calibri" w:hAnsi="Calibri" w:cs="Calibri"/>
      <w:b/>
      <w:bCs/>
      <w:i w:val="0"/>
      <w:iCs w:val="0"/>
      <w:caps w:val="0"/>
      <w:smallCaps w:val="0"/>
      <w:noProof w:val="0"/>
      <w:color w:val="000000" w:themeColor="text1"/>
      <w:sz w:val="36"/>
      <w:szCs w:val="36"/>
      <w:lang w:val="en-US"/>
    </w:rPr>
  </w:style>
  <w:style w:type="character" w:customStyle="1" w:styleId="DocTitlePageChar">
    <w:name w:val="Doc Title Page Char"/>
    <w:basedOn w:val="DefaultParagraphFont"/>
    <w:link w:val="DocTitlePage"/>
    <w:uiPriority w:val="1"/>
    <w:rsid w:val="0A95703A"/>
    <w:rPr>
      <w:color w:val="4472C4" w:themeColor="accent1"/>
      <w:sz w:val="52"/>
      <w:szCs w:val="52"/>
    </w:rPr>
  </w:style>
  <w:style w:type="character" w:customStyle="1" w:styleId="VersionHistoryChar">
    <w:name w:val="Version History Char"/>
    <w:basedOn w:val="DefaultParagraphFont"/>
    <w:link w:val="VersionHistory"/>
    <w:uiPriority w:val="1"/>
    <w:rsid w:val="0A95703A"/>
    <w:rPr>
      <w:rFonts w:ascii="Times New Roman" w:eastAsiaTheme="majorEastAsia" w:hAnsi="Times New Roman" w:cstheme="minorBidi"/>
      <w:b w:val="0"/>
      <w:bCs w:val="0"/>
      <w:color w:val="4472C4" w:themeColor="accent1"/>
      <w:sz w:val="36"/>
      <w:szCs w:val="36"/>
    </w:rPr>
  </w:style>
  <w:style w:type="character" w:customStyle="1" w:styleId="Heading12Char">
    <w:name w:val="Heading1.2 Char"/>
    <w:basedOn w:val="DefaultParagraphFont"/>
    <w:link w:val="Heading12"/>
    <w:rsid w:val="0A95703A"/>
    <w:rPr>
      <w:rFonts w:ascii="Calibri" w:eastAsia="Calibri" w:hAnsi="Calibri" w:cs="Calibri"/>
      <w:b/>
      <w:bCs/>
      <w:i w:val="0"/>
      <w:iCs w:val="0"/>
      <w:caps w:val="0"/>
      <w:smallCaps w:val="0"/>
      <w:noProof w:val="0"/>
      <w:color w:val="000000" w:themeColor="text1"/>
      <w:sz w:val="36"/>
      <w:szCs w:val="36"/>
      <w:lang w:val="en-US"/>
    </w:rPr>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pPr>
      <w:spacing w:after="100"/>
      <w:ind w:left="220"/>
    </w:pPr>
  </w:style>
  <w:style w:type="paragraph" w:styleId="TOC1">
    <w:name w:val="toc 1"/>
    <w:basedOn w:val="Normal"/>
    <w:next w:val="Normal"/>
    <w:autoRedefine/>
    <w:uiPriority w:val="39"/>
    <w:unhideWhenUsed/>
    <w:pPr>
      <w:spacing w:after="100"/>
    </w:p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2C109C8E8F534ABF036807EC5FE21B" ma:contentTypeVersion="20" ma:contentTypeDescription="Create a new document." ma:contentTypeScope="" ma:versionID="fa3e201425b9352819c36f1b3145aaa2">
  <xsd:schema xmlns:xsd="http://www.w3.org/2001/XMLSchema" xmlns:xs="http://www.w3.org/2001/XMLSchema" xmlns:p="http://schemas.microsoft.com/office/2006/metadata/properties" xmlns:ns1="http://schemas.microsoft.com/sharepoint/v3" xmlns:ns2="c67f1cec-eabb-455b-a068-1a2119dd0f80" xmlns:ns3="1f5aef68-f947-41a2-85df-536dec0e922f" targetNamespace="http://schemas.microsoft.com/office/2006/metadata/properties" ma:root="true" ma:fieldsID="31c7635836f950075bcc2b4b5b933d7e" ns1:_="" ns2:_="" ns3:_="">
    <xsd:import namespace="http://schemas.microsoft.com/sharepoint/v3"/>
    <xsd:import namespace="c67f1cec-eabb-455b-a068-1a2119dd0f80"/>
    <xsd:import namespace="1f5aef68-f947-41a2-85df-536dec0e922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Location" minOccurs="0"/>
                <xsd:element ref="ns2:MediaServiceSearchProperties" minOccurs="0"/>
                <xsd:element ref="ns2:Finished" minOccurs="0"/>
                <xsd:element ref="ns2:Components" minOccurs="0"/>
                <xsd:element ref="ns2:LastModifi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7f1cec-eabb-455b-a068-1a2119dd0f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Finished" ma:index="25" nillable="true" ma:displayName="Status" ma:default="Pending" ma:format="Dropdown" ma:internalName="Finished">
      <xsd:simpleType>
        <xsd:restriction base="dms:Choice">
          <xsd:enumeration value="Pending"/>
          <xsd:enumeration value="Done"/>
        </xsd:restriction>
      </xsd:simpleType>
    </xsd:element>
    <xsd:element name="Components" ma:index="26" nillable="true" ma:displayName="Components" ma:format="Dropdown" ma:internalName="Components">
      <xsd:complexType>
        <xsd:complexContent>
          <xsd:extension base="dms:MultiChoice">
            <xsd:sequence>
              <xsd:element name="Value" maxOccurs="unbounded" minOccurs="0" nillable="true">
                <xsd:simpleType>
                  <xsd:restriction base="dms:Choice">
                    <xsd:enumeration value="mhv-sm-exchnage-api"/>
                    <xsd:enumeration value="mhv-sm-patient-api"/>
                    <xsd:enumeration value="mhv-sm-oracle-messaging-mock-api"/>
                  </xsd:restriction>
                </xsd:simpleType>
              </xsd:element>
            </xsd:sequence>
          </xsd:extension>
        </xsd:complexContent>
      </xsd:complexType>
    </xsd:element>
    <xsd:element name="LastModified" ma:index="27" nillable="true" ma:displayName="Last Modified" ma:format="DateOnly" ma:internalName="Last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f5aef68-f947-41a2-85df-536dec0e922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d9bcc00-0bde-40bc-a976-89b57cf17992}" ma:internalName="TaxCatchAll" ma:showField="CatchAllData" ma:web="1f5aef68-f947-41a2-85df-536dec0e922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67f1cec-eabb-455b-a068-1a2119dd0f80">
      <Terms xmlns="http://schemas.microsoft.com/office/infopath/2007/PartnerControls"/>
    </lcf76f155ced4ddcb4097134ff3c332f>
    <TaxCatchAll xmlns="1f5aef68-f947-41a2-85df-536dec0e922f" xsi:nil="true"/>
    <_ip_UnifiedCompliancePolicyUIAction xmlns="http://schemas.microsoft.com/sharepoint/v3" xsi:nil="true"/>
    <_ip_UnifiedCompliancePolicyProperties xmlns="http://schemas.microsoft.com/sharepoint/v3" xsi:nil="true"/>
    <Components xmlns="c67f1cec-eabb-455b-a068-1a2119dd0f80" xsi:nil="true"/>
    <LastModified xmlns="c67f1cec-eabb-455b-a068-1a2119dd0f80" xsi:nil="true"/>
    <Finished xmlns="c67f1cec-eabb-455b-a068-1a2119dd0f80">Pending</Finished>
  </documentManagement>
</p:properties>
</file>

<file path=customXml/itemProps1.xml><?xml version="1.0" encoding="utf-8"?>
<ds:datastoreItem xmlns:ds="http://schemas.openxmlformats.org/officeDocument/2006/customXml" ds:itemID="{00903D63-FAF7-4B05-A62C-54EDA0CF0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67f1cec-eabb-455b-a068-1a2119dd0f80"/>
    <ds:schemaRef ds:uri="1f5aef68-f947-41a2-85df-536dec0e92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228EA-E877-4C26-AC58-A57DD6B828EC}">
  <ds:schemaRefs>
    <ds:schemaRef ds:uri="http://schemas.microsoft.com/sharepoint/v3/contenttype/forms"/>
  </ds:schemaRefs>
</ds:datastoreItem>
</file>

<file path=customXml/itemProps3.xml><?xml version="1.0" encoding="utf-8"?>
<ds:datastoreItem xmlns:ds="http://schemas.openxmlformats.org/officeDocument/2006/customXml" ds:itemID="{19CBDBAD-19DA-445C-A7AE-6B76C8717DF9}">
  <ds:schemaRefs>
    <ds:schemaRef ds:uri="http://schemas.microsoft.com/office/2006/metadata/properties"/>
    <ds:schemaRef ds:uri="http://schemas.microsoft.com/office/infopath/2007/PartnerControls"/>
    <ds:schemaRef ds:uri="c67f1cec-eabb-455b-a068-1a2119dd0f80"/>
    <ds:schemaRef ds:uri="1f5aef68-f947-41a2-85df-536dec0e92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1825</Words>
  <Characters>10405</Characters>
  <Application>Microsoft Office Word</Application>
  <DocSecurity>0</DocSecurity>
  <Lines>86</Lines>
  <Paragraphs>24</Paragraphs>
  <ScaleCrop>false</ScaleCrop>
  <Company/>
  <LinksUpToDate>false</LinksUpToDate>
  <CharactersWithSpaces>12206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Amelang</dc:creator>
  <cp:keywords/>
  <dc:description/>
  <cp:lastModifiedBy>Robertson, Raquel D.(BYLIGHT)</cp:lastModifiedBy>
  <cp:revision>9</cp:revision>
  <dcterms:created xsi:type="dcterms:W3CDTF">2024-04-04T17:13:00Z</dcterms:created>
  <dcterms:modified xsi:type="dcterms:W3CDTF">2025-01-24T20:09:00Z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0x010100EA2C109C8E8F534ABF036807EC5FE21B</vt:lpwstr>
  </property>
  <property fmtid="{D5CDD505-2E9C-101B-9397-08002B2CF9AE}" pid="3" name="_dlc_DocIdItemGuid">
    <vt:lpwstr>80f121f7-1d30-4051-ab40-c62aaa0b63ff</vt:lpwstr>
  </property>
  <property fmtid="{D5CDD505-2E9C-101B-9397-08002B2CF9AE}" pid="4" name="MediaServiceImageTags">
    <vt:lpwstr/>
  </property>
</Properties>
</file>