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4D21" w:rsidRDefault="00184D21">
      <w:pPr>
        <w:rPr>
          <w:rFonts w:ascii="Verdana" w:hAnsi="Verdana"/>
          <w:color w:val="76923C"/>
        </w:rPr>
      </w:pPr>
      <w:bookmarkStart w:id="0" w:name="_GoBack"/>
      <w:bookmarkEnd w:id="0"/>
    </w:p>
    <w:p w:rsidR="007B34EF" w:rsidRDefault="007B34EF">
      <w:pPr>
        <w:rPr>
          <w:rFonts w:ascii="Verdana" w:hAnsi="Verdana"/>
          <w:color w:val="76923C"/>
        </w:rPr>
      </w:pPr>
    </w:p>
    <w:p w:rsidR="007B34EF" w:rsidRDefault="007B34EF" w:rsidP="007B34EF">
      <w:pPr>
        <w:jc w:val="center"/>
        <w:rPr>
          <w:rFonts w:ascii="Verdana" w:hAnsi="Verdana"/>
          <w:sz w:val="36"/>
          <w:szCs w:val="36"/>
        </w:rPr>
      </w:pPr>
    </w:p>
    <w:p w:rsidR="007B34EF" w:rsidRDefault="007B34EF" w:rsidP="007B34EF">
      <w:pPr>
        <w:jc w:val="center"/>
        <w:rPr>
          <w:rFonts w:ascii="Verdana" w:hAnsi="Verdana"/>
          <w:sz w:val="36"/>
          <w:szCs w:val="36"/>
        </w:rPr>
      </w:pPr>
    </w:p>
    <w:p w:rsidR="007B34EF" w:rsidRDefault="007B34EF" w:rsidP="007B34EF">
      <w:pPr>
        <w:jc w:val="center"/>
        <w:rPr>
          <w:rFonts w:ascii="Verdana" w:hAnsi="Verdana"/>
          <w:sz w:val="36"/>
          <w:szCs w:val="36"/>
        </w:rPr>
      </w:pPr>
    </w:p>
    <w:p w:rsidR="007B34EF" w:rsidRDefault="007B34EF" w:rsidP="007B34EF">
      <w:pPr>
        <w:jc w:val="center"/>
        <w:rPr>
          <w:rFonts w:ascii="Verdana" w:hAnsi="Verdana"/>
          <w:sz w:val="36"/>
          <w:szCs w:val="36"/>
        </w:rPr>
      </w:pPr>
    </w:p>
    <w:p w:rsidR="007B34EF" w:rsidRDefault="007B34EF" w:rsidP="007B34EF">
      <w:pPr>
        <w:jc w:val="center"/>
        <w:rPr>
          <w:rFonts w:ascii="Verdana" w:hAnsi="Verdana"/>
          <w:sz w:val="36"/>
          <w:szCs w:val="36"/>
        </w:rPr>
      </w:pPr>
    </w:p>
    <w:p w:rsidR="007B34EF" w:rsidRDefault="007B34EF" w:rsidP="007B34EF">
      <w:pPr>
        <w:jc w:val="center"/>
        <w:rPr>
          <w:rFonts w:ascii="Verdana" w:hAnsi="Verdana"/>
          <w:sz w:val="36"/>
          <w:szCs w:val="36"/>
        </w:rPr>
      </w:pPr>
    </w:p>
    <w:p w:rsidR="007B34EF" w:rsidRDefault="007B34EF" w:rsidP="007B34EF">
      <w:pPr>
        <w:jc w:val="center"/>
        <w:rPr>
          <w:rFonts w:ascii="Verdana" w:hAnsi="Verdana"/>
          <w:sz w:val="36"/>
          <w:szCs w:val="36"/>
        </w:rPr>
      </w:pPr>
    </w:p>
    <w:p w:rsidR="007B34EF" w:rsidRDefault="007B34EF" w:rsidP="007B34EF">
      <w:pPr>
        <w:jc w:val="center"/>
        <w:rPr>
          <w:rFonts w:ascii="Verdana" w:hAnsi="Verdana"/>
          <w:sz w:val="36"/>
          <w:szCs w:val="36"/>
        </w:rPr>
      </w:pPr>
    </w:p>
    <w:p w:rsidR="00324A32" w:rsidRPr="007D4357" w:rsidRDefault="007D4357" w:rsidP="007B34EF">
      <w:pPr>
        <w:jc w:val="center"/>
        <w:rPr>
          <w:rFonts w:ascii="Verdana" w:hAnsi="Verdana"/>
          <w:b/>
          <w:sz w:val="36"/>
          <w:szCs w:val="36"/>
        </w:rPr>
      </w:pPr>
      <w:r w:rsidRPr="007D4357">
        <w:rPr>
          <w:rFonts w:ascii="Verdana" w:hAnsi="Verdana"/>
          <w:b/>
          <w:bCs/>
          <w:color w:val="4E4E4E"/>
          <w:sz w:val="36"/>
          <w:szCs w:val="36"/>
        </w:rPr>
        <w:t>Veterans On-line Health Application</w:t>
      </w:r>
      <w:r w:rsidR="00324A32" w:rsidRPr="007D4357">
        <w:rPr>
          <w:rFonts w:ascii="Verdana" w:hAnsi="Verdana"/>
          <w:b/>
          <w:sz w:val="36"/>
          <w:szCs w:val="36"/>
        </w:rPr>
        <w:t xml:space="preserve"> </w:t>
      </w:r>
    </w:p>
    <w:p w:rsidR="007B34EF" w:rsidRPr="007B34EF" w:rsidRDefault="006D7781" w:rsidP="007B34EF">
      <w:pPr>
        <w:jc w:val="center"/>
        <w:rPr>
          <w:rFonts w:ascii="Verdana" w:hAnsi="Verdana"/>
          <w:sz w:val="36"/>
          <w:szCs w:val="36"/>
        </w:rPr>
      </w:pPr>
      <w:r>
        <w:rPr>
          <w:rFonts w:ascii="Verdana" w:hAnsi="Verdana"/>
          <w:sz w:val="36"/>
          <w:szCs w:val="36"/>
        </w:rPr>
        <w:t>(</w:t>
      </w:r>
      <w:r w:rsidR="007D4357">
        <w:rPr>
          <w:rFonts w:ascii="Verdana" w:hAnsi="Verdana"/>
          <w:sz w:val="36"/>
          <w:szCs w:val="36"/>
        </w:rPr>
        <w:t>VOA</w:t>
      </w:r>
      <w:r w:rsidR="000D4B4A">
        <w:rPr>
          <w:rFonts w:ascii="Verdana" w:hAnsi="Verdana"/>
          <w:sz w:val="36"/>
          <w:szCs w:val="36"/>
        </w:rPr>
        <w:t>)</w:t>
      </w:r>
    </w:p>
    <w:p w:rsidR="007B34EF" w:rsidRPr="007B34EF" w:rsidRDefault="007B34EF" w:rsidP="007B34EF">
      <w:pPr>
        <w:jc w:val="center"/>
        <w:rPr>
          <w:rFonts w:ascii="Verdana" w:hAnsi="Verdana"/>
          <w:sz w:val="36"/>
          <w:szCs w:val="36"/>
        </w:rPr>
      </w:pPr>
    </w:p>
    <w:p w:rsidR="007B34EF" w:rsidRPr="007B34EF" w:rsidRDefault="007B34EF" w:rsidP="007B34EF">
      <w:pPr>
        <w:jc w:val="center"/>
        <w:rPr>
          <w:rFonts w:ascii="Verdana" w:hAnsi="Verdana"/>
          <w:sz w:val="36"/>
          <w:szCs w:val="36"/>
        </w:rPr>
      </w:pPr>
    </w:p>
    <w:p w:rsidR="007B34EF" w:rsidRPr="007B34EF" w:rsidRDefault="007B34EF" w:rsidP="007B34EF">
      <w:pPr>
        <w:jc w:val="center"/>
        <w:rPr>
          <w:rFonts w:ascii="Verdana" w:hAnsi="Verdana"/>
          <w:sz w:val="36"/>
          <w:szCs w:val="36"/>
        </w:rPr>
      </w:pPr>
    </w:p>
    <w:p w:rsidR="007B34EF" w:rsidRDefault="00377046" w:rsidP="007B34EF">
      <w:pPr>
        <w:jc w:val="center"/>
        <w:rPr>
          <w:rFonts w:ascii="Verdana" w:hAnsi="Verdana"/>
          <w:sz w:val="36"/>
          <w:szCs w:val="36"/>
        </w:rPr>
      </w:pPr>
      <w:r>
        <w:rPr>
          <w:rFonts w:ascii="Verdana" w:hAnsi="Verdana"/>
          <w:sz w:val="36"/>
          <w:szCs w:val="36"/>
        </w:rPr>
        <w:t>SSP Appendix A</w:t>
      </w:r>
    </w:p>
    <w:p w:rsidR="00377046" w:rsidRDefault="00377046" w:rsidP="007B34EF">
      <w:pPr>
        <w:jc w:val="center"/>
        <w:rPr>
          <w:rFonts w:ascii="Verdana" w:hAnsi="Verdana"/>
          <w:sz w:val="36"/>
          <w:szCs w:val="36"/>
        </w:rPr>
      </w:pPr>
      <w:r>
        <w:rPr>
          <w:rFonts w:ascii="Verdana" w:hAnsi="Verdana"/>
          <w:sz w:val="36"/>
          <w:szCs w:val="36"/>
        </w:rPr>
        <w:t>NIST SP 800-53 Rev4 Security Controls</w:t>
      </w:r>
    </w:p>
    <w:p w:rsidR="000D4B4A" w:rsidRDefault="00E443A8" w:rsidP="007B34EF">
      <w:pPr>
        <w:jc w:val="center"/>
        <w:rPr>
          <w:rFonts w:ascii="Verdana" w:hAnsi="Verdana"/>
          <w:sz w:val="36"/>
          <w:szCs w:val="36"/>
        </w:rPr>
      </w:pPr>
      <w:r>
        <w:rPr>
          <w:rFonts w:ascii="Verdana" w:hAnsi="Verdana"/>
          <w:sz w:val="36"/>
          <w:szCs w:val="36"/>
        </w:rPr>
        <w:t>High Baseline</w:t>
      </w:r>
    </w:p>
    <w:p w:rsidR="000D4B4A" w:rsidRDefault="000D4B4A" w:rsidP="007B34EF">
      <w:pPr>
        <w:jc w:val="center"/>
        <w:rPr>
          <w:rFonts w:ascii="Verdana" w:hAnsi="Verdana"/>
          <w:sz w:val="36"/>
          <w:szCs w:val="36"/>
        </w:rPr>
      </w:pPr>
    </w:p>
    <w:p w:rsidR="0079255B" w:rsidRDefault="000D4B4A" w:rsidP="007B34EF">
      <w:pPr>
        <w:jc w:val="center"/>
        <w:rPr>
          <w:rFonts w:ascii="Verdana" w:hAnsi="Verdana"/>
          <w:sz w:val="28"/>
          <w:szCs w:val="28"/>
        </w:rPr>
      </w:pPr>
      <w:r w:rsidRPr="006D7781">
        <w:rPr>
          <w:rFonts w:ascii="Verdana" w:hAnsi="Verdana"/>
          <w:sz w:val="28"/>
          <w:szCs w:val="28"/>
          <w:highlight w:val="yellow"/>
        </w:rPr>
        <w:t>00/00/2016</w:t>
      </w:r>
    </w:p>
    <w:p w:rsidR="0079255B" w:rsidRDefault="0079255B">
      <w:pPr>
        <w:rPr>
          <w:rFonts w:ascii="Verdana" w:hAnsi="Verdana"/>
          <w:sz w:val="28"/>
          <w:szCs w:val="28"/>
        </w:rPr>
      </w:pPr>
      <w:r>
        <w:rPr>
          <w:rFonts w:ascii="Verdana" w:hAnsi="Verdana"/>
          <w:sz w:val="28"/>
          <w:szCs w:val="28"/>
        </w:rPr>
        <w:br w:type="page"/>
      </w:r>
    </w:p>
    <w:p w:rsidR="0079255B" w:rsidRPr="00B40488" w:rsidRDefault="0079255B" w:rsidP="0079255B">
      <w:pPr>
        <w:jc w:val="center"/>
        <w:rPr>
          <w:rFonts w:ascii="Verdana" w:hAnsi="Verdana"/>
          <w:b/>
          <w:sz w:val="28"/>
          <w:szCs w:val="28"/>
        </w:rPr>
      </w:pPr>
      <w:r w:rsidRPr="00B40488">
        <w:rPr>
          <w:rFonts w:ascii="Verdana" w:hAnsi="Verdana"/>
          <w:b/>
          <w:sz w:val="28"/>
          <w:szCs w:val="28"/>
        </w:rPr>
        <w:lastRenderedPageBreak/>
        <w:t>Table of Contents</w:t>
      </w:r>
    </w:p>
    <w:p w:rsidR="0079255B" w:rsidRDefault="0079255B" w:rsidP="0079255B">
      <w:pPr>
        <w:jc w:val="center"/>
        <w:rPr>
          <w:rFonts w:ascii="Verdana" w:hAnsi="Verdana"/>
          <w:sz w:val="28"/>
          <w:szCs w:val="28"/>
        </w:rPr>
      </w:pPr>
    </w:p>
    <w:p w:rsidR="00B40488" w:rsidRDefault="00B40488">
      <w:pPr>
        <w:pStyle w:val="TOC1"/>
        <w:rPr>
          <w:rFonts w:asciiTheme="minorHAnsi" w:eastAsiaTheme="minorEastAsia" w:hAnsiTheme="minorHAnsi" w:cstheme="minorBidi"/>
          <w:b w:val="0"/>
          <w:caps w:val="0"/>
          <w:noProof/>
          <w:sz w:val="22"/>
          <w:szCs w:val="22"/>
        </w:rPr>
      </w:pPr>
      <w:r>
        <w:rPr>
          <w:sz w:val="28"/>
          <w:szCs w:val="28"/>
        </w:rPr>
        <w:fldChar w:fldCharType="begin"/>
      </w:r>
      <w:r>
        <w:rPr>
          <w:sz w:val="28"/>
          <w:szCs w:val="28"/>
        </w:rPr>
        <w:instrText xml:space="preserve"> TOC \o "1-3" \h \z \u </w:instrText>
      </w:r>
      <w:r>
        <w:rPr>
          <w:sz w:val="28"/>
          <w:szCs w:val="28"/>
        </w:rPr>
        <w:fldChar w:fldCharType="separate"/>
      </w:r>
      <w:hyperlink w:anchor="_Toc442090760" w:history="1">
        <w:r w:rsidRPr="0020480D">
          <w:rPr>
            <w:rStyle w:val="Hyperlink"/>
            <w:noProof/>
          </w:rPr>
          <w:t>1</w:t>
        </w:r>
        <w:r>
          <w:rPr>
            <w:rFonts w:asciiTheme="minorHAnsi" w:eastAsiaTheme="minorEastAsia" w:hAnsiTheme="minorHAnsi" w:cstheme="minorBidi"/>
            <w:b w:val="0"/>
            <w:caps w:val="0"/>
            <w:noProof/>
            <w:sz w:val="22"/>
            <w:szCs w:val="22"/>
          </w:rPr>
          <w:tab/>
        </w:r>
        <w:r w:rsidRPr="0020480D">
          <w:rPr>
            <w:rStyle w:val="Hyperlink"/>
            <w:noProof/>
          </w:rPr>
          <w:t>Technical Controls</w:t>
        </w:r>
        <w:r>
          <w:rPr>
            <w:noProof/>
            <w:webHidden/>
          </w:rPr>
          <w:tab/>
        </w:r>
        <w:r>
          <w:rPr>
            <w:noProof/>
            <w:webHidden/>
          </w:rPr>
          <w:fldChar w:fldCharType="begin"/>
        </w:r>
        <w:r>
          <w:rPr>
            <w:noProof/>
            <w:webHidden/>
          </w:rPr>
          <w:instrText xml:space="preserve"> PAGEREF _Toc442090760 \h </w:instrText>
        </w:r>
        <w:r>
          <w:rPr>
            <w:noProof/>
            <w:webHidden/>
          </w:rPr>
        </w:r>
        <w:r>
          <w:rPr>
            <w:noProof/>
            <w:webHidden/>
          </w:rPr>
          <w:fldChar w:fldCharType="separate"/>
        </w:r>
        <w:r>
          <w:rPr>
            <w:noProof/>
            <w:webHidden/>
          </w:rPr>
          <w:t>5</w:t>
        </w:r>
        <w:r>
          <w:rPr>
            <w:noProof/>
            <w:webHidden/>
          </w:rPr>
          <w:fldChar w:fldCharType="end"/>
        </w:r>
      </w:hyperlink>
    </w:p>
    <w:p w:rsidR="00B40488" w:rsidRDefault="00122183">
      <w:pPr>
        <w:pStyle w:val="TOC2"/>
        <w:tabs>
          <w:tab w:val="left" w:pos="960"/>
          <w:tab w:val="right" w:leader="dot" w:pos="10790"/>
        </w:tabs>
        <w:rPr>
          <w:rFonts w:asciiTheme="minorHAnsi" w:eastAsiaTheme="minorEastAsia" w:hAnsiTheme="minorHAnsi" w:cstheme="minorBidi"/>
          <w:b w:val="0"/>
          <w:smallCaps w:val="0"/>
          <w:noProof/>
          <w:sz w:val="22"/>
          <w:szCs w:val="22"/>
        </w:rPr>
      </w:pPr>
      <w:hyperlink w:anchor="_Toc442090761" w:history="1">
        <w:r w:rsidR="00B40488" w:rsidRPr="0020480D">
          <w:rPr>
            <w:rStyle w:val="Hyperlink"/>
            <w:noProof/>
          </w:rPr>
          <w:t>1.1</w:t>
        </w:r>
        <w:r w:rsidR="00B40488">
          <w:rPr>
            <w:rFonts w:asciiTheme="minorHAnsi" w:eastAsiaTheme="minorEastAsia" w:hAnsiTheme="minorHAnsi" w:cstheme="minorBidi"/>
            <w:b w:val="0"/>
            <w:smallCaps w:val="0"/>
            <w:noProof/>
            <w:sz w:val="22"/>
            <w:szCs w:val="22"/>
          </w:rPr>
          <w:tab/>
        </w:r>
        <w:r w:rsidR="00B40488" w:rsidRPr="0020480D">
          <w:rPr>
            <w:rStyle w:val="Hyperlink"/>
            <w:noProof/>
          </w:rPr>
          <w:t>Access Control (AC)</w:t>
        </w:r>
        <w:r w:rsidR="00B40488">
          <w:rPr>
            <w:noProof/>
            <w:webHidden/>
          </w:rPr>
          <w:tab/>
        </w:r>
        <w:r w:rsidR="00B40488">
          <w:rPr>
            <w:noProof/>
            <w:webHidden/>
          </w:rPr>
          <w:fldChar w:fldCharType="begin"/>
        </w:r>
        <w:r w:rsidR="00B40488">
          <w:rPr>
            <w:noProof/>
            <w:webHidden/>
          </w:rPr>
          <w:instrText xml:space="preserve"> PAGEREF _Toc442090761 \h </w:instrText>
        </w:r>
        <w:r w:rsidR="00B40488">
          <w:rPr>
            <w:noProof/>
            <w:webHidden/>
          </w:rPr>
        </w:r>
        <w:r w:rsidR="00B40488">
          <w:rPr>
            <w:noProof/>
            <w:webHidden/>
          </w:rPr>
          <w:fldChar w:fldCharType="separate"/>
        </w:r>
        <w:r w:rsidR="00B40488">
          <w:rPr>
            <w:noProof/>
            <w:webHidden/>
          </w:rPr>
          <w:t>5</w:t>
        </w:r>
        <w:r w:rsidR="00B40488">
          <w:rPr>
            <w:noProof/>
            <w:webHidden/>
          </w:rPr>
          <w:fldChar w:fldCharType="end"/>
        </w:r>
      </w:hyperlink>
    </w:p>
    <w:p w:rsidR="00B40488" w:rsidRDefault="00122183">
      <w:pPr>
        <w:pStyle w:val="TOC3"/>
        <w:tabs>
          <w:tab w:val="right" w:leader="dot" w:pos="10790"/>
        </w:tabs>
        <w:rPr>
          <w:rFonts w:asciiTheme="minorHAnsi" w:eastAsiaTheme="minorEastAsia" w:hAnsiTheme="minorHAnsi" w:cstheme="minorBidi"/>
          <w:noProof/>
          <w:sz w:val="22"/>
          <w:szCs w:val="22"/>
        </w:rPr>
      </w:pPr>
      <w:hyperlink w:anchor="_Toc442090762" w:history="1">
        <w:r w:rsidR="00B40488" w:rsidRPr="0020480D">
          <w:rPr>
            <w:rStyle w:val="Hyperlink"/>
            <w:noProof/>
          </w:rPr>
          <w:t>AC-2.E5 Account Management E5: Inactivity Logout</w:t>
        </w:r>
        <w:r w:rsidR="00B40488">
          <w:rPr>
            <w:noProof/>
            <w:webHidden/>
          </w:rPr>
          <w:tab/>
        </w:r>
        <w:r w:rsidR="00B40488">
          <w:rPr>
            <w:noProof/>
            <w:webHidden/>
          </w:rPr>
          <w:fldChar w:fldCharType="begin"/>
        </w:r>
        <w:r w:rsidR="00B40488">
          <w:rPr>
            <w:noProof/>
            <w:webHidden/>
          </w:rPr>
          <w:instrText xml:space="preserve"> PAGEREF _Toc442090762 \h </w:instrText>
        </w:r>
        <w:r w:rsidR="00B40488">
          <w:rPr>
            <w:noProof/>
            <w:webHidden/>
          </w:rPr>
        </w:r>
        <w:r w:rsidR="00B40488">
          <w:rPr>
            <w:noProof/>
            <w:webHidden/>
          </w:rPr>
          <w:fldChar w:fldCharType="separate"/>
        </w:r>
        <w:r w:rsidR="00B40488">
          <w:rPr>
            <w:noProof/>
            <w:webHidden/>
          </w:rPr>
          <w:t>5</w:t>
        </w:r>
        <w:r w:rsidR="00B40488">
          <w:rPr>
            <w:noProof/>
            <w:webHidden/>
          </w:rPr>
          <w:fldChar w:fldCharType="end"/>
        </w:r>
      </w:hyperlink>
    </w:p>
    <w:p w:rsidR="00B40488" w:rsidRDefault="00122183">
      <w:pPr>
        <w:pStyle w:val="TOC3"/>
        <w:tabs>
          <w:tab w:val="right" w:leader="dot" w:pos="10790"/>
        </w:tabs>
        <w:rPr>
          <w:rFonts w:asciiTheme="minorHAnsi" w:eastAsiaTheme="minorEastAsia" w:hAnsiTheme="minorHAnsi" w:cstheme="minorBidi"/>
          <w:noProof/>
          <w:sz w:val="22"/>
          <w:szCs w:val="22"/>
        </w:rPr>
      </w:pPr>
      <w:hyperlink w:anchor="_Toc442090763" w:history="1">
        <w:r w:rsidR="00B40488" w:rsidRPr="0020480D">
          <w:rPr>
            <w:rStyle w:val="Hyperlink"/>
            <w:noProof/>
          </w:rPr>
          <w:t>AC-2.E11 Account Management E11: Usage Conditions</w:t>
        </w:r>
        <w:r w:rsidR="00B40488">
          <w:rPr>
            <w:noProof/>
            <w:webHidden/>
          </w:rPr>
          <w:tab/>
        </w:r>
        <w:r w:rsidR="00B40488">
          <w:rPr>
            <w:noProof/>
            <w:webHidden/>
          </w:rPr>
          <w:fldChar w:fldCharType="begin"/>
        </w:r>
        <w:r w:rsidR="00B40488">
          <w:rPr>
            <w:noProof/>
            <w:webHidden/>
          </w:rPr>
          <w:instrText xml:space="preserve"> PAGEREF _Toc442090763 \h </w:instrText>
        </w:r>
        <w:r w:rsidR="00B40488">
          <w:rPr>
            <w:noProof/>
            <w:webHidden/>
          </w:rPr>
        </w:r>
        <w:r w:rsidR="00B40488">
          <w:rPr>
            <w:noProof/>
            <w:webHidden/>
          </w:rPr>
          <w:fldChar w:fldCharType="separate"/>
        </w:r>
        <w:r w:rsidR="00B40488">
          <w:rPr>
            <w:noProof/>
            <w:webHidden/>
          </w:rPr>
          <w:t>5</w:t>
        </w:r>
        <w:r w:rsidR="00B40488">
          <w:rPr>
            <w:noProof/>
            <w:webHidden/>
          </w:rPr>
          <w:fldChar w:fldCharType="end"/>
        </w:r>
      </w:hyperlink>
    </w:p>
    <w:p w:rsidR="00B40488" w:rsidRDefault="00122183">
      <w:pPr>
        <w:pStyle w:val="TOC3"/>
        <w:tabs>
          <w:tab w:val="right" w:leader="dot" w:pos="10790"/>
        </w:tabs>
        <w:rPr>
          <w:rFonts w:asciiTheme="minorHAnsi" w:eastAsiaTheme="minorEastAsia" w:hAnsiTheme="minorHAnsi" w:cstheme="minorBidi"/>
          <w:noProof/>
          <w:sz w:val="22"/>
          <w:szCs w:val="22"/>
        </w:rPr>
      </w:pPr>
      <w:hyperlink w:anchor="_Toc442090764" w:history="1">
        <w:r w:rsidR="00B40488" w:rsidRPr="0020480D">
          <w:rPr>
            <w:rStyle w:val="Hyperlink"/>
            <w:noProof/>
          </w:rPr>
          <w:t>AC-2.E12 Account Management E12: Account Monitoring/ Atypical Usage</w:t>
        </w:r>
        <w:r w:rsidR="00B40488">
          <w:rPr>
            <w:noProof/>
            <w:webHidden/>
          </w:rPr>
          <w:tab/>
        </w:r>
        <w:r w:rsidR="00B40488">
          <w:rPr>
            <w:noProof/>
            <w:webHidden/>
          </w:rPr>
          <w:fldChar w:fldCharType="begin"/>
        </w:r>
        <w:r w:rsidR="00B40488">
          <w:rPr>
            <w:noProof/>
            <w:webHidden/>
          </w:rPr>
          <w:instrText xml:space="preserve"> PAGEREF _Toc442090764 \h </w:instrText>
        </w:r>
        <w:r w:rsidR="00B40488">
          <w:rPr>
            <w:noProof/>
            <w:webHidden/>
          </w:rPr>
        </w:r>
        <w:r w:rsidR="00B40488">
          <w:rPr>
            <w:noProof/>
            <w:webHidden/>
          </w:rPr>
          <w:fldChar w:fldCharType="separate"/>
        </w:r>
        <w:r w:rsidR="00B40488">
          <w:rPr>
            <w:noProof/>
            <w:webHidden/>
          </w:rPr>
          <w:t>5</w:t>
        </w:r>
        <w:r w:rsidR="00B40488">
          <w:rPr>
            <w:noProof/>
            <w:webHidden/>
          </w:rPr>
          <w:fldChar w:fldCharType="end"/>
        </w:r>
      </w:hyperlink>
    </w:p>
    <w:p w:rsidR="00B40488" w:rsidRDefault="00122183">
      <w:pPr>
        <w:pStyle w:val="TOC3"/>
        <w:tabs>
          <w:tab w:val="right" w:leader="dot" w:pos="10790"/>
        </w:tabs>
        <w:rPr>
          <w:rFonts w:asciiTheme="minorHAnsi" w:eastAsiaTheme="minorEastAsia" w:hAnsiTheme="minorHAnsi" w:cstheme="minorBidi"/>
          <w:noProof/>
          <w:sz w:val="22"/>
          <w:szCs w:val="22"/>
        </w:rPr>
      </w:pPr>
      <w:hyperlink w:anchor="_Toc442090765" w:history="1">
        <w:r w:rsidR="00B40488" w:rsidRPr="0020480D">
          <w:rPr>
            <w:rStyle w:val="Hyperlink"/>
            <w:noProof/>
          </w:rPr>
          <w:t>AC-2.E13 Account Management E13: Disable Accounts for High-Risk Individuals</w:t>
        </w:r>
        <w:r w:rsidR="00B40488">
          <w:rPr>
            <w:noProof/>
            <w:webHidden/>
          </w:rPr>
          <w:tab/>
        </w:r>
        <w:r w:rsidR="00B40488">
          <w:rPr>
            <w:noProof/>
            <w:webHidden/>
          </w:rPr>
          <w:fldChar w:fldCharType="begin"/>
        </w:r>
        <w:r w:rsidR="00B40488">
          <w:rPr>
            <w:noProof/>
            <w:webHidden/>
          </w:rPr>
          <w:instrText xml:space="preserve"> PAGEREF _Toc442090765 \h </w:instrText>
        </w:r>
        <w:r w:rsidR="00B40488">
          <w:rPr>
            <w:noProof/>
            <w:webHidden/>
          </w:rPr>
        </w:r>
        <w:r w:rsidR="00B40488">
          <w:rPr>
            <w:noProof/>
            <w:webHidden/>
          </w:rPr>
          <w:fldChar w:fldCharType="separate"/>
        </w:r>
        <w:r w:rsidR="00B40488">
          <w:rPr>
            <w:noProof/>
            <w:webHidden/>
          </w:rPr>
          <w:t>6</w:t>
        </w:r>
        <w:r w:rsidR="00B40488">
          <w:rPr>
            <w:noProof/>
            <w:webHidden/>
          </w:rPr>
          <w:fldChar w:fldCharType="end"/>
        </w:r>
      </w:hyperlink>
    </w:p>
    <w:p w:rsidR="00B40488" w:rsidRDefault="00122183">
      <w:pPr>
        <w:pStyle w:val="TOC3"/>
        <w:tabs>
          <w:tab w:val="right" w:leader="dot" w:pos="10790"/>
        </w:tabs>
        <w:rPr>
          <w:rFonts w:asciiTheme="minorHAnsi" w:eastAsiaTheme="minorEastAsia" w:hAnsiTheme="minorHAnsi" w:cstheme="minorBidi"/>
          <w:noProof/>
          <w:sz w:val="22"/>
          <w:szCs w:val="22"/>
        </w:rPr>
      </w:pPr>
      <w:hyperlink w:anchor="_Toc442090766" w:history="1">
        <w:r w:rsidR="00B40488" w:rsidRPr="0020480D">
          <w:rPr>
            <w:rStyle w:val="Hyperlink"/>
            <w:noProof/>
          </w:rPr>
          <w:t>AC-6.E3 Least Privilege E3: Network Access to Privileged Commands</w:t>
        </w:r>
        <w:r w:rsidR="00B40488">
          <w:rPr>
            <w:noProof/>
            <w:webHidden/>
          </w:rPr>
          <w:tab/>
        </w:r>
        <w:r w:rsidR="00B40488">
          <w:rPr>
            <w:noProof/>
            <w:webHidden/>
          </w:rPr>
          <w:fldChar w:fldCharType="begin"/>
        </w:r>
        <w:r w:rsidR="00B40488">
          <w:rPr>
            <w:noProof/>
            <w:webHidden/>
          </w:rPr>
          <w:instrText xml:space="preserve"> PAGEREF _Toc442090766 \h </w:instrText>
        </w:r>
        <w:r w:rsidR="00B40488">
          <w:rPr>
            <w:noProof/>
            <w:webHidden/>
          </w:rPr>
        </w:r>
        <w:r w:rsidR="00B40488">
          <w:rPr>
            <w:noProof/>
            <w:webHidden/>
          </w:rPr>
          <w:fldChar w:fldCharType="separate"/>
        </w:r>
        <w:r w:rsidR="00B40488">
          <w:rPr>
            <w:noProof/>
            <w:webHidden/>
          </w:rPr>
          <w:t>6</w:t>
        </w:r>
        <w:r w:rsidR="00B40488">
          <w:rPr>
            <w:noProof/>
            <w:webHidden/>
          </w:rPr>
          <w:fldChar w:fldCharType="end"/>
        </w:r>
      </w:hyperlink>
    </w:p>
    <w:p w:rsidR="00B40488" w:rsidRDefault="00122183">
      <w:pPr>
        <w:pStyle w:val="TOC3"/>
        <w:tabs>
          <w:tab w:val="right" w:leader="dot" w:pos="10790"/>
        </w:tabs>
        <w:rPr>
          <w:rFonts w:asciiTheme="minorHAnsi" w:eastAsiaTheme="minorEastAsia" w:hAnsiTheme="minorHAnsi" w:cstheme="minorBidi"/>
          <w:noProof/>
          <w:sz w:val="22"/>
          <w:szCs w:val="22"/>
        </w:rPr>
      </w:pPr>
      <w:hyperlink w:anchor="_Toc442090767" w:history="1">
        <w:r w:rsidR="00B40488" w:rsidRPr="0020480D">
          <w:rPr>
            <w:rStyle w:val="Hyperlink"/>
            <w:noProof/>
          </w:rPr>
          <w:t>AC-6.E5 Least Privilege E5: Privileged Accounts</w:t>
        </w:r>
        <w:r w:rsidR="00B40488">
          <w:rPr>
            <w:noProof/>
            <w:webHidden/>
          </w:rPr>
          <w:tab/>
        </w:r>
        <w:r w:rsidR="00B40488">
          <w:rPr>
            <w:noProof/>
            <w:webHidden/>
          </w:rPr>
          <w:fldChar w:fldCharType="begin"/>
        </w:r>
        <w:r w:rsidR="00B40488">
          <w:rPr>
            <w:noProof/>
            <w:webHidden/>
          </w:rPr>
          <w:instrText xml:space="preserve"> PAGEREF _Toc442090767 \h </w:instrText>
        </w:r>
        <w:r w:rsidR="00B40488">
          <w:rPr>
            <w:noProof/>
            <w:webHidden/>
          </w:rPr>
        </w:r>
        <w:r w:rsidR="00B40488">
          <w:rPr>
            <w:noProof/>
            <w:webHidden/>
          </w:rPr>
          <w:fldChar w:fldCharType="separate"/>
        </w:r>
        <w:r w:rsidR="00B40488">
          <w:rPr>
            <w:noProof/>
            <w:webHidden/>
          </w:rPr>
          <w:t>6</w:t>
        </w:r>
        <w:r w:rsidR="00B40488">
          <w:rPr>
            <w:noProof/>
            <w:webHidden/>
          </w:rPr>
          <w:fldChar w:fldCharType="end"/>
        </w:r>
      </w:hyperlink>
    </w:p>
    <w:p w:rsidR="00B40488" w:rsidRDefault="00122183">
      <w:pPr>
        <w:pStyle w:val="TOC3"/>
        <w:tabs>
          <w:tab w:val="right" w:leader="dot" w:pos="10790"/>
        </w:tabs>
        <w:rPr>
          <w:rFonts w:asciiTheme="minorHAnsi" w:eastAsiaTheme="minorEastAsia" w:hAnsiTheme="minorHAnsi" w:cstheme="minorBidi"/>
          <w:noProof/>
          <w:sz w:val="22"/>
          <w:szCs w:val="22"/>
        </w:rPr>
      </w:pPr>
      <w:hyperlink w:anchor="_Toc442090768" w:history="1">
        <w:r w:rsidR="00B40488" w:rsidRPr="0020480D">
          <w:rPr>
            <w:rStyle w:val="Hyperlink"/>
            <w:noProof/>
          </w:rPr>
          <w:t>AC-6.E9 Least Privilege E9: Auditing Use of Privileged Functions</w:t>
        </w:r>
        <w:r w:rsidR="00B40488">
          <w:rPr>
            <w:noProof/>
            <w:webHidden/>
          </w:rPr>
          <w:tab/>
        </w:r>
        <w:r w:rsidR="00B40488">
          <w:rPr>
            <w:noProof/>
            <w:webHidden/>
          </w:rPr>
          <w:fldChar w:fldCharType="begin"/>
        </w:r>
        <w:r w:rsidR="00B40488">
          <w:rPr>
            <w:noProof/>
            <w:webHidden/>
          </w:rPr>
          <w:instrText xml:space="preserve"> PAGEREF _Toc442090768 \h </w:instrText>
        </w:r>
        <w:r w:rsidR="00B40488">
          <w:rPr>
            <w:noProof/>
            <w:webHidden/>
          </w:rPr>
        </w:r>
        <w:r w:rsidR="00B40488">
          <w:rPr>
            <w:noProof/>
            <w:webHidden/>
          </w:rPr>
          <w:fldChar w:fldCharType="separate"/>
        </w:r>
        <w:r w:rsidR="00B40488">
          <w:rPr>
            <w:noProof/>
            <w:webHidden/>
          </w:rPr>
          <w:t>6</w:t>
        </w:r>
        <w:r w:rsidR="00B40488">
          <w:rPr>
            <w:noProof/>
            <w:webHidden/>
          </w:rPr>
          <w:fldChar w:fldCharType="end"/>
        </w:r>
      </w:hyperlink>
    </w:p>
    <w:p w:rsidR="00B40488" w:rsidRDefault="00122183">
      <w:pPr>
        <w:pStyle w:val="TOC3"/>
        <w:tabs>
          <w:tab w:val="right" w:leader="dot" w:pos="10790"/>
        </w:tabs>
        <w:rPr>
          <w:rFonts w:asciiTheme="minorHAnsi" w:eastAsiaTheme="minorEastAsia" w:hAnsiTheme="minorHAnsi" w:cstheme="minorBidi"/>
          <w:noProof/>
          <w:sz w:val="22"/>
          <w:szCs w:val="22"/>
        </w:rPr>
      </w:pPr>
      <w:hyperlink w:anchor="_Toc442090769" w:history="1">
        <w:r w:rsidR="00B40488" w:rsidRPr="0020480D">
          <w:rPr>
            <w:rStyle w:val="Hyperlink"/>
            <w:noProof/>
          </w:rPr>
          <w:t>AC-6.E10 Least Privilege E10: Prohibit Non-Privileged Users from Executing Privileged Functions</w:t>
        </w:r>
        <w:r w:rsidR="00B40488">
          <w:rPr>
            <w:noProof/>
            <w:webHidden/>
          </w:rPr>
          <w:tab/>
        </w:r>
        <w:r w:rsidR="00B40488">
          <w:rPr>
            <w:noProof/>
            <w:webHidden/>
          </w:rPr>
          <w:fldChar w:fldCharType="begin"/>
        </w:r>
        <w:r w:rsidR="00B40488">
          <w:rPr>
            <w:noProof/>
            <w:webHidden/>
          </w:rPr>
          <w:instrText xml:space="preserve"> PAGEREF _Toc442090769 \h </w:instrText>
        </w:r>
        <w:r w:rsidR="00B40488">
          <w:rPr>
            <w:noProof/>
            <w:webHidden/>
          </w:rPr>
        </w:r>
        <w:r w:rsidR="00B40488">
          <w:rPr>
            <w:noProof/>
            <w:webHidden/>
          </w:rPr>
          <w:fldChar w:fldCharType="separate"/>
        </w:r>
        <w:r w:rsidR="00B40488">
          <w:rPr>
            <w:noProof/>
            <w:webHidden/>
          </w:rPr>
          <w:t>7</w:t>
        </w:r>
        <w:r w:rsidR="00B40488">
          <w:rPr>
            <w:noProof/>
            <w:webHidden/>
          </w:rPr>
          <w:fldChar w:fldCharType="end"/>
        </w:r>
      </w:hyperlink>
    </w:p>
    <w:p w:rsidR="00B40488" w:rsidRDefault="00122183">
      <w:pPr>
        <w:pStyle w:val="TOC3"/>
        <w:tabs>
          <w:tab w:val="right" w:leader="dot" w:pos="10790"/>
        </w:tabs>
        <w:rPr>
          <w:rFonts w:asciiTheme="minorHAnsi" w:eastAsiaTheme="minorEastAsia" w:hAnsiTheme="minorHAnsi" w:cstheme="minorBidi"/>
          <w:noProof/>
          <w:sz w:val="22"/>
          <w:szCs w:val="22"/>
        </w:rPr>
      </w:pPr>
      <w:hyperlink w:anchor="_Toc442090770" w:history="1">
        <w:r w:rsidR="00B40488" w:rsidRPr="0020480D">
          <w:rPr>
            <w:rStyle w:val="Hyperlink"/>
            <w:noProof/>
          </w:rPr>
          <w:t>AC-11.E1 Session Lock E1: Pattern-Hiding Displays</w:t>
        </w:r>
        <w:r w:rsidR="00B40488">
          <w:rPr>
            <w:noProof/>
            <w:webHidden/>
          </w:rPr>
          <w:tab/>
        </w:r>
        <w:r w:rsidR="00B40488">
          <w:rPr>
            <w:noProof/>
            <w:webHidden/>
          </w:rPr>
          <w:fldChar w:fldCharType="begin"/>
        </w:r>
        <w:r w:rsidR="00B40488">
          <w:rPr>
            <w:noProof/>
            <w:webHidden/>
          </w:rPr>
          <w:instrText xml:space="preserve"> PAGEREF _Toc442090770 \h </w:instrText>
        </w:r>
        <w:r w:rsidR="00B40488">
          <w:rPr>
            <w:noProof/>
            <w:webHidden/>
          </w:rPr>
        </w:r>
        <w:r w:rsidR="00B40488">
          <w:rPr>
            <w:noProof/>
            <w:webHidden/>
          </w:rPr>
          <w:fldChar w:fldCharType="separate"/>
        </w:r>
        <w:r w:rsidR="00B40488">
          <w:rPr>
            <w:noProof/>
            <w:webHidden/>
          </w:rPr>
          <w:t>7</w:t>
        </w:r>
        <w:r w:rsidR="00B40488">
          <w:rPr>
            <w:noProof/>
            <w:webHidden/>
          </w:rPr>
          <w:fldChar w:fldCharType="end"/>
        </w:r>
      </w:hyperlink>
    </w:p>
    <w:p w:rsidR="00B40488" w:rsidRDefault="00122183">
      <w:pPr>
        <w:pStyle w:val="TOC3"/>
        <w:tabs>
          <w:tab w:val="right" w:leader="dot" w:pos="10790"/>
        </w:tabs>
        <w:rPr>
          <w:rFonts w:asciiTheme="minorHAnsi" w:eastAsiaTheme="minorEastAsia" w:hAnsiTheme="minorHAnsi" w:cstheme="minorBidi"/>
          <w:noProof/>
          <w:sz w:val="22"/>
          <w:szCs w:val="22"/>
        </w:rPr>
      </w:pPr>
      <w:hyperlink w:anchor="_Toc442090771" w:history="1">
        <w:r w:rsidR="00B40488" w:rsidRPr="0020480D">
          <w:rPr>
            <w:rStyle w:val="Hyperlink"/>
            <w:noProof/>
          </w:rPr>
          <w:t>AC-12.1 Session Termination</w:t>
        </w:r>
        <w:r w:rsidR="00B40488">
          <w:rPr>
            <w:noProof/>
            <w:webHidden/>
          </w:rPr>
          <w:tab/>
        </w:r>
        <w:r w:rsidR="00B40488">
          <w:rPr>
            <w:noProof/>
            <w:webHidden/>
          </w:rPr>
          <w:fldChar w:fldCharType="begin"/>
        </w:r>
        <w:r w:rsidR="00B40488">
          <w:rPr>
            <w:noProof/>
            <w:webHidden/>
          </w:rPr>
          <w:instrText xml:space="preserve"> PAGEREF _Toc442090771 \h </w:instrText>
        </w:r>
        <w:r w:rsidR="00B40488">
          <w:rPr>
            <w:noProof/>
            <w:webHidden/>
          </w:rPr>
        </w:r>
        <w:r w:rsidR="00B40488">
          <w:rPr>
            <w:noProof/>
            <w:webHidden/>
          </w:rPr>
          <w:fldChar w:fldCharType="separate"/>
        </w:r>
        <w:r w:rsidR="00B40488">
          <w:rPr>
            <w:noProof/>
            <w:webHidden/>
          </w:rPr>
          <w:t>7</w:t>
        </w:r>
        <w:r w:rsidR="00B40488">
          <w:rPr>
            <w:noProof/>
            <w:webHidden/>
          </w:rPr>
          <w:fldChar w:fldCharType="end"/>
        </w:r>
      </w:hyperlink>
    </w:p>
    <w:p w:rsidR="00B40488" w:rsidRDefault="00122183">
      <w:pPr>
        <w:pStyle w:val="TOC3"/>
        <w:tabs>
          <w:tab w:val="right" w:leader="dot" w:pos="10790"/>
        </w:tabs>
        <w:rPr>
          <w:rFonts w:asciiTheme="minorHAnsi" w:eastAsiaTheme="minorEastAsia" w:hAnsiTheme="minorHAnsi" w:cstheme="minorBidi"/>
          <w:noProof/>
          <w:sz w:val="22"/>
          <w:szCs w:val="22"/>
        </w:rPr>
      </w:pPr>
      <w:hyperlink w:anchor="_Toc442090772" w:history="1">
        <w:r w:rsidR="00B40488" w:rsidRPr="0020480D">
          <w:rPr>
            <w:rStyle w:val="Hyperlink"/>
            <w:noProof/>
          </w:rPr>
          <w:t>AC-19.E5 Access Control for Mobile Devices E5: Full Device/Container-Based Encryption</w:t>
        </w:r>
        <w:r w:rsidR="00B40488">
          <w:rPr>
            <w:noProof/>
            <w:webHidden/>
          </w:rPr>
          <w:tab/>
        </w:r>
        <w:r w:rsidR="00B40488">
          <w:rPr>
            <w:noProof/>
            <w:webHidden/>
          </w:rPr>
          <w:fldChar w:fldCharType="begin"/>
        </w:r>
        <w:r w:rsidR="00B40488">
          <w:rPr>
            <w:noProof/>
            <w:webHidden/>
          </w:rPr>
          <w:instrText xml:space="preserve"> PAGEREF _Toc442090772 \h </w:instrText>
        </w:r>
        <w:r w:rsidR="00B40488">
          <w:rPr>
            <w:noProof/>
            <w:webHidden/>
          </w:rPr>
        </w:r>
        <w:r w:rsidR="00B40488">
          <w:rPr>
            <w:noProof/>
            <w:webHidden/>
          </w:rPr>
          <w:fldChar w:fldCharType="separate"/>
        </w:r>
        <w:r w:rsidR="00B40488">
          <w:rPr>
            <w:noProof/>
            <w:webHidden/>
          </w:rPr>
          <w:t>8</w:t>
        </w:r>
        <w:r w:rsidR="00B40488">
          <w:rPr>
            <w:noProof/>
            <w:webHidden/>
          </w:rPr>
          <w:fldChar w:fldCharType="end"/>
        </w:r>
      </w:hyperlink>
    </w:p>
    <w:p w:rsidR="00B40488" w:rsidRDefault="00122183">
      <w:pPr>
        <w:pStyle w:val="TOC3"/>
        <w:tabs>
          <w:tab w:val="right" w:leader="dot" w:pos="10790"/>
        </w:tabs>
        <w:rPr>
          <w:rFonts w:asciiTheme="minorHAnsi" w:eastAsiaTheme="minorEastAsia" w:hAnsiTheme="minorHAnsi" w:cstheme="minorBidi"/>
          <w:noProof/>
          <w:sz w:val="22"/>
          <w:szCs w:val="22"/>
        </w:rPr>
      </w:pPr>
      <w:hyperlink w:anchor="_Toc442090773" w:history="1">
        <w:r w:rsidR="00B40488" w:rsidRPr="0020480D">
          <w:rPr>
            <w:rStyle w:val="Hyperlink"/>
            <w:noProof/>
          </w:rPr>
          <w:t>AC-21.1 Information Sharing</w:t>
        </w:r>
        <w:r w:rsidR="00B40488">
          <w:rPr>
            <w:noProof/>
            <w:webHidden/>
          </w:rPr>
          <w:tab/>
        </w:r>
        <w:r w:rsidR="00B40488">
          <w:rPr>
            <w:noProof/>
            <w:webHidden/>
          </w:rPr>
          <w:fldChar w:fldCharType="begin"/>
        </w:r>
        <w:r w:rsidR="00B40488">
          <w:rPr>
            <w:noProof/>
            <w:webHidden/>
          </w:rPr>
          <w:instrText xml:space="preserve"> PAGEREF _Toc442090773 \h </w:instrText>
        </w:r>
        <w:r w:rsidR="00B40488">
          <w:rPr>
            <w:noProof/>
            <w:webHidden/>
          </w:rPr>
        </w:r>
        <w:r w:rsidR="00B40488">
          <w:rPr>
            <w:noProof/>
            <w:webHidden/>
          </w:rPr>
          <w:fldChar w:fldCharType="separate"/>
        </w:r>
        <w:r w:rsidR="00B40488">
          <w:rPr>
            <w:noProof/>
            <w:webHidden/>
          </w:rPr>
          <w:t>8</w:t>
        </w:r>
        <w:r w:rsidR="00B40488">
          <w:rPr>
            <w:noProof/>
            <w:webHidden/>
          </w:rPr>
          <w:fldChar w:fldCharType="end"/>
        </w:r>
      </w:hyperlink>
    </w:p>
    <w:p w:rsidR="00B40488" w:rsidRDefault="00122183">
      <w:pPr>
        <w:pStyle w:val="TOC2"/>
        <w:tabs>
          <w:tab w:val="left" w:pos="960"/>
          <w:tab w:val="right" w:leader="dot" w:pos="10790"/>
        </w:tabs>
        <w:rPr>
          <w:rFonts w:asciiTheme="minorHAnsi" w:eastAsiaTheme="minorEastAsia" w:hAnsiTheme="minorHAnsi" w:cstheme="minorBidi"/>
          <w:b w:val="0"/>
          <w:smallCaps w:val="0"/>
          <w:noProof/>
          <w:sz w:val="22"/>
          <w:szCs w:val="22"/>
        </w:rPr>
      </w:pPr>
      <w:hyperlink w:anchor="_Toc442090774" w:history="1">
        <w:r w:rsidR="00B40488" w:rsidRPr="0020480D">
          <w:rPr>
            <w:rStyle w:val="Hyperlink"/>
            <w:noProof/>
          </w:rPr>
          <w:t>1.2</w:t>
        </w:r>
        <w:r w:rsidR="00B40488">
          <w:rPr>
            <w:rFonts w:asciiTheme="minorHAnsi" w:eastAsiaTheme="minorEastAsia" w:hAnsiTheme="minorHAnsi" w:cstheme="minorBidi"/>
            <w:b w:val="0"/>
            <w:smallCaps w:val="0"/>
            <w:noProof/>
            <w:sz w:val="22"/>
            <w:szCs w:val="22"/>
          </w:rPr>
          <w:tab/>
        </w:r>
        <w:r w:rsidR="00B40488" w:rsidRPr="0020480D">
          <w:rPr>
            <w:rStyle w:val="Hyperlink"/>
            <w:noProof/>
          </w:rPr>
          <w:t>Audit and Accountability (AU)</w:t>
        </w:r>
        <w:r w:rsidR="00B40488">
          <w:rPr>
            <w:noProof/>
            <w:webHidden/>
          </w:rPr>
          <w:tab/>
        </w:r>
        <w:r w:rsidR="00B40488">
          <w:rPr>
            <w:noProof/>
            <w:webHidden/>
          </w:rPr>
          <w:fldChar w:fldCharType="begin"/>
        </w:r>
        <w:r w:rsidR="00B40488">
          <w:rPr>
            <w:noProof/>
            <w:webHidden/>
          </w:rPr>
          <w:instrText xml:space="preserve"> PAGEREF _Toc442090774 \h </w:instrText>
        </w:r>
        <w:r w:rsidR="00B40488">
          <w:rPr>
            <w:noProof/>
            <w:webHidden/>
          </w:rPr>
        </w:r>
        <w:r w:rsidR="00B40488">
          <w:rPr>
            <w:noProof/>
            <w:webHidden/>
          </w:rPr>
          <w:fldChar w:fldCharType="separate"/>
        </w:r>
        <w:r w:rsidR="00B40488">
          <w:rPr>
            <w:noProof/>
            <w:webHidden/>
          </w:rPr>
          <w:t>8</w:t>
        </w:r>
        <w:r w:rsidR="00B40488">
          <w:rPr>
            <w:noProof/>
            <w:webHidden/>
          </w:rPr>
          <w:fldChar w:fldCharType="end"/>
        </w:r>
      </w:hyperlink>
    </w:p>
    <w:p w:rsidR="00B40488" w:rsidRDefault="00122183">
      <w:pPr>
        <w:pStyle w:val="TOC3"/>
        <w:tabs>
          <w:tab w:val="right" w:leader="dot" w:pos="10790"/>
        </w:tabs>
        <w:rPr>
          <w:rFonts w:asciiTheme="minorHAnsi" w:eastAsiaTheme="minorEastAsia" w:hAnsiTheme="minorHAnsi" w:cstheme="minorBidi"/>
          <w:noProof/>
          <w:sz w:val="22"/>
          <w:szCs w:val="22"/>
        </w:rPr>
      </w:pPr>
      <w:hyperlink w:anchor="_Toc442090775" w:history="1">
        <w:r w:rsidR="00B40488" w:rsidRPr="0020480D">
          <w:rPr>
            <w:rStyle w:val="Hyperlink"/>
            <w:noProof/>
          </w:rPr>
          <w:t>AU-6.E1 Audit Review, Analysis, and Reporting E1: Process Integration</w:t>
        </w:r>
        <w:r w:rsidR="00B40488">
          <w:rPr>
            <w:noProof/>
            <w:webHidden/>
          </w:rPr>
          <w:tab/>
        </w:r>
        <w:r w:rsidR="00B40488">
          <w:rPr>
            <w:noProof/>
            <w:webHidden/>
          </w:rPr>
          <w:fldChar w:fldCharType="begin"/>
        </w:r>
        <w:r w:rsidR="00B40488">
          <w:rPr>
            <w:noProof/>
            <w:webHidden/>
          </w:rPr>
          <w:instrText xml:space="preserve"> PAGEREF _Toc442090775 \h </w:instrText>
        </w:r>
        <w:r w:rsidR="00B40488">
          <w:rPr>
            <w:noProof/>
            <w:webHidden/>
          </w:rPr>
        </w:r>
        <w:r w:rsidR="00B40488">
          <w:rPr>
            <w:noProof/>
            <w:webHidden/>
          </w:rPr>
          <w:fldChar w:fldCharType="separate"/>
        </w:r>
        <w:r w:rsidR="00B40488">
          <w:rPr>
            <w:noProof/>
            <w:webHidden/>
          </w:rPr>
          <w:t>8</w:t>
        </w:r>
        <w:r w:rsidR="00B40488">
          <w:rPr>
            <w:noProof/>
            <w:webHidden/>
          </w:rPr>
          <w:fldChar w:fldCharType="end"/>
        </w:r>
      </w:hyperlink>
    </w:p>
    <w:p w:rsidR="00B40488" w:rsidRDefault="00122183">
      <w:pPr>
        <w:pStyle w:val="TOC3"/>
        <w:tabs>
          <w:tab w:val="right" w:leader="dot" w:pos="10790"/>
        </w:tabs>
        <w:rPr>
          <w:rFonts w:asciiTheme="minorHAnsi" w:eastAsiaTheme="minorEastAsia" w:hAnsiTheme="minorHAnsi" w:cstheme="minorBidi"/>
          <w:noProof/>
          <w:sz w:val="22"/>
          <w:szCs w:val="22"/>
        </w:rPr>
      </w:pPr>
      <w:hyperlink w:anchor="_Toc442090776" w:history="1">
        <w:r w:rsidR="00B40488" w:rsidRPr="0020480D">
          <w:rPr>
            <w:rStyle w:val="Hyperlink"/>
            <w:noProof/>
          </w:rPr>
          <w:t>AU-6.E3 Audit Review, Analysis, and Reporting E3: Correlate Audit Repositories</w:t>
        </w:r>
        <w:r w:rsidR="00B40488">
          <w:rPr>
            <w:noProof/>
            <w:webHidden/>
          </w:rPr>
          <w:tab/>
        </w:r>
        <w:r w:rsidR="00B40488">
          <w:rPr>
            <w:noProof/>
            <w:webHidden/>
          </w:rPr>
          <w:fldChar w:fldCharType="begin"/>
        </w:r>
        <w:r w:rsidR="00B40488">
          <w:rPr>
            <w:noProof/>
            <w:webHidden/>
          </w:rPr>
          <w:instrText xml:space="preserve"> PAGEREF _Toc442090776 \h </w:instrText>
        </w:r>
        <w:r w:rsidR="00B40488">
          <w:rPr>
            <w:noProof/>
            <w:webHidden/>
          </w:rPr>
        </w:r>
        <w:r w:rsidR="00B40488">
          <w:rPr>
            <w:noProof/>
            <w:webHidden/>
          </w:rPr>
          <w:fldChar w:fldCharType="separate"/>
        </w:r>
        <w:r w:rsidR="00B40488">
          <w:rPr>
            <w:noProof/>
            <w:webHidden/>
          </w:rPr>
          <w:t>9</w:t>
        </w:r>
        <w:r w:rsidR="00B40488">
          <w:rPr>
            <w:noProof/>
            <w:webHidden/>
          </w:rPr>
          <w:fldChar w:fldCharType="end"/>
        </w:r>
      </w:hyperlink>
    </w:p>
    <w:p w:rsidR="00B40488" w:rsidRDefault="00122183">
      <w:pPr>
        <w:pStyle w:val="TOC3"/>
        <w:tabs>
          <w:tab w:val="right" w:leader="dot" w:pos="10790"/>
        </w:tabs>
        <w:rPr>
          <w:rFonts w:asciiTheme="minorHAnsi" w:eastAsiaTheme="minorEastAsia" w:hAnsiTheme="minorHAnsi" w:cstheme="minorBidi"/>
          <w:noProof/>
          <w:sz w:val="22"/>
          <w:szCs w:val="22"/>
        </w:rPr>
      </w:pPr>
      <w:hyperlink w:anchor="_Toc442090777" w:history="1">
        <w:r w:rsidR="00B40488" w:rsidRPr="0020480D">
          <w:rPr>
            <w:rStyle w:val="Hyperlink"/>
            <w:noProof/>
          </w:rPr>
          <w:t>AU-6.E5 Audit Review, Analysis, and Reporting E5: Integration/Scanning and Monitoring Capabilities</w:t>
        </w:r>
        <w:r w:rsidR="00B40488">
          <w:rPr>
            <w:noProof/>
            <w:webHidden/>
          </w:rPr>
          <w:tab/>
        </w:r>
        <w:r w:rsidR="00B40488">
          <w:rPr>
            <w:noProof/>
            <w:webHidden/>
          </w:rPr>
          <w:fldChar w:fldCharType="begin"/>
        </w:r>
        <w:r w:rsidR="00B40488">
          <w:rPr>
            <w:noProof/>
            <w:webHidden/>
          </w:rPr>
          <w:instrText xml:space="preserve"> PAGEREF _Toc442090777 \h </w:instrText>
        </w:r>
        <w:r w:rsidR="00B40488">
          <w:rPr>
            <w:noProof/>
            <w:webHidden/>
          </w:rPr>
        </w:r>
        <w:r w:rsidR="00B40488">
          <w:rPr>
            <w:noProof/>
            <w:webHidden/>
          </w:rPr>
          <w:fldChar w:fldCharType="separate"/>
        </w:r>
        <w:r w:rsidR="00B40488">
          <w:rPr>
            <w:noProof/>
            <w:webHidden/>
          </w:rPr>
          <w:t>9</w:t>
        </w:r>
        <w:r w:rsidR="00B40488">
          <w:rPr>
            <w:noProof/>
            <w:webHidden/>
          </w:rPr>
          <w:fldChar w:fldCharType="end"/>
        </w:r>
      </w:hyperlink>
    </w:p>
    <w:p w:rsidR="00B40488" w:rsidRDefault="00122183">
      <w:pPr>
        <w:pStyle w:val="TOC3"/>
        <w:tabs>
          <w:tab w:val="right" w:leader="dot" w:pos="10790"/>
        </w:tabs>
        <w:rPr>
          <w:rFonts w:asciiTheme="minorHAnsi" w:eastAsiaTheme="minorEastAsia" w:hAnsiTheme="minorHAnsi" w:cstheme="minorBidi"/>
          <w:noProof/>
          <w:sz w:val="22"/>
          <w:szCs w:val="22"/>
        </w:rPr>
      </w:pPr>
      <w:hyperlink w:anchor="_Toc442090778" w:history="1">
        <w:r w:rsidR="00B40488" w:rsidRPr="0020480D">
          <w:rPr>
            <w:rStyle w:val="Hyperlink"/>
            <w:noProof/>
          </w:rPr>
          <w:t>AU-6.E6 Audit Review, Analysis, and Reporting E6: Correlation with Physical Monitoring</w:t>
        </w:r>
        <w:r w:rsidR="00B40488">
          <w:rPr>
            <w:noProof/>
            <w:webHidden/>
          </w:rPr>
          <w:tab/>
        </w:r>
        <w:r w:rsidR="00B40488">
          <w:rPr>
            <w:noProof/>
            <w:webHidden/>
          </w:rPr>
          <w:fldChar w:fldCharType="begin"/>
        </w:r>
        <w:r w:rsidR="00B40488">
          <w:rPr>
            <w:noProof/>
            <w:webHidden/>
          </w:rPr>
          <w:instrText xml:space="preserve"> PAGEREF _Toc442090778 \h </w:instrText>
        </w:r>
        <w:r w:rsidR="00B40488">
          <w:rPr>
            <w:noProof/>
            <w:webHidden/>
          </w:rPr>
        </w:r>
        <w:r w:rsidR="00B40488">
          <w:rPr>
            <w:noProof/>
            <w:webHidden/>
          </w:rPr>
          <w:fldChar w:fldCharType="separate"/>
        </w:r>
        <w:r w:rsidR="00B40488">
          <w:rPr>
            <w:noProof/>
            <w:webHidden/>
          </w:rPr>
          <w:t>9</w:t>
        </w:r>
        <w:r w:rsidR="00B40488">
          <w:rPr>
            <w:noProof/>
            <w:webHidden/>
          </w:rPr>
          <w:fldChar w:fldCharType="end"/>
        </w:r>
      </w:hyperlink>
    </w:p>
    <w:p w:rsidR="00B40488" w:rsidRDefault="00122183">
      <w:pPr>
        <w:pStyle w:val="TOC3"/>
        <w:tabs>
          <w:tab w:val="right" w:leader="dot" w:pos="10790"/>
        </w:tabs>
        <w:rPr>
          <w:rFonts w:asciiTheme="minorHAnsi" w:eastAsiaTheme="minorEastAsia" w:hAnsiTheme="minorHAnsi" w:cstheme="minorBidi"/>
          <w:noProof/>
          <w:sz w:val="22"/>
          <w:szCs w:val="22"/>
        </w:rPr>
      </w:pPr>
      <w:hyperlink w:anchor="_Toc442090779" w:history="1">
        <w:r w:rsidR="00B40488" w:rsidRPr="0020480D">
          <w:rPr>
            <w:rStyle w:val="Hyperlink"/>
            <w:noProof/>
          </w:rPr>
          <w:t>AU-9.E2 Protection of Audit Information E2: Audit backup on Separate Physical Systems/Components</w:t>
        </w:r>
        <w:r w:rsidR="00B40488">
          <w:rPr>
            <w:noProof/>
            <w:webHidden/>
          </w:rPr>
          <w:tab/>
        </w:r>
        <w:r w:rsidR="00B40488">
          <w:rPr>
            <w:noProof/>
            <w:webHidden/>
          </w:rPr>
          <w:fldChar w:fldCharType="begin"/>
        </w:r>
        <w:r w:rsidR="00B40488">
          <w:rPr>
            <w:noProof/>
            <w:webHidden/>
          </w:rPr>
          <w:instrText xml:space="preserve"> PAGEREF _Toc442090779 \h </w:instrText>
        </w:r>
        <w:r w:rsidR="00B40488">
          <w:rPr>
            <w:noProof/>
            <w:webHidden/>
          </w:rPr>
        </w:r>
        <w:r w:rsidR="00B40488">
          <w:rPr>
            <w:noProof/>
            <w:webHidden/>
          </w:rPr>
          <w:fldChar w:fldCharType="separate"/>
        </w:r>
        <w:r w:rsidR="00B40488">
          <w:rPr>
            <w:noProof/>
            <w:webHidden/>
          </w:rPr>
          <w:t>9</w:t>
        </w:r>
        <w:r w:rsidR="00B40488">
          <w:rPr>
            <w:noProof/>
            <w:webHidden/>
          </w:rPr>
          <w:fldChar w:fldCharType="end"/>
        </w:r>
      </w:hyperlink>
    </w:p>
    <w:p w:rsidR="00B40488" w:rsidRDefault="00122183">
      <w:pPr>
        <w:pStyle w:val="TOC3"/>
        <w:tabs>
          <w:tab w:val="right" w:leader="dot" w:pos="10790"/>
        </w:tabs>
        <w:rPr>
          <w:rFonts w:asciiTheme="minorHAnsi" w:eastAsiaTheme="minorEastAsia" w:hAnsiTheme="minorHAnsi" w:cstheme="minorBidi"/>
          <w:noProof/>
          <w:sz w:val="22"/>
          <w:szCs w:val="22"/>
        </w:rPr>
      </w:pPr>
      <w:hyperlink w:anchor="_Toc442090780" w:history="1">
        <w:r w:rsidR="00B40488" w:rsidRPr="0020480D">
          <w:rPr>
            <w:rStyle w:val="Hyperlink"/>
            <w:noProof/>
          </w:rPr>
          <w:t>AU-9.E3 Protection of Audit Information E3: Cryptographic Protection</w:t>
        </w:r>
        <w:r w:rsidR="00B40488">
          <w:rPr>
            <w:noProof/>
            <w:webHidden/>
          </w:rPr>
          <w:tab/>
        </w:r>
        <w:r w:rsidR="00B40488">
          <w:rPr>
            <w:noProof/>
            <w:webHidden/>
          </w:rPr>
          <w:fldChar w:fldCharType="begin"/>
        </w:r>
        <w:r w:rsidR="00B40488">
          <w:rPr>
            <w:noProof/>
            <w:webHidden/>
          </w:rPr>
          <w:instrText xml:space="preserve"> PAGEREF _Toc442090780 \h </w:instrText>
        </w:r>
        <w:r w:rsidR="00B40488">
          <w:rPr>
            <w:noProof/>
            <w:webHidden/>
          </w:rPr>
        </w:r>
        <w:r w:rsidR="00B40488">
          <w:rPr>
            <w:noProof/>
            <w:webHidden/>
          </w:rPr>
          <w:fldChar w:fldCharType="separate"/>
        </w:r>
        <w:r w:rsidR="00B40488">
          <w:rPr>
            <w:noProof/>
            <w:webHidden/>
          </w:rPr>
          <w:t>10</w:t>
        </w:r>
        <w:r w:rsidR="00B40488">
          <w:rPr>
            <w:noProof/>
            <w:webHidden/>
          </w:rPr>
          <w:fldChar w:fldCharType="end"/>
        </w:r>
      </w:hyperlink>
    </w:p>
    <w:p w:rsidR="00B40488" w:rsidRDefault="00122183">
      <w:pPr>
        <w:pStyle w:val="TOC3"/>
        <w:tabs>
          <w:tab w:val="right" w:leader="dot" w:pos="10790"/>
        </w:tabs>
        <w:rPr>
          <w:rFonts w:asciiTheme="minorHAnsi" w:eastAsiaTheme="minorEastAsia" w:hAnsiTheme="minorHAnsi" w:cstheme="minorBidi"/>
          <w:noProof/>
          <w:sz w:val="22"/>
          <w:szCs w:val="22"/>
        </w:rPr>
      </w:pPr>
      <w:hyperlink w:anchor="_Toc442090781" w:history="1">
        <w:r w:rsidR="00B40488" w:rsidRPr="0020480D">
          <w:rPr>
            <w:rStyle w:val="Hyperlink"/>
            <w:noProof/>
          </w:rPr>
          <w:t>AU-9.E4 Protection of Audit Information E4: Access by Subset of Privileged Users</w:t>
        </w:r>
        <w:r w:rsidR="00B40488">
          <w:rPr>
            <w:noProof/>
            <w:webHidden/>
          </w:rPr>
          <w:tab/>
        </w:r>
        <w:r w:rsidR="00B40488">
          <w:rPr>
            <w:noProof/>
            <w:webHidden/>
          </w:rPr>
          <w:fldChar w:fldCharType="begin"/>
        </w:r>
        <w:r w:rsidR="00B40488">
          <w:rPr>
            <w:noProof/>
            <w:webHidden/>
          </w:rPr>
          <w:instrText xml:space="preserve"> PAGEREF _Toc442090781 \h </w:instrText>
        </w:r>
        <w:r w:rsidR="00B40488">
          <w:rPr>
            <w:noProof/>
            <w:webHidden/>
          </w:rPr>
        </w:r>
        <w:r w:rsidR="00B40488">
          <w:rPr>
            <w:noProof/>
            <w:webHidden/>
          </w:rPr>
          <w:fldChar w:fldCharType="separate"/>
        </w:r>
        <w:r w:rsidR="00B40488">
          <w:rPr>
            <w:noProof/>
            <w:webHidden/>
          </w:rPr>
          <w:t>10</w:t>
        </w:r>
        <w:r w:rsidR="00B40488">
          <w:rPr>
            <w:noProof/>
            <w:webHidden/>
          </w:rPr>
          <w:fldChar w:fldCharType="end"/>
        </w:r>
      </w:hyperlink>
    </w:p>
    <w:p w:rsidR="00B40488" w:rsidRDefault="00122183">
      <w:pPr>
        <w:pStyle w:val="TOC3"/>
        <w:tabs>
          <w:tab w:val="right" w:leader="dot" w:pos="10790"/>
        </w:tabs>
        <w:rPr>
          <w:rFonts w:asciiTheme="minorHAnsi" w:eastAsiaTheme="minorEastAsia" w:hAnsiTheme="minorHAnsi" w:cstheme="minorBidi"/>
          <w:noProof/>
          <w:sz w:val="22"/>
          <w:szCs w:val="22"/>
        </w:rPr>
      </w:pPr>
      <w:hyperlink w:anchor="_Toc442090782" w:history="1">
        <w:r w:rsidR="00B40488" w:rsidRPr="0020480D">
          <w:rPr>
            <w:rStyle w:val="Hyperlink"/>
            <w:noProof/>
          </w:rPr>
          <w:t>AU-12.E3 Audit Generation E3: Changes by Authorized Individuals</w:t>
        </w:r>
        <w:r w:rsidR="00B40488">
          <w:rPr>
            <w:noProof/>
            <w:webHidden/>
          </w:rPr>
          <w:tab/>
        </w:r>
        <w:r w:rsidR="00B40488">
          <w:rPr>
            <w:noProof/>
            <w:webHidden/>
          </w:rPr>
          <w:fldChar w:fldCharType="begin"/>
        </w:r>
        <w:r w:rsidR="00B40488">
          <w:rPr>
            <w:noProof/>
            <w:webHidden/>
          </w:rPr>
          <w:instrText xml:space="preserve"> PAGEREF _Toc442090782 \h </w:instrText>
        </w:r>
        <w:r w:rsidR="00B40488">
          <w:rPr>
            <w:noProof/>
            <w:webHidden/>
          </w:rPr>
        </w:r>
        <w:r w:rsidR="00B40488">
          <w:rPr>
            <w:noProof/>
            <w:webHidden/>
          </w:rPr>
          <w:fldChar w:fldCharType="separate"/>
        </w:r>
        <w:r w:rsidR="00B40488">
          <w:rPr>
            <w:noProof/>
            <w:webHidden/>
          </w:rPr>
          <w:t>10</w:t>
        </w:r>
        <w:r w:rsidR="00B40488">
          <w:rPr>
            <w:noProof/>
            <w:webHidden/>
          </w:rPr>
          <w:fldChar w:fldCharType="end"/>
        </w:r>
      </w:hyperlink>
    </w:p>
    <w:p w:rsidR="00B40488" w:rsidRDefault="00122183">
      <w:pPr>
        <w:pStyle w:val="TOC2"/>
        <w:tabs>
          <w:tab w:val="left" w:pos="960"/>
          <w:tab w:val="right" w:leader="dot" w:pos="10790"/>
        </w:tabs>
        <w:rPr>
          <w:rFonts w:asciiTheme="minorHAnsi" w:eastAsiaTheme="minorEastAsia" w:hAnsiTheme="minorHAnsi" w:cstheme="minorBidi"/>
          <w:b w:val="0"/>
          <w:smallCaps w:val="0"/>
          <w:noProof/>
          <w:sz w:val="22"/>
          <w:szCs w:val="22"/>
        </w:rPr>
      </w:pPr>
      <w:hyperlink w:anchor="_Toc442090783" w:history="1">
        <w:r w:rsidR="00B40488" w:rsidRPr="0020480D">
          <w:rPr>
            <w:rStyle w:val="Hyperlink"/>
            <w:noProof/>
          </w:rPr>
          <w:t>1.3</w:t>
        </w:r>
        <w:r w:rsidR="00B40488">
          <w:rPr>
            <w:rFonts w:asciiTheme="minorHAnsi" w:eastAsiaTheme="minorEastAsia" w:hAnsiTheme="minorHAnsi" w:cstheme="minorBidi"/>
            <w:b w:val="0"/>
            <w:smallCaps w:val="0"/>
            <w:noProof/>
            <w:sz w:val="22"/>
            <w:szCs w:val="22"/>
          </w:rPr>
          <w:tab/>
        </w:r>
        <w:r w:rsidR="00B40488" w:rsidRPr="0020480D">
          <w:rPr>
            <w:rStyle w:val="Hyperlink"/>
            <w:noProof/>
          </w:rPr>
          <w:t>Identification and Authentication (IA)</w:t>
        </w:r>
        <w:r w:rsidR="00B40488">
          <w:rPr>
            <w:noProof/>
            <w:webHidden/>
          </w:rPr>
          <w:tab/>
        </w:r>
        <w:r w:rsidR="00B40488">
          <w:rPr>
            <w:noProof/>
            <w:webHidden/>
          </w:rPr>
          <w:fldChar w:fldCharType="begin"/>
        </w:r>
        <w:r w:rsidR="00B40488">
          <w:rPr>
            <w:noProof/>
            <w:webHidden/>
          </w:rPr>
          <w:instrText xml:space="preserve"> PAGEREF _Toc442090783 \h </w:instrText>
        </w:r>
        <w:r w:rsidR="00B40488">
          <w:rPr>
            <w:noProof/>
            <w:webHidden/>
          </w:rPr>
        </w:r>
        <w:r w:rsidR="00B40488">
          <w:rPr>
            <w:noProof/>
            <w:webHidden/>
          </w:rPr>
          <w:fldChar w:fldCharType="separate"/>
        </w:r>
        <w:r w:rsidR="00B40488">
          <w:rPr>
            <w:noProof/>
            <w:webHidden/>
          </w:rPr>
          <w:t>11</w:t>
        </w:r>
        <w:r w:rsidR="00B40488">
          <w:rPr>
            <w:noProof/>
            <w:webHidden/>
          </w:rPr>
          <w:fldChar w:fldCharType="end"/>
        </w:r>
      </w:hyperlink>
    </w:p>
    <w:p w:rsidR="00B40488" w:rsidRDefault="00122183">
      <w:pPr>
        <w:pStyle w:val="TOC3"/>
        <w:tabs>
          <w:tab w:val="right" w:leader="dot" w:pos="10790"/>
        </w:tabs>
        <w:rPr>
          <w:rFonts w:asciiTheme="minorHAnsi" w:eastAsiaTheme="minorEastAsia" w:hAnsiTheme="minorHAnsi" w:cstheme="minorBidi"/>
          <w:noProof/>
          <w:sz w:val="22"/>
          <w:szCs w:val="22"/>
        </w:rPr>
      </w:pPr>
      <w:hyperlink w:anchor="_Toc442090784" w:history="1">
        <w:r w:rsidR="00B40488" w:rsidRPr="0020480D">
          <w:rPr>
            <w:rStyle w:val="Hyperlink"/>
            <w:noProof/>
          </w:rPr>
          <w:t>IA-2.E11 Identification and Authentication E11: Remote Access – Separate Device</w:t>
        </w:r>
        <w:r w:rsidR="00B40488">
          <w:rPr>
            <w:noProof/>
            <w:webHidden/>
          </w:rPr>
          <w:tab/>
        </w:r>
        <w:r w:rsidR="00B40488">
          <w:rPr>
            <w:noProof/>
            <w:webHidden/>
          </w:rPr>
          <w:fldChar w:fldCharType="begin"/>
        </w:r>
        <w:r w:rsidR="00B40488">
          <w:rPr>
            <w:noProof/>
            <w:webHidden/>
          </w:rPr>
          <w:instrText xml:space="preserve"> PAGEREF _Toc442090784 \h </w:instrText>
        </w:r>
        <w:r w:rsidR="00B40488">
          <w:rPr>
            <w:noProof/>
            <w:webHidden/>
          </w:rPr>
        </w:r>
        <w:r w:rsidR="00B40488">
          <w:rPr>
            <w:noProof/>
            <w:webHidden/>
          </w:rPr>
          <w:fldChar w:fldCharType="separate"/>
        </w:r>
        <w:r w:rsidR="00B40488">
          <w:rPr>
            <w:noProof/>
            <w:webHidden/>
          </w:rPr>
          <w:t>11</w:t>
        </w:r>
        <w:r w:rsidR="00B40488">
          <w:rPr>
            <w:noProof/>
            <w:webHidden/>
          </w:rPr>
          <w:fldChar w:fldCharType="end"/>
        </w:r>
      </w:hyperlink>
    </w:p>
    <w:p w:rsidR="00B40488" w:rsidRDefault="00122183">
      <w:pPr>
        <w:pStyle w:val="TOC3"/>
        <w:tabs>
          <w:tab w:val="right" w:leader="dot" w:pos="10790"/>
        </w:tabs>
        <w:rPr>
          <w:rFonts w:asciiTheme="minorHAnsi" w:eastAsiaTheme="minorEastAsia" w:hAnsiTheme="minorHAnsi" w:cstheme="minorBidi"/>
          <w:noProof/>
          <w:sz w:val="22"/>
          <w:szCs w:val="22"/>
        </w:rPr>
      </w:pPr>
      <w:hyperlink w:anchor="_Toc442090785" w:history="1">
        <w:r w:rsidR="00B40488" w:rsidRPr="0020480D">
          <w:rPr>
            <w:rStyle w:val="Hyperlink"/>
            <w:noProof/>
          </w:rPr>
          <w:t>IA-2.E12 Identification and Authentication E12: Acceptance of PIV Credentials</w:t>
        </w:r>
        <w:r w:rsidR="00B40488">
          <w:rPr>
            <w:noProof/>
            <w:webHidden/>
          </w:rPr>
          <w:tab/>
        </w:r>
        <w:r w:rsidR="00B40488">
          <w:rPr>
            <w:noProof/>
            <w:webHidden/>
          </w:rPr>
          <w:fldChar w:fldCharType="begin"/>
        </w:r>
        <w:r w:rsidR="00B40488">
          <w:rPr>
            <w:noProof/>
            <w:webHidden/>
          </w:rPr>
          <w:instrText xml:space="preserve"> PAGEREF _Toc442090785 \h </w:instrText>
        </w:r>
        <w:r w:rsidR="00B40488">
          <w:rPr>
            <w:noProof/>
            <w:webHidden/>
          </w:rPr>
        </w:r>
        <w:r w:rsidR="00B40488">
          <w:rPr>
            <w:noProof/>
            <w:webHidden/>
          </w:rPr>
          <w:fldChar w:fldCharType="separate"/>
        </w:r>
        <w:r w:rsidR="00B40488">
          <w:rPr>
            <w:noProof/>
            <w:webHidden/>
          </w:rPr>
          <w:t>11</w:t>
        </w:r>
        <w:r w:rsidR="00B40488">
          <w:rPr>
            <w:noProof/>
            <w:webHidden/>
          </w:rPr>
          <w:fldChar w:fldCharType="end"/>
        </w:r>
      </w:hyperlink>
    </w:p>
    <w:p w:rsidR="00B40488" w:rsidRDefault="00122183">
      <w:pPr>
        <w:pStyle w:val="TOC3"/>
        <w:tabs>
          <w:tab w:val="right" w:leader="dot" w:pos="10790"/>
        </w:tabs>
        <w:rPr>
          <w:rFonts w:asciiTheme="minorHAnsi" w:eastAsiaTheme="minorEastAsia" w:hAnsiTheme="minorHAnsi" w:cstheme="minorBidi"/>
          <w:noProof/>
          <w:sz w:val="22"/>
          <w:szCs w:val="22"/>
        </w:rPr>
      </w:pPr>
      <w:hyperlink w:anchor="_Toc442090786" w:history="1">
        <w:r w:rsidR="00B40488" w:rsidRPr="0020480D">
          <w:rPr>
            <w:rStyle w:val="Hyperlink"/>
            <w:noProof/>
          </w:rPr>
          <w:t>IA-5.E11 Authenticator Management E11: Hardware Token-Based Authentication</w:t>
        </w:r>
        <w:r w:rsidR="00B40488">
          <w:rPr>
            <w:noProof/>
            <w:webHidden/>
          </w:rPr>
          <w:tab/>
        </w:r>
        <w:r w:rsidR="00B40488">
          <w:rPr>
            <w:noProof/>
            <w:webHidden/>
          </w:rPr>
          <w:fldChar w:fldCharType="begin"/>
        </w:r>
        <w:r w:rsidR="00B40488">
          <w:rPr>
            <w:noProof/>
            <w:webHidden/>
          </w:rPr>
          <w:instrText xml:space="preserve"> PAGEREF _Toc442090786 \h </w:instrText>
        </w:r>
        <w:r w:rsidR="00B40488">
          <w:rPr>
            <w:noProof/>
            <w:webHidden/>
          </w:rPr>
        </w:r>
        <w:r w:rsidR="00B40488">
          <w:rPr>
            <w:noProof/>
            <w:webHidden/>
          </w:rPr>
          <w:fldChar w:fldCharType="separate"/>
        </w:r>
        <w:r w:rsidR="00B40488">
          <w:rPr>
            <w:noProof/>
            <w:webHidden/>
          </w:rPr>
          <w:t>11</w:t>
        </w:r>
        <w:r w:rsidR="00B40488">
          <w:rPr>
            <w:noProof/>
            <w:webHidden/>
          </w:rPr>
          <w:fldChar w:fldCharType="end"/>
        </w:r>
      </w:hyperlink>
    </w:p>
    <w:p w:rsidR="00B40488" w:rsidRDefault="00122183">
      <w:pPr>
        <w:pStyle w:val="TOC3"/>
        <w:tabs>
          <w:tab w:val="right" w:leader="dot" w:pos="10790"/>
        </w:tabs>
        <w:rPr>
          <w:rFonts w:asciiTheme="minorHAnsi" w:eastAsiaTheme="minorEastAsia" w:hAnsiTheme="minorHAnsi" w:cstheme="minorBidi"/>
          <w:noProof/>
          <w:sz w:val="22"/>
          <w:szCs w:val="22"/>
        </w:rPr>
      </w:pPr>
      <w:hyperlink w:anchor="_Toc442090787" w:history="1">
        <w:r w:rsidR="00B40488" w:rsidRPr="0020480D">
          <w:rPr>
            <w:rStyle w:val="Hyperlink"/>
            <w:noProof/>
          </w:rPr>
          <w:t>IA-8.E1 Identification and Authentication E1: Acceptance of PIV Credentials from Other Agencies</w:t>
        </w:r>
        <w:r w:rsidR="00B40488">
          <w:rPr>
            <w:noProof/>
            <w:webHidden/>
          </w:rPr>
          <w:tab/>
        </w:r>
        <w:r w:rsidR="00B40488">
          <w:rPr>
            <w:noProof/>
            <w:webHidden/>
          </w:rPr>
          <w:fldChar w:fldCharType="begin"/>
        </w:r>
        <w:r w:rsidR="00B40488">
          <w:rPr>
            <w:noProof/>
            <w:webHidden/>
          </w:rPr>
          <w:instrText xml:space="preserve"> PAGEREF _Toc442090787 \h </w:instrText>
        </w:r>
        <w:r w:rsidR="00B40488">
          <w:rPr>
            <w:noProof/>
            <w:webHidden/>
          </w:rPr>
        </w:r>
        <w:r w:rsidR="00B40488">
          <w:rPr>
            <w:noProof/>
            <w:webHidden/>
          </w:rPr>
          <w:fldChar w:fldCharType="separate"/>
        </w:r>
        <w:r w:rsidR="00B40488">
          <w:rPr>
            <w:noProof/>
            <w:webHidden/>
          </w:rPr>
          <w:t>12</w:t>
        </w:r>
        <w:r w:rsidR="00B40488">
          <w:rPr>
            <w:noProof/>
            <w:webHidden/>
          </w:rPr>
          <w:fldChar w:fldCharType="end"/>
        </w:r>
      </w:hyperlink>
    </w:p>
    <w:p w:rsidR="00B40488" w:rsidRDefault="00122183">
      <w:pPr>
        <w:pStyle w:val="TOC3"/>
        <w:tabs>
          <w:tab w:val="right" w:leader="dot" w:pos="10790"/>
        </w:tabs>
        <w:rPr>
          <w:rFonts w:asciiTheme="minorHAnsi" w:eastAsiaTheme="minorEastAsia" w:hAnsiTheme="minorHAnsi" w:cstheme="minorBidi"/>
          <w:noProof/>
          <w:sz w:val="22"/>
          <w:szCs w:val="22"/>
        </w:rPr>
      </w:pPr>
      <w:hyperlink w:anchor="_Toc442090788" w:history="1">
        <w:r w:rsidR="00B40488" w:rsidRPr="0020480D">
          <w:rPr>
            <w:rStyle w:val="Hyperlink"/>
            <w:noProof/>
          </w:rPr>
          <w:t>IA-8.E2 Identification and Authentication E2: Acceptance of Third-Party Credentials</w:t>
        </w:r>
        <w:r w:rsidR="00B40488">
          <w:rPr>
            <w:noProof/>
            <w:webHidden/>
          </w:rPr>
          <w:tab/>
        </w:r>
        <w:r w:rsidR="00B40488">
          <w:rPr>
            <w:noProof/>
            <w:webHidden/>
          </w:rPr>
          <w:fldChar w:fldCharType="begin"/>
        </w:r>
        <w:r w:rsidR="00B40488">
          <w:rPr>
            <w:noProof/>
            <w:webHidden/>
          </w:rPr>
          <w:instrText xml:space="preserve"> PAGEREF _Toc442090788 \h </w:instrText>
        </w:r>
        <w:r w:rsidR="00B40488">
          <w:rPr>
            <w:noProof/>
            <w:webHidden/>
          </w:rPr>
        </w:r>
        <w:r w:rsidR="00B40488">
          <w:rPr>
            <w:noProof/>
            <w:webHidden/>
          </w:rPr>
          <w:fldChar w:fldCharType="separate"/>
        </w:r>
        <w:r w:rsidR="00B40488">
          <w:rPr>
            <w:noProof/>
            <w:webHidden/>
          </w:rPr>
          <w:t>12</w:t>
        </w:r>
        <w:r w:rsidR="00B40488">
          <w:rPr>
            <w:noProof/>
            <w:webHidden/>
          </w:rPr>
          <w:fldChar w:fldCharType="end"/>
        </w:r>
      </w:hyperlink>
    </w:p>
    <w:p w:rsidR="00B40488" w:rsidRDefault="00122183">
      <w:pPr>
        <w:pStyle w:val="TOC3"/>
        <w:tabs>
          <w:tab w:val="right" w:leader="dot" w:pos="10790"/>
        </w:tabs>
        <w:rPr>
          <w:rFonts w:asciiTheme="minorHAnsi" w:eastAsiaTheme="minorEastAsia" w:hAnsiTheme="minorHAnsi" w:cstheme="minorBidi"/>
          <w:noProof/>
          <w:sz w:val="22"/>
          <w:szCs w:val="22"/>
        </w:rPr>
      </w:pPr>
      <w:hyperlink w:anchor="_Toc442090789" w:history="1">
        <w:r w:rsidR="00B40488" w:rsidRPr="0020480D">
          <w:rPr>
            <w:rStyle w:val="Hyperlink"/>
            <w:noProof/>
          </w:rPr>
          <w:t>IA-8.E3 Identification and Authentication E3: Use of FICAM-Approved Products</w:t>
        </w:r>
        <w:r w:rsidR="00B40488">
          <w:rPr>
            <w:noProof/>
            <w:webHidden/>
          </w:rPr>
          <w:tab/>
        </w:r>
        <w:r w:rsidR="00B40488">
          <w:rPr>
            <w:noProof/>
            <w:webHidden/>
          </w:rPr>
          <w:fldChar w:fldCharType="begin"/>
        </w:r>
        <w:r w:rsidR="00B40488">
          <w:rPr>
            <w:noProof/>
            <w:webHidden/>
          </w:rPr>
          <w:instrText xml:space="preserve"> PAGEREF _Toc442090789 \h </w:instrText>
        </w:r>
        <w:r w:rsidR="00B40488">
          <w:rPr>
            <w:noProof/>
            <w:webHidden/>
          </w:rPr>
        </w:r>
        <w:r w:rsidR="00B40488">
          <w:rPr>
            <w:noProof/>
            <w:webHidden/>
          </w:rPr>
          <w:fldChar w:fldCharType="separate"/>
        </w:r>
        <w:r w:rsidR="00B40488">
          <w:rPr>
            <w:noProof/>
            <w:webHidden/>
          </w:rPr>
          <w:t>12</w:t>
        </w:r>
        <w:r w:rsidR="00B40488">
          <w:rPr>
            <w:noProof/>
            <w:webHidden/>
          </w:rPr>
          <w:fldChar w:fldCharType="end"/>
        </w:r>
      </w:hyperlink>
    </w:p>
    <w:p w:rsidR="00B40488" w:rsidRDefault="00122183">
      <w:pPr>
        <w:pStyle w:val="TOC3"/>
        <w:tabs>
          <w:tab w:val="right" w:leader="dot" w:pos="10790"/>
        </w:tabs>
        <w:rPr>
          <w:rFonts w:asciiTheme="minorHAnsi" w:eastAsiaTheme="minorEastAsia" w:hAnsiTheme="minorHAnsi" w:cstheme="minorBidi"/>
          <w:noProof/>
          <w:sz w:val="22"/>
          <w:szCs w:val="22"/>
        </w:rPr>
      </w:pPr>
      <w:hyperlink w:anchor="_Toc442090790" w:history="1">
        <w:r w:rsidR="00B40488" w:rsidRPr="0020480D">
          <w:rPr>
            <w:rStyle w:val="Hyperlink"/>
            <w:noProof/>
          </w:rPr>
          <w:t>IA-8.E4 Identification and Authentication E4: Use of FICAM-Issued Profiles</w:t>
        </w:r>
        <w:r w:rsidR="00B40488">
          <w:rPr>
            <w:noProof/>
            <w:webHidden/>
          </w:rPr>
          <w:tab/>
        </w:r>
        <w:r w:rsidR="00B40488">
          <w:rPr>
            <w:noProof/>
            <w:webHidden/>
          </w:rPr>
          <w:fldChar w:fldCharType="begin"/>
        </w:r>
        <w:r w:rsidR="00B40488">
          <w:rPr>
            <w:noProof/>
            <w:webHidden/>
          </w:rPr>
          <w:instrText xml:space="preserve"> PAGEREF _Toc442090790 \h </w:instrText>
        </w:r>
        <w:r w:rsidR="00B40488">
          <w:rPr>
            <w:noProof/>
            <w:webHidden/>
          </w:rPr>
        </w:r>
        <w:r w:rsidR="00B40488">
          <w:rPr>
            <w:noProof/>
            <w:webHidden/>
          </w:rPr>
          <w:fldChar w:fldCharType="separate"/>
        </w:r>
        <w:r w:rsidR="00B40488">
          <w:rPr>
            <w:noProof/>
            <w:webHidden/>
          </w:rPr>
          <w:t>12</w:t>
        </w:r>
        <w:r w:rsidR="00B40488">
          <w:rPr>
            <w:noProof/>
            <w:webHidden/>
          </w:rPr>
          <w:fldChar w:fldCharType="end"/>
        </w:r>
      </w:hyperlink>
    </w:p>
    <w:p w:rsidR="00B40488" w:rsidRDefault="00122183">
      <w:pPr>
        <w:pStyle w:val="TOC2"/>
        <w:tabs>
          <w:tab w:val="left" w:pos="960"/>
          <w:tab w:val="right" w:leader="dot" w:pos="10790"/>
        </w:tabs>
        <w:rPr>
          <w:rFonts w:asciiTheme="minorHAnsi" w:eastAsiaTheme="minorEastAsia" w:hAnsiTheme="minorHAnsi" w:cstheme="minorBidi"/>
          <w:b w:val="0"/>
          <w:smallCaps w:val="0"/>
          <w:noProof/>
          <w:sz w:val="22"/>
          <w:szCs w:val="22"/>
        </w:rPr>
      </w:pPr>
      <w:hyperlink w:anchor="_Toc442090791" w:history="1">
        <w:r w:rsidR="00B40488" w:rsidRPr="0020480D">
          <w:rPr>
            <w:rStyle w:val="Hyperlink"/>
            <w:noProof/>
          </w:rPr>
          <w:t>1.4</w:t>
        </w:r>
        <w:r w:rsidR="00B40488">
          <w:rPr>
            <w:rFonts w:asciiTheme="minorHAnsi" w:eastAsiaTheme="minorEastAsia" w:hAnsiTheme="minorHAnsi" w:cstheme="minorBidi"/>
            <w:b w:val="0"/>
            <w:smallCaps w:val="0"/>
            <w:noProof/>
            <w:sz w:val="22"/>
            <w:szCs w:val="22"/>
          </w:rPr>
          <w:tab/>
        </w:r>
        <w:r w:rsidR="00B40488" w:rsidRPr="0020480D">
          <w:rPr>
            <w:rStyle w:val="Hyperlink"/>
            <w:noProof/>
          </w:rPr>
          <w:t>System and Communications Protection (SC)</w:t>
        </w:r>
        <w:r w:rsidR="00B40488">
          <w:rPr>
            <w:noProof/>
            <w:webHidden/>
          </w:rPr>
          <w:tab/>
        </w:r>
        <w:r w:rsidR="00B40488">
          <w:rPr>
            <w:noProof/>
            <w:webHidden/>
          </w:rPr>
          <w:fldChar w:fldCharType="begin"/>
        </w:r>
        <w:r w:rsidR="00B40488">
          <w:rPr>
            <w:noProof/>
            <w:webHidden/>
          </w:rPr>
          <w:instrText xml:space="preserve"> PAGEREF _Toc442090791 \h </w:instrText>
        </w:r>
        <w:r w:rsidR="00B40488">
          <w:rPr>
            <w:noProof/>
            <w:webHidden/>
          </w:rPr>
        </w:r>
        <w:r w:rsidR="00B40488">
          <w:rPr>
            <w:noProof/>
            <w:webHidden/>
          </w:rPr>
          <w:fldChar w:fldCharType="separate"/>
        </w:r>
        <w:r w:rsidR="00B40488">
          <w:rPr>
            <w:noProof/>
            <w:webHidden/>
          </w:rPr>
          <w:t>13</w:t>
        </w:r>
        <w:r w:rsidR="00B40488">
          <w:rPr>
            <w:noProof/>
            <w:webHidden/>
          </w:rPr>
          <w:fldChar w:fldCharType="end"/>
        </w:r>
      </w:hyperlink>
    </w:p>
    <w:p w:rsidR="00B40488" w:rsidRDefault="00122183">
      <w:pPr>
        <w:pStyle w:val="TOC3"/>
        <w:tabs>
          <w:tab w:val="right" w:leader="dot" w:pos="10790"/>
        </w:tabs>
        <w:rPr>
          <w:rFonts w:asciiTheme="minorHAnsi" w:eastAsiaTheme="minorEastAsia" w:hAnsiTheme="minorHAnsi" w:cstheme="minorBidi"/>
          <w:noProof/>
          <w:sz w:val="22"/>
          <w:szCs w:val="22"/>
        </w:rPr>
      </w:pPr>
      <w:hyperlink w:anchor="_Toc442090792" w:history="1">
        <w:r w:rsidR="00B40488" w:rsidRPr="0020480D">
          <w:rPr>
            <w:rStyle w:val="Hyperlink"/>
            <w:noProof/>
          </w:rPr>
          <w:t>SC-7.E18 Boundary Protection E18: Fail Secure</w:t>
        </w:r>
        <w:r w:rsidR="00B40488">
          <w:rPr>
            <w:noProof/>
            <w:webHidden/>
          </w:rPr>
          <w:tab/>
        </w:r>
        <w:r w:rsidR="00B40488">
          <w:rPr>
            <w:noProof/>
            <w:webHidden/>
          </w:rPr>
          <w:fldChar w:fldCharType="begin"/>
        </w:r>
        <w:r w:rsidR="00B40488">
          <w:rPr>
            <w:noProof/>
            <w:webHidden/>
          </w:rPr>
          <w:instrText xml:space="preserve"> PAGEREF _Toc442090792 \h </w:instrText>
        </w:r>
        <w:r w:rsidR="00B40488">
          <w:rPr>
            <w:noProof/>
            <w:webHidden/>
          </w:rPr>
        </w:r>
        <w:r w:rsidR="00B40488">
          <w:rPr>
            <w:noProof/>
            <w:webHidden/>
          </w:rPr>
          <w:fldChar w:fldCharType="separate"/>
        </w:r>
        <w:r w:rsidR="00B40488">
          <w:rPr>
            <w:noProof/>
            <w:webHidden/>
          </w:rPr>
          <w:t>13</w:t>
        </w:r>
        <w:r w:rsidR="00B40488">
          <w:rPr>
            <w:noProof/>
            <w:webHidden/>
          </w:rPr>
          <w:fldChar w:fldCharType="end"/>
        </w:r>
      </w:hyperlink>
    </w:p>
    <w:p w:rsidR="00B40488" w:rsidRDefault="00122183">
      <w:pPr>
        <w:pStyle w:val="TOC3"/>
        <w:tabs>
          <w:tab w:val="right" w:leader="dot" w:pos="10790"/>
        </w:tabs>
        <w:rPr>
          <w:rFonts w:asciiTheme="minorHAnsi" w:eastAsiaTheme="minorEastAsia" w:hAnsiTheme="minorHAnsi" w:cstheme="minorBidi"/>
          <w:noProof/>
          <w:sz w:val="22"/>
          <w:szCs w:val="22"/>
        </w:rPr>
      </w:pPr>
      <w:hyperlink w:anchor="_Toc442090793" w:history="1">
        <w:r w:rsidR="00B40488" w:rsidRPr="0020480D">
          <w:rPr>
            <w:rStyle w:val="Hyperlink"/>
            <w:noProof/>
          </w:rPr>
          <w:t>SC-7.E21 Boundary Protection E21: Isolation of Information System Components</w:t>
        </w:r>
        <w:r w:rsidR="00B40488">
          <w:rPr>
            <w:noProof/>
            <w:webHidden/>
          </w:rPr>
          <w:tab/>
        </w:r>
        <w:r w:rsidR="00B40488">
          <w:rPr>
            <w:noProof/>
            <w:webHidden/>
          </w:rPr>
          <w:fldChar w:fldCharType="begin"/>
        </w:r>
        <w:r w:rsidR="00B40488">
          <w:rPr>
            <w:noProof/>
            <w:webHidden/>
          </w:rPr>
          <w:instrText xml:space="preserve"> PAGEREF _Toc442090793 \h </w:instrText>
        </w:r>
        <w:r w:rsidR="00B40488">
          <w:rPr>
            <w:noProof/>
            <w:webHidden/>
          </w:rPr>
        </w:r>
        <w:r w:rsidR="00B40488">
          <w:rPr>
            <w:noProof/>
            <w:webHidden/>
          </w:rPr>
          <w:fldChar w:fldCharType="separate"/>
        </w:r>
        <w:r w:rsidR="00B40488">
          <w:rPr>
            <w:noProof/>
            <w:webHidden/>
          </w:rPr>
          <w:t>13</w:t>
        </w:r>
        <w:r w:rsidR="00B40488">
          <w:rPr>
            <w:noProof/>
            <w:webHidden/>
          </w:rPr>
          <w:fldChar w:fldCharType="end"/>
        </w:r>
      </w:hyperlink>
    </w:p>
    <w:p w:rsidR="00B40488" w:rsidRDefault="00122183">
      <w:pPr>
        <w:pStyle w:val="TOC3"/>
        <w:tabs>
          <w:tab w:val="right" w:leader="dot" w:pos="10790"/>
        </w:tabs>
        <w:rPr>
          <w:rFonts w:asciiTheme="minorHAnsi" w:eastAsiaTheme="minorEastAsia" w:hAnsiTheme="minorHAnsi" w:cstheme="minorBidi"/>
          <w:noProof/>
          <w:sz w:val="22"/>
          <w:szCs w:val="22"/>
        </w:rPr>
      </w:pPr>
      <w:hyperlink w:anchor="_Toc442090794" w:history="1">
        <w:r w:rsidR="00B40488" w:rsidRPr="0020480D">
          <w:rPr>
            <w:rStyle w:val="Hyperlink"/>
            <w:noProof/>
          </w:rPr>
          <w:t>SC-21.1 Secure Name/Address Resolution Service (Recursive or Caching Resolver)</w:t>
        </w:r>
        <w:r w:rsidR="00B40488">
          <w:rPr>
            <w:noProof/>
            <w:webHidden/>
          </w:rPr>
          <w:tab/>
        </w:r>
        <w:r w:rsidR="00B40488">
          <w:rPr>
            <w:noProof/>
            <w:webHidden/>
          </w:rPr>
          <w:fldChar w:fldCharType="begin"/>
        </w:r>
        <w:r w:rsidR="00B40488">
          <w:rPr>
            <w:noProof/>
            <w:webHidden/>
          </w:rPr>
          <w:instrText xml:space="preserve"> PAGEREF _Toc442090794 \h </w:instrText>
        </w:r>
        <w:r w:rsidR="00B40488">
          <w:rPr>
            <w:noProof/>
            <w:webHidden/>
          </w:rPr>
        </w:r>
        <w:r w:rsidR="00B40488">
          <w:rPr>
            <w:noProof/>
            <w:webHidden/>
          </w:rPr>
          <w:fldChar w:fldCharType="separate"/>
        </w:r>
        <w:r w:rsidR="00B40488">
          <w:rPr>
            <w:noProof/>
            <w:webHidden/>
          </w:rPr>
          <w:t>13</w:t>
        </w:r>
        <w:r w:rsidR="00B40488">
          <w:rPr>
            <w:noProof/>
            <w:webHidden/>
          </w:rPr>
          <w:fldChar w:fldCharType="end"/>
        </w:r>
      </w:hyperlink>
    </w:p>
    <w:p w:rsidR="00B40488" w:rsidRDefault="00122183">
      <w:pPr>
        <w:pStyle w:val="TOC3"/>
        <w:tabs>
          <w:tab w:val="right" w:leader="dot" w:pos="10790"/>
        </w:tabs>
        <w:rPr>
          <w:rFonts w:asciiTheme="minorHAnsi" w:eastAsiaTheme="minorEastAsia" w:hAnsiTheme="minorHAnsi" w:cstheme="minorBidi"/>
          <w:noProof/>
          <w:sz w:val="22"/>
          <w:szCs w:val="22"/>
        </w:rPr>
      </w:pPr>
      <w:hyperlink w:anchor="_Toc442090795" w:history="1">
        <w:r w:rsidR="00B40488" w:rsidRPr="0020480D">
          <w:rPr>
            <w:rStyle w:val="Hyperlink"/>
            <w:noProof/>
          </w:rPr>
          <w:t>SC-22.1 Architecture and Provisioning for Name/Address Resolution Service</w:t>
        </w:r>
        <w:r w:rsidR="00B40488">
          <w:rPr>
            <w:noProof/>
            <w:webHidden/>
          </w:rPr>
          <w:tab/>
        </w:r>
        <w:r w:rsidR="00B40488">
          <w:rPr>
            <w:noProof/>
            <w:webHidden/>
          </w:rPr>
          <w:fldChar w:fldCharType="begin"/>
        </w:r>
        <w:r w:rsidR="00B40488">
          <w:rPr>
            <w:noProof/>
            <w:webHidden/>
          </w:rPr>
          <w:instrText xml:space="preserve"> PAGEREF _Toc442090795 \h </w:instrText>
        </w:r>
        <w:r w:rsidR="00B40488">
          <w:rPr>
            <w:noProof/>
            <w:webHidden/>
          </w:rPr>
        </w:r>
        <w:r w:rsidR="00B40488">
          <w:rPr>
            <w:noProof/>
            <w:webHidden/>
          </w:rPr>
          <w:fldChar w:fldCharType="separate"/>
        </w:r>
        <w:r w:rsidR="00B40488">
          <w:rPr>
            <w:noProof/>
            <w:webHidden/>
          </w:rPr>
          <w:t>14</w:t>
        </w:r>
        <w:r w:rsidR="00B40488">
          <w:rPr>
            <w:noProof/>
            <w:webHidden/>
          </w:rPr>
          <w:fldChar w:fldCharType="end"/>
        </w:r>
      </w:hyperlink>
    </w:p>
    <w:p w:rsidR="00B40488" w:rsidRDefault="00122183">
      <w:pPr>
        <w:pStyle w:val="TOC3"/>
        <w:tabs>
          <w:tab w:val="right" w:leader="dot" w:pos="10790"/>
        </w:tabs>
        <w:rPr>
          <w:rFonts w:asciiTheme="minorHAnsi" w:eastAsiaTheme="minorEastAsia" w:hAnsiTheme="minorHAnsi" w:cstheme="minorBidi"/>
          <w:noProof/>
          <w:sz w:val="22"/>
          <w:szCs w:val="22"/>
        </w:rPr>
      </w:pPr>
      <w:hyperlink w:anchor="_Toc442090796" w:history="1">
        <w:r w:rsidR="00B40488" w:rsidRPr="0020480D">
          <w:rPr>
            <w:rStyle w:val="Hyperlink"/>
            <w:noProof/>
          </w:rPr>
          <w:t>SC-39.1 Process Isolation</w:t>
        </w:r>
        <w:r w:rsidR="00B40488">
          <w:rPr>
            <w:noProof/>
            <w:webHidden/>
          </w:rPr>
          <w:tab/>
        </w:r>
        <w:r w:rsidR="00B40488">
          <w:rPr>
            <w:noProof/>
            <w:webHidden/>
          </w:rPr>
          <w:fldChar w:fldCharType="begin"/>
        </w:r>
        <w:r w:rsidR="00B40488">
          <w:rPr>
            <w:noProof/>
            <w:webHidden/>
          </w:rPr>
          <w:instrText xml:space="preserve"> PAGEREF _Toc442090796 \h </w:instrText>
        </w:r>
        <w:r w:rsidR="00B40488">
          <w:rPr>
            <w:noProof/>
            <w:webHidden/>
          </w:rPr>
        </w:r>
        <w:r w:rsidR="00B40488">
          <w:rPr>
            <w:noProof/>
            <w:webHidden/>
          </w:rPr>
          <w:fldChar w:fldCharType="separate"/>
        </w:r>
        <w:r w:rsidR="00B40488">
          <w:rPr>
            <w:noProof/>
            <w:webHidden/>
          </w:rPr>
          <w:t>14</w:t>
        </w:r>
        <w:r w:rsidR="00B40488">
          <w:rPr>
            <w:noProof/>
            <w:webHidden/>
          </w:rPr>
          <w:fldChar w:fldCharType="end"/>
        </w:r>
      </w:hyperlink>
    </w:p>
    <w:p w:rsidR="00B40488" w:rsidRDefault="00122183">
      <w:pPr>
        <w:pStyle w:val="TOC1"/>
        <w:rPr>
          <w:rFonts w:asciiTheme="minorHAnsi" w:eastAsiaTheme="minorEastAsia" w:hAnsiTheme="minorHAnsi" w:cstheme="minorBidi"/>
          <w:b w:val="0"/>
          <w:caps w:val="0"/>
          <w:noProof/>
          <w:sz w:val="22"/>
          <w:szCs w:val="22"/>
        </w:rPr>
      </w:pPr>
      <w:hyperlink w:anchor="_Toc442090797" w:history="1">
        <w:r w:rsidR="00B40488" w:rsidRPr="0020480D">
          <w:rPr>
            <w:rStyle w:val="Hyperlink"/>
            <w:noProof/>
          </w:rPr>
          <w:t>2</w:t>
        </w:r>
        <w:r w:rsidR="00B40488">
          <w:rPr>
            <w:rFonts w:asciiTheme="minorHAnsi" w:eastAsiaTheme="minorEastAsia" w:hAnsiTheme="minorHAnsi" w:cstheme="minorBidi"/>
            <w:b w:val="0"/>
            <w:caps w:val="0"/>
            <w:noProof/>
            <w:sz w:val="22"/>
            <w:szCs w:val="22"/>
          </w:rPr>
          <w:tab/>
        </w:r>
        <w:r w:rsidR="00B40488" w:rsidRPr="0020480D">
          <w:rPr>
            <w:rStyle w:val="Hyperlink"/>
            <w:noProof/>
          </w:rPr>
          <w:t>MANAGEMENT Controls</w:t>
        </w:r>
        <w:r w:rsidR="00B40488">
          <w:rPr>
            <w:noProof/>
            <w:webHidden/>
          </w:rPr>
          <w:tab/>
        </w:r>
        <w:r w:rsidR="00B40488">
          <w:rPr>
            <w:noProof/>
            <w:webHidden/>
          </w:rPr>
          <w:fldChar w:fldCharType="begin"/>
        </w:r>
        <w:r w:rsidR="00B40488">
          <w:rPr>
            <w:noProof/>
            <w:webHidden/>
          </w:rPr>
          <w:instrText xml:space="preserve"> PAGEREF _Toc442090797 \h </w:instrText>
        </w:r>
        <w:r w:rsidR="00B40488">
          <w:rPr>
            <w:noProof/>
            <w:webHidden/>
          </w:rPr>
        </w:r>
        <w:r w:rsidR="00B40488">
          <w:rPr>
            <w:noProof/>
            <w:webHidden/>
          </w:rPr>
          <w:fldChar w:fldCharType="separate"/>
        </w:r>
        <w:r w:rsidR="00B40488">
          <w:rPr>
            <w:noProof/>
            <w:webHidden/>
          </w:rPr>
          <w:t>14</w:t>
        </w:r>
        <w:r w:rsidR="00B40488">
          <w:rPr>
            <w:noProof/>
            <w:webHidden/>
          </w:rPr>
          <w:fldChar w:fldCharType="end"/>
        </w:r>
      </w:hyperlink>
    </w:p>
    <w:p w:rsidR="00B40488" w:rsidRDefault="00122183">
      <w:pPr>
        <w:pStyle w:val="TOC2"/>
        <w:tabs>
          <w:tab w:val="left" w:pos="960"/>
          <w:tab w:val="right" w:leader="dot" w:pos="10790"/>
        </w:tabs>
        <w:rPr>
          <w:rFonts w:asciiTheme="minorHAnsi" w:eastAsiaTheme="minorEastAsia" w:hAnsiTheme="minorHAnsi" w:cstheme="minorBidi"/>
          <w:b w:val="0"/>
          <w:smallCaps w:val="0"/>
          <w:noProof/>
          <w:sz w:val="22"/>
          <w:szCs w:val="22"/>
        </w:rPr>
      </w:pPr>
      <w:hyperlink w:anchor="_Toc442090798" w:history="1">
        <w:r w:rsidR="00B40488" w:rsidRPr="0020480D">
          <w:rPr>
            <w:rStyle w:val="Hyperlink"/>
            <w:noProof/>
          </w:rPr>
          <w:t>2.1</w:t>
        </w:r>
        <w:r w:rsidR="00B40488">
          <w:rPr>
            <w:rFonts w:asciiTheme="minorHAnsi" w:eastAsiaTheme="minorEastAsia" w:hAnsiTheme="minorHAnsi" w:cstheme="minorBidi"/>
            <w:b w:val="0"/>
            <w:smallCaps w:val="0"/>
            <w:noProof/>
            <w:sz w:val="22"/>
            <w:szCs w:val="22"/>
          </w:rPr>
          <w:tab/>
        </w:r>
        <w:r w:rsidR="00B40488" w:rsidRPr="0020480D">
          <w:rPr>
            <w:rStyle w:val="Hyperlink"/>
            <w:noProof/>
          </w:rPr>
          <w:t>Security Assessment and Authorization (CA)</w:t>
        </w:r>
        <w:r w:rsidR="00B40488">
          <w:rPr>
            <w:noProof/>
            <w:webHidden/>
          </w:rPr>
          <w:tab/>
        </w:r>
        <w:r w:rsidR="00B40488">
          <w:rPr>
            <w:noProof/>
            <w:webHidden/>
          </w:rPr>
          <w:fldChar w:fldCharType="begin"/>
        </w:r>
        <w:r w:rsidR="00B40488">
          <w:rPr>
            <w:noProof/>
            <w:webHidden/>
          </w:rPr>
          <w:instrText xml:space="preserve"> PAGEREF _Toc442090798 \h </w:instrText>
        </w:r>
        <w:r w:rsidR="00B40488">
          <w:rPr>
            <w:noProof/>
            <w:webHidden/>
          </w:rPr>
        </w:r>
        <w:r w:rsidR="00B40488">
          <w:rPr>
            <w:noProof/>
            <w:webHidden/>
          </w:rPr>
          <w:fldChar w:fldCharType="separate"/>
        </w:r>
        <w:r w:rsidR="00B40488">
          <w:rPr>
            <w:noProof/>
            <w:webHidden/>
          </w:rPr>
          <w:t>14</w:t>
        </w:r>
        <w:r w:rsidR="00B40488">
          <w:rPr>
            <w:noProof/>
            <w:webHidden/>
          </w:rPr>
          <w:fldChar w:fldCharType="end"/>
        </w:r>
      </w:hyperlink>
    </w:p>
    <w:p w:rsidR="00B40488" w:rsidRDefault="00122183">
      <w:pPr>
        <w:pStyle w:val="TOC3"/>
        <w:tabs>
          <w:tab w:val="right" w:leader="dot" w:pos="10790"/>
        </w:tabs>
        <w:rPr>
          <w:rFonts w:asciiTheme="minorHAnsi" w:eastAsiaTheme="minorEastAsia" w:hAnsiTheme="minorHAnsi" w:cstheme="minorBidi"/>
          <w:noProof/>
          <w:sz w:val="22"/>
          <w:szCs w:val="22"/>
        </w:rPr>
      </w:pPr>
      <w:hyperlink w:anchor="_Toc442090799" w:history="1">
        <w:r w:rsidR="00B40488" w:rsidRPr="0020480D">
          <w:rPr>
            <w:rStyle w:val="Hyperlink"/>
            <w:noProof/>
          </w:rPr>
          <w:t>CA-3.E5 System Interconnections E5: Restrictions on External System Connections</w:t>
        </w:r>
        <w:r w:rsidR="00B40488">
          <w:rPr>
            <w:noProof/>
            <w:webHidden/>
          </w:rPr>
          <w:tab/>
        </w:r>
        <w:r w:rsidR="00B40488">
          <w:rPr>
            <w:noProof/>
            <w:webHidden/>
          </w:rPr>
          <w:fldChar w:fldCharType="begin"/>
        </w:r>
        <w:r w:rsidR="00B40488">
          <w:rPr>
            <w:noProof/>
            <w:webHidden/>
          </w:rPr>
          <w:instrText xml:space="preserve"> PAGEREF _Toc442090799 \h </w:instrText>
        </w:r>
        <w:r w:rsidR="00B40488">
          <w:rPr>
            <w:noProof/>
            <w:webHidden/>
          </w:rPr>
        </w:r>
        <w:r w:rsidR="00B40488">
          <w:rPr>
            <w:noProof/>
            <w:webHidden/>
          </w:rPr>
          <w:fldChar w:fldCharType="separate"/>
        </w:r>
        <w:r w:rsidR="00B40488">
          <w:rPr>
            <w:noProof/>
            <w:webHidden/>
          </w:rPr>
          <w:t>14</w:t>
        </w:r>
        <w:r w:rsidR="00B40488">
          <w:rPr>
            <w:noProof/>
            <w:webHidden/>
          </w:rPr>
          <w:fldChar w:fldCharType="end"/>
        </w:r>
      </w:hyperlink>
    </w:p>
    <w:p w:rsidR="00B40488" w:rsidRDefault="00122183">
      <w:pPr>
        <w:pStyle w:val="TOC3"/>
        <w:tabs>
          <w:tab w:val="right" w:leader="dot" w:pos="10790"/>
        </w:tabs>
        <w:rPr>
          <w:rFonts w:asciiTheme="minorHAnsi" w:eastAsiaTheme="minorEastAsia" w:hAnsiTheme="minorHAnsi" w:cstheme="minorBidi"/>
          <w:noProof/>
          <w:sz w:val="22"/>
          <w:szCs w:val="22"/>
        </w:rPr>
      </w:pPr>
      <w:hyperlink w:anchor="_Toc442090800" w:history="1">
        <w:r w:rsidR="00B40488" w:rsidRPr="0020480D">
          <w:rPr>
            <w:rStyle w:val="Hyperlink"/>
            <w:noProof/>
          </w:rPr>
          <w:t>CA-7.E1 Continuous Monitoring E1: Independent Assessment</w:t>
        </w:r>
        <w:r w:rsidR="00B40488">
          <w:rPr>
            <w:noProof/>
            <w:webHidden/>
          </w:rPr>
          <w:tab/>
        </w:r>
        <w:r w:rsidR="00B40488">
          <w:rPr>
            <w:noProof/>
            <w:webHidden/>
          </w:rPr>
          <w:fldChar w:fldCharType="begin"/>
        </w:r>
        <w:r w:rsidR="00B40488">
          <w:rPr>
            <w:noProof/>
            <w:webHidden/>
          </w:rPr>
          <w:instrText xml:space="preserve"> PAGEREF _Toc442090800 \h </w:instrText>
        </w:r>
        <w:r w:rsidR="00B40488">
          <w:rPr>
            <w:noProof/>
            <w:webHidden/>
          </w:rPr>
        </w:r>
        <w:r w:rsidR="00B40488">
          <w:rPr>
            <w:noProof/>
            <w:webHidden/>
          </w:rPr>
          <w:fldChar w:fldCharType="separate"/>
        </w:r>
        <w:r w:rsidR="00B40488">
          <w:rPr>
            <w:noProof/>
            <w:webHidden/>
          </w:rPr>
          <w:t>15</w:t>
        </w:r>
        <w:r w:rsidR="00B40488">
          <w:rPr>
            <w:noProof/>
            <w:webHidden/>
          </w:rPr>
          <w:fldChar w:fldCharType="end"/>
        </w:r>
      </w:hyperlink>
    </w:p>
    <w:p w:rsidR="00B40488" w:rsidRDefault="00122183">
      <w:pPr>
        <w:pStyle w:val="TOC3"/>
        <w:tabs>
          <w:tab w:val="right" w:leader="dot" w:pos="10790"/>
        </w:tabs>
        <w:rPr>
          <w:rFonts w:asciiTheme="minorHAnsi" w:eastAsiaTheme="minorEastAsia" w:hAnsiTheme="minorHAnsi" w:cstheme="minorBidi"/>
          <w:noProof/>
          <w:sz w:val="22"/>
          <w:szCs w:val="22"/>
        </w:rPr>
      </w:pPr>
      <w:hyperlink w:anchor="_Toc442090801" w:history="1">
        <w:r w:rsidR="00B40488" w:rsidRPr="0020480D">
          <w:rPr>
            <w:rStyle w:val="Hyperlink"/>
            <w:noProof/>
          </w:rPr>
          <w:t>CA-8.1 Penetration Testing</w:t>
        </w:r>
        <w:r w:rsidR="00B40488">
          <w:rPr>
            <w:noProof/>
            <w:webHidden/>
          </w:rPr>
          <w:tab/>
        </w:r>
        <w:r w:rsidR="00B40488">
          <w:rPr>
            <w:noProof/>
            <w:webHidden/>
          </w:rPr>
          <w:fldChar w:fldCharType="begin"/>
        </w:r>
        <w:r w:rsidR="00B40488">
          <w:rPr>
            <w:noProof/>
            <w:webHidden/>
          </w:rPr>
          <w:instrText xml:space="preserve"> PAGEREF _Toc442090801 \h </w:instrText>
        </w:r>
        <w:r w:rsidR="00B40488">
          <w:rPr>
            <w:noProof/>
            <w:webHidden/>
          </w:rPr>
        </w:r>
        <w:r w:rsidR="00B40488">
          <w:rPr>
            <w:noProof/>
            <w:webHidden/>
          </w:rPr>
          <w:fldChar w:fldCharType="separate"/>
        </w:r>
        <w:r w:rsidR="00B40488">
          <w:rPr>
            <w:noProof/>
            <w:webHidden/>
          </w:rPr>
          <w:t>15</w:t>
        </w:r>
        <w:r w:rsidR="00B40488">
          <w:rPr>
            <w:noProof/>
            <w:webHidden/>
          </w:rPr>
          <w:fldChar w:fldCharType="end"/>
        </w:r>
      </w:hyperlink>
    </w:p>
    <w:p w:rsidR="00B40488" w:rsidRDefault="00122183">
      <w:pPr>
        <w:pStyle w:val="TOC3"/>
        <w:tabs>
          <w:tab w:val="right" w:leader="dot" w:pos="10790"/>
        </w:tabs>
        <w:rPr>
          <w:rFonts w:asciiTheme="minorHAnsi" w:eastAsiaTheme="minorEastAsia" w:hAnsiTheme="minorHAnsi" w:cstheme="minorBidi"/>
          <w:noProof/>
          <w:sz w:val="22"/>
          <w:szCs w:val="22"/>
        </w:rPr>
      </w:pPr>
      <w:hyperlink w:anchor="_Toc442090802" w:history="1">
        <w:r w:rsidR="00B40488" w:rsidRPr="0020480D">
          <w:rPr>
            <w:rStyle w:val="Hyperlink"/>
            <w:noProof/>
          </w:rPr>
          <w:t>CA-9.1 Internal System Connections</w:t>
        </w:r>
        <w:r w:rsidR="00B40488">
          <w:rPr>
            <w:noProof/>
            <w:webHidden/>
          </w:rPr>
          <w:tab/>
        </w:r>
        <w:r w:rsidR="00B40488">
          <w:rPr>
            <w:noProof/>
            <w:webHidden/>
          </w:rPr>
          <w:fldChar w:fldCharType="begin"/>
        </w:r>
        <w:r w:rsidR="00B40488">
          <w:rPr>
            <w:noProof/>
            <w:webHidden/>
          </w:rPr>
          <w:instrText xml:space="preserve"> PAGEREF _Toc442090802 \h </w:instrText>
        </w:r>
        <w:r w:rsidR="00B40488">
          <w:rPr>
            <w:noProof/>
            <w:webHidden/>
          </w:rPr>
        </w:r>
        <w:r w:rsidR="00B40488">
          <w:rPr>
            <w:noProof/>
            <w:webHidden/>
          </w:rPr>
          <w:fldChar w:fldCharType="separate"/>
        </w:r>
        <w:r w:rsidR="00B40488">
          <w:rPr>
            <w:noProof/>
            <w:webHidden/>
          </w:rPr>
          <w:t>15</w:t>
        </w:r>
        <w:r w:rsidR="00B40488">
          <w:rPr>
            <w:noProof/>
            <w:webHidden/>
          </w:rPr>
          <w:fldChar w:fldCharType="end"/>
        </w:r>
      </w:hyperlink>
    </w:p>
    <w:p w:rsidR="00B40488" w:rsidRDefault="00122183">
      <w:pPr>
        <w:pStyle w:val="TOC2"/>
        <w:tabs>
          <w:tab w:val="left" w:pos="960"/>
          <w:tab w:val="right" w:leader="dot" w:pos="10790"/>
        </w:tabs>
        <w:rPr>
          <w:rFonts w:asciiTheme="minorHAnsi" w:eastAsiaTheme="minorEastAsia" w:hAnsiTheme="minorHAnsi" w:cstheme="minorBidi"/>
          <w:b w:val="0"/>
          <w:smallCaps w:val="0"/>
          <w:noProof/>
          <w:sz w:val="22"/>
          <w:szCs w:val="22"/>
        </w:rPr>
      </w:pPr>
      <w:hyperlink w:anchor="_Toc442090803" w:history="1">
        <w:r w:rsidR="00B40488" w:rsidRPr="0020480D">
          <w:rPr>
            <w:rStyle w:val="Hyperlink"/>
            <w:noProof/>
          </w:rPr>
          <w:t>2.2</w:t>
        </w:r>
        <w:r w:rsidR="00B40488">
          <w:rPr>
            <w:rFonts w:asciiTheme="minorHAnsi" w:eastAsiaTheme="minorEastAsia" w:hAnsiTheme="minorHAnsi" w:cstheme="minorBidi"/>
            <w:b w:val="0"/>
            <w:smallCaps w:val="0"/>
            <w:noProof/>
            <w:sz w:val="22"/>
            <w:szCs w:val="22"/>
          </w:rPr>
          <w:tab/>
        </w:r>
        <w:r w:rsidR="00B40488" w:rsidRPr="0020480D">
          <w:rPr>
            <w:rStyle w:val="Hyperlink"/>
            <w:noProof/>
          </w:rPr>
          <w:t>Planning (PL)</w:t>
        </w:r>
        <w:r w:rsidR="00B40488">
          <w:rPr>
            <w:noProof/>
            <w:webHidden/>
          </w:rPr>
          <w:tab/>
        </w:r>
        <w:r w:rsidR="00B40488">
          <w:rPr>
            <w:noProof/>
            <w:webHidden/>
          </w:rPr>
          <w:fldChar w:fldCharType="begin"/>
        </w:r>
        <w:r w:rsidR="00B40488">
          <w:rPr>
            <w:noProof/>
            <w:webHidden/>
          </w:rPr>
          <w:instrText xml:space="preserve"> PAGEREF _Toc442090803 \h </w:instrText>
        </w:r>
        <w:r w:rsidR="00B40488">
          <w:rPr>
            <w:noProof/>
            <w:webHidden/>
          </w:rPr>
        </w:r>
        <w:r w:rsidR="00B40488">
          <w:rPr>
            <w:noProof/>
            <w:webHidden/>
          </w:rPr>
          <w:fldChar w:fldCharType="separate"/>
        </w:r>
        <w:r w:rsidR="00B40488">
          <w:rPr>
            <w:noProof/>
            <w:webHidden/>
          </w:rPr>
          <w:t>15</w:t>
        </w:r>
        <w:r w:rsidR="00B40488">
          <w:rPr>
            <w:noProof/>
            <w:webHidden/>
          </w:rPr>
          <w:fldChar w:fldCharType="end"/>
        </w:r>
      </w:hyperlink>
    </w:p>
    <w:p w:rsidR="00B40488" w:rsidRDefault="00122183">
      <w:pPr>
        <w:pStyle w:val="TOC3"/>
        <w:tabs>
          <w:tab w:val="right" w:leader="dot" w:pos="10790"/>
        </w:tabs>
        <w:rPr>
          <w:rFonts w:asciiTheme="minorHAnsi" w:eastAsiaTheme="minorEastAsia" w:hAnsiTheme="minorHAnsi" w:cstheme="minorBidi"/>
          <w:noProof/>
          <w:sz w:val="22"/>
          <w:szCs w:val="22"/>
        </w:rPr>
      </w:pPr>
      <w:hyperlink w:anchor="_Toc442090804" w:history="1">
        <w:r w:rsidR="00B40488" w:rsidRPr="0020480D">
          <w:rPr>
            <w:rStyle w:val="Hyperlink"/>
            <w:noProof/>
          </w:rPr>
          <w:t>PL-2.E3 System Security Plan E3: Plan/Coordinate with Other Organizational Entities</w:t>
        </w:r>
        <w:r w:rsidR="00B40488">
          <w:rPr>
            <w:noProof/>
            <w:webHidden/>
          </w:rPr>
          <w:tab/>
        </w:r>
        <w:r w:rsidR="00B40488">
          <w:rPr>
            <w:noProof/>
            <w:webHidden/>
          </w:rPr>
          <w:fldChar w:fldCharType="begin"/>
        </w:r>
        <w:r w:rsidR="00B40488">
          <w:rPr>
            <w:noProof/>
            <w:webHidden/>
          </w:rPr>
          <w:instrText xml:space="preserve"> PAGEREF _Toc442090804 \h </w:instrText>
        </w:r>
        <w:r w:rsidR="00B40488">
          <w:rPr>
            <w:noProof/>
            <w:webHidden/>
          </w:rPr>
        </w:r>
        <w:r w:rsidR="00B40488">
          <w:rPr>
            <w:noProof/>
            <w:webHidden/>
          </w:rPr>
          <w:fldChar w:fldCharType="separate"/>
        </w:r>
        <w:r w:rsidR="00B40488">
          <w:rPr>
            <w:noProof/>
            <w:webHidden/>
          </w:rPr>
          <w:t>15</w:t>
        </w:r>
        <w:r w:rsidR="00B40488">
          <w:rPr>
            <w:noProof/>
            <w:webHidden/>
          </w:rPr>
          <w:fldChar w:fldCharType="end"/>
        </w:r>
      </w:hyperlink>
    </w:p>
    <w:p w:rsidR="00B40488" w:rsidRDefault="00122183">
      <w:pPr>
        <w:pStyle w:val="TOC3"/>
        <w:tabs>
          <w:tab w:val="right" w:leader="dot" w:pos="10790"/>
        </w:tabs>
        <w:rPr>
          <w:rFonts w:asciiTheme="minorHAnsi" w:eastAsiaTheme="minorEastAsia" w:hAnsiTheme="minorHAnsi" w:cstheme="minorBidi"/>
          <w:noProof/>
          <w:sz w:val="22"/>
          <w:szCs w:val="22"/>
        </w:rPr>
      </w:pPr>
      <w:hyperlink w:anchor="_Toc442090805" w:history="1">
        <w:r w:rsidR="00B40488" w:rsidRPr="0020480D">
          <w:rPr>
            <w:rStyle w:val="Hyperlink"/>
            <w:noProof/>
          </w:rPr>
          <w:t>PL-4.E1 Rules of Behavior E1: Social Media and Networking Restrictions</w:t>
        </w:r>
        <w:r w:rsidR="00B40488">
          <w:rPr>
            <w:noProof/>
            <w:webHidden/>
          </w:rPr>
          <w:tab/>
        </w:r>
        <w:r w:rsidR="00B40488">
          <w:rPr>
            <w:noProof/>
            <w:webHidden/>
          </w:rPr>
          <w:fldChar w:fldCharType="begin"/>
        </w:r>
        <w:r w:rsidR="00B40488">
          <w:rPr>
            <w:noProof/>
            <w:webHidden/>
          </w:rPr>
          <w:instrText xml:space="preserve"> PAGEREF _Toc442090805 \h </w:instrText>
        </w:r>
        <w:r w:rsidR="00B40488">
          <w:rPr>
            <w:noProof/>
            <w:webHidden/>
          </w:rPr>
        </w:r>
        <w:r w:rsidR="00B40488">
          <w:rPr>
            <w:noProof/>
            <w:webHidden/>
          </w:rPr>
          <w:fldChar w:fldCharType="separate"/>
        </w:r>
        <w:r w:rsidR="00B40488">
          <w:rPr>
            <w:noProof/>
            <w:webHidden/>
          </w:rPr>
          <w:t>16</w:t>
        </w:r>
        <w:r w:rsidR="00B40488">
          <w:rPr>
            <w:noProof/>
            <w:webHidden/>
          </w:rPr>
          <w:fldChar w:fldCharType="end"/>
        </w:r>
      </w:hyperlink>
    </w:p>
    <w:p w:rsidR="00B40488" w:rsidRDefault="00122183">
      <w:pPr>
        <w:pStyle w:val="TOC3"/>
        <w:tabs>
          <w:tab w:val="right" w:leader="dot" w:pos="10790"/>
        </w:tabs>
        <w:rPr>
          <w:rFonts w:asciiTheme="minorHAnsi" w:eastAsiaTheme="minorEastAsia" w:hAnsiTheme="minorHAnsi" w:cstheme="minorBidi"/>
          <w:noProof/>
          <w:sz w:val="22"/>
          <w:szCs w:val="22"/>
        </w:rPr>
      </w:pPr>
      <w:hyperlink w:anchor="_Toc442090806" w:history="1">
        <w:r w:rsidR="00B40488" w:rsidRPr="0020480D">
          <w:rPr>
            <w:rStyle w:val="Hyperlink"/>
            <w:noProof/>
          </w:rPr>
          <w:t>PL-8.1 Information Security Architecture</w:t>
        </w:r>
        <w:r w:rsidR="00B40488">
          <w:rPr>
            <w:noProof/>
            <w:webHidden/>
          </w:rPr>
          <w:tab/>
        </w:r>
        <w:r w:rsidR="00B40488">
          <w:rPr>
            <w:noProof/>
            <w:webHidden/>
          </w:rPr>
          <w:fldChar w:fldCharType="begin"/>
        </w:r>
        <w:r w:rsidR="00B40488">
          <w:rPr>
            <w:noProof/>
            <w:webHidden/>
          </w:rPr>
          <w:instrText xml:space="preserve"> PAGEREF _Toc442090806 \h </w:instrText>
        </w:r>
        <w:r w:rsidR="00B40488">
          <w:rPr>
            <w:noProof/>
            <w:webHidden/>
          </w:rPr>
        </w:r>
        <w:r w:rsidR="00B40488">
          <w:rPr>
            <w:noProof/>
            <w:webHidden/>
          </w:rPr>
          <w:fldChar w:fldCharType="separate"/>
        </w:r>
        <w:r w:rsidR="00B40488">
          <w:rPr>
            <w:noProof/>
            <w:webHidden/>
          </w:rPr>
          <w:t>16</w:t>
        </w:r>
        <w:r w:rsidR="00B40488">
          <w:rPr>
            <w:noProof/>
            <w:webHidden/>
          </w:rPr>
          <w:fldChar w:fldCharType="end"/>
        </w:r>
      </w:hyperlink>
    </w:p>
    <w:p w:rsidR="00B40488" w:rsidRDefault="00122183">
      <w:pPr>
        <w:pStyle w:val="TOC2"/>
        <w:tabs>
          <w:tab w:val="left" w:pos="960"/>
          <w:tab w:val="right" w:leader="dot" w:pos="10790"/>
        </w:tabs>
        <w:rPr>
          <w:rFonts w:asciiTheme="minorHAnsi" w:eastAsiaTheme="minorEastAsia" w:hAnsiTheme="minorHAnsi" w:cstheme="minorBidi"/>
          <w:b w:val="0"/>
          <w:smallCaps w:val="0"/>
          <w:noProof/>
          <w:sz w:val="22"/>
          <w:szCs w:val="22"/>
        </w:rPr>
      </w:pPr>
      <w:hyperlink w:anchor="_Toc442090807" w:history="1">
        <w:r w:rsidR="00B40488" w:rsidRPr="0020480D">
          <w:rPr>
            <w:rStyle w:val="Hyperlink"/>
            <w:noProof/>
          </w:rPr>
          <w:t>2.3</w:t>
        </w:r>
        <w:r w:rsidR="00B40488">
          <w:rPr>
            <w:rFonts w:asciiTheme="minorHAnsi" w:eastAsiaTheme="minorEastAsia" w:hAnsiTheme="minorHAnsi" w:cstheme="minorBidi"/>
            <w:b w:val="0"/>
            <w:smallCaps w:val="0"/>
            <w:noProof/>
            <w:sz w:val="22"/>
            <w:szCs w:val="22"/>
          </w:rPr>
          <w:tab/>
        </w:r>
        <w:r w:rsidR="00B40488" w:rsidRPr="0020480D">
          <w:rPr>
            <w:rStyle w:val="Hyperlink"/>
            <w:noProof/>
          </w:rPr>
          <w:t>Risk Assessment (RA)</w:t>
        </w:r>
        <w:r w:rsidR="00B40488">
          <w:rPr>
            <w:noProof/>
            <w:webHidden/>
          </w:rPr>
          <w:tab/>
        </w:r>
        <w:r w:rsidR="00B40488">
          <w:rPr>
            <w:noProof/>
            <w:webHidden/>
          </w:rPr>
          <w:fldChar w:fldCharType="begin"/>
        </w:r>
        <w:r w:rsidR="00B40488">
          <w:rPr>
            <w:noProof/>
            <w:webHidden/>
          </w:rPr>
          <w:instrText xml:space="preserve"> PAGEREF _Toc442090807 \h </w:instrText>
        </w:r>
        <w:r w:rsidR="00B40488">
          <w:rPr>
            <w:noProof/>
            <w:webHidden/>
          </w:rPr>
        </w:r>
        <w:r w:rsidR="00B40488">
          <w:rPr>
            <w:noProof/>
            <w:webHidden/>
          </w:rPr>
          <w:fldChar w:fldCharType="separate"/>
        </w:r>
        <w:r w:rsidR="00B40488">
          <w:rPr>
            <w:noProof/>
            <w:webHidden/>
          </w:rPr>
          <w:t>17</w:t>
        </w:r>
        <w:r w:rsidR="00B40488">
          <w:rPr>
            <w:noProof/>
            <w:webHidden/>
          </w:rPr>
          <w:fldChar w:fldCharType="end"/>
        </w:r>
      </w:hyperlink>
    </w:p>
    <w:p w:rsidR="00B40488" w:rsidRDefault="00122183">
      <w:pPr>
        <w:pStyle w:val="TOC3"/>
        <w:tabs>
          <w:tab w:val="right" w:leader="dot" w:pos="10790"/>
        </w:tabs>
        <w:rPr>
          <w:rFonts w:asciiTheme="minorHAnsi" w:eastAsiaTheme="minorEastAsia" w:hAnsiTheme="minorHAnsi" w:cstheme="minorBidi"/>
          <w:noProof/>
          <w:sz w:val="22"/>
          <w:szCs w:val="22"/>
        </w:rPr>
      </w:pPr>
      <w:hyperlink w:anchor="_Toc442090808" w:history="1">
        <w:r w:rsidR="00B40488" w:rsidRPr="0020480D">
          <w:rPr>
            <w:rStyle w:val="Hyperlink"/>
            <w:noProof/>
          </w:rPr>
          <w:t>RA-5.E2 Vulnerability Scanning E2: Update by Frequency/Prior to New Scan/When Identified</w:t>
        </w:r>
        <w:r w:rsidR="00B40488">
          <w:rPr>
            <w:noProof/>
            <w:webHidden/>
          </w:rPr>
          <w:tab/>
        </w:r>
        <w:r w:rsidR="00B40488">
          <w:rPr>
            <w:noProof/>
            <w:webHidden/>
          </w:rPr>
          <w:fldChar w:fldCharType="begin"/>
        </w:r>
        <w:r w:rsidR="00B40488">
          <w:rPr>
            <w:noProof/>
            <w:webHidden/>
          </w:rPr>
          <w:instrText xml:space="preserve"> PAGEREF _Toc442090808 \h </w:instrText>
        </w:r>
        <w:r w:rsidR="00B40488">
          <w:rPr>
            <w:noProof/>
            <w:webHidden/>
          </w:rPr>
        </w:r>
        <w:r w:rsidR="00B40488">
          <w:rPr>
            <w:noProof/>
            <w:webHidden/>
          </w:rPr>
          <w:fldChar w:fldCharType="separate"/>
        </w:r>
        <w:r w:rsidR="00B40488">
          <w:rPr>
            <w:noProof/>
            <w:webHidden/>
          </w:rPr>
          <w:t>17</w:t>
        </w:r>
        <w:r w:rsidR="00B40488">
          <w:rPr>
            <w:noProof/>
            <w:webHidden/>
          </w:rPr>
          <w:fldChar w:fldCharType="end"/>
        </w:r>
      </w:hyperlink>
    </w:p>
    <w:p w:rsidR="00B40488" w:rsidRDefault="00122183">
      <w:pPr>
        <w:pStyle w:val="TOC3"/>
        <w:tabs>
          <w:tab w:val="right" w:leader="dot" w:pos="10790"/>
        </w:tabs>
        <w:rPr>
          <w:rFonts w:asciiTheme="minorHAnsi" w:eastAsiaTheme="minorEastAsia" w:hAnsiTheme="minorHAnsi" w:cstheme="minorBidi"/>
          <w:noProof/>
          <w:sz w:val="22"/>
          <w:szCs w:val="22"/>
        </w:rPr>
      </w:pPr>
      <w:hyperlink w:anchor="_Toc442090809" w:history="1">
        <w:r w:rsidR="00B40488" w:rsidRPr="0020480D">
          <w:rPr>
            <w:rStyle w:val="Hyperlink"/>
            <w:noProof/>
          </w:rPr>
          <w:t>RA-5.E5 Vulnerability Scanning E5: Privileged Access</w:t>
        </w:r>
        <w:r w:rsidR="00B40488">
          <w:rPr>
            <w:noProof/>
            <w:webHidden/>
          </w:rPr>
          <w:tab/>
        </w:r>
        <w:r w:rsidR="00B40488">
          <w:rPr>
            <w:noProof/>
            <w:webHidden/>
          </w:rPr>
          <w:fldChar w:fldCharType="begin"/>
        </w:r>
        <w:r w:rsidR="00B40488">
          <w:rPr>
            <w:noProof/>
            <w:webHidden/>
          </w:rPr>
          <w:instrText xml:space="preserve"> PAGEREF _Toc442090809 \h </w:instrText>
        </w:r>
        <w:r w:rsidR="00B40488">
          <w:rPr>
            <w:noProof/>
            <w:webHidden/>
          </w:rPr>
        </w:r>
        <w:r w:rsidR="00B40488">
          <w:rPr>
            <w:noProof/>
            <w:webHidden/>
          </w:rPr>
          <w:fldChar w:fldCharType="separate"/>
        </w:r>
        <w:r w:rsidR="00B40488">
          <w:rPr>
            <w:noProof/>
            <w:webHidden/>
          </w:rPr>
          <w:t>17</w:t>
        </w:r>
        <w:r w:rsidR="00B40488">
          <w:rPr>
            <w:noProof/>
            <w:webHidden/>
          </w:rPr>
          <w:fldChar w:fldCharType="end"/>
        </w:r>
      </w:hyperlink>
    </w:p>
    <w:p w:rsidR="00B40488" w:rsidRDefault="00122183">
      <w:pPr>
        <w:pStyle w:val="TOC2"/>
        <w:tabs>
          <w:tab w:val="left" w:pos="960"/>
          <w:tab w:val="right" w:leader="dot" w:pos="10790"/>
        </w:tabs>
        <w:rPr>
          <w:rFonts w:asciiTheme="minorHAnsi" w:eastAsiaTheme="minorEastAsia" w:hAnsiTheme="minorHAnsi" w:cstheme="minorBidi"/>
          <w:b w:val="0"/>
          <w:smallCaps w:val="0"/>
          <w:noProof/>
          <w:sz w:val="22"/>
          <w:szCs w:val="22"/>
        </w:rPr>
      </w:pPr>
      <w:hyperlink w:anchor="_Toc442090810" w:history="1">
        <w:r w:rsidR="00B40488" w:rsidRPr="0020480D">
          <w:rPr>
            <w:rStyle w:val="Hyperlink"/>
            <w:noProof/>
          </w:rPr>
          <w:t>2.4</w:t>
        </w:r>
        <w:r w:rsidR="00B40488">
          <w:rPr>
            <w:rFonts w:asciiTheme="minorHAnsi" w:eastAsiaTheme="minorEastAsia" w:hAnsiTheme="minorHAnsi" w:cstheme="minorBidi"/>
            <w:b w:val="0"/>
            <w:smallCaps w:val="0"/>
            <w:noProof/>
            <w:sz w:val="22"/>
            <w:szCs w:val="22"/>
          </w:rPr>
          <w:tab/>
        </w:r>
        <w:r w:rsidR="00B40488" w:rsidRPr="0020480D">
          <w:rPr>
            <w:rStyle w:val="Hyperlink"/>
            <w:noProof/>
          </w:rPr>
          <w:t>System and Services Acquisition (SA)</w:t>
        </w:r>
        <w:r w:rsidR="00B40488">
          <w:rPr>
            <w:noProof/>
            <w:webHidden/>
          </w:rPr>
          <w:tab/>
        </w:r>
        <w:r w:rsidR="00B40488">
          <w:rPr>
            <w:noProof/>
            <w:webHidden/>
          </w:rPr>
          <w:fldChar w:fldCharType="begin"/>
        </w:r>
        <w:r w:rsidR="00B40488">
          <w:rPr>
            <w:noProof/>
            <w:webHidden/>
          </w:rPr>
          <w:instrText xml:space="preserve"> PAGEREF _Toc442090810 \h </w:instrText>
        </w:r>
        <w:r w:rsidR="00B40488">
          <w:rPr>
            <w:noProof/>
            <w:webHidden/>
          </w:rPr>
        </w:r>
        <w:r w:rsidR="00B40488">
          <w:rPr>
            <w:noProof/>
            <w:webHidden/>
          </w:rPr>
          <w:fldChar w:fldCharType="separate"/>
        </w:r>
        <w:r w:rsidR="00B40488">
          <w:rPr>
            <w:noProof/>
            <w:webHidden/>
          </w:rPr>
          <w:t>17</w:t>
        </w:r>
        <w:r w:rsidR="00B40488">
          <w:rPr>
            <w:noProof/>
            <w:webHidden/>
          </w:rPr>
          <w:fldChar w:fldCharType="end"/>
        </w:r>
      </w:hyperlink>
    </w:p>
    <w:p w:rsidR="00B40488" w:rsidRDefault="00122183">
      <w:pPr>
        <w:pStyle w:val="TOC3"/>
        <w:tabs>
          <w:tab w:val="right" w:leader="dot" w:pos="10790"/>
        </w:tabs>
        <w:rPr>
          <w:rFonts w:asciiTheme="minorHAnsi" w:eastAsiaTheme="minorEastAsia" w:hAnsiTheme="minorHAnsi" w:cstheme="minorBidi"/>
          <w:noProof/>
          <w:sz w:val="22"/>
          <w:szCs w:val="22"/>
        </w:rPr>
      </w:pPr>
      <w:hyperlink w:anchor="_Toc442090811" w:history="1">
        <w:r w:rsidR="00B40488" w:rsidRPr="0020480D">
          <w:rPr>
            <w:rStyle w:val="Hyperlink"/>
            <w:noProof/>
          </w:rPr>
          <w:t>SA-4.E2 Acquisition Process E2: Design/Implementation Information for Security Controls</w:t>
        </w:r>
        <w:r w:rsidR="00B40488">
          <w:rPr>
            <w:noProof/>
            <w:webHidden/>
          </w:rPr>
          <w:tab/>
        </w:r>
        <w:r w:rsidR="00B40488">
          <w:rPr>
            <w:noProof/>
            <w:webHidden/>
          </w:rPr>
          <w:fldChar w:fldCharType="begin"/>
        </w:r>
        <w:r w:rsidR="00B40488">
          <w:rPr>
            <w:noProof/>
            <w:webHidden/>
          </w:rPr>
          <w:instrText xml:space="preserve"> PAGEREF _Toc442090811 \h </w:instrText>
        </w:r>
        <w:r w:rsidR="00B40488">
          <w:rPr>
            <w:noProof/>
            <w:webHidden/>
          </w:rPr>
        </w:r>
        <w:r w:rsidR="00B40488">
          <w:rPr>
            <w:noProof/>
            <w:webHidden/>
          </w:rPr>
          <w:fldChar w:fldCharType="separate"/>
        </w:r>
        <w:r w:rsidR="00B40488">
          <w:rPr>
            <w:noProof/>
            <w:webHidden/>
          </w:rPr>
          <w:t>17</w:t>
        </w:r>
        <w:r w:rsidR="00B40488">
          <w:rPr>
            <w:noProof/>
            <w:webHidden/>
          </w:rPr>
          <w:fldChar w:fldCharType="end"/>
        </w:r>
      </w:hyperlink>
    </w:p>
    <w:p w:rsidR="00B40488" w:rsidRDefault="00122183">
      <w:pPr>
        <w:pStyle w:val="TOC3"/>
        <w:tabs>
          <w:tab w:val="right" w:leader="dot" w:pos="10790"/>
        </w:tabs>
        <w:rPr>
          <w:rFonts w:asciiTheme="minorHAnsi" w:eastAsiaTheme="minorEastAsia" w:hAnsiTheme="minorHAnsi" w:cstheme="minorBidi"/>
          <w:noProof/>
          <w:sz w:val="22"/>
          <w:szCs w:val="22"/>
        </w:rPr>
      </w:pPr>
      <w:hyperlink w:anchor="_Toc442090812" w:history="1">
        <w:r w:rsidR="00B40488" w:rsidRPr="0020480D">
          <w:rPr>
            <w:rStyle w:val="Hyperlink"/>
            <w:noProof/>
          </w:rPr>
          <w:t>SA-4.E9 Acquisition Process E9: Functions/Ports/Protocols/Services in Use</w:t>
        </w:r>
        <w:r w:rsidR="00B40488">
          <w:rPr>
            <w:noProof/>
            <w:webHidden/>
          </w:rPr>
          <w:tab/>
        </w:r>
        <w:r w:rsidR="00B40488">
          <w:rPr>
            <w:noProof/>
            <w:webHidden/>
          </w:rPr>
          <w:fldChar w:fldCharType="begin"/>
        </w:r>
        <w:r w:rsidR="00B40488">
          <w:rPr>
            <w:noProof/>
            <w:webHidden/>
          </w:rPr>
          <w:instrText xml:space="preserve"> PAGEREF _Toc442090812 \h </w:instrText>
        </w:r>
        <w:r w:rsidR="00B40488">
          <w:rPr>
            <w:noProof/>
            <w:webHidden/>
          </w:rPr>
        </w:r>
        <w:r w:rsidR="00B40488">
          <w:rPr>
            <w:noProof/>
            <w:webHidden/>
          </w:rPr>
          <w:fldChar w:fldCharType="separate"/>
        </w:r>
        <w:r w:rsidR="00B40488">
          <w:rPr>
            <w:noProof/>
            <w:webHidden/>
          </w:rPr>
          <w:t>18</w:t>
        </w:r>
        <w:r w:rsidR="00B40488">
          <w:rPr>
            <w:noProof/>
            <w:webHidden/>
          </w:rPr>
          <w:fldChar w:fldCharType="end"/>
        </w:r>
      </w:hyperlink>
    </w:p>
    <w:p w:rsidR="00B40488" w:rsidRDefault="00122183">
      <w:pPr>
        <w:pStyle w:val="TOC3"/>
        <w:tabs>
          <w:tab w:val="right" w:leader="dot" w:pos="10790"/>
        </w:tabs>
        <w:rPr>
          <w:rFonts w:asciiTheme="minorHAnsi" w:eastAsiaTheme="minorEastAsia" w:hAnsiTheme="minorHAnsi" w:cstheme="minorBidi"/>
          <w:noProof/>
          <w:sz w:val="22"/>
          <w:szCs w:val="22"/>
        </w:rPr>
      </w:pPr>
      <w:hyperlink w:anchor="_Toc442090813" w:history="1">
        <w:r w:rsidR="00B40488" w:rsidRPr="0020480D">
          <w:rPr>
            <w:rStyle w:val="Hyperlink"/>
            <w:noProof/>
          </w:rPr>
          <w:t>SA-4.E10 Acquisition Process CE 10: Use of Approved PIV Products</w:t>
        </w:r>
        <w:r w:rsidR="00B40488">
          <w:rPr>
            <w:noProof/>
            <w:webHidden/>
          </w:rPr>
          <w:tab/>
        </w:r>
        <w:r w:rsidR="00B40488">
          <w:rPr>
            <w:noProof/>
            <w:webHidden/>
          </w:rPr>
          <w:fldChar w:fldCharType="begin"/>
        </w:r>
        <w:r w:rsidR="00B40488">
          <w:rPr>
            <w:noProof/>
            <w:webHidden/>
          </w:rPr>
          <w:instrText xml:space="preserve"> PAGEREF _Toc442090813 \h </w:instrText>
        </w:r>
        <w:r w:rsidR="00B40488">
          <w:rPr>
            <w:noProof/>
            <w:webHidden/>
          </w:rPr>
        </w:r>
        <w:r w:rsidR="00B40488">
          <w:rPr>
            <w:noProof/>
            <w:webHidden/>
          </w:rPr>
          <w:fldChar w:fldCharType="separate"/>
        </w:r>
        <w:r w:rsidR="00B40488">
          <w:rPr>
            <w:noProof/>
            <w:webHidden/>
          </w:rPr>
          <w:t>18</w:t>
        </w:r>
        <w:r w:rsidR="00B40488">
          <w:rPr>
            <w:noProof/>
            <w:webHidden/>
          </w:rPr>
          <w:fldChar w:fldCharType="end"/>
        </w:r>
      </w:hyperlink>
    </w:p>
    <w:p w:rsidR="00B40488" w:rsidRDefault="00122183">
      <w:pPr>
        <w:pStyle w:val="TOC3"/>
        <w:tabs>
          <w:tab w:val="right" w:leader="dot" w:pos="10790"/>
        </w:tabs>
        <w:rPr>
          <w:rFonts w:asciiTheme="minorHAnsi" w:eastAsiaTheme="minorEastAsia" w:hAnsiTheme="minorHAnsi" w:cstheme="minorBidi"/>
          <w:noProof/>
          <w:sz w:val="22"/>
          <w:szCs w:val="22"/>
        </w:rPr>
      </w:pPr>
      <w:hyperlink w:anchor="_Toc442090814" w:history="1">
        <w:r w:rsidR="00B40488" w:rsidRPr="0020480D">
          <w:rPr>
            <w:rStyle w:val="Hyperlink"/>
            <w:noProof/>
          </w:rPr>
          <w:t>SA-9.E2 External Information System Services E2: Identification of Functions/Ports/Protocols/Services</w:t>
        </w:r>
        <w:r w:rsidR="00B40488">
          <w:rPr>
            <w:noProof/>
            <w:webHidden/>
          </w:rPr>
          <w:tab/>
        </w:r>
        <w:r w:rsidR="00B40488">
          <w:rPr>
            <w:noProof/>
            <w:webHidden/>
          </w:rPr>
          <w:fldChar w:fldCharType="begin"/>
        </w:r>
        <w:r w:rsidR="00B40488">
          <w:rPr>
            <w:noProof/>
            <w:webHidden/>
          </w:rPr>
          <w:instrText xml:space="preserve"> PAGEREF _Toc442090814 \h </w:instrText>
        </w:r>
        <w:r w:rsidR="00B40488">
          <w:rPr>
            <w:noProof/>
            <w:webHidden/>
          </w:rPr>
        </w:r>
        <w:r w:rsidR="00B40488">
          <w:rPr>
            <w:noProof/>
            <w:webHidden/>
          </w:rPr>
          <w:fldChar w:fldCharType="separate"/>
        </w:r>
        <w:r w:rsidR="00B40488">
          <w:rPr>
            <w:noProof/>
            <w:webHidden/>
          </w:rPr>
          <w:t>18</w:t>
        </w:r>
        <w:r w:rsidR="00B40488">
          <w:rPr>
            <w:noProof/>
            <w:webHidden/>
          </w:rPr>
          <w:fldChar w:fldCharType="end"/>
        </w:r>
      </w:hyperlink>
    </w:p>
    <w:p w:rsidR="00B40488" w:rsidRDefault="00122183">
      <w:pPr>
        <w:pStyle w:val="TOC3"/>
        <w:tabs>
          <w:tab w:val="right" w:leader="dot" w:pos="10790"/>
        </w:tabs>
        <w:rPr>
          <w:rFonts w:asciiTheme="minorHAnsi" w:eastAsiaTheme="minorEastAsia" w:hAnsiTheme="minorHAnsi" w:cstheme="minorBidi"/>
          <w:noProof/>
          <w:sz w:val="22"/>
          <w:szCs w:val="22"/>
        </w:rPr>
      </w:pPr>
      <w:hyperlink w:anchor="_Toc442090815" w:history="1">
        <w:r w:rsidR="00B40488" w:rsidRPr="0020480D">
          <w:rPr>
            <w:rStyle w:val="Hyperlink"/>
            <w:noProof/>
          </w:rPr>
          <w:t>SA-15.1 Development Processes, Standards, and Tools</w:t>
        </w:r>
        <w:r w:rsidR="00B40488">
          <w:rPr>
            <w:noProof/>
            <w:webHidden/>
          </w:rPr>
          <w:tab/>
        </w:r>
        <w:r w:rsidR="00B40488">
          <w:rPr>
            <w:noProof/>
            <w:webHidden/>
          </w:rPr>
          <w:fldChar w:fldCharType="begin"/>
        </w:r>
        <w:r w:rsidR="00B40488">
          <w:rPr>
            <w:noProof/>
            <w:webHidden/>
          </w:rPr>
          <w:instrText xml:space="preserve"> PAGEREF _Toc442090815 \h </w:instrText>
        </w:r>
        <w:r w:rsidR="00B40488">
          <w:rPr>
            <w:noProof/>
            <w:webHidden/>
          </w:rPr>
        </w:r>
        <w:r w:rsidR="00B40488">
          <w:rPr>
            <w:noProof/>
            <w:webHidden/>
          </w:rPr>
          <w:fldChar w:fldCharType="separate"/>
        </w:r>
        <w:r w:rsidR="00B40488">
          <w:rPr>
            <w:noProof/>
            <w:webHidden/>
          </w:rPr>
          <w:t>18</w:t>
        </w:r>
        <w:r w:rsidR="00B40488">
          <w:rPr>
            <w:noProof/>
            <w:webHidden/>
          </w:rPr>
          <w:fldChar w:fldCharType="end"/>
        </w:r>
      </w:hyperlink>
    </w:p>
    <w:p w:rsidR="00B40488" w:rsidRDefault="00122183">
      <w:pPr>
        <w:pStyle w:val="TOC3"/>
        <w:tabs>
          <w:tab w:val="right" w:leader="dot" w:pos="10790"/>
        </w:tabs>
        <w:rPr>
          <w:rFonts w:asciiTheme="minorHAnsi" w:eastAsiaTheme="minorEastAsia" w:hAnsiTheme="minorHAnsi" w:cstheme="minorBidi"/>
          <w:noProof/>
          <w:sz w:val="22"/>
          <w:szCs w:val="22"/>
        </w:rPr>
      </w:pPr>
      <w:hyperlink w:anchor="_Toc442090816" w:history="1">
        <w:r w:rsidR="00B40488" w:rsidRPr="0020480D">
          <w:rPr>
            <w:rStyle w:val="Hyperlink"/>
            <w:noProof/>
          </w:rPr>
          <w:t>SA-16.1 Developer-Provided Training</w:t>
        </w:r>
        <w:r w:rsidR="00B40488">
          <w:rPr>
            <w:noProof/>
            <w:webHidden/>
          </w:rPr>
          <w:tab/>
        </w:r>
        <w:r w:rsidR="00B40488">
          <w:rPr>
            <w:noProof/>
            <w:webHidden/>
          </w:rPr>
          <w:fldChar w:fldCharType="begin"/>
        </w:r>
        <w:r w:rsidR="00B40488">
          <w:rPr>
            <w:noProof/>
            <w:webHidden/>
          </w:rPr>
          <w:instrText xml:space="preserve"> PAGEREF _Toc442090816 \h </w:instrText>
        </w:r>
        <w:r w:rsidR="00B40488">
          <w:rPr>
            <w:noProof/>
            <w:webHidden/>
          </w:rPr>
        </w:r>
        <w:r w:rsidR="00B40488">
          <w:rPr>
            <w:noProof/>
            <w:webHidden/>
          </w:rPr>
          <w:fldChar w:fldCharType="separate"/>
        </w:r>
        <w:r w:rsidR="00B40488">
          <w:rPr>
            <w:noProof/>
            <w:webHidden/>
          </w:rPr>
          <w:t>19</w:t>
        </w:r>
        <w:r w:rsidR="00B40488">
          <w:rPr>
            <w:noProof/>
            <w:webHidden/>
          </w:rPr>
          <w:fldChar w:fldCharType="end"/>
        </w:r>
      </w:hyperlink>
    </w:p>
    <w:p w:rsidR="00B40488" w:rsidRDefault="00122183">
      <w:pPr>
        <w:pStyle w:val="TOC3"/>
        <w:tabs>
          <w:tab w:val="right" w:leader="dot" w:pos="10790"/>
        </w:tabs>
        <w:rPr>
          <w:rFonts w:asciiTheme="minorHAnsi" w:eastAsiaTheme="minorEastAsia" w:hAnsiTheme="minorHAnsi" w:cstheme="minorBidi"/>
          <w:noProof/>
          <w:sz w:val="22"/>
          <w:szCs w:val="22"/>
        </w:rPr>
      </w:pPr>
      <w:hyperlink w:anchor="_Toc442090817" w:history="1">
        <w:r w:rsidR="00B40488" w:rsidRPr="0020480D">
          <w:rPr>
            <w:rStyle w:val="Hyperlink"/>
            <w:noProof/>
          </w:rPr>
          <w:t>SA-17.1 Developer Security Architecture and Design</w:t>
        </w:r>
        <w:r w:rsidR="00B40488">
          <w:rPr>
            <w:noProof/>
            <w:webHidden/>
          </w:rPr>
          <w:tab/>
        </w:r>
        <w:r w:rsidR="00B40488">
          <w:rPr>
            <w:noProof/>
            <w:webHidden/>
          </w:rPr>
          <w:fldChar w:fldCharType="begin"/>
        </w:r>
        <w:r w:rsidR="00B40488">
          <w:rPr>
            <w:noProof/>
            <w:webHidden/>
          </w:rPr>
          <w:instrText xml:space="preserve"> PAGEREF _Toc442090817 \h </w:instrText>
        </w:r>
        <w:r w:rsidR="00B40488">
          <w:rPr>
            <w:noProof/>
            <w:webHidden/>
          </w:rPr>
        </w:r>
        <w:r w:rsidR="00B40488">
          <w:rPr>
            <w:noProof/>
            <w:webHidden/>
          </w:rPr>
          <w:fldChar w:fldCharType="separate"/>
        </w:r>
        <w:r w:rsidR="00B40488">
          <w:rPr>
            <w:noProof/>
            <w:webHidden/>
          </w:rPr>
          <w:t>19</w:t>
        </w:r>
        <w:r w:rsidR="00B40488">
          <w:rPr>
            <w:noProof/>
            <w:webHidden/>
          </w:rPr>
          <w:fldChar w:fldCharType="end"/>
        </w:r>
      </w:hyperlink>
    </w:p>
    <w:p w:rsidR="00B40488" w:rsidRDefault="00122183">
      <w:pPr>
        <w:pStyle w:val="TOC1"/>
        <w:rPr>
          <w:rFonts w:asciiTheme="minorHAnsi" w:eastAsiaTheme="minorEastAsia" w:hAnsiTheme="minorHAnsi" w:cstheme="minorBidi"/>
          <w:b w:val="0"/>
          <w:caps w:val="0"/>
          <w:noProof/>
          <w:sz w:val="22"/>
          <w:szCs w:val="22"/>
        </w:rPr>
      </w:pPr>
      <w:hyperlink w:anchor="_Toc442090818" w:history="1">
        <w:r w:rsidR="00B40488" w:rsidRPr="0020480D">
          <w:rPr>
            <w:rStyle w:val="Hyperlink"/>
            <w:noProof/>
          </w:rPr>
          <w:t>3</w:t>
        </w:r>
        <w:r w:rsidR="00B40488">
          <w:rPr>
            <w:rFonts w:asciiTheme="minorHAnsi" w:eastAsiaTheme="minorEastAsia" w:hAnsiTheme="minorHAnsi" w:cstheme="minorBidi"/>
            <w:b w:val="0"/>
            <w:caps w:val="0"/>
            <w:noProof/>
            <w:sz w:val="22"/>
            <w:szCs w:val="22"/>
          </w:rPr>
          <w:tab/>
        </w:r>
        <w:r w:rsidR="00B40488" w:rsidRPr="0020480D">
          <w:rPr>
            <w:rStyle w:val="Hyperlink"/>
            <w:noProof/>
          </w:rPr>
          <w:t>OPERATIONAL Controls</w:t>
        </w:r>
        <w:r w:rsidR="00B40488">
          <w:rPr>
            <w:noProof/>
            <w:webHidden/>
          </w:rPr>
          <w:tab/>
        </w:r>
        <w:r w:rsidR="00B40488">
          <w:rPr>
            <w:noProof/>
            <w:webHidden/>
          </w:rPr>
          <w:fldChar w:fldCharType="begin"/>
        </w:r>
        <w:r w:rsidR="00B40488">
          <w:rPr>
            <w:noProof/>
            <w:webHidden/>
          </w:rPr>
          <w:instrText xml:space="preserve"> PAGEREF _Toc442090818 \h </w:instrText>
        </w:r>
        <w:r w:rsidR="00B40488">
          <w:rPr>
            <w:noProof/>
            <w:webHidden/>
          </w:rPr>
        </w:r>
        <w:r w:rsidR="00B40488">
          <w:rPr>
            <w:noProof/>
            <w:webHidden/>
          </w:rPr>
          <w:fldChar w:fldCharType="separate"/>
        </w:r>
        <w:r w:rsidR="00B40488">
          <w:rPr>
            <w:noProof/>
            <w:webHidden/>
          </w:rPr>
          <w:t>20</w:t>
        </w:r>
        <w:r w:rsidR="00B40488">
          <w:rPr>
            <w:noProof/>
            <w:webHidden/>
          </w:rPr>
          <w:fldChar w:fldCharType="end"/>
        </w:r>
      </w:hyperlink>
    </w:p>
    <w:p w:rsidR="00B40488" w:rsidRDefault="00122183">
      <w:pPr>
        <w:pStyle w:val="TOC2"/>
        <w:tabs>
          <w:tab w:val="left" w:pos="960"/>
          <w:tab w:val="right" w:leader="dot" w:pos="10790"/>
        </w:tabs>
        <w:rPr>
          <w:rFonts w:asciiTheme="minorHAnsi" w:eastAsiaTheme="minorEastAsia" w:hAnsiTheme="minorHAnsi" w:cstheme="minorBidi"/>
          <w:b w:val="0"/>
          <w:smallCaps w:val="0"/>
          <w:noProof/>
          <w:sz w:val="22"/>
          <w:szCs w:val="22"/>
        </w:rPr>
      </w:pPr>
      <w:hyperlink w:anchor="_Toc442090819" w:history="1">
        <w:r w:rsidR="00B40488" w:rsidRPr="0020480D">
          <w:rPr>
            <w:rStyle w:val="Hyperlink"/>
            <w:noProof/>
          </w:rPr>
          <w:t>3.1</w:t>
        </w:r>
        <w:r w:rsidR="00B40488">
          <w:rPr>
            <w:rFonts w:asciiTheme="minorHAnsi" w:eastAsiaTheme="minorEastAsia" w:hAnsiTheme="minorHAnsi" w:cstheme="minorBidi"/>
            <w:b w:val="0"/>
            <w:smallCaps w:val="0"/>
            <w:noProof/>
            <w:sz w:val="22"/>
            <w:szCs w:val="22"/>
          </w:rPr>
          <w:tab/>
        </w:r>
        <w:r w:rsidR="00B40488" w:rsidRPr="0020480D">
          <w:rPr>
            <w:rStyle w:val="Hyperlink"/>
            <w:noProof/>
          </w:rPr>
          <w:t>Awareness and Training (AT)</w:t>
        </w:r>
        <w:r w:rsidR="00B40488">
          <w:rPr>
            <w:noProof/>
            <w:webHidden/>
          </w:rPr>
          <w:tab/>
        </w:r>
        <w:r w:rsidR="00B40488">
          <w:rPr>
            <w:noProof/>
            <w:webHidden/>
          </w:rPr>
          <w:fldChar w:fldCharType="begin"/>
        </w:r>
        <w:r w:rsidR="00B40488">
          <w:rPr>
            <w:noProof/>
            <w:webHidden/>
          </w:rPr>
          <w:instrText xml:space="preserve"> PAGEREF _Toc442090819 \h </w:instrText>
        </w:r>
        <w:r w:rsidR="00B40488">
          <w:rPr>
            <w:noProof/>
            <w:webHidden/>
          </w:rPr>
        </w:r>
        <w:r w:rsidR="00B40488">
          <w:rPr>
            <w:noProof/>
            <w:webHidden/>
          </w:rPr>
          <w:fldChar w:fldCharType="separate"/>
        </w:r>
        <w:r w:rsidR="00B40488">
          <w:rPr>
            <w:noProof/>
            <w:webHidden/>
          </w:rPr>
          <w:t>20</w:t>
        </w:r>
        <w:r w:rsidR="00B40488">
          <w:rPr>
            <w:noProof/>
            <w:webHidden/>
          </w:rPr>
          <w:fldChar w:fldCharType="end"/>
        </w:r>
      </w:hyperlink>
    </w:p>
    <w:p w:rsidR="00B40488" w:rsidRDefault="00122183">
      <w:pPr>
        <w:pStyle w:val="TOC3"/>
        <w:tabs>
          <w:tab w:val="right" w:leader="dot" w:pos="10790"/>
        </w:tabs>
        <w:rPr>
          <w:rFonts w:asciiTheme="minorHAnsi" w:eastAsiaTheme="minorEastAsia" w:hAnsiTheme="minorHAnsi" w:cstheme="minorBidi"/>
          <w:noProof/>
          <w:sz w:val="22"/>
          <w:szCs w:val="22"/>
        </w:rPr>
      </w:pPr>
      <w:hyperlink w:anchor="_Toc442090820" w:history="1">
        <w:r w:rsidR="00B40488" w:rsidRPr="0020480D">
          <w:rPr>
            <w:rStyle w:val="Hyperlink"/>
            <w:noProof/>
          </w:rPr>
          <w:t>AT-2.E2 Security Awareness Training E2: Insider Threat</w:t>
        </w:r>
        <w:r w:rsidR="00B40488">
          <w:rPr>
            <w:noProof/>
            <w:webHidden/>
          </w:rPr>
          <w:tab/>
        </w:r>
        <w:r w:rsidR="00B40488">
          <w:rPr>
            <w:noProof/>
            <w:webHidden/>
          </w:rPr>
          <w:fldChar w:fldCharType="begin"/>
        </w:r>
        <w:r w:rsidR="00B40488">
          <w:rPr>
            <w:noProof/>
            <w:webHidden/>
          </w:rPr>
          <w:instrText xml:space="preserve"> PAGEREF _Toc442090820 \h </w:instrText>
        </w:r>
        <w:r w:rsidR="00B40488">
          <w:rPr>
            <w:noProof/>
            <w:webHidden/>
          </w:rPr>
        </w:r>
        <w:r w:rsidR="00B40488">
          <w:rPr>
            <w:noProof/>
            <w:webHidden/>
          </w:rPr>
          <w:fldChar w:fldCharType="separate"/>
        </w:r>
        <w:r w:rsidR="00B40488">
          <w:rPr>
            <w:noProof/>
            <w:webHidden/>
          </w:rPr>
          <w:t>20</w:t>
        </w:r>
        <w:r w:rsidR="00B40488">
          <w:rPr>
            <w:noProof/>
            <w:webHidden/>
          </w:rPr>
          <w:fldChar w:fldCharType="end"/>
        </w:r>
      </w:hyperlink>
    </w:p>
    <w:p w:rsidR="00B40488" w:rsidRDefault="00122183">
      <w:pPr>
        <w:pStyle w:val="TOC2"/>
        <w:tabs>
          <w:tab w:val="left" w:pos="960"/>
          <w:tab w:val="right" w:leader="dot" w:pos="10790"/>
        </w:tabs>
        <w:rPr>
          <w:rFonts w:asciiTheme="minorHAnsi" w:eastAsiaTheme="minorEastAsia" w:hAnsiTheme="minorHAnsi" w:cstheme="minorBidi"/>
          <w:b w:val="0"/>
          <w:smallCaps w:val="0"/>
          <w:noProof/>
          <w:sz w:val="22"/>
          <w:szCs w:val="22"/>
        </w:rPr>
      </w:pPr>
      <w:hyperlink w:anchor="_Toc442090821" w:history="1">
        <w:r w:rsidR="00B40488" w:rsidRPr="0020480D">
          <w:rPr>
            <w:rStyle w:val="Hyperlink"/>
            <w:noProof/>
          </w:rPr>
          <w:t>3.2</w:t>
        </w:r>
        <w:r w:rsidR="00B40488">
          <w:rPr>
            <w:rFonts w:asciiTheme="minorHAnsi" w:eastAsiaTheme="minorEastAsia" w:hAnsiTheme="minorHAnsi" w:cstheme="minorBidi"/>
            <w:b w:val="0"/>
            <w:smallCaps w:val="0"/>
            <w:noProof/>
            <w:sz w:val="22"/>
            <w:szCs w:val="22"/>
          </w:rPr>
          <w:tab/>
        </w:r>
        <w:r w:rsidR="00B40488" w:rsidRPr="0020480D">
          <w:rPr>
            <w:rStyle w:val="Hyperlink"/>
            <w:noProof/>
          </w:rPr>
          <w:t>Configuration Management (CM)</w:t>
        </w:r>
        <w:r w:rsidR="00B40488">
          <w:rPr>
            <w:noProof/>
            <w:webHidden/>
          </w:rPr>
          <w:tab/>
        </w:r>
        <w:r w:rsidR="00B40488">
          <w:rPr>
            <w:noProof/>
            <w:webHidden/>
          </w:rPr>
          <w:fldChar w:fldCharType="begin"/>
        </w:r>
        <w:r w:rsidR="00B40488">
          <w:rPr>
            <w:noProof/>
            <w:webHidden/>
          </w:rPr>
          <w:instrText xml:space="preserve"> PAGEREF _Toc442090821 \h </w:instrText>
        </w:r>
        <w:r w:rsidR="00B40488">
          <w:rPr>
            <w:noProof/>
            <w:webHidden/>
          </w:rPr>
        </w:r>
        <w:r w:rsidR="00B40488">
          <w:rPr>
            <w:noProof/>
            <w:webHidden/>
          </w:rPr>
          <w:fldChar w:fldCharType="separate"/>
        </w:r>
        <w:r w:rsidR="00B40488">
          <w:rPr>
            <w:noProof/>
            <w:webHidden/>
          </w:rPr>
          <w:t>20</w:t>
        </w:r>
        <w:r w:rsidR="00B40488">
          <w:rPr>
            <w:noProof/>
            <w:webHidden/>
          </w:rPr>
          <w:fldChar w:fldCharType="end"/>
        </w:r>
      </w:hyperlink>
    </w:p>
    <w:p w:rsidR="00B40488" w:rsidRDefault="00122183">
      <w:pPr>
        <w:pStyle w:val="TOC3"/>
        <w:tabs>
          <w:tab w:val="right" w:leader="dot" w:pos="10790"/>
        </w:tabs>
        <w:rPr>
          <w:rFonts w:asciiTheme="minorHAnsi" w:eastAsiaTheme="minorEastAsia" w:hAnsiTheme="minorHAnsi" w:cstheme="minorBidi"/>
          <w:noProof/>
          <w:sz w:val="22"/>
          <w:szCs w:val="22"/>
        </w:rPr>
      </w:pPr>
      <w:hyperlink w:anchor="_Toc442090822" w:history="1">
        <w:r w:rsidR="00B40488" w:rsidRPr="0020480D">
          <w:rPr>
            <w:rStyle w:val="Hyperlink"/>
            <w:noProof/>
          </w:rPr>
          <w:t>CM-2.E7 Baseline Configuration E7: Configure Systems, Components, or Devices for High-Risk Areas</w:t>
        </w:r>
        <w:r w:rsidR="00B40488">
          <w:rPr>
            <w:noProof/>
            <w:webHidden/>
          </w:rPr>
          <w:tab/>
        </w:r>
        <w:r w:rsidR="00B40488">
          <w:rPr>
            <w:noProof/>
            <w:webHidden/>
          </w:rPr>
          <w:fldChar w:fldCharType="begin"/>
        </w:r>
        <w:r w:rsidR="00B40488">
          <w:rPr>
            <w:noProof/>
            <w:webHidden/>
          </w:rPr>
          <w:instrText xml:space="preserve"> PAGEREF _Toc442090822 \h </w:instrText>
        </w:r>
        <w:r w:rsidR="00B40488">
          <w:rPr>
            <w:noProof/>
            <w:webHidden/>
          </w:rPr>
        </w:r>
        <w:r w:rsidR="00B40488">
          <w:rPr>
            <w:noProof/>
            <w:webHidden/>
          </w:rPr>
          <w:fldChar w:fldCharType="separate"/>
        </w:r>
        <w:r w:rsidR="00B40488">
          <w:rPr>
            <w:noProof/>
            <w:webHidden/>
          </w:rPr>
          <w:t>20</w:t>
        </w:r>
        <w:r w:rsidR="00B40488">
          <w:rPr>
            <w:noProof/>
            <w:webHidden/>
          </w:rPr>
          <w:fldChar w:fldCharType="end"/>
        </w:r>
      </w:hyperlink>
    </w:p>
    <w:p w:rsidR="00B40488" w:rsidRDefault="00122183">
      <w:pPr>
        <w:pStyle w:val="TOC3"/>
        <w:tabs>
          <w:tab w:val="right" w:leader="dot" w:pos="10790"/>
        </w:tabs>
        <w:rPr>
          <w:rFonts w:asciiTheme="minorHAnsi" w:eastAsiaTheme="minorEastAsia" w:hAnsiTheme="minorHAnsi" w:cstheme="minorBidi"/>
          <w:noProof/>
          <w:sz w:val="22"/>
          <w:szCs w:val="22"/>
        </w:rPr>
      </w:pPr>
      <w:hyperlink w:anchor="_Toc442090823" w:history="1">
        <w:r w:rsidR="00B40488" w:rsidRPr="0020480D">
          <w:rPr>
            <w:rStyle w:val="Hyperlink"/>
            <w:noProof/>
          </w:rPr>
          <w:t>CM-7.E2 Least Functionality E2: Prevent Program Execution</w:t>
        </w:r>
        <w:r w:rsidR="00B40488">
          <w:rPr>
            <w:noProof/>
            <w:webHidden/>
          </w:rPr>
          <w:tab/>
        </w:r>
        <w:r w:rsidR="00B40488">
          <w:rPr>
            <w:noProof/>
            <w:webHidden/>
          </w:rPr>
          <w:fldChar w:fldCharType="begin"/>
        </w:r>
        <w:r w:rsidR="00B40488">
          <w:rPr>
            <w:noProof/>
            <w:webHidden/>
          </w:rPr>
          <w:instrText xml:space="preserve"> PAGEREF _Toc442090823 \h </w:instrText>
        </w:r>
        <w:r w:rsidR="00B40488">
          <w:rPr>
            <w:noProof/>
            <w:webHidden/>
          </w:rPr>
        </w:r>
        <w:r w:rsidR="00B40488">
          <w:rPr>
            <w:noProof/>
            <w:webHidden/>
          </w:rPr>
          <w:fldChar w:fldCharType="separate"/>
        </w:r>
        <w:r w:rsidR="00B40488">
          <w:rPr>
            <w:noProof/>
            <w:webHidden/>
          </w:rPr>
          <w:t>20</w:t>
        </w:r>
        <w:r w:rsidR="00B40488">
          <w:rPr>
            <w:noProof/>
            <w:webHidden/>
          </w:rPr>
          <w:fldChar w:fldCharType="end"/>
        </w:r>
      </w:hyperlink>
    </w:p>
    <w:p w:rsidR="00B40488" w:rsidRDefault="00122183">
      <w:pPr>
        <w:pStyle w:val="TOC3"/>
        <w:tabs>
          <w:tab w:val="right" w:leader="dot" w:pos="10790"/>
        </w:tabs>
        <w:rPr>
          <w:rFonts w:asciiTheme="minorHAnsi" w:eastAsiaTheme="minorEastAsia" w:hAnsiTheme="minorHAnsi" w:cstheme="minorBidi"/>
          <w:noProof/>
          <w:sz w:val="22"/>
          <w:szCs w:val="22"/>
        </w:rPr>
      </w:pPr>
      <w:hyperlink w:anchor="_Toc442090824" w:history="1">
        <w:r w:rsidR="00B40488" w:rsidRPr="0020480D">
          <w:rPr>
            <w:rStyle w:val="Hyperlink"/>
            <w:noProof/>
          </w:rPr>
          <w:t>CM-7.E4 Least Functionality E4: Unauthorized Software/Blacklisting</w:t>
        </w:r>
        <w:r w:rsidR="00B40488">
          <w:rPr>
            <w:noProof/>
            <w:webHidden/>
          </w:rPr>
          <w:tab/>
        </w:r>
        <w:r w:rsidR="00B40488">
          <w:rPr>
            <w:noProof/>
            <w:webHidden/>
          </w:rPr>
          <w:fldChar w:fldCharType="begin"/>
        </w:r>
        <w:r w:rsidR="00B40488">
          <w:rPr>
            <w:noProof/>
            <w:webHidden/>
          </w:rPr>
          <w:instrText xml:space="preserve"> PAGEREF _Toc442090824 \h </w:instrText>
        </w:r>
        <w:r w:rsidR="00B40488">
          <w:rPr>
            <w:noProof/>
            <w:webHidden/>
          </w:rPr>
        </w:r>
        <w:r w:rsidR="00B40488">
          <w:rPr>
            <w:noProof/>
            <w:webHidden/>
          </w:rPr>
          <w:fldChar w:fldCharType="separate"/>
        </w:r>
        <w:r w:rsidR="00B40488">
          <w:rPr>
            <w:noProof/>
            <w:webHidden/>
          </w:rPr>
          <w:t>21</w:t>
        </w:r>
        <w:r w:rsidR="00B40488">
          <w:rPr>
            <w:noProof/>
            <w:webHidden/>
          </w:rPr>
          <w:fldChar w:fldCharType="end"/>
        </w:r>
      </w:hyperlink>
    </w:p>
    <w:p w:rsidR="00B40488" w:rsidRDefault="00122183">
      <w:pPr>
        <w:pStyle w:val="TOC3"/>
        <w:tabs>
          <w:tab w:val="right" w:leader="dot" w:pos="10790"/>
        </w:tabs>
        <w:rPr>
          <w:rFonts w:asciiTheme="minorHAnsi" w:eastAsiaTheme="minorEastAsia" w:hAnsiTheme="minorHAnsi" w:cstheme="minorBidi"/>
          <w:noProof/>
          <w:sz w:val="22"/>
          <w:szCs w:val="22"/>
        </w:rPr>
      </w:pPr>
      <w:hyperlink w:anchor="_Toc442090825" w:history="1">
        <w:r w:rsidR="00B40488" w:rsidRPr="0020480D">
          <w:rPr>
            <w:rStyle w:val="Hyperlink"/>
            <w:noProof/>
          </w:rPr>
          <w:t>CM-7.E5 Least Functionality E5: Authorized Software/Whitelisting</w:t>
        </w:r>
        <w:r w:rsidR="00B40488">
          <w:rPr>
            <w:noProof/>
            <w:webHidden/>
          </w:rPr>
          <w:tab/>
        </w:r>
        <w:r w:rsidR="00B40488">
          <w:rPr>
            <w:noProof/>
            <w:webHidden/>
          </w:rPr>
          <w:fldChar w:fldCharType="begin"/>
        </w:r>
        <w:r w:rsidR="00B40488">
          <w:rPr>
            <w:noProof/>
            <w:webHidden/>
          </w:rPr>
          <w:instrText xml:space="preserve"> PAGEREF _Toc442090825 \h </w:instrText>
        </w:r>
        <w:r w:rsidR="00B40488">
          <w:rPr>
            <w:noProof/>
            <w:webHidden/>
          </w:rPr>
        </w:r>
        <w:r w:rsidR="00B40488">
          <w:rPr>
            <w:noProof/>
            <w:webHidden/>
          </w:rPr>
          <w:fldChar w:fldCharType="separate"/>
        </w:r>
        <w:r w:rsidR="00B40488">
          <w:rPr>
            <w:noProof/>
            <w:webHidden/>
          </w:rPr>
          <w:t>21</w:t>
        </w:r>
        <w:r w:rsidR="00B40488">
          <w:rPr>
            <w:noProof/>
            <w:webHidden/>
          </w:rPr>
          <w:fldChar w:fldCharType="end"/>
        </w:r>
      </w:hyperlink>
    </w:p>
    <w:p w:rsidR="00B40488" w:rsidRDefault="00122183">
      <w:pPr>
        <w:pStyle w:val="TOC3"/>
        <w:tabs>
          <w:tab w:val="right" w:leader="dot" w:pos="10790"/>
        </w:tabs>
        <w:rPr>
          <w:rFonts w:asciiTheme="minorHAnsi" w:eastAsiaTheme="minorEastAsia" w:hAnsiTheme="minorHAnsi" w:cstheme="minorBidi"/>
          <w:noProof/>
          <w:sz w:val="22"/>
          <w:szCs w:val="22"/>
        </w:rPr>
      </w:pPr>
      <w:hyperlink w:anchor="_Toc442090826" w:history="1">
        <w:r w:rsidR="00B40488" w:rsidRPr="0020480D">
          <w:rPr>
            <w:rStyle w:val="Hyperlink"/>
            <w:noProof/>
          </w:rPr>
          <w:t>CM-8.E3 Information System Component Inventory E3: Automated Unauthorized Component Detection</w:t>
        </w:r>
        <w:r w:rsidR="00B40488">
          <w:rPr>
            <w:noProof/>
            <w:webHidden/>
          </w:rPr>
          <w:tab/>
        </w:r>
        <w:r w:rsidR="00B40488">
          <w:rPr>
            <w:noProof/>
            <w:webHidden/>
          </w:rPr>
          <w:fldChar w:fldCharType="begin"/>
        </w:r>
        <w:r w:rsidR="00B40488">
          <w:rPr>
            <w:noProof/>
            <w:webHidden/>
          </w:rPr>
          <w:instrText xml:space="preserve"> PAGEREF _Toc442090826 \h </w:instrText>
        </w:r>
        <w:r w:rsidR="00B40488">
          <w:rPr>
            <w:noProof/>
            <w:webHidden/>
          </w:rPr>
        </w:r>
        <w:r w:rsidR="00B40488">
          <w:rPr>
            <w:noProof/>
            <w:webHidden/>
          </w:rPr>
          <w:fldChar w:fldCharType="separate"/>
        </w:r>
        <w:r w:rsidR="00B40488">
          <w:rPr>
            <w:noProof/>
            <w:webHidden/>
          </w:rPr>
          <w:t>21</w:t>
        </w:r>
        <w:r w:rsidR="00B40488">
          <w:rPr>
            <w:noProof/>
            <w:webHidden/>
          </w:rPr>
          <w:fldChar w:fldCharType="end"/>
        </w:r>
      </w:hyperlink>
    </w:p>
    <w:p w:rsidR="00B40488" w:rsidRDefault="00122183">
      <w:pPr>
        <w:pStyle w:val="TOC3"/>
        <w:tabs>
          <w:tab w:val="right" w:leader="dot" w:pos="10790"/>
        </w:tabs>
        <w:rPr>
          <w:rFonts w:asciiTheme="minorHAnsi" w:eastAsiaTheme="minorEastAsia" w:hAnsiTheme="minorHAnsi" w:cstheme="minorBidi"/>
          <w:noProof/>
          <w:sz w:val="22"/>
          <w:szCs w:val="22"/>
        </w:rPr>
      </w:pPr>
      <w:hyperlink w:anchor="_Toc442090827" w:history="1">
        <w:r w:rsidR="00B40488" w:rsidRPr="0020480D">
          <w:rPr>
            <w:rStyle w:val="Hyperlink"/>
            <w:noProof/>
          </w:rPr>
          <w:t>CM-10.1 Software Usage Restrictions</w:t>
        </w:r>
        <w:r w:rsidR="00B40488">
          <w:rPr>
            <w:noProof/>
            <w:webHidden/>
          </w:rPr>
          <w:tab/>
        </w:r>
        <w:r w:rsidR="00B40488">
          <w:rPr>
            <w:noProof/>
            <w:webHidden/>
          </w:rPr>
          <w:fldChar w:fldCharType="begin"/>
        </w:r>
        <w:r w:rsidR="00B40488">
          <w:rPr>
            <w:noProof/>
            <w:webHidden/>
          </w:rPr>
          <w:instrText xml:space="preserve"> PAGEREF _Toc442090827 \h </w:instrText>
        </w:r>
        <w:r w:rsidR="00B40488">
          <w:rPr>
            <w:noProof/>
            <w:webHidden/>
          </w:rPr>
        </w:r>
        <w:r w:rsidR="00B40488">
          <w:rPr>
            <w:noProof/>
            <w:webHidden/>
          </w:rPr>
          <w:fldChar w:fldCharType="separate"/>
        </w:r>
        <w:r w:rsidR="00B40488">
          <w:rPr>
            <w:noProof/>
            <w:webHidden/>
          </w:rPr>
          <w:t>21</w:t>
        </w:r>
        <w:r w:rsidR="00B40488">
          <w:rPr>
            <w:noProof/>
            <w:webHidden/>
          </w:rPr>
          <w:fldChar w:fldCharType="end"/>
        </w:r>
      </w:hyperlink>
    </w:p>
    <w:p w:rsidR="00B40488" w:rsidRDefault="00122183">
      <w:pPr>
        <w:pStyle w:val="TOC3"/>
        <w:tabs>
          <w:tab w:val="right" w:leader="dot" w:pos="10790"/>
        </w:tabs>
        <w:rPr>
          <w:rFonts w:asciiTheme="minorHAnsi" w:eastAsiaTheme="minorEastAsia" w:hAnsiTheme="minorHAnsi" w:cstheme="minorBidi"/>
          <w:noProof/>
          <w:sz w:val="22"/>
          <w:szCs w:val="22"/>
        </w:rPr>
      </w:pPr>
      <w:hyperlink w:anchor="_Toc442090828" w:history="1">
        <w:r w:rsidR="00B40488" w:rsidRPr="0020480D">
          <w:rPr>
            <w:rStyle w:val="Hyperlink"/>
            <w:noProof/>
          </w:rPr>
          <w:t>CM-11.1 User-Installed Software</w:t>
        </w:r>
        <w:r w:rsidR="00B40488">
          <w:rPr>
            <w:noProof/>
            <w:webHidden/>
          </w:rPr>
          <w:tab/>
        </w:r>
        <w:r w:rsidR="00B40488">
          <w:rPr>
            <w:noProof/>
            <w:webHidden/>
          </w:rPr>
          <w:fldChar w:fldCharType="begin"/>
        </w:r>
        <w:r w:rsidR="00B40488">
          <w:rPr>
            <w:noProof/>
            <w:webHidden/>
          </w:rPr>
          <w:instrText xml:space="preserve"> PAGEREF _Toc442090828 \h </w:instrText>
        </w:r>
        <w:r w:rsidR="00B40488">
          <w:rPr>
            <w:noProof/>
            <w:webHidden/>
          </w:rPr>
        </w:r>
        <w:r w:rsidR="00B40488">
          <w:rPr>
            <w:noProof/>
            <w:webHidden/>
          </w:rPr>
          <w:fldChar w:fldCharType="separate"/>
        </w:r>
        <w:r w:rsidR="00B40488">
          <w:rPr>
            <w:noProof/>
            <w:webHidden/>
          </w:rPr>
          <w:t>22</w:t>
        </w:r>
        <w:r w:rsidR="00B40488">
          <w:rPr>
            <w:noProof/>
            <w:webHidden/>
          </w:rPr>
          <w:fldChar w:fldCharType="end"/>
        </w:r>
      </w:hyperlink>
    </w:p>
    <w:p w:rsidR="00B40488" w:rsidRDefault="00122183">
      <w:pPr>
        <w:pStyle w:val="TOC2"/>
        <w:tabs>
          <w:tab w:val="left" w:pos="960"/>
          <w:tab w:val="right" w:leader="dot" w:pos="10790"/>
        </w:tabs>
        <w:rPr>
          <w:rFonts w:asciiTheme="minorHAnsi" w:eastAsiaTheme="minorEastAsia" w:hAnsiTheme="minorHAnsi" w:cstheme="minorBidi"/>
          <w:b w:val="0"/>
          <w:smallCaps w:val="0"/>
          <w:noProof/>
          <w:sz w:val="22"/>
          <w:szCs w:val="22"/>
        </w:rPr>
      </w:pPr>
      <w:hyperlink w:anchor="_Toc442090829" w:history="1">
        <w:r w:rsidR="00B40488" w:rsidRPr="0020480D">
          <w:rPr>
            <w:rStyle w:val="Hyperlink"/>
            <w:noProof/>
          </w:rPr>
          <w:t>3.3</w:t>
        </w:r>
        <w:r w:rsidR="00B40488">
          <w:rPr>
            <w:rFonts w:asciiTheme="minorHAnsi" w:eastAsiaTheme="minorEastAsia" w:hAnsiTheme="minorHAnsi" w:cstheme="minorBidi"/>
            <w:b w:val="0"/>
            <w:smallCaps w:val="0"/>
            <w:noProof/>
            <w:sz w:val="22"/>
            <w:szCs w:val="22"/>
          </w:rPr>
          <w:tab/>
        </w:r>
        <w:r w:rsidR="00B40488" w:rsidRPr="0020480D">
          <w:rPr>
            <w:rStyle w:val="Hyperlink"/>
            <w:noProof/>
          </w:rPr>
          <w:t>Contingency Planning (CP)</w:t>
        </w:r>
        <w:r w:rsidR="00B40488">
          <w:rPr>
            <w:noProof/>
            <w:webHidden/>
          </w:rPr>
          <w:tab/>
        </w:r>
        <w:r w:rsidR="00B40488">
          <w:rPr>
            <w:noProof/>
            <w:webHidden/>
          </w:rPr>
          <w:fldChar w:fldCharType="begin"/>
        </w:r>
        <w:r w:rsidR="00B40488">
          <w:rPr>
            <w:noProof/>
            <w:webHidden/>
          </w:rPr>
          <w:instrText xml:space="preserve"> PAGEREF _Toc442090829 \h </w:instrText>
        </w:r>
        <w:r w:rsidR="00B40488">
          <w:rPr>
            <w:noProof/>
            <w:webHidden/>
          </w:rPr>
        </w:r>
        <w:r w:rsidR="00B40488">
          <w:rPr>
            <w:noProof/>
            <w:webHidden/>
          </w:rPr>
          <w:fldChar w:fldCharType="separate"/>
        </w:r>
        <w:r w:rsidR="00B40488">
          <w:rPr>
            <w:noProof/>
            <w:webHidden/>
          </w:rPr>
          <w:t>22</w:t>
        </w:r>
        <w:r w:rsidR="00B40488">
          <w:rPr>
            <w:noProof/>
            <w:webHidden/>
          </w:rPr>
          <w:fldChar w:fldCharType="end"/>
        </w:r>
      </w:hyperlink>
    </w:p>
    <w:p w:rsidR="00B40488" w:rsidRDefault="00122183">
      <w:pPr>
        <w:pStyle w:val="TOC3"/>
        <w:tabs>
          <w:tab w:val="right" w:leader="dot" w:pos="10790"/>
        </w:tabs>
        <w:rPr>
          <w:rFonts w:asciiTheme="minorHAnsi" w:eastAsiaTheme="minorEastAsia" w:hAnsiTheme="minorHAnsi" w:cstheme="minorBidi"/>
          <w:noProof/>
          <w:sz w:val="22"/>
          <w:szCs w:val="22"/>
        </w:rPr>
      </w:pPr>
      <w:hyperlink w:anchor="_Toc442090830" w:history="1">
        <w:r w:rsidR="00B40488" w:rsidRPr="0020480D">
          <w:rPr>
            <w:rStyle w:val="Hyperlink"/>
            <w:noProof/>
          </w:rPr>
          <w:t>CP-2.E3 Contingency Plan E3: Resume Essential Missions/Business Functions</w:t>
        </w:r>
        <w:r w:rsidR="00B40488">
          <w:rPr>
            <w:noProof/>
            <w:webHidden/>
          </w:rPr>
          <w:tab/>
        </w:r>
        <w:r w:rsidR="00B40488">
          <w:rPr>
            <w:noProof/>
            <w:webHidden/>
          </w:rPr>
          <w:fldChar w:fldCharType="begin"/>
        </w:r>
        <w:r w:rsidR="00B40488">
          <w:rPr>
            <w:noProof/>
            <w:webHidden/>
          </w:rPr>
          <w:instrText xml:space="preserve"> PAGEREF _Toc442090830 \h </w:instrText>
        </w:r>
        <w:r w:rsidR="00B40488">
          <w:rPr>
            <w:noProof/>
            <w:webHidden/>
          </w:rPr>
        </w:r>
        <w:r w:rsidR="00B40488">
          <w:rPr>
            <w:noProof/>
            <w:webHidden/>
          </w:rPr>
          <w:fldChar w:fldCharType="separate"/>
        </w:r>
        <w:r w:rsidR="00B40488">
          <w:rPr>
            <w:noProof/>
            <w:webHidden/>
          </w:rPr>
          <w:t>22</w:t>
        </w:r>
        <w:r w:rsidR="00B40488">
          <w:rPr>
            <w:noProof/>
            <w:webHidden/>
          </w:rPr>
          <w:fldChar w:fldCharType="end"/>
        </w:r>
      </w:hyperlink>
    </w:p>
    <w:p w:rsidR="00B40488" w:rsidRDefault="00122183">
      <w:pPr>
        <w:pStyle w:val="TOC3"/>
        <w:tabs>
          <w:tab w:val="right" w:leader="dot" w:pos="10790"/>
        </w:tabs>
        <w:rPr>
          <w:rFonts w:asciiTheme="minorHAnsi" w:eastAsiaTheme="minorEastAsia" w:hAnsiTheme="minorHAnsi" w:cstheme="minorBidi"/>
          <w:noProof/>
          <w:sz w:val="22"/>
          <w:szCs w:val="22"/>
        </w:rPr>
      </w:pPr>
      <w:hyperlink w:anchor="_Toc442090831" w:history="1">
        <w:r w:rsidR="00B40488" w:rsidRPr="0020480D">
          <w:rPr>
            <w:rStyle w:val="Hyperlink"/>
            <w:noProof/>
          </w:rPr>
          <w:t>CP-2.E4 Contingency Plan E4: Resume All Missions/Business Functions</w:t>
        </w:r>
        <w:r w:rsidR="00B40488">
          <w:rPr>
            <w:noProof/>
            <w:webHidden/>
          </w:rPr>
          <w:tab/>
        </w:r>
        <w:r w:rsidR="00B40488">
          <w:rPr>
            <w:noProof/>
            <w:webHidden/>
          </w:rPr>
          <w:fldChar w:fldCharType="begin"/>
        </w:r>
        <w:r w:rsidR="00B40488">
          <w:rPr>
            <w:noProof/>
            <w:webHidden/>
          </w:rPr>
          <w:instrText xml:space="preserve"> PAGEREF _Toc442090831 \h </w:instrText>
        </w:r>
        <w:r w:rsidR="00B40488">
          <w:rPr>
            <w:noProof/>
            <w:webHidden/>
          </w:rPr>
        </w:r>
        <w:r w:rsidR="00B40488">
          <w:rPr>
            <w:noProof/>
            <w:webHidden/>
          </w:rPr>
          <w:fldChar w:fldCharType="separate"/>
        </w:r>
        <w:r w:rsidR="00B40488">
          <w:rPr>
            <w:noProof/>
            <w:webHidden/>
          </w:rPr>
          <w:t>22</w:t>
        </w:r>
        <w:r w:rsidR="00B40488">
          <w:rPr>
            <w:noProof/>
            <w:webHidden/>
          </w:rPr>
          <w:fldChar w:fldCharType="end"/>
        </w:r>
      </w:hyperlink>
    </w:p>
    <w:p w:rsidR="00B40488" w:rsidRDefault="00122183">
      <w:pPr>
        <w:pStyle w:val="TOC3"/>
        <w:tabs>
          <w:tab w:val="right" w:leader="dot" w:pos="10790"/>
        </w:tabs>
        <w:rPr>
          <w:rFonts w:asciiTheme="minorHAnsi" w:eastAsiaTheme="minorEastAsia" w:hAnsiTheme="minorHAnsi" w:cstheme="minorBidi"/>
          <w:noProof/>
          <w:sz w:val="22"/>
          <w:szCs w:val="22"/>
        </w:rPr>
      </w:pPr>
      <w:hyperlink w:anchor="_Toc442090832" w:history="1">
        <w:r w:rsidR="00B40488" w:rsidRPr="0020480D">
          <w:rPr>
            <w:rStyle w:val="Hyperlink"/>
            <w:noProof/>
          </w:rPr>
          <w:t>CP-2.E5 Contingency Plan E5: Continue Essential Missions/Business Functions</w:t>
        </w:r>
        <w:r w:rsidR="00B40488">
          <w:rPr>
            <w:noProof/>
            <w:webHidden/>
          </w:rPr>
          <w:tab/>
        </w:r>
        <w:r w:rsidR="00B40488">
          <w:rPr>
            <w:noProof/>
            <w:webHidden/>
          </w:rPr>
          <w:fldChar w:fldCharType="begin"/>
        </w:r>
        <w:r w:rsidR="00B40488">
          <w:rPr>
            <w:noProof/>
            <w:webHidden/>
          </w:rPr>
          <w:instrText xml:space="preserve"> PAGEREF _Toc442090832 \h </w:instrText>
        </w:r>
        <w:r w:rsidR="00B40488">
          <w:rPr>
            <w:noProof/>
            <w:webHidden/>
          </w:rPr>
        </w:r>
        <w:r w:rsidR="00B40488">
          <w:rPr>
            <w:noProof/>
            <w:webHidden/>
          </w:rPr>
          <w:fldChar w:fldCharType="separate"/>
        </w:r>
        <w:r w:rsidR="00B40488">
          <w:rPr>
            <w:noProof/>
            <w:webHidden/>
          </w:rPr>
          <w:t>23</w:t>
        </w:r>
        <w:r w:rsidR="00B40488">
          <w:rPr>
            <w:noProof/>
            <w:webHidden/>
          </w:rPr>
          <w:fldChar w:fldCharType="end"/>
        </w:r>
      </w:hyperlink>
    </w:p>
    <w:p w:rsidR="00B40488" w:rsidRDefault="00122183">
      <w:pPr>
        <w:pStyle w:val="TOC3"/>
        <w:tabs>
          <w:tab w:val="right" w:leader="dot" w:pos="10790"/>
        </w:tabs>
        <w:rPr>
          <w:rFonts w:asciiTheme="minorHAnsi" w:eastAsiaTheme="minorEastAsia" w:hAnsiTheme="minorHAnsi" w:cstheme="minorBidi"/>
          <w:noProof/>
          <w:sz w:val="22"/>
          <w:szCs w:val="22"/>
        </w:rPr>
      </w:pPr>
      <w:hyperlink w:anchor="_Toc442090833" w:history="1">
        <w:r w:rsidR="00B40488" w:rsidRPr="0020480D">
          <w:rPr>
            <w:rStyle w:val="Hyperlink"/>
            <w:noProof/>
          </w:rPr>
          <w:t>CP-2.E8 Contingency Plan E8: Identify Critical Assets</w:t>
        </w:r>
        <w:r w:rsidR="00B40488">
          <w:rPr>
            <w:noProof/>
            <w:webHidden/>
          </w:rPr>
          <w:tab/>
        </w:r>
        <w:r w:rsidR="00B40488">
          <w:rPr>
            <w:noProof/>
            <w:webHidden/>
          </w:rPr>
          <w:fldChar w:fldCharType="begin"/>
        </w:r>
        <w:r w:rsidR="00B40488">
          <w:rPr>
            <w:noProof/>
            <w:webHidden/>
          </w:rPr>
          <w:instrText xml:space="preserve"> PAGEREF _Toc442090833 \h </w:instrText>
        </w:r>
        <w:r w:rsidR="00B40488">
          <w:rPr>
            <w:noProof/>
            <w:webHidden/>
          </w:rPr>
        </w:r>
        <w:r w:rsidR="00B40488">
          <w:rPr>
            <w:noProof/>
            <w:webHidden/>
          </w:rPr>
          <w:fldChar w:fldCharType="separate"/>
        </w:r>
        <w:r w:rsidR="00B40488">
          <w:rPr>
            <w:noProof/>
            <w:webHidden/>
          </w:rPr>
          <w:t>23</w:t>
        </w:r>
        <w:r w:rsidR="00B40488">
          <w:rPr>
            <w:noProof/>
            <w:webHidden/>
          </w:rPr>
          <w:fldChar w:fldCharType="end"/>
        </w:r>
      </w:hyperlink>
    </w:p>
    <w:p w:rsidR="00B40488" w:rsidRDefault="00122183">
      <w:pPr>
        <w:pStyle w:val="TOC3"/>
        <w:tabs>
          <w:tab w:val="right" w:leader="dot" w:pos="10790"/>
        </w:tabs>
        <w:rPr>
          <w:rFonts w:asciiTheme="minorHAnsi" w:eastAsiaTheme="minorEastAsia" w:hAnsiTheme="minorHAnsi" w:cstheme="minorBidi"/>
          <w:noProof/>
          <w:sz w:val="22"/>
          <w:szCs w:val="22"/>
        </w:rPr>
      </w:pPr>
      <w:hyperlink w:anchor="_Toc442090834" w:history="1">
        <w:r w:rsidR="00B40488" w:rsidRPr="0020480D">
          <w:rPr>
            <w:rStyle w:val="Hyperlink"/>
            <w:noProof/>
          </w:rPr>
          <w:t>CP-9.E5 Information System Backup E5: Transfer to Alternate Storage Site</w:t>
        </w:r>
        <w:r w:rsidR="00B40488">
          <w:rPr>
            <w:noProof/>
            <w:webHidden/>
          </w:rPr>
          <w:tab/>
        </w:r>
        <w:r w:rsidR="00B40488">
          <w:rPr>
            <w:noProof/>
            <w:webHidden/>
          </w:rPr>
          <w:fldChar w:fldCharType="begin"/>
        </w:r>
        <w:r w:rsidR="00B40488">
          <w:rPr>
            <w:noProof/>
            <w:webHidden/>
          </w:rPr>
          <w:instrText xml:space="preserve"> PAGEREF _Toc442090834 \h </w:instrText>
        </w:r>
        <w:r w:rsidR="00B40488">
          <w:rPr>
            <w:noProof/>
            <w:webHidden/>
          </w:rPr>
        </w:r>
        <w:r w:rsidR="00B40488">
          <w:rPr>
            <w:noProof/>
            <w:webHidden/>
          </w:rPr>
          <w:fldChar w:fldCharType="separate"/>
        </w:r>
        <w:r w:rsidR="00B40488">
          <w:rPr>
            <w:noProof/>
            <w:webHidden/>
          </w:rPr>
          <w:t>23</w:t>
        </w:r>
        <w:r w:rsidR="00B40488">
          <w:rPr>
            <w:noProof/>
            <w:webHidden/>
          </w:rPr>
          <w:fldChar w:fldCharType="end"/>
        </w:r>
      </w:hyperlink>
    </w:p>
    <w:p w:rsidR="00B40488" w:rsidRDefault="00122183">
      <w:pPr>
        <w:pStyle w:val="TOC2"/>
        <w:tabs>
          <w:tab w:val="left" w:pos="960"/>
          <w:tab w:val="right" w:leader="dot" w:pos="10790"/>
        </w:tabs>
        <w:rPr>
          <w:rFonts w:asciiTheme="minorHAnsi" w:eastAsiaTheme="minorEastAsia" w:hAnsiTheme="minorHAnsi" w:cstheme="minorBidi"/>
          <w:b w:val="0"/>
          <w:smallCaps w:val="0"/>
          <w:noProof/>
          <w:sz w:val="22"/>
          <w:szCs w:val="22"/>
        </w:rPr>
      </w:pPr>
      <w:hyperlink w:anchor="_Toc442090835" w:history="1">
        <w:r w:rsidR="00B40488" w:rsidRPr="0020480D">
          <w:rPr>
            <w:rStyle w:val="Hyperlink"/>
            <w:noProof/>
          </w:rPr>
          <w:t>3.4</w:t>
        </w:r>
        <w:r w:rsidR="00B40488">
          <w:rPr>
            <w:rFonts w:asciiTheme="minorHAnsi" w:eastAsiaTheme="minorEastAsia" w:hAnsiTheme="minorHAnsi" w:cstheme="minorBidi"/>
            <w:b w:val="0"/>
            <w:smallCaps w:val="0"/>
            <w:noProof/>
            <w:sz w:val="22"/>
            <w:szCs w:val="22"/>
          </w:rPr>
          <w:tab/>
        </w:r>
        <w:r w:rsidR="00B40488" w:rsidRPr="0020480D">
          <w:rPr>
            <w:rStyle w:val="Hyperlink"/>
            <w:noProof/>
          </w:rPr>
          <w:t>Incident Response (IR)</w:t>
        </w:r>
        <w:r w:rsidR="00B40488">
          <w:rPr>
            <w:noProof/>
            <w:webHidden/>
          </w:rPr>
          <w:tab/>
        </w:r>
        <w:r w:rsidR="00B40488">
          <w:rPr>
            <w:noProof/>
            <w:webHidden/>
          </w:rPr>
          <w:fldChar w:fldCharType="begin"/>
        </w:r>
        <w:r w:rsidR="00B40488">
          <w:rPr>
            <w:noProof/>
            <w:webHidden/>
          </w:rPr>
          <w:instrText xml:space="preserve"> PAGEREF _Toc442090835 \h </w:instrText>
        </w:r>
        <w:r w:rsidR="00B40488">
          <w:rPr>
            <w:noProof/>
            <w:webHidden/>
          </w:rPr>
        </w:r>
        <w:r w:rsidR="00B40488">
          <w:rPr>
            <w:noProof/>
            <w:webHidden/>
          </w:rPr>
          <w:fldChar w:fldCharType="separate"/>
        </w:r>
        <w:r w:rsidR="00B40488">
          <w:rPr>
            <w:noProof/>
            <w:webHidden/>
          </w:rPr>
          <w:t>24</w:t>
        </w:r>
        <w:r w:rsidR="00B40488">
          <w:rPr>
            <w:noProof/>
            <w:webHidden/>
          </w:rPr>
          <w:fldChar w:fldCharType="end"/>
        </w:r>
      </w:hyperlink>
    </w:p>
    <w:p w:rsidR="00B40488" w:rsidRDefault="00122183">
      <w:pPr>
        <w:pStyle w:val="TOC3"/>
        <w:tabs>
          <w:tab w:val="right" w:leader="dot" w:pos="10790"/>
        </w:tabs>
        <w:rPr>
          <w:rFonts w:asciiTheme="minorHAnsi" w:eastAsiaTheme="minorEastAsia" w:hAnsiTheme="minorHAnsi" w:cstheme="minorBidi"/>
          <w:noProof/>
          <w:sz w:val="22"/>
          <w:szCs w:val="22"/>
        </w:rPr>
      </w:pPr>
      <w:hyperlink w:anchor="_Toc442090836" w:history="1">
        <w:r w:rsidR="00B40488" w:rsidRPr="0020480D">
          <w:rPr>
            <w:rStyle w:val="Hyperlink"/>
            <w:noProof/>
          </w:rPr>
          <w:t>IR-3.E2 Incident Response Testing E2: Coordination with Related Plans</w:t>
        </w:r>
        <w:r w:rsidR="00B40488">
          <w:rPr>
            <w:noProof/>
            <w:webHidden/>
          </w:rPr>
          <w:tab/>
        </w:r>
        <w:r w:rsidR="00B40488">
          <w:rPr>
            <w:noProof/>
            <w:webHidden/>
          </w:rPr>
          <w:fldChar w:fldCharType="begin"/>
        </w:r>
        <w:r w:rsidR="00B40488">
          <w:rPr>
            <w:noProof/>
            <w:webHidden/>
          </w:rPr>
          <w:instrText xml:space="preserve"> PAGEREF _Toc442090836 \h </w:instrText>
        </w:r>
        <w:r w:rsidR="00B40488">
          <w:rPr>
            <w:noProof/>
            <w:webHidden/>
          </w:rPr>
        </w:r>
        <w:r w:rsidR="00B40488">
          <w:rPr>
            <w:noProof/>
            <w:webHidden/>
          </w:rPr>
          <w:fldChar w:fldCharType="separate"/>
        </w:r>
        <w:r w:rsidR="00B40488">
          <w:rPr>
            <w:noProof/>
            <w:webHidden/>
          </w:rPr>
          <w:t>24</w:t>
        </w:r>
        <w:r w:rsidR="00B40488">
          <w:rPr>
            <w:noProof/>
            <w:webHidden/>
          </w:rPr>
          <w:fldChar w:fldCharType="end"/>
        </w:r>
      </w:hyperlink>
    </w:p>
    <w:p w:rsidR="00B40488" w:rsidRDefault="00122183">
      <w:pPr>
        <w:pStyle w:val="TOC3"/>
        <w:tabs>
          <w:tab w:val="right" w:leader="dot" w:pos="10790"/>
        </w:tabs>
        <w:rPr>
          <w:rFonts w:asciiTheme="minorHAnsi" w:eastAsiaTheme="minorEastAsia" w:hAnsiTheme="minorHAnsi" w:cstheme="minorBidi"/>
          <w:noProof/>
          <w:sz w:val="22"/>
          <w:szCs w:val="22"/>
        </w:rPr>
      </w:pPr>
      <w:hyperlink w:anchor="_Toc442090837" w:history="1">
        <w:r w:rsidR="00B40488" w:rsidRPr="0020480D">
          <w:rPr>
            <w:rStyle w:val="Hyperlink"/>
            <w:noProof/>
          </w:rPr>
          <w:t>IR-4.E4 Incident Handling E4: Information Correlation</w:t>
        </w:r>
        <w:r w:rsidR="00B40488">
          <w:rPr>
            <w:noProof/>
            <w:webHidden/>
          </w:rPr>
          <w:tab/>
        </w:r>
        <w:r w:rsidR="00B40488">
          <w:rPr>
            <w:noProof/>
            <w:webHidden/>
          </w:rPr>
          <w:fldChar w:fldCharType="begin"/>
        </w:r>
        <w:r w:rsidR="00B40488">
          <w:rPr>
            <w:noProof/>
            <w:webHidden/>
          </w:rPr>
          <w:instrText xml:space="preserve"> PAGEREF _Toc442090837 \h </w:instrText>
        </w:r>
        <w:r w:rsidR="00B40488">
          <w:rPr>
            <w:noProof/>
            <w:webHidden/>
          </w:rPr>
        </w:r>
        <w:r w:rsidR="00B40488">
          <w:rPr>
            <w:noProof/>
            <w:webHidden/>
          </w:rPr>
          <w:fldChar w:fldCharType="separate"/>
        </w:r>
        <w:r w:rsidR="00B40488">
          <w:rPr>
            <w:noProof/>
            <w:webHidden/>
          </w:rPr>
          <w:t>24</w:t>
        </w:r>
        <w:r w:rsidR="00B40488">
          <w:rPr>
            <w:noProof/>
            <w:webHidden/>
          </w:rPr>
          <w:fldChar w:fldCharType="end"/>
        </w:r>
      </w:hyperlink>
    </w:p>
    <w:p w:rsidR="00B40488" w:rsidRDefault="00122183">
      <w:pPr>
        <w:pStyle w:val="TOC2"/>
        <w:tabs>
          <w:tab w:val="left" w:pos="960"/>
          <w:tab w:val="right" w:leader="dot" w:pos="10790"/>
        </w:tabs>
        <w:rPr>
          <w:rFonts w:asciiTheme="minorHAnsi" w:eastAsiaTheme="minorEastAsia" w:hAnsiTheme="minorHAnsi" w:cstheme="minorBidi"/>
          <w:b w:val="0"/>
          <w:smallCaps w:val="0"/>
          <w:noProof/>
          <w:sz w:val="22"/>
          <w:szCs w:val="22"/>
        </w:rPr>
      </w:pPr>
      <w:hyperlink w:anchor="_Toc442090838" w:history="1">
        <w:r w:rsidR="00B40488" w:rsidRPr="0020480D">
          <w:rPr>
            <w:rStyle w:val="Hyperlink"/>
            <w:noProof/>
          </w:rPr>
          <w:t>3.5</w:t>
        </w:r>
        <w:r w:rsidR="00B40488">
          <w:rPr>
            <w:rFonts w:asciiTheme="minorHAnsi" w:eastAsiaTheme="minorEastAsia" w:hAnsiTheme="minorHAnsi" w:cstheme="minorBidi"/>
            <w:b w:val="0"/>
            <w:smallCaps w:val="0"/>
            <w:noProof/>
            <w:sz w:val="22"/>
            <w:szCs w:val="22"/>
          </w:rPr>
          <w:tab/>
        </w:r>
        <w:r w:rsidR="00B40488" w:rsidRPr="0020480D">
          <w:rPr>
            <w:rStyle w:val="Hyperlink"/>
            <w:noProof/>
          </w:rPr>
          <w:t>Maintenance (MA)</w:t>
        </w:r>
        <w:r w:rsidR="00B40488">
          <w:rPr>
            <w:noProof/>
            <w:webHidden/>
          </w:rPr>
          <w:tab/>
        </w:r>
        <w:r w:rsidR="00B40488">
          <w:rPr>
            <w:noProof/>
            <w:webHidden/>
          </w:rPr>
          <w:fldChar w:fldCharType="begin"/>
        </w:r>
        <w:r w:rsidR="00B40488">
          <w:rPr>
            <w:noProof/>
            <w:webHidden/>
          </w:rPr>
          <w:instrText xml:space="preserve"> PAGEREF _Toc442090838 \h </w:instrText>
        </w:r>
        <w:r w:rsidR="00B40488">
          <w:rPr>
            <w:noProof/>
            <w:webHidden/>
          </w:rPr>
        </w:r>
        <w:r w:rsidR="00B40488">
          <w:rPr>
            <w:noProof/>
            <w:webHidden/>
          </w:rPr>
          <w:fldChar w:fldCharType="separate"/>
        </w:r>
        <w:r w:rsidR="00B40488">
          <w:rPr>
            <w:noProof/>
            <w:webHidden/>
          </w:rPr>
          <w:t>24</w:t>
        </w:r>
        <w:r w:rsidR="00B40488">
          <w:rPr>
            <w:noProof/>
            <w:webHidden/>
          </w:rPr>
          <w:fldChar w:fldCharType="end"/>
        </w:r>
      </w:hyperlink>
    </w:p>
    <w:p w:rsidR="00B40488" w:rsidRDefault="00122183">
      <w:pPr>
        <w:pStyle w:val="TOC3"/>
        <w:tabs>
          <w:tab w:val="right" w:leader="dot" w:pos="10790"/>
        </w:tabs>
        <w:rPr>
          <w:rFonts w:asciiTheme="minorHAnsi" w:eastAsiaTheme="minorEastAsia" w:hAnsiTheme="minorHAnsi" w:cstheme="minorBidi"/>
          <w:noProof/>
          <w:sz w:val="22"/>
          <w:szCs w:val="22"/>
        </w:rPr>
      </w:pPr>
      <w:hyperlink w:anchor="_Toc442090839" w:history="1">
        <w:r w:rsidR="00B40488" w:rsidRPr="0020480D">
          <w:rPr>
            <w:rStyle w:val="Hyperlink"/>
            <w:noProof/>
          </w:rPr>
          <w:t>MA-5.E1 Maintenance Personnel E1: Individuals without Appropriate Access</w:t>
        </w:r>
        <w:r w:rsidR="00B40488">
          <w:rPr>
            <w:noProof/>
            <w:webHidden/>
          </w:rPr>
          <w:tab/>
        </w:r>
        <w:r w:rsidR="00B40488">
          <w:rPr>
            <w:noProof/>
            <w:webHidden/>
          </w:rPr>
          <w:fldChar w:fldCharType="begin"/>
        </w:r>
        <w:r w:rsidR="00B40488">
          <w:rPr>
            <w:noProof/>
            <w:webHidden/>
          </w:rPr>
          <w:instrText xml:space="preserve"> PAGEREF _Toc442090839 \h </w:instrText>
        </w:r>
        <w:r w:rsidR="00B40488">
          <w:rPr>
            <w:noProof/>
            <w:webHidden/>
          </w:rPr>
        </w:r>
        <w:r w:rsidR="00B40488">
          <w:rPr>
            <w:noProof/>
            <w:webHidden/>
          </w:rPr>
          <w:fldChar w:fldCharType="separate"/>
        </w:r>
        <w:r w:rsidR="00B40488">
          <w:rPr>
            <w:noProof/>
            <w:webHidden/>
          </w:rPr>
          <w:t>24</w:t>
        </w:r>
        <w:r w:rsidR="00B40488">
          <w:rPr>
            <w:noProof/>
            <w:webHidden/>
          </w:rPr>
          <w:fldChar w:fldCharType="end"/>
        </w:r>
      </w:hyperlink>
    </w:p>
    <w:p w:rsidR="00B40488" w:rsidRDefault="00122183">
      <w:pPr>
        <w:pStyle w:val="TOC2"/>
        <w:tabs>
          <w:tab w:val="left" w:pos="960"/>
          <w:tab w:val="right" w:leader="dot" w:pos="10790"/>
        </w:tabs>
        <w:rPr>
          <w:rFonts w:asciiTheme="minorHAnsi" w:eastAsiaTheme="minorEastAsia" w:hAnsiTheme="minorHAnsi" w:cstheme="minorBidi"/>
          <w:b w:val="0"/>
          <w:smallCaps w:val="0"/>
          <w:noProof/>
          <w:sz w:val="22"/>
          <w:szCs w:val="22"/>
        </w:rPr>
      </w:pPr>
      <w:hyperlink w:anchor="_Toc442090840" w:history="1">
        <w:r w:rsidR="00B40488" w:rsidRPr="0020480D">
          <w:rPr>
            <w:rStyle w:val="Hyperlink"/>
            <w:noProof/>
          </w:rPr>
          <w:t>3.6</w:t>
        </w:r>
        <w:r w:rsidR="00B40488">
          <w:rPr>
            <w:rFonts w:asciiTheme="minorHAnsi" w:eastAsiaTheme="minorEastAsia" w:hAnsiTheme="minorHAnsi" w:cstheme="minorBidi"/>
            <w:b w:val="0"/>
            <w:smallCaps w:val="0"/>
            <w:noProof/>
            <w:sz w:val="22"/>
            <w:szCs w:val="22"/>
          </w:rPr>
          <w:tab/>
        </w:r>
        <w:r w:rsidR="00B40488" w:rsidRPr="0020480D">
          <w:rPr>
            <w:rStyle w:val="Hyperlink"/>
            <w:noProof/>
          </w:rPr>
          <w:t>Media Protection (MP)</w:t>
        </w:r>
        <w:r w:rsidR="00B40488">
          <w:rPr>
            <w:noProof/>
            <w:webHidden/>
          </w:rPr>
          <w:tab/>
        </w:r>
        <w:r w:rsidR="00B40488">
          <w:rPr>
            <w:noProof/>
            <w:webHidden/>
          </w:rPr>
          <w:fldChar w:fldCharType="begin"/>
        </w:r>
        <w:r w:rsidR="00B40488">
          <w:rPr>
            <w:noProof/>
            <w:webHidden/>
          </w:rPr>
          <w:instrText xml:space="preserve"> PAGEREF _Toc442090840 \h </w:instrText>
        </w:r>
        <w:r w:rsidR="00B40488">
          <w:rPr>
            <w:noProof/>
            <w:webHidden/>
          </w:rPr>
        </w:r>
        <w:r w:rsidR="00B40488">
          <w:rPr>
            <w:noProof/>
            <w:webHidden/>
          </w:rPr>
          <w:fldChar w:fldCharType="separate"/>
        </w:r>
        <w:r w:rsidR="00B40488">
          <w:rPr>
            <w:noProof/>
            <w:webHidden/>
          </w:rPr>
          <w:t>25</w:t>
        </w:r>
        <w:r w:rsidR="00B40488">
          <w:rPr>
            <w:noProof/>
            <w:webHidden/>
          </w:rPr>
          <w:fldChar w:fldCharType="end"/>
        </w:r>
      </w:hyperlink>
    </w:p>
    <w:p w:rsidR="00B40488" w:rsidRDefault="00122183">
      <w:pPr>
        <w:pStyle w:val="TOC3"/>
        <w:tabs>
          <w:tab w:val="right" w:leader="dot" w:pos="10790"/>
        </w:tabs>
        <w:rPr>
          <w:rFonts w:asciiTheme="minorHAnsi" w:eastAsiaTheme="minorEastAsia" w:hAnsiTheme="minorHAnsi" w:cstheme="minorBidi"/>
          <w:noProof/>
          <w:sz w:val="22"/>
          <w:szCs w:val="22"/>
        </w:rPr>
      </w:pPr>
      <w:hyperlink w:anchor="_Toc442090841" w:history="1">
        <w:r w:rsidR="00B40488" w:rsidRPr="0020480D">
          <w:rPr>
            <w:rStyle w:val="Hyperlink"/>
            <w:noProof/>
          </w:rPr>
          <w:t>MP-7.1 Media Use</w:t>
        </w:r>
        <w:r w:rsidR="00B40488">
          <w:rPr>
            <w:noProof/>
            <w:webHidden/>
          </w:rPr>
          <w:tab/>
        </w:r>
        <w:r w:rsidR="00B40488">
          <w:rPr>
            <w:noProof/>
            <w:webHidden/>
          </w:rPr>
          <w:fldChar w:fldCharType="begin"/>
        </w:r>
        <w:r w:rsidR="00B40488">
          <w:rPr>
            <w:noProof/>
            <w:webHidden/>
          </w:rPr>
          <w:instrText xml:space="preserve"> PAGEREF _Toc442090841 \h </w:instrText>
        </w:r>
        <w:r w:rsidR="00B40488">
          <w:rPr>
            <w:noProof/>
            <w:webHidden/>
          </w:rPr>
        </w:r>
        <w:r w:rsidR="00B40488">
          <w:rPr>
            <w:noProof/>
            <w:webHidden/>
          </w:rPr>
          <w:fldChar w:fldCharType="separate"/>
        </w:r>
        <w:r w:rsidR="00B40488">
          <w:rPr>
            <w:noProof/>
            <w:webHidden/>
          </w:rPr>
          <w:t>25</w:t>
        </w:r>
        <w:r w:rsidR="00B40488">
          <w:rPr>
            <w:noProof/>
            <w:webHidden/>
          </w:rPr>
          <w:fldChar w:fldCharType="end"/>
        </w:r>
      </w:hyperlink>
    </w:p>
    <w:p w:rsidR="00B40488" w:rsidRDefault="00122183">
      <w:pPr>
        <w:pStyle w:val="TOC3"/>
        <w:tabs>
          <w:tab w:val="right" w:leader="dot" w:pos="10790"/>
        </w:tabs>
        <w:rPr>
          <w:rFonts w:asciiTheme="minorHAnsi" w:eastAsiaTheme="minorEastAsia" w:hAnsiTheme="minorHAnsi" w:cstheme="minorBidi"/>
          <w:noProof/>
          <w:sz w:val="22"/>
          <w:szCs w:val="22"/>
        </w:rPr>
      </w:pPr>
      <w:hyperlink w:anchor="_Toc442090842" w:history="1">
        <w:r w:rsidR="00B40488" w:rsidRPr="0020480D">
          <w:rPr>
            <w:rStyle w:val="Hyperlink"/>
            <w:noProof/>
          </w:rPr>
          <w:t>MP-7.E1 Media Use E1: Prohibit Use without Owner</w:t>
        </w:r>
        <w:r w:rsidR="00B40488">
          <w:rPr>
            <w:noProof/>
            <w:webHidden/>
          </w:rPr>
          <w:tab/>
        </w:r>
        <w:r w:rsidR="00B40488">
          <w:rPr>
            <w:noProof/>
            <w:webHidden/>
          </w:rPr>
          <w:fldChar w:fldCharType="begin"/>
        </w:r>
        <w:r w:rsidR="00B40488">
          <w:rPr>
            <w:noProof/>
            <w:webHidden/>
          </w:rPr>
          <w:instrText xml:space="preserve"> PAGEREF _Toc442090842 \h </w:instrText>
        </w:r>
        <w:r w:rsidR="00B40488">
          <w:rPr>
            <w:noProof/>
            <w:webHidden/>
          </w:rPr>
        </w:r>
        <w:r w:rsidR="00B40488">
          <w:rPr>
            <w:noProof/>
            <w:webHidden/>
          </w:rPr>
          <w:fldChar w:fldCharType="separate"/>
        </w:r>
        <w:r w:rsidR="00B40488">
          <w:rPr>
            <w:noProof/>
            <w:webHidden/>
          </w:rPr>
          <w:t>25</w:t>
        </w:r>
        <w:r w:rsidR="00B40488">
          <w:rPr>
            <w:noProof/>
            <w:webHidden/>
          </w:rPr>
          <w:fldChar w:fldCharType="end"/>
        </w:r>
      </w:hyperlink>
    </w:p>
    <w:p w:rsidR="00B40488" w:rsidRDefault="00122183">
      <w:pPr>
        <w:pStyle w:val="TOC2"/>
        <w:tabs>
          <w:tab w:val="left" w:pos="960"/>
          <w:tab w:val="right" w:leader="dot" w:pos="10790"/>
        </w:tabs>
        <w:rPr>
          <w:rFonts w:asciiTheme="minorHAnsi" w:eastAsiaTheme="minorEastAsia" w:hAnsiTheme="minorHAnsi" w:cstheme="minorBidi"/>
          <w:b w:val="0"/>
          <w:smallCaps w:val="0"/>
          <w:noProof/>
          <w:sz w:val="22"/>
          <w:szCs w:val="22"/>
        </w:rPr>
      </w:pPr>
      <w:hyperlink w:anchor="_Toc442090843" w:history="1">
        <w:r w:rsidR="00B40488" w:rsidRPr="0020480D">
          <w:rPr>
            <w:rStyle w:val="Hyperlink"/>
            <w:noProof/>
          </w:rPr>
          <w:t>3.7</w:t>
        </w:r>
        <w:r w:rsidR="00B40488">
          <w:rPr>
            <w:rFonts w:asciiTheme="minorHAnsi" w:eastAsiaTheme="minorEastAsia" w:hAnsiTheme="minorHAnsi" w:cstheme="minorBidi"/>
            <w:b w:val="0"/>
            <w:smallCaps w:val="0"/>
            <w:noProof/>
            <w:sz w:val="22"/>
            <w:szCs w:val="22"/>
          </w:rPr>
          <w:tab/>
        </w:r>
        <w:r w:rsidR="00B40488" w:rsidRPr="0020480D">
          <w:rPr>
            <w:rStyle w:val="Hyperlink"/>
            <w:noProof/>
          </w:rPr>
          <w:t>Physical and Environmental Protection (PE)</w:t>
        </w:r>
        <w:r w:rsidR="00B40488">
          <w:rPr>
            <w:noProof/>
            <w:webHidden/>
          </w:rPr>
          <w:tab/>
        </w:r>
        <w:r w:rsidR="00B40488">
          <w:rPr>
            <w:noProof/>
            <w:webHidden/>
          </w:rPr>
          <w:fldChar w:fldCharType="begin"/>
        </w:r>
        <w:r w:rsidR="00B40488">
          <w:rPr>
            <w:noProof/>
            <w:webHidden/>
          </w:rPr>
          <w:instrText xml:space="preserve"> PAGEREF _Toc442090843 \h </w:instrText>
        </w:r>
        <w:r w:rsidR="00B40488">
          <w:rPr>
            <w:noProof/>
            <w:webHidden/>
          </w:rPr>
        </w:r>
        <w:r w:rsidR="00B40488">
          <w:rPr>
            <w:noProof/>
            <w:webHidden/>
          </w:rPr>
          <w:fldChar w:fldCharType="separate"/>
        </w:r>
        <w:r w:rsidR="00B40488">
          <w:rPr>
            <w:noProof/>
            <w:webHidden/>
          </w:rPr>
          <w:t>25</w:t>
        </w:r>
        <w:r w:rsidR="00B40488">
          <w:rPr>
            <w:noProof/>
            <w:webHidden/>
          </w:rPr>
          <w:fldChar w:fldCharType="end"/>
        </w:r>
      </w:hyperlink>
    </w:p>
    <w:p w:rsidR="00B40488" w:rsidRDefault="00122183">
      <w:pPr>
        <w:pStyle w:val="TOC3"/>
        <w:tabs>
          <w:tab w:val="right" w:leader="dot" w:pos="10790"/>
        </w:tabs>
        <w:rPr>
          <w:rFonts w:asciiTheme="minorHAnsi" w:eastAsiaTheme="minorEastAsia" w:hAnsiTheme="minorHAnsi" w:cstheme="minorBidi"/>
          <w:noProof/>
          <w:sz w:val="22"/>
          <w:szCs w:val="22"/>
        </w:rPr>
      </w:pPr>
      <w:hyperlink w:anchor="_Toc442090844" w:history="1">
        <w:r w:rsidR="00B40488" w:rsidRPr="0020480D">
          <w:rPr>
            <w:rStyle w:val="Hyperlink"/>
            <w:noProof/>
          </w:rPr>
          <w:t>PE-6.E4 Monitoring Physical Access E4: Monitoring Physical Access to Information Systems</w:t>
        </w:r>
        <w:r w:rsidR="00B40488">
          <w:rPr>
            <w:noProof/>
            <w:webHidden/>
          </w:rPr>
          <w:tab/>
        </w:r>
        <w:r w:rsidR="00B40488">
          <w:rPr>
            <w:noProof/>
            <w:webHidden/>
          </w:rPr>
          <w:fldChar w:fldCharType="begin"/>
        </w:r>
        <w:r w:rsidR="00B40488">
          <w:rPr>
            <w:noProof/>
            <w:webHidden/>
          </w:rPr>
          <w:instrText xml:space="preserve"> PAGEREF _Toc442090844 \h </w:instrText>
        </w:r>
        <w:r w:rsidR="00B40488">
          <w:rPr>
            <w:noProof/>
            <w:webHidden/>
          </w:rPr>
        </w:r>
        <w:r w:rsidR="00B40488">
          <w:rPr>
            <w:noProof/>
            <w:webHidden/>
          </w:rPr>
          <w:fldChar w:fldCharType="separate"/>
        </w:r>
        <w:r w:rsidR="00B40488">
          <w:rPr>
            <w:noProof/>
            <w:webHidden/>
          </w:rPr>
          <w:t>25</w:t>
        </w:r>
        <w:r w:rsidR="00B40488">
          <w:rPr>
            <w:noProof/>
            <w:webHidden/>
          </w:rPr>
          <w:fldChar w:fldCharType="end"/>
        </w:r>
      </w:hyperlink>
    </w:p>
    <w:p w:rsidR="00B40488" w:rsidRDefault="00122183">
      <w:pPr>
        <w:pStyle w:val="TOC2"/>
        <w:tabs>
          <w:tab w:val="left" w:pos="960"/>
          <w:tab w:val="right" w:leader="dot" w:pos="10790"/>
        </w:tabs>
        <w:rPr>
          <w:rFonts w:asciiTheme="minorHAnsi" w:eastAsiaTheme="minorEastAsia" w:hAnsiTheme="minorHAnsi" w:cstheme="minorBidi"/>
          <w:b w:val="0"/>
          <w:smallCaps w:val="0"/>
          <w:noProof/>
          <w:sz w:val="22"/>
          <w:szCs w:val="22"/>
        </w:rPr>
      </w:pPr>
      <w:hyperlink w:anchor="_Toc442090845" w:history="1">
        <w:r w:rsidR="00B40488" w:rsidRPr="0020480D">
          <w:rPr>
            <w:rStyle w:val="Hyperlink"/>
            <w:noProof/>
          </w:rPr>
          <w:t>3.8</w:t>
        </w:r>
        <w:r w:rsidR="00B40488">
          <w:rPr>
            <w:rFonts w:asciiTheme="minorHAnsi" w:eastAsiaTheme="minorEastAsia" w:hAnsiTheme="minorHAnsi" w:cstheme="minorBidi"/>
            <w:b w:val="0"/>
            <w:smallCaps w:val="0"/>
            <w:noProof/>
            <w:sz w:val="22"/>
            <w:szCs w:val="22"/>
          </w:rPr>
          <w:tab/>
        </w:r>
        <w:r w:rsidR="00B40488" w:rsidRPr="0020480D">
          <w:rPr>
            <w:rStyle w:val="Hyperlink"/>
            <w:noProof/>
          </w:rPr>
          <w:t>Personnel Security (PS)</w:t>
        </w:r>
        <w:r w:rsidR="00B40488">
          <w:rPr>
            <w:noProof/>
            <w:webHidden/>
          </w:rPr>
          <w:tab/>
        </w:r>
        <w:r w:rsidR="00B40488">
          <w:rPr>
            <w:noProof/>
            <w:webHidden/>
          </w:rPr>
          <w:fldChar w:fldCharType="begin"/>
        </w:r>
        <w:r w:rsidR="00B40488">
          <w:rPr>
            <w:noProof/>
            <w:webHidden/>
          </w:rPr>
          <w:instrText xml:space="preserve"> PAGEREF _Toc442090845 \h </w:instrText>
        </w:r>
        <w:r w:rsidR="00B40488">
          <w:rPr>
            <w:noProof/>
            <w:webHidden/>
          </w:rPr>
        </w:r>
        <w:r w:rsidR="00B40488">
          <w:rPr>
            <w:noProof/>
            <w:webHidden/>
          </w:rPr>
          <w:fldChar w:fldCharType="separate"/>
        </w:r>
        <w:r w:rsidR="00B40488">
          <w:rPr>
            <w:noProof/>
            <w:webHidden/>
          </w:rPr>
          <w:t>26</w:t>
        </w:r>
        <w:r w:rsidR="00B40488">
          <w:rPr>
            <w:noProof/>
            <w:webHidden/>
          </w:rPr>
          <w:fldChar w:fldCharType="end"/>
        </w:r>
      </w:hyperlink>
    </w:p>
    <w:p w:rsidR="00B40488" w:rsidRDefault="00122183">
      <w:pPr>
        <w:pStyle w:val="TOC3"/>
        <w:tabs>
          <w:tab w:val="right" w:leader="dot" w:pos="10790"/>
        </w:tabs>
        <w:rPr>
          <w:rFonts w:asciiTheme="minorHAnsi" w:eastAsiaTheme="minorEastAsia" w:hAnsiTheme="minorHAnsi" w:cstheme="minorBidi"/>
          <w:noProof/>
          <w:sz w:val="22"/>
          <w:szCs w:val="22"/>
        </w:rPr>
      </w:pPr>
      <w:hyperlink w:anchor="_Toc442090846" w:history="1">
        <w:r w:rsidR="00B40488" w:rsidRPr="0020480D">
          <w:rPr>
            <w:rStyle w:val="Hyperlink"/>
            <w:noProof/>
          </w:rPr>
          <w:t>PS-4.E2 Personnel Termination E2: Automated Notification</w:t>
        </w:r>
        <w:r w:rsidR="00B40488">
          <w:rPr>
            <w:noProof/>
            <w:webHidden/>
          </w:rPr>
          <w:tab/>
        </w:r>
        <w:r w:rsidR="00B40488">
          <w:rPr>
            <w:noProof/>
            <w:webHidden/>
          </w:rPr>
          <w:fldChar w:fldCharType="begin"/>
        </w:r>
        <w:r w:rsidR="00B40488">
          <w:rPr>
            <w:noProof/>
            <w:webHidden/>
          </w:rPr>
          <w:instrText xml:space="preserve"> PAGEREF _Toc442090846 \h </w:instrText>
        </w:r>
        <w:r w:rsidR="00B40488">
          <w:rPr>
            <w:noProof/>
            <w:webHidden/>
          </w:rPr>
        </w:r>
        <w:r w:rsidR="00B40488">
          <w:rPr>
            <w:noProof/>
            <w:webHidden/>
          </w:rPr>
          <w:fldChar w:fldCharType="separate"/>
        </w:r>
        <w:r w:rsidR="00B40488">
          <w:rPr>
            <w:noProof/>
            <w:webHidden/>
          </w:rPr>
          <w:t>26</w:t>
        </w:r>
        <w:r w:rsidR="00B40488">
          <w:rPr>
            <w:noProof/>
            <w:webHidden/>
          </w:rPr>
          <w:fldChar w:fldCharType="end"/>
        </w:r>
      </w:hyperlink>
    </w:p>
    <w:p w:rsidR="00B40488" w:rsidRDefault="00122183">
      <w:pPr>
        <w:pStyle w:val="TOC2"/>
        <w:tabs>
          <w:tab w:val="left" w:pos="960"/>
          <w:tab w:val="right" w:leader="dot" w:pos="10790"/>
        </w:tabs>
        <w:rPr>
          <w:rFonts w:asciiTheme="minorHAnsi" w:eastAsiaTheme="minorEastAsia" w:hAnsiTheme="minorHAnsi" w:cstheme="minorBidi"/>
          <w:b w:val="0"/>
          <w:smallCaps w:val="0"/>
          <w:noProof/>
          <w:sz w:val="22"/>
          <w:szCs w:val="22"/>
        </w:rPr>
      </w:pPr>
      <w:hyperlink w:anchor="_Toc442090847" w:history="1">
        <w:r w:rsidR="00B40488" w:rsidRPr="0020480D">
          <w:rPr>
            <w:rStyle w:val="Hyperlink"/>
            <w:noProof/>
          </w:rPr>
          <w:t>3.9</w:t>
        </w:r>
        <w:r w:rsidR="00B40488">
          <w:rPr>
            <w:rFonts w:asciiTheme="minorHAnsi" w:eastAsiaTheme="minorEastAsia" w:hAnsiTheme="minorHAnsi" w:cstheme="minorBidi"/>
            <w:b w:val="0"/>
            <w:smallCaps w:val="0"/>
            <w:noProof/>
            <w:sz w:val="22"/>
            <w:szCs w:val="22"/>
          </w:rPr>
          <w:tab/>
        </w:r>
        <w:r w:rsidR="00B40488" w:rsidRPr="0020480D">
          <w:rPr>
            <w:rStyle w:val="Hyperlink"/>
            <w:noProof/>
          </w:rPr>
          <w:t>System and Information Integrity (SI)</w:t>
        </w:r>
        <w:r w:rsidR="00B40488">
          <w:rPr>
            <w:noProof/>
            <w:webHidden/>
          </w:rPr>
          <w:tab/>
        </w:r>
        <w:r w:rsidR="00B40488">
          <w:rPr>
            <w:noProof/>
            <w:webHidden/>
          </w:rPr>
          <w:fldChar w:fldCharType="begin"/>
        </w:r>
        <w:r w:rsidR="00B40488">
          <w:rPr>
            <w:noProof/>
            <w:webHidden/>
          </w:rPr>
          <w:instrText xml:space="preserve"> PAGEREF _Toc442090847 \h </w:instrText>
        </w:r>
        <w:r w:rsidR="00B40488">
          <w:rPr>
            <w:noProof/>
            <w:webHidden/>
          </w:rPr>
        </w:r>
        <w:r w:rsidR="00B40488">
          <w:rPr>
            <w:noProof/>
            <w:webHidden/>
          </w:rPr>
          <w:fldChar w:fldCharType="separate"/>
        </w:r>
        <w:r w:rsidR="00B40488">
          <w:rPr>
            <w:noProof/>
            <w:webHidden/>
          </w:rPr>
          <w:t>26</w:t>
        </w:r>
        <w:r w:rsidR="00B40488">
          <w:rPr>
            <w:noProof/>
            <w:webHidden/>
          </w:rPr>
          <w:fldChar w:fldCharType="end"/>
        </w:r>
      </w:hyperlink>
    </w:p>
    <w:p w:rsidR="00B40488" w:rsidRDefault="00122183">
      <w:pPr>
        <w:pStyle w:val="TOC3"/>
        <w:tabs>
          <w:tab w:val="right" w:leader="dot" w:pos="10790"/>
        </w:tabs>
        <w:rPr>
          <w:rFonts w:asciiTheme="minorHAnsi" w:eastAsiaTheme="minorEastAsia" w:hAnsiTheme="minorHAnsi" w:cstheme="minorBidi"/>
          <w:noProof/>
          <w:sz w:val="22"/>
          <w:szCs w:val="22"/>
        </w:rPr>
      </w:pPr>
      <w:hyperlink w:anchor="_Toc442090848" w:history="1">
        <w:r w:rsidR="00B40488" w:rsidRPr="0020480D">
          <w:rPr>
            <w:rStyle w:val="Hyperlink"/>
            <w:noProof/>
          </w:rPr>
          <w:t>SI-4.1 Information System Monitoring</w:t>
        </w:r>
        <w:r w:rsidR="00B40488">
          <w:rPr>
            <w:noProof/>
            <w:webHidden/>
          </w:rPr>
          <w:tab/>
        </w:r>
        <w:r w:rsidR="00B40488">
          <w:rPr>
            <w:noProof/>
            <w:webHidden/>
          </w:rPr>
          <w:fldChar w:fldCharType="begin"/>
        </w:r>
        <w:r w:rsidR="00B40488">
          <w:rPr>
            <w:noProof/>
            <w:webHidden/>
          </w:rPr>
          <w:instrText xml:space="preserve"> PAGEREF _Toc442090848 \h </w:instrText>
        </w:r>
        <w:r w:rsidR="00B40488">
          <w:rPr>
            <w:noProof/>
            <w:webHidden/>
          </w:rPr>
        </w:r>
        <w:r w:rsidR="00B40488">
          <w:rPr>
            <w:noProof/>
            <w:webHidden/>
          </w:rPr>
          <w:fldChar w:fldCharType="separate"/>
        </w:r>
        <w:r w:rsidR="00B40488">
          <w:rPr>
            <w:noProof/>
            <w:webHidden/>
          </w:rPr>
          <w:t>26</w:t>
        </w:r>
        <w:r w:rsidR="00B40488">
          <w:rPr>
            <w:noProof/>
            <w:webHidden/>
          </w:rPr>
          <w:fldChar w:fldCharType="end"/>
        </w:r>
      </w:hyperlink>
    </w:p>
    <w:p w:rsidR="00B40488" w:rsidRDefault="00122183">
      <w:pPr>
        <w:pStyle w:val="TOC3"/>
        <w:tabs>
          <w:tab w:val="right" w:leader="dot" w:pos="10790"/>
        </w:tabs>
        <w:rPr>
          <w:rFonts w:asciiTheme="minorHAnsi" w:eastAsiaTheme="minorEastAsia" w:hAnsiTheme="minorHAnsi" w:cstheme="minorBidi"/>
          <w:noProof/>
          <w:sz w:val="22"/>
          <w:szCs w:val="22"/>
        </w:rPr>
      </w:pPr>
      <w:hyperlink w:anchor="_Toc442090849" w:history="1">
        <w:r w:rsidR="00B40488" w:rsidRPr="0020480D">
          <w:rPr>
            <w:rStyle w:val="Hyperlink"/>
            <w:noProof/>
          </w:rPr>
          <w:t>SI-7.E5 Software, Firmware, and Information Integrity E5: Automated Response to Integrity Violations</w:t>
        </w:r>
        <w:r w:rsidR="00B40488">
          <w:rPr>
            <w:noProof/>
            <w:webHidden/>
          </w:rPr>
          <w:tab/>
        </w:r>
        <w:r w:rsidR="00B40488">
          <w:rPr>
            <w:noProof/>
            <w:webHidden/>
          </w:rPr>
          <w:fldChar w:fldCharType="begin"/>
        </w:r>
        <w:r w:rsidR="00B40488">
          <w:rPr>
            <w:noProof/>
            <w:webHidden/>
          </w:rPr>
          <w:instrText xml:space="preserve"> PAGEREF _Toc442090849 \h </w:instrText>
        </w:r>
        <w:r w:rsidR="00B40488">
          <w:rPr>
            <w:noProof/>
            <w:webHidden/>
          </w:rPr>
        </w:r>
        <w:r w:rsidR="00B40488">
          <w:rPr>
            <w:noProof/>
            <w:webHidden/>
          </w:rPr>
          <w:fldChar w:fldCharType="separate"/>
        </w:r>
        <w:r w:rsidR="00B40488">
          <w:rPr>
            <w:noProof/>
            <w:webHidden/>
          </w:rPr>
          <w:t>27</w:t>
        </w:r>
        <w:r w:rsidR="00B40488">
          <w:rPr>
            <w:noProof/>
            <w:webHidden/>
          </w:rPr>
          <w:fldChar w:fldCharType="end"/>
        </w:r>
      </w:hyperlink>
    </w:p>
    <w:p w:rsidR="00B40488" w:rsidRDefault="00122183">
      <w:pPr>
        <w:pStyle w:val="TOC3"/>
        <w:tabs>
          <w:tab w:val="right" w:leader="dot" w:pos="10790"/>
        </w:tabs>
        <w:rPr>
          <w:rFonts w:asciiTheme="minorHAnsi" w:eastAsiaTheme="minorEastAsia" w:hAnsiTheme="minorHAnsi" w:cstheme="minorBidi"/>
          <w:noProof/>
          <w:sz w:val="22"/>
          <w:szCs w:val="22"/>
        </w:rPr>
      </w:pPr>
      <w:hyperlink w:anchor="_Toc442090850" w:history="1">
        <w:r w:rsidR="00B40488" w:rsidRPr="0020480D">
          <w:rPr>
            <w:rStyle w:val="Hyperlink"/>
            <w:noProof/>
          </w:rPr>
          <w:t>SI-7.E7 Software, Firmware, and Information Integrity E7: Integration of Detection and Response</w:t>
        </w:r>
        <w:r w:rsidR="00B40488">
          <w:rPr>
            <w:noProof/>
            <w:webHidden/>
          </w:rPr>
          <w:tab/>
        </w:r>
        <w:r w:rsidR="00B40488">
          <w:rPr>
            <w:noProof/>
            <w:webHidden/>
          </w:rPr>
          <w:fldChar w:fldCharType="begin"/>
        </w:r>
        <w:r w:rsidR="00B40488">
          <w:rPr>
            <w:noProof/>
            <w:webHidden/>
          </w:rPr>
          <w:instrText xml:space="preserve"> PAGEREF _Toc442090850 \h </w:instrText>
        </w:r>
        <w:r w:rsidR="00B40488">
          <w:rPr>
            <w:noProof/>
            <w:webHidden/>
          </w:rPr>
        </w:r>
        <w:r w:rsidR="00B40488">
          <w:rPr>
            <w:noProof/>
            <w:webHidden/>
          </w:rPr>
          <w:fldChar w:fldCharType="separate"/>
        </w:r>
        <w:r w:rsidR="00B40488">
          <w:rPr>
            <w:noProof/>
            <w:webHidden/>
          </w:rPr>
          <w:t>27</w:t>
        </w:r>
        <w:r w:rsidR="00B40488">
          <w:rPr>
            <w:noProof/>
            <w:webHidden/>
          </w:rPr>
          <w:fldChar w:fldCharType="end"/>
        </w:r>
      </w:hyperlink>
    </w:p>
    <w:p w:rsidR="00B40488" w:rsidRDefault="00122183">
      <w:pPr>
        <w:pStyle w:val="TOC3"/>
        <w:tabs>
          <w:tab w:val="right" w:leader="dot" w:pos="10790"/>
        </w:tabs>
        <w:rPr>
          <w:rFonts w:asciiTheme="minorHAnsi" w:eastAsiaTheme="minorEastAsia" w:hAnsiTheme="minorHAnsi" w:cstheme="minorBidi"/>
          <w:noProof/>
          <w:sz w:val="22"/>
          <w:szCs w:val="22"/>
        </w:rPr>
      </w:pPr>
      <w:hyperlink w:anchor="_Toc442090851" w:history="1">
        <w:r w:rsidR="00B40488" w:rsidRPr="0020480D">
          <w:rPr>
            <w:rStyle w:val="Hyperlink"/>
            <w:noProof/>
          </w:rPr>
          <w:t>SI-7.E14 Software, Firmware, and Information Integrity E14: Binary or Machine Executable Code</w:t>
        </w:r>
        <w:r w:rsidR="00B40488">
          <w:rPr>
            <w:noProof/>
            <w:webHidden/>
          </w:rPr>
          <w:tab/>
        </w:r>
        <w:r w:rsidR="00B40488">
          <w:rPr>
            <w:noProof/>
            <w:webHidden/>
          </w:rPr>
          <w:fldChar w:fldCharType="begin"/>
        </w:r>
        <w:r w:rsidR="00B40488">
          <w:rPr>
            <w:noProof/>
            <w:webHidden/>
          </w:rPr>
          <w:instrText xml:space="preserve"> PAGEREF _Toc442090851 \h </w:instrText>
        </w:r>
        <w:r w:rsidR="00B40488">
          <w:rPr>
            <w:noProof/>
            <w:webHidden/>
          </w:rPr>
        </w:r>
        <w:r w:rsidR="00B40488">
          <w:rPr>
            <w:noProof/>
            <w:webHidden/>
          </w:rPr>
          <w:fldChar w:fldCharType="separate"/>
        </w:r>
        <w:r w:rsidR="00B40488">
          <w:rPr>
            <w:noProof/>
            <w:webHidden/>
          </w:rPr>
          <w:t>27</w:t>
        </w:r>
        <w:r w:rsidR="00B40488">
          <w:rPr>
            <w:noProof/>
            <w:webHidden/>
          </w:rPr>
          <w:fldChar w:fldCharType="end"/>
        </w:r>
      </w:hyperlink>
    </w:p>
    <w:p w:rsidR="00B40488" w:rsidRDefault="00122183">
      <w:pPr>
        <w:pStyle w:val="TOC3"/>
        <w:tabs>
          <w:tab w:val="right" w:leader="dot" w:pos="10790"/>
        </w:tabs>
        <w:rPr>
          <w:rFonts w:asciiTheme="minorHAnsi" w:eastAsiaTheme="minorEastAsia" w:hAnsiTheme="minorHAnsi" w:cstheme="minorBidi"/>
          <w:noProof/>
          <w:sz w:val="22"/>
          <w:szCs w:val="22"/>
        </w:rPr>
      </w:pPr>
      <w:hyperlink w:anchor="_Toc442090852" w:history="1">
        <w:r w:rsidR="00B40488" w:rsidRPr="0020480D">
          <w:rPr>
            <w:rStyle w:val="Hyperlink"/>
            <w:noProof/>
          </w:rPr>
          <w:t>SI-8.E1 Spam Protection E1: Central Management</w:t>
        </w:r>
        <w:r w:rsidR="00B40488">
          <w:rPr>
            <w:noProof/>
            <w:webHidden/>
          </w:rPr>
          <w:tab/>
        </w:r>
        <w:r w:rsidR="00B40488">
          <w:rPr>
            <w:noProof/>
            <w:webHidden/>
          </w:rPr>
          <w:fldChar w:fldCharType="begin"/>
        </w:r>
        <w:r w:rsidR="00B40488">
          <w:rPr>
            <w:noProof/>
            <w:webHidden/>
          </w:rPr>
          <w:instrText xml:space="preserve"> PAGEREF _Toc442090852 \h </w:instrText>
        </w:r>
        <w:r w:rsidR="00B40488">
          <w:rPr>
            <w:noProof/>
            <w:webHidden/>
          </w:rPr>
        </w:r>
        <w:r w:rsidR="00B40488">
          <w:rPr>
            <w:noProof/>
            <w:webHidden/>
          </w:rPr>
          <w:fldChar w:fldCharType="separate"/>
        </w:r>
        <w:r w:rsidR="00B40488">
          <w:rPr>
            <w:noProof/>
            <w:webHidden/>
          </w:rPr>
          <w:t>28</w:t>
        </w:r>
        <w:r w:rsidR="00B40488">
          <w:rPr>
            <w:noProof/>
            <w:webHidden/>
          </w:rPr>
          <w:fldChar w:fldCharType="end"/>
        </w:r>
      </w:hyperlink>
    </w:p>
    <w:p w:rsidR="00B40488" w:rsidRDefault="00122183">
      <w:pPr>
        <w:pStyle w:val="TOC3"/>
        <w:tabs>
          <w:tab w:val="right" w:leader="dot" w:pos="10790"/>
        </w:tabs>
        <w:rPr>
          <w:rFonts w:asciiTheme="minorHAnsi" w:eastAsiaTheme="minorEastAsia" w:hAnsiTheme="minorHAnsi" w:cstheme="minorBidi"/>
          <w:noProof/>
          <w:sz w:val="22"/>
          <w:szCs w:val="22"/>
        </w:rPr>
      </w:pPr>
      <w:hyperlink w:anchor="_Toc442090853" w:history="1">
        <w:r w:rsidR="00B40488" w:rsidRPr="0020480D">
          <w:rPr>
            <w:rStyle w:val="Hyperlink"/>
            <w:noProof/>
          </w:rPr>
          <w:t>SI-8.E2 Spam Protection E2: Automatic Updates</w:t>
        </w:r>
        <w:r w:rsidR="00B40488">
          <w:rPr>
            <w:noProof/>
            <w:webHidden/>
          </w:rPr>
          <w:tab/>
        </w:r>
        <w:r w:rsidR="00B40488">
          <w:rPr>
            <w:noProof/>
            <w:webHidden/>
          </w:rPr>
          <w:fldChar w:fldCharType="begin"/>
        </w:r>
        <w:r w:rsidR="00B40488">
          <w:rPr>
            <w:noProof/>
            <w:webHidden/>
          </w:rPr>
          <w:instrText xml:space="preserve"> PAGEREF _Toc442090853 \h </w:instrText>
        </w:r>
        <w:r w:rsidR="00B40488">
          <w:rPr>
            <w:noProof/>
            <w:webHidden/>
          </w:rPr>
        </w:r>
        <w:r w:rsidR="00B40488">
          <w:rPr>
            <w:noProof/>
            <w:webHidden/>
          </w:rPr>
          <w:fldChar w:fldCharType="separate"/>
        </w:r>
        <w:r w:rsidR="00B40488">
          <w:rPr>
            <w:noProof/>
            <w:webHidden/>
          </w:rPr>
          <w:t>28</w:t>
        </w:r>
        <w:r w:rsidR="00B40488">
          <w:rPr>
            <w:noProof/>
            <w:webHidden/>
          </w:rPr>
          <w:fldChar w:fldCharType="end"/>
        </w:r>
      </w:hyperlink>
    </w:p>
    <w:p w:rsidR="00B40488" w:rsidRDefault="00122183">
      <w:pPr>
        <w:pStyle w:val="TOC3"/>
        <w:tabs>
          <w:tab w:val="right" w:leader="dot" w:pos="10790"/>
        </w:tabs>
        <w:rPr>
          <w:rFonts w:asciiTheme="minorHAnsi" w:eastAsiaTheme="minorEastAsia" w:hAnsiTheme="minorHAnsi" w:cstheme="minorBidi"/>
          <w:noProof/>
          <w:sz w:val="22"/>
          <w:szCs w:val="22"/>
        </w:rPr>
      </w:pPr>
      <w:hyperlink w:anchor="_Toc442090854" w:history="1">
        <w:r w:rsidR="00B40488" w:rsidRPr="0020480D">
          <w:rPr>
            <w:rStyle w:val="Hyperlink"/>
            <w:noProof/>
          </w:rPr>
          <w:t>SI-16.1 Memory Protection</w:t>
        </w:r>
        <w:r w:rsidR="00B40488">
          <w:rPr>
            <w:noProof/>
            <w:webHidden/>
          </w:rPr>
          <w:tab/>
        </w:r>
        <w:r w:rsidR="00B40488">
          <w:rPr>
            <w:noProof/>
            <w:webHidden/>
          </w:rPr>
          <w:fldChar w:fldCharType="begin"/>
        </w:r>
        <w:r w:rsidR="00B40488">
          <w:rPr>
            <w:noProof/>
            <w:webHidden/>
          </w:rPr>
          <w:instrText xml:space="preserve"> PAGEREF _Toc442090854 \h </w:instrText>
        </w:r>
        <w:r w:rsidR="00B40488">
          <w:rPr>
            <w:noProof/>
            <w:webHidden/>
          </w:rPr>
        </w:r>
        <w:r w:rsidR="00B40488">
          <w:rPr>
            <w:noProof/>
            <w:webHidden/>
          </w:rPr>
          <w:fldChar w:fldCharType="separate"/>
        </w:r>
        <w:r w:rsidR="00B40488">
          <w:rPr>
            <w:noProof/>
            <w:webHidden/>
          </w:rPr>
          <w:t>28</w:t>
        </w:r>
        <w:r w:rsidR="00B40488">
          <w:rPr>
            <w:noProof/>
            <w:webHidden/>
          </w:rPr>
          <w:fldChar w:fldCharType="end"/>
        </w:r>
      </w:hyperlink>
    </w:p>
    <w:p w:rsidR="000D4B4A" w:rsidRPr="000D4B4A" w:rsidRDefault="00B40488" w:rsidP="007B34EF">
      <w:pPr>
        <w:jc w:val="center"/>
        <w:rPr>
          <w:rFonts w:ascii="Verdana" w:hAnsi="Verdana"/>
          <w:sz w:val="28"/>
          <w:szCs w:val="28"/>
        </w:rPr>
        <w:sectPr w:rsidR="000D4B4A" w:rsidRPr="000D4B4A" w:rsidSect="00D04E41">
          <w:headerReference w:type="even" r:id="rId9"/>
          <w:headerReference w:type="default" r:id="rId10"/>
          <w:footerReference w:type="default" r:id="rId11"/>
          <w:headerReference w:type="first" r:id="rId12"/>
          <w:pgSz w:w="12240" w:h="15840" w:code="1"/>
          <w:pgMar w:top="720" w:right="720" w:bottom="720" w:left="720" w:header="576" w:footer="576" w:gutter="0"/>
          <w:cols w:space="720"/>
          <w:noEndnote/>
          <w:docGrid w:linePitch="326"/>
        </w:sectPr>
      </w:pPr>
      <w:r>
        <w:rPr>
          <w:rFonts w:ascii="Verdana" w:hAnsi="Verdana"/>
          <w:sz w:val="28"/>
          <w:szCs w:val="28"/>
        </w:rPr>
        <w:fldChar w:fldCharType="end"/>
      </w:r>
    </w:p>
    <w:p w:rsidR="001070AE" w:rsidRPr="00473A25" w:rsidRDefault="001070AE" w:rsidP="00473A25">
      <w:pPr>
        <w:pStyle w:val="Heading1"/>
      </w:pPr>
      <w:bookmarkStart w:id="1" w:name="_Toc372705440"/>
      <w:bookmarkStart w:id="2" w:name="_Toc442090760"/>
      <w:r w:rsidRPr="00473A25">
        <w:lastRenderedPageBreak/>
        <w:t>Technical Controls</w:t>
      </w:r>
      <w:bookmarkEnd w:id="1"/>
      <w:bookmarkEnd w:id="2"/>
    </w:p>
    <w:p w:rsidR="00B974E2" w:rsidRDefault="00B974E2" w:rsidP="00B974E2">
      <w:pPr>
        <w:pStyle w:val="Heading2"/>
      </w:pPr>
      <w:bookmarkStart w:id="3" w:name="_Toc442090761"/>
      <w:bookmarkStart w:id="4" w:name="_Toc372705441"/>
      <w:r w:rsidRPr="001D6948">
        <w:t>Access Control (AC)</w:t>
      </w:r>
      <w:bookmarkEnd w:id="3"/>
    </w:p>
    <w:p w:rsidR="004A7287" w:rsidRDefault="006F6206" w:rsidP="00294BE5">
      <w:pPr>
        <w:pStyle w:val="Heading3"/>
      </w:pPr>
      <w:bookmarkStart w:id="5" w:name="_Toc442090762"/>
      <w:r>
        <w:t>AC-2.E</w:t>
      </w:r>
      <w:r w:rsidR="004A7287">
        <w:t>5</w:t>
      </w:r>
      <w:r w:rsidR="00612057">
        <w:t xml:space="preserve"> Account Management E</w:t>
      </w:r>
      <w:r w:rsidR="004A7287">
        <w:t>5: Inactivity Logout</w:t>
      </w:r>
      <w:bookmarkEnd w:id="5"/>
    </w:p>
    <w:tbl>
      <w:tblPr>
        <w:tblW w:w="10740" w:type="dxa"/>
        <w:tblInd w:w="93" w:type="dxa"/>
        <w:tblLook w:val="04A0" w:firstRow="1" w:lastRow="0" w:firstColumn="1" w:lastColumn="0" w:noHBand="0" w:noVBand="1"/>
      </w:tblPr>
      <w:tblGrid>
        <w:gridCol w:w="479"/>
        <w:gridCol w:w="8168"/>
        <w:gridCol w:w="1712"/>
        <w:gridCol w:w="381"/>
      </w:tblGrid>
      <w:tr w:rsidR="004A7287" w:rsidRPr="003A7597" w:rsidTr="004A7287">
        <w:trPr>
          <w:trHeight w:val="285"/>
        </w:trPr>
        <w:tc>
          <w:tcPr>
            <w:tcW w:w="479" w:type="dxa"/>
            <w:vMerge w:val="restart"/>
            <w:tcBorders>
              <w:top w:val="single" w:sz="4" w:space="0" w:color="0F253F"/>
              <w:left w:val="single" w:sz="4" w:space="0" w:color="0F253F"/>
              <w:bottom w:val="single" w:sz="12" w:space="0" w:color="0F253F"/>
              <w:right w:val="single" w:sz="4" w:space="0" w:color="0F253F"/>
            </w:tcBorders>
            <w:shd w:val="clear" w:color="000000" w:fill="C5D9F1"/>
            <w:noWrap/>
            <w:textDirection w:val="btLr"/>
            <w:vAlign w:val="center"/>
            <w:hideMark/>
          </w:tcPr>
          <w:p w:rsidR="004A7287" w:rsidRPr="003A7597" w:rsidRDefault="004A7287" w:rsidP="004A7287">
            <w:pPr>
              <w:jc w:val="center"/>
              <w:rPr>
                <w:rFonts w:ascii="Verdana" w:hAnsi="Verdana"/>
                <w:color w:val="000000"/>
                <w:sz w:val="16"/>
                <w:szCs w:val="16"/>
              </w:rPr>
            </w:pPr>
            <w:r w:rsidRPr="003A7597">
              <w:rPr>
                <w:rFonts w:ascii="Verdana" w:hAnsi="Verdana"/>
                <w:color w:val="000000"/>
                <w:sz w:val="16"/>
                <w:szCs w:val="16"/>
              </w:rPr>
              <w:t>Control</w:t>
            </w:r>
          </w:p>
        </w:tc>
        <w:tc>
          <w:tcPr>
            <w:tcW w:w="8168" w:type="dxa"/>
            <w:vMerge w:val="restart"/>
            <w:tcBorders>
              <w:top w:val="single" w:sz="4" w:space="0" w:color="0F253F"/>
              <w:left w:val="single" w:sz="4" w:space="0" w:color="0F253F"/>
              <w:bottom w:val="single" w:sz="12" w:space="0" w:color="0F253F"/>
              <w:right w:val="single" w:sz="4" w:space="0" w:color="0F253F"/>
            </w:tcBorders>
            <w:shd w:val="clear" w:color="auto" w:fill="auto"/>
            <w:hideMark/>
          </w:tcPr>
          <w:p w:rsidR="004A7287" w:rsidRPr="00834A34" w:rsidRDefault="004A7287" w:rsidP="004A7287">
            <w:pPr>
              <w:rPr>
                <w:rFonts w:ascii="Verdana" w:hAnsi="Verdana"/>
                <w:sz w:val="20"/>
              </w:rPr>
            </w:pPr>
            <w:r w:rsidRPr="00834A34">
              <w:rPr>
                <w:rFonts w:ascii="Verdana" w:hAnsi="Verdana"/>
                <w:sz w:val="20"/>
              </w:rPr>
              <w:t xml:space="preserve">The organization requires that users log out when </w:t>
            </w:r>
            <w:r w:rsidRPr="00834A34">
              <w:rPr>
                <w:rFonts w:ascii="Verdana" w:hAnsi="Verdana"/>
                <w:i/>
                <w:color w:val="0000FF"/>
                <w:sz w:val="20"/>
              </w:rPr>
              <w:t>[Assignment: organization-defined time-period of expected inactivity or description of when to log out]</w:t>
            </w:r>
            <w:r w:rsidRPr="00834A34">
              <w:rPr>
                <w:rFonts w:ascii="Verdana" w:hAnsi="Verdana"/>
                <w:sz w:val="20"/>
              </w:rPr>
              <w:t>.</w:t>
            </w:r>
          </w:p>
        </w:tc>
        <w:tc>
          <w:tcPr>
            <w:tcW w:w="2093" w:type="dxa"/>
            <w:gridSpan w:val="2"/>
            <w:tcBorders>
              <w:top w:val="single" w:sz="4" w:space="0" w:color="0F253F"/>
              <w:left w:val="nil"/>
              <w:bottom w:val="single" w:sz="4" w:space="0" w:color="0F253F"/>
              <w:right w:val="single" w:sz="4" w:space="0" w:color="0F253F"/>
            </w:tcBorders>
            <w:shd w:val="clear" w:color="000000" w:fill="D8D8D8"/>
            <w:noWrap/>
            <w:vAlign w:val="bottom"/>
            <w:hideMark/>
          </w:tcPr>
          <w:p w:rsidR="004A7287" w:rsidRPr="003A7597" w:rsidRDefault="004A7287" w:rsidP="006F6206">
            <w:pPr>
              <w:jc w:val="center"/>
              <w:rPr>
                <w:rFonts w:ascii="Verdana" w:hAnsi="Verdana"/>
                <w:color w:val="000000"/>
              </w:rPr>
            </w:pPr>
            <w:r w:rsidRPr="00C852B1">
              <w:rPr>
                <w:rFonts w:ascii="Verdana" w:hAnsi="Verdana"/>
                <w:color w:val="0000FF"/>
              </w:rPr>
              <w:t>H</w:t>
            </w:r>
          </w:p>
        </w:tc>
      </w:tr>
      <w:tr w:rsidR="004A7287" w:rsidRPr="00115918" w:rsidTr="004A7287">
        <w:trPr>
          <w:trHeight w:val="402"/>
        </w:trPr>
        <w:tc>
          <w:tcPr>
            <w:tcW w:w="479" w:type="dxa"/>
            <w:vMerge/>
            <w:tcBorders>
              <w:top w:val="single" w:sz="4" w:space="0" w:color="0F253F"/>
              <w:left w:val="single" w:sz="4" w:space="0" w:color="0F253F"/>
              <w:bottom w:val="single" w:sz="12" w:space="0" w:color="0F253F"/>
              <w:right w:val="single" w:sz="4" w:space="0" w:color="0F253F"/>
            </w:tcBorders>
            <w:vAlign w:val="center"/>
            <w:hideMark/>
          </w:tcPr>
          <w:p w:rsidR="004A7287" w:rsidRPr="003A7597" w:rsidRDefault="004A7287" w:rsidP="004A7287">
            <w:pPr>
              <w:rPr>
                <w:rFonts w:ascii="Verdana" w:hAnsi="Verdana"/>
                <w:color w:val="000000"/>
                <w:sz w:val="16"/>
                <w:szCs w:val="16"/>
              </w:rPr>
            </w:pPr>
          </w:p>
        </w:tc>
        <w:tc>
          <w:tcPr>
            <w:tcW w:w="8168" w:type="dxa"/>
            <w:vMerge/>
            <w:tcBorders>
              <w:top w:val="single" w:sz="4" w:space="0" w:color="0F253F"/>
              <w:left w:val="single" w:sz="4" w:space="0" w:color="0F253F"/>
              <w:bottom w:val="single" w:sz="12" w:space="0" w:color="0F253F"/>
              <w:right w:val="single" w:sz="4" w:space="0" w:color="0F253F"/>
            </w:tcBorders>
            <w:vAlign w:val="center"/>
            <w:hideMark/>
          </w:tcPr>
          <w:p w:rsidR="004A7287" w:rsidRPr="003A7597" w:rsidRDefault="004A7287" w:rsidP="004A7287">
            <w:pPr>
              <w:rPr>
                <w:rFonts w:ascii="Verdana" w:hAnsi="Verdana"/>
                <w:color w:val="000000"/>
              </w:rPr>
            </w:pPr>
          </w:p>
        </w:tc>
        <w:tc>
          <w:tcPr>
            <w:tcW w:w="2093" w:type="dxa"/>
            <w:gridSpan w:val="2"/>
            <w:tcBorders>
              <w:top w:val="nil"/>
              <w:left w:val="nil"/>
              <w:bottom w:val="single" w:sz="12" w:space="0" w:color="0F253F"/>
              <w:right w:val="single" w:sz="4" w:space="0" w:color="0F253F"/>
            </w:tcBorders>
            <w:shd w:val="clear" w:color="000000" w:fill="C5D9F1"/>
            <w:noWrap/>
            <w:vAlign w:val="bottom"/>
          </w:tcPr>
          <w:p w:rsidR="00582B90" w:rsidRDefault="00582B90" w:rsidP="00582B90">
            <w:pPr>
              <w:rPr>
                <w:color w:val="000000"/>
                <w:sz w:val="18"/>
                <w:szCs w:val="18"/>
                <w:u w:val="single"/>
              </w:rPr>
            </w:pPr>
            <w:r>
              <w:rPr>
                <w:color w:val="000000"/>
                <w:sz w:val="18"/>
                <w:szCs w:val="18"/>
                <w:u w:val="single"/>
              </w:rPr>
              <w:t>Security Control Provider</w:t>
            </w:r>
          </w:p>
          <w:p w:rsidR="00EC7516" w:rsidRPr="00107CA4" w:rsidRDefault="00EC7516" w:rsidP="00EC7516">
            <w:pPr>
              <w:rPr>
                <w:rFonts w:ascii="Verdana" w:hAnsi="Verdana"/>
                <w:b/>
                <w:color w:val="000000"/>
                <w:sz w:val="18"/>
              </w:rPr>
            </w:pPr>
            <w:r w:rsidRPr="00107CA4">
              <w:rPr>
                <w:rFonts w:ascii="Verdana" w:hAnsi="Verdana"/>
                <w:b/>
                <w:color w:val="000000"/>
                <w:sz w:val="18"/>
              </w:rPr>
              <w:t>EO Managed</w:t>
            </w:r>
          </w:p>
          <w:p w:rsidR="00EC7516" w:rsidRDefault="00EC7516" w:rsidP="00EC7516">
            <w:pPr>
              <w:rPr>
                <w:rFonts w:ascii="Verdana" w:hAnsi="Verdana"/>
                <w:color w:val="000000"/>
                <w:sz w:val="18"/>
              </w:rPr>
            </w:pPr>
            <w:r w:rsidRPr="00824910">
              <w:rPr>
                <w:rFonts w:ascii="Verdana" w:hAnsi="Verdana"/>
                <w:color w:val="000000"/>
                <w:sz w:val="18"/>
              </w:rPr>
              <w:t>Customer Managed</w:t>
            </w:r>
          </w:p>
          <w:p w:rsidR="00EC7516" w:rsidRPr="001D0617" w:rsidRDefault="00EC7516" w:rsidP="00EC7516">
            <w:pPr>
              <w:rPr>
                <w:rFonts w:ascii="Verdana" w:hAnsi="Verdana"/>
                <w:i/>
                <w:color w:val="000000"/>
                <w:sz w:val="18"/>
              </w:rPr>
            </w:pPr>
            <w:r w:rsidRPr="001D0617">
              <w:rPr>
                <w:rFonts w:ascii="Verdana" w:hAnsi="Verdana"/>
                <w:i/>
                <w:color w:val="000000"/>
                <w:sz w:val="18"/>
              </w:rPr>
              <w:t>EIS Service Line</w:t>
            </w:r>
          </w:p>
          <w:p w:rsidR="004A7287" w:rsidRPr="00115918" w:rsidRDefault="00EC7516" w:rsidP="00EC7516">
            <w:pPr>
              <w:rPr>
                <w:rFonts w:ascii="Verdana" w:hAnsi="Verdana"/>
                <w:color w:val="000000"/>
              </w:rPr>
            </w:pPr>
            <w:r w:rsidRPr="001D0617">
              <w:rPr>
                <w:rFonts w:ascii="Verdana" w:hAnsi="Verdana"/>
                <w:i/>
                <w:color w:val="000000"/>
                <w:sz w:val="18"/>
              </w:rPr>
              <w:t>ETM Service Line</w:t>
            </w:r>
          </w:p>
        </w:tc>
      </w:tr>
      <w:tr w:rsidR="00D628C7" w:rsidRPr="00115918" w:rsidTr="004A7287">
        <w:trPr>
          <w:trHeight w:val="285"/>
        </w:trPr>
        <w:tc>
          <w:tcPr>
            <w:tcW w:w="479" w:type="dxa"/>
            <w:vMerge w:val="restart"/>
            <w:tcBorders>
              <w:top w:val="nil"/>
              <w:left w:val="single" w:sz="4" w:space="0" w:color="0F253F"/>
              <w:bottom w:val="single" w:sz="4" w:space="0" w:color="0F253F"/>
              <w:right w:val="single" w:sz="4" w:space="0" w:color="0F253F"/>
            </w:tcBorders>
            <w:shd w:val="clear" w:color="000000" w:fill="D7E4BC"/>
            <w:noWrap/>
            <w:textDirection w:val="btLr"/>
            <w:vAlign w:val="center"/>
            <w:hideMark/>
          </w:tcPr>
          <w:p w:rsidR="00D628C7" w:rsidRPr="003A7597" w:rsidRDefault="00D628C7" w:rsidP="004A7287">
            <w:pPr>
              <w:jc w:val="center"/>
              <w:rPr>
                <w:rFonts w:ascii="Verdana" w:hAnsi="Verdana"/>
                <w:color w:val="000000"/>
                <w:sz w:val="16"/>
                <w:szCs w:val="16"/>
              </w:rPr>
            </w:pPr>
            <w:r w:rsidRPr="003A7597">
              <w:rPr>
                <w:rFonts w:ascii="Verdana" w:hAnsi="Verdana"/>
                <w:color w:val="000000"/>
                <w:sz w:val="16"/>
                <w:szCs w:val="16"/>
              </w:rPr>
              <w:t>Implementation</w:t>
            </w:r>
          </w:p>
        </w:tc>
        <w:tc>
          <w:tcPr>
            <w:tcW w:w="8168" w:type="dxa"/>
            <w:vMerge w:val="restart"/>
            <w:tcBorders>
              <w:top w:val="nil"/>
              <w:left w:val="single" w:sz="4" w:space="0" w:color="0F253F"/>
              <w:bottom w:val="single" w:sz="4" w:space="0" w:color="0F253F"/>
              <w:right w:val="single" w:sz="4" w:space="0" w:color="0F253F"/>
            </w:tcBorders>
            <w:shd w:val="clear" w:color="auto" w:fill="auto"/>
            <w:hideMark/>
          </w:tcPr>
          <w:p w:rsidR="0010093E" w:rsidRPr="0010093E" w:rsidRDefault="0010093E" w:rsidP="006E6337">
            <w:pPr>
              <w:rPr>
                <w:rFonts w:ascii="Verdana" w:hAnsi="Verdana"/>
                <w:color w:val="000000" w:themeColor="text1"/>
                <w:sz w:val="20"/>
              </w:rPr>
            </w:pPr>
            <w:r w:rsidRPr="0010093E">
              <w:rPr>
                <w:rFonts w:ascii="Verdana" w:hAnsi="Verdana"/>
                <w:color w:val="000000" w:themeColor="text1"/>
                <w:sz w:val="20"/>
                <w:szCs w:val="24"/>
                <w:highlight w:val="yellow"/>
              </w:rPr>
              <w:t>Determine how long the application can be inactive before the user is logged out.</w:t>
            </w:r>
          </w:p>
          <w:p w:rsidR="0010093E" w:rsidRDefault="0010093E" w:rsidP="006E6337">
            <w:pPr>
              <w:rPr>
                <w:rFonts w:ascii="Verdana" w:hAnsi="Verdana"/>
                <w:sz w:val="20"/>
              </w:rPr>
            </w:pPr>
          </w:p>
          <w:p w:rsidR="006E6337" w:rsidRDefault="006E6337" w:rsidP="006E6337">
            <w:pPr>
              <w:rPr>
                <w:rFonts w:ascii="Verdana" w:hAnsi="Verdana"/>
                <w:sz w:val="20"/>
              </w:rPr>
            </w:pPr>
            <w:r>
              <w:rPr>
                <w:rFonts w:ascii="Verdana" w:hAnsi="Verdana"/>
                <w:sz w:val="20"/>
              </w:rPr>
              <w:t>U</w:t>
            </w:r>
            <w:r w:rsidRPr="00BF66ED">
              <w:rPr>
                <w:rFonts w:ascii="Verdana" w:hAnsi="Verdana"/>
                <w:sz w:val="20"/>
              </w:rPr>
              <w:t xml:space="preserve">sers are </w:t>
            </w:r>
            <w:r>
              <w:rPr>
                <w:rFonts w:ascii="Verdana" w:hAnsi="Verdana"/>
                <w:sz w:val="20"/>
              </w:rPr>
              <w:t xml:space="preserve">required to log out of the workstation at the end of the defined Tour of Duty. While at work, the </w:t>
            </w:r>
            <w:r w:rsidRPr="00BF66ED">
              <w:rPr>
                <w:rFonts w:ascii="Verdana" w:hAnsi="Verdana"/>
                <w:sz w:val="20"/>
              </w:rPr>
              <w:t xml:space="preserve">use </w:t>
            </w:r>
            <w:r>
              <w:rPr>
                <w:rFonts w:ascii="Verdana" w:hAnsi="Verdana"/>
                <w:sz w:val="20"/>
              </w:rPr>
              <w:t xml:space="preserve">of </w:t>
            </w:r>
            <w:r w:rsidRPr="00BF66ED">
              <w:rPr>
                <w:rFonts w:ascii="Verdana" w:hAnsi="Verdana"/>
                <w:sz w:val="20"/>
              </w:rPr>
              <w:t xml:space="preserve">the CTRL-ALT-DEL key combination </w:t>
            </w:r>
            <w:r>
              <w:rPr>
                <w:rFonts w:ascii="Verdana" w:hAnsi="Verdana"/>
                <w:sz w:val="20"/>
              </w:rPr>
              <w:t>will</w:t>
            </w:r>
            <w:r w:rsidRPr="00BF66ED">
              <w:rPr>
                <w:rFonts w:ascii="Verdana" w:hAnsi="Verdana"/>
                <w:sz w:val="20"/>
              </w:rPr>
              <w:t xml:space="preserve"> “lock” their workstation so that a password is required to re-enter.  </w:t>
            </w:r>
          </w:p>
          <w:p w:rsidR="006E6337" w:rsidRDefault="006E6337" w:rsidP="006E6337">
            <w:pPr>
              <w:rPr>
                <w:rFonts w:ascii="Verdana" w:hAnsi="Verdana"/>
                <w:sz w:val="20"/>
              </w:rPr>
            </w:pPr>
          </w:p>
          <w:p w:rsidR="00D22481" w:rsidRPr="006E6337" w:rsidRDefault="006E6337" w:rsidP="007F0071">
            <w:pPr>
              <w:rPr>
                <w:rFonts w:ascii="Verdana" w:hAnsi="Verdana"/>
                <w:sz w:val="20"/>
              </w:rPr>
            </w:pPr>
            <w:r w:rsidRPr="00BF66ED">
              <w:rPr>
                <w:rFonts w:ascii="Verdana" w:hAnsi="Verdana"/>
                <w:sz w:val="20"/>
              </w:rPr>
              <w:t xml:space="preserve">Users must also secure their workstation at the end of each day. </w:t>
            </w:r>
            <w:r>
              <w:rPr>
                <w:rFonts w:ascii="Verdana" w:hAnsi="Verdana"/>
                <w:sz w:val="20"/>
              </w:rPr>
              <w:t xml:space="preserve"> S</w:t>
            </w:r>
            <w:r w:rsidRPr="00BF66ED">
              <w:rPr>
                <w:rFonts w:ascii="Verdana" w:hAnsi="Verdana"/>
                <w:sz w:val="20"/>
              </w:rPr>
              <w:t>ystems are configured, as are all other VA workstations and laptops, to initiate a lock when a specific time of inactivity has elapsed, 15 minutes for a workstation and five min</w:t>
            </w:r>
            <w:r>
              <w:rPr>
                <w:rFonts w:ascii="Verdana" w:hAnsi="Verdana"/>
                <w:sz w:val="20"/>
              </w:rPr>
              <w:t xml:space="preserve">utes for servers and laptops. </w:t>
            </w:r>
          </w:p>
          <w:p w:rsidR="00D22481" w:rsidRPr="00D628C7" w:rsidRDefault="00D22481" w:rsidP="007F0071">
            <w:pPr>
              <w:rPr>
                <w:rFonts w:ascii="Verdana" w:hAnsi="Verdana"/>
                <w:color w:val="548DD4" w:themeColor="text2" w:themeTint="99"/>
                <w:sz w:val="20"/>
              </w:rPr>
            </w:pPr>
          </w:p>
        </w:tc>
        <w:tc>
          <w:tcPr>
            <w:tcW w:w="1712" w:type="dxa"/>
            <w:tcBorders>
              <w:top w:val="single" w:sz="12" w:space="0" w:color="0F253F"/>
              <w:left w:val="nil"/>
              <w:bottom w:val="single" w:sz="4" w:space="0" w:color="0F253F"/>
              <w:right w:val="single" w:sz="4" w:space="0" w:color="0F253F"/>
            </w:tcBorders>
            <w:shd w:val="clear" w:color="000000" w:fill="D7E4BC"/>
            <w:noWrap/>
            <w:vAlign w:val="bottom"/>
            <w:hideMark/>
          </w:tcPr>
          <w:p w:rsidR="00D628C7" w:rsidRPr="003A7597" w:rsidRDefault="00D628C7" w:rsidP="004A7287">
            <w:pPr>
              <w:jc w:val="right"/>
              <w:rPr>
                <w:rFonts w:ascii="Verdana" w:hAnsi="Verdana"/>
                <w:color w:val="000000"/>
                <w:sz w:val="16"/>
                <w:szCs w:val="16"/>
              </w:rPr>
            </w:pPr>
            <w:r w:rsidRPr="003A7597">
              <w:rPr>
                <w:rFonts w:ascii="Verdana" w:hAnsi="Verdana"/>
                <w:color w:val="000000"/>
                <w:sz w:val="16"/>
                <w:szCs w:val="16"/>
              </w:rPr>
              <w:t>Implemented</w:t>
            </w:r>
          </w:p>
        </w:tc>
        <w:tc>
          <w:tcPr>
            <w:tcW w:w="381" w:type="dxa"/>
            <w:tcBorders>
              <w:top w:val="single" w:sz="12" w:space="0" w:color="0F253F"/>
              <w:left w:val="nil"/>
              <w:bottom w:val="single" w:sz="4" w:space="0" w:color="0F253F"/>
              <w:right w:val="single" w:sz="4" w:space="0" w:color="0F253F"/>
            </w:tcBorders>
            <w:shd w:val="clear" w:color="000000" w:fill="EAF1DD"/>
            <w:noWrap/>
            <w:vAlign w:val="center"/>
            <w:hideMark/>
          </w:tcPr>
          <w:p w:rsidR="00D628C7" w:rsidRPr="00115918" w:rsidRDefault="009D662D" w:rsidP="004A7287">
            <w:pPr>
              <w:jc w:val="center"/>
              <w:rPr>
                <w:rFonts w:ascii="Verdana" w:hAnsi="Verdana"/>
                <w:color w:val="000000"/>
              </w:rPr>
            </w:pPr>
            <w:r>
              <w:rPr>
                <w:rFonts w:ascii="Verdana" w:hAnsi="Verdana"/>
                <w:color w:val="000000"/>
              </w:rPr>
              <w:t>x</w:t>
            </w:r>
          </w:p>
        </w:tc>
      </w:tr>
      <w:tr w:rsidR="00D628C7"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D628C7" w:rsidRPr="003A7597" w:rsidRDefault="00D628C7"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D628C7" w:rsidRPr="003A7597" w:rsidRDefault="00D628C7"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D628C7" w:rsidRPr="003A7597" w:rsidRDefault="00D628C7" w:rsidP="004A7287">
            <w:pPr>
              <w:jc w:val="right"/>
              <w:rPr>
                <w:rFonts w:ascii="Verdana" w:hAnsi="Verdana"/>
                <w:color w:val="000000"/>
                <w:sz w:val="16"/>
                <w:szCs w:val="16"/>
              </w:rPr>
            </w:pPr>
            <w:r w:rsidRPr="003A7597">
              <w:rPr>
                <w:rFonts w:ascii="Verdana" w:hAnsi="Verdana"/>
                <w:color w:val="000000"/>
                <w:sz w:val="16"/>
                <w:szCs w:val="16"/>
              </w:rPr>
              <w:t>Planned</w:t>
            </w:r>
          </w:p>
        </w:tc>
        <w:tc>
          <w:tcPr>
            <w:tcW w:w="381" w:type="dxa"/>
            <w:tcBorders>
              <w:top w:val="nil"/>
              <w:left w:val="nil"/>
              <w:bottom w:val="single" w:sz="4" w:space="0" w:color="0F253F"/>
              <w:right w:val="single" w:sz="4" w:space="0" w:color="0F253F"/>
            </w:tcBorders>
            <w:shd w:val="clear" w:color="000000" w:fill="EAF1DD"/>
            <w:noWrap/>
            <w:vAlign w:val="center"/>
            <w:hideMark/>
          </w:tcPr>
          <w:p w:rsidR="00D628C7" w:rsidRPr="00115918" w:rsidRDefault="00D628C7" w:rsidP="004A7287">
            <w:pPr>
              <w:jc w:val="center"/>
              <w:rPr>
                <w:rFonts w:ascii="Verdana" w:hAnsi="Verdana"/>
                <w:color w:val="000000"/>
              </w:rPr>
            </w:pPr>
          </w:p>
        </w:tc>
      </w:tr>
      <w:tr w:rsidR="00D628C7"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D628C7" w:rsidRPr="003A7597" w:rsidRDefault="00D628C7"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D628C7" w:rsidRPr="003A7597" w:rsidRDefault="00D628C7"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D628C7" w:rsidRPr="003A7597" w:rsidRDefault="00D628C7" w:rsidP="004A7287">
            <w:pPr>
              <w:jc w:val="right"/>
              <w:rPr>
                <w:rFonts w:ascii="Verdana" w:hAnsi="Verdana"/>
                <w:color w:val="000000"/>
                <w:sz w:val="16"/>
                <w:szCs w:val="16"/>
              </w:rPr>
            </w:pPr>
            <w:r w:rsidRPr="003A7597">
              <w:rPr>
                <w:rFonts w:ascii="Verdana" w:hAnsi="Verdana"/>
                <w:color w:val="000000"/>
                <w:sz w:val="16"/>
                <w:szCs w:val="16"/>
              </w:rPr>
              <w:t>Compensating</w:t>
            </w:r>
          </w:p>
        </w:tc>
        <w:tc>
          <w:tcPr>
            <w:tcW w:w="381" w:type="dxa"/>
            <w:tcBorders>
              <w:top w:val="nil"/>
              <w:left w:val="nil"/>
              <w:bottom w:val="single" w:sz="4" w:space="0" w:color="0F253F"/>
              <w:right w:val="single" w:sz="4" w:space="0" w:color="0F253F"/>
            </w:tcBorders>
            <w:shd w:val="clear" w:color="000000" w:fill="EAF1DD"/>
            <w:noWrap/>
            <w:vAlign w:val="center"/>
            <w:hideMark/>
          </w:tcPr>
          <w:p w:rsidR="00D628C7" w:rsidRPr="00115918" w:rsidRDefault="00D628C7" w:rsidP="004A7287">
            <w:pPr>
              <w:jc w:val="center"/>
              <w:rPr>
                <w:rFonts w:ascii="Verdana" w:hAnsi="Verdana"/>
                <w:color w:val="000000"/>
              </w:rPr>
            </w:pPr>
          </w:p>
        </w:tc>
      </w:tr>
      <w:tr w:rsidR="00D628C7"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D628C7" w:rsidRPr="003A7597" w:rsidRDefault="00D628C7"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D628C7" w:rsidRPr="003A7597" w:rsidRDefault="00D628C7"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D628C7" w:rsidRPr="003A7597" w:rsidRDefault="00D628C7" w:rsidP="004A7287">
            <w:pPr>
              <w:jc w:val="right"/>
              <w:rPr>
                <w:rFonts w:ascii="Verdana" w:hAnsi="Verdana"/>
                <w:color w:val="000000"/>
                <w:sz w:val="16"/>
                <w:szCs w:val="16"/>
              </w:rPr>
            </w:pPr>
            <w:r w:rsidRPr="003A7597">
              <w:rPr>
                <w:rFonts w:ascii="Verdana" w:hAnsi="Verdana"/>
                <w:color w:val="000000"/>
                <w:sz w:val="16"/>
                <w:szCs w:val="16"/>
              </w:rPr>
              <w:t>Not Implemented</w:t>
            </w:r>
          </w:p>
        </w:tc>
        <w:tc>
          <w:tcPr>
            <w:tcW w:w="381" w:type="dxa"/>
            <w:tcBorders>
              <w:top w:val="nil"/>
              <w:left w:val="nil"/>
              <w:bottom w:val="single" w:sz="4" w:space="0" w:color="0F253F"/>
              <w:right w:val="single" w:sz="4" w:space="0" w:color="0F253F"/>
            </w:tcBorders>
            <w:shd w:val="clear" w:color="000000" w:fill="EAF1DD"/>
            <w:noWrap/>
            <w:vAlign w:val="center"/>
            <w:hideMark/>
          </w:tcPr>
          <w:p w:rsidR="00D628C7" w:rsidRPr="00115918" w:rsidRDefault="00D628C7" w:rsidP="004A7287">
            <w:pPr>
              <w:jc w:val="center"/>
              <w:rPr>
                <w:rFonts w:ascii="Verdana" w:hAnsi="Verdana"/>
                <w:color w:val="000000"/>
              </w:rPr>
            </w:pPr>
          </w:p>
        </w:tc>
      </w:tr>
      <w:tr w:rsidR="00D628C7"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D628C7" w:rsidRPr="003A7597" w:rsidRDefault="00D628C7"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D628C7" w:rsidRPr="003A7597" w:rsidRDefault="00D628C7"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D628C7" w:rsidRPr="003A7597" w:rsidRDefault="00D628C7" w:rsidP="004A7287">
            <w:pPr>
              <w:jc w:val="right"/>
              <w:rPr>
                <w:rFonts w:ascii="Verdana" w:hAnsi="Verdana"/>
                <w:color w:val="000000"/>
                <w:sz w:val="16"/>
                <w:szCs w:val="16"/>
              </w:rPr>
            </w:pPr>
            <w:r w:rsidRPr="003A7597">
              <w:rPr>
                <w:rFonts w:ascii="Verdana" w:hAnsi="Verdana"/>
                <w:color w:val="000000"/>
                <w:sz w:val="16"/>
                <w:szCs w:val="16"/>
              </w:rPr>
              <w:t>Not Applicable</w:t>
            </w:r>
          </w:p>
        </w:tc>
        <w:tc>
          <w:tcPr>
            <w:tcW w:w="381" w:type="dxa"/>
            <w:tcBorders>
              <w:top w:val="nil"/>
              <w:left w:val="nil"/>
              <w:bottom w:val="single" w:sz="4" w:space="0" w:color="0F253F"/>
              <w:right w:val="single" w:sz="4" w:space="0" w:color="0F253F"/>
            </w:tcBorders>
            <w:shd w:val="clear" w:color="000000" w:fill="EAF1DD"/>
            <w:noWrap/>
            <w:vAlign w:val="center"/>
            <w:hideMark/>
          </w:tcPr>
          <w:p w:rsidR="00D628C7" w:rsidRPr="00115918" w:rsidRDefault="00D628C7" w:rsidP="004A7287">
            <w:pPr>
              <w:jc w:val="center"/>
              <w:rPr>
                <w:rFonts w:ascii="Verdana" w:hAnsi="Verdana"/>
                <w:color w:val="000000"/>
              </w:rPr>
            </w:pPr>
          </w:p>
        </w:tc>
      </w:tr>
      <w:tr w:rsidR="00D628C7"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tcPr>
          <w:p w:rsidR="00D628C7" w:rsidRPr="003A7597" w:rsidRDefault="00D628C7"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tcPr>
          <w:p w:rsidR="00D628C7" w:rsidRPr="003A7597" w:rsidRDefault="00D628C7"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tcPr>
          <w:p w:rsidR="00D628C7" w:rsidRPr="003A7597" w:rsidRDefault="00D628C7" w:rsidP="004A7287">
            <w:pPr>
              <w:jc w:val="right"/>
              <w:rPr>
                <w:rFonts w:ascii="Verdana" w:hAnsi="Verdana"/>
                <w:color w:val="000000"/>
                <w:sz w:val="16"/>
                <w:szCs w:val="16"/>
              </w:rPr>
            </w:pPr>
            <w:r>
              <w:rPr>
                <w:rFonts w:ascii="Verdana" w:hAnsi="Verdana"/>
                <w:color w:val="000000"/>
                <w:sz w:val="16"/>
                <w:szCs w:val="16"/>
              </w:rPr>
              <w:t>Risk Based Decision</w:t>
            </w:r>
          </w:p>
        </w:tc>
        <w:tc>
          <w:tcPr>
            <w:tcW w:w="381" w:type="dxa"/>
            <w:tcBorders>
              <w:top w:val="nil"/>
              <w:left w:val="nil"/>
              <w:bottom w:val="single" w:sz="4" w:space="0" w:color="0F253F"/>
              <w:right w:val="single" w:sz="4" w:space="0" w:color="0F253F"/>
            </w:tcBorders>
            <w:shd w:val="clear" w:color="000000" w:fill="EAF1DD"/>
            <w:noWrap/>
            <w:vAlign w:val="center"/>
          </w:tcPr>
          <w:p w:rsidR="00D628C7" w:rsidRPr="00115918" w:rsidRDefault="00D628C7" w:rsidP="004A7287">
            <w:pPr>
              <w:jc w:val="center"/>
              <w:rPr>
                <w:rFonts w:ascii="Verdana" w:hAnsi="Verdana"/>
                <w:color w:val="000000"/>
              </w:rPr>
            </w:pPr>
          </w:p>
        </w:tc>
      </w:tr>
      <w:tr w:rsidR="00D628C7" w:rsidRPr="003A7597" w:rsidTr="004A7287">
        <w:trPr>
          <w:trHeight w:val="180"/>
        </w:trPr>
        <w:tc>
          <w:tcPr>
            <w:tcW w:w="479" w:type="dxa"/>
            <w:vMerge/>
            <w:tcBorders>
              <w:top w:val="nil"/>
              <w:left w:val="single" w:sz="4" w:space="0" w:color="0F253F"/>
              <w:bottom w:val="single" w:sz="4" w:space="0" w:color="0F253F"/>
              <w:right w:val="single" w:sz="4" w:space="0" w:color="0F253F"/>
            </w:tcBorders>
            <w:vAlign w:val="center"/>
            <w:hideMark/>
          </w:tcPr>
          <w:p w:rsidR="00D628C7" w:rsidRPr="003A7597" w:rsidRDefault="00D628C7"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D628C7" w:rsidRPr="003A7597" w:rsidRDefault="00D628C7" w:rsidP="004A7287">
            <w:pPr>
              <w:rPr>
                <w:rFonts w:ascii="Verdana" w:hAnsi="Verdana"/>
                <w:color w:val="000000"/>
              </w:rPr>
            </w:pPr>
          </w:p>
        </w:tc>
        <w:tc>
          <w:tcPr>
            <w:tcW w:w="2093" w:type="dxa"/>
            <w:gridSpan w:val="2"/>
            <w:tcBorders>
              <w:top w:val="single" w:sz="4" w:space="0" w:color="0F253F"/>
              <w:left w:val="nil"/>
              <w:bottom w:val="single" w:sz="4" w:space="0" w:color="0F253F"/>
              <w:right w:val="single" w:sz="4" w:space="0" w:color="0F253F"/>
            </w:tcBorders>
            <w:shd w:val="clear" w:color="000000" w:fill="D7E4BC"/>
            <w:noWrap/>
            <w:vAlign w:val="bottom"/>
            <w:hideMark/>
          </w:tcPr>
          <w:p w:rsidR="00D628C7" w:rsidRPr="003A7597" w:rsidRDefault="00D628C7" w:rsidP="004A7287">
            <w:pPr>
              <w:jc w:val="right"/>
              <w:rPr>
                <w:rFonts w:ascii="Verdana" w:hAnsi="Verdana"/>
                <w:color w:val="000000"/>
                <w:sz w:val="16"/>
                <w:szCs w:val="16"/>
              </w:rPr>
            </w:pPr>
          </w:p>
        </w:tc>
      </w:tr>
    </w:tbl>
    <w:p w:rsidR="004A7287" w:rsidRDefault="006F6206" w:rsidP="00294BE5">
      <w:pPr>
        <w:pStyle w:val="Heading3"/>
      </w:pPr>
      <w:bookmarkStart w:id="6" w:name="_Toc442090763"/>
      <w:r>
        <w:t>AC-2.E</w:t>
      </w:r>
      <w:r w:rsidR="004A7287">
        <w:t>11</w:t>
      </w:r>
      <w:r w:rsidR="003E481B">
        <w:t xml:space="preserve"> Account Management </w:t>
      </w:r>
      <w:r w:rsidR="00612057">
        <w:t>E</w:t>
      </w:r>
      <w:r w:rsidR="004A7287">
        <w:t>11: Usage Conditions</w:t>
      </w:r>
      <w:bookmarkEnd w:id="6"/>
    </w:p>
    <w:tbl>
      <w:tblPr>
        <w:tblW w:w="10740" w:type="dxa"/>
        <w:tblInd w:w="93" w:type="dxa"/>
        <w:tblLook w:val="04A0" w:firstRow="1" w:lastRow="0" w:firstColumn="1" w:lastColumn="0" w:noHBand="0" w:noVBand="1"/>
      </w:tblPr>
      <w:tblGrid>
        <w:gridCol w:w="479"/>
        <w:gridCol w:w="8168"/>
        <w:gridCol w:w="1712"/>
        <w:gridCol w:w="381"/>
      </w:tblGrid>
      <w:tr w:rsidR="004A7287" w:rsidRPr="003A7597" w:rsidTr="004A7287">
        <w:trPr>
          <w:trHeight w:val="285"/>
        </w:trPr>
        <w:tc>
          <w:tcPr>
            <w:tcW w:w="479" w:type="dxa"/>
            <w:vMerge w:val="restart"/>
            <w:tcBorders>
              <w:top w:val="single" w:sz="4" w:space="0" w:color="0F253F"/>
              <w:left w:val="single" w:sz="4" w:space="0" w:color="0F253F"/>
              <w:bottom w:val="single" w:sz="12" w:space="0" w:color="0F253F"/>
              <w:right w:val="single" w:sz="4" w:space="0" w:color="0F253F"/>
            </w:tcBorders>
            <w:shd w:val="clear" w:color="000000" w:fill="C5D9F1"/>
            <w:noWrap/>
            <w:textDirection w:val="btLr"/>
            <w:vAlign w:val="center"/>
            <w:hideMark/>
          </w:tcPr>
          <w:p w:rsidR="004A7287" w:rsidRPr="003A7597" w:rsidRDefault="004A7287" w:rsidP="004A7287">
            <w:pPr>
              <w:jc w:val="center"/>
              <w:rPr>
                <w:rFonts w:ascii="Verdana" w:hAnsi="Verdana"/>
                <w:color w:val="000000"/>
                <w:sz w:val="16"/>
                <w:szCs w:val="16"/>
              </w:rPr>
            </w:pPr>
            <w:r w:rsidRPr="003A7597">
              <w:rPr>
                <w:rFonts w:ascii="Verdana" w:hAnsi="Verdana"/>
                <w:color w:val="000000"/>
                <w:sz w:val="16"/>
                <w:szCs w:val="16"/>
              </w:rPr>
              <w:t>Control</w:t>
            </w:r>
          </w:p>
        </w:tc>
        <w:tc>
          <w:tcPr>
            <w:tcW w:w="8168" w:type="dxa"/>
            <w:vMerge w:val="restart"/>
            <w:tcBorders>
              <w:top w:val="single" w:sz="4" w:space="0" w:color="0F253F"/>
              <w:left w:val="single" w:sz="4" w:space="0" w:color="0F253F"/>
              <w:bottom w:val="single" w:sz="12" w:space="0" w:color="0F253F"/>
              <w:right w:val="single" w:sz="4" w:space="0" w:color="0F253F"/>
            </w:tcBorders>
            <w:shd w:val="clear" w:color="auto" w:fill="auto"/>
            <w:hideMark/>
          </w:tcPr>
          <w:p w:rsidR="004A7287" w:rsidRPr="00834A34" w:rsidRDefault="004A7287" w:rsidP="004A7287">
            <w:pPr>
              <w:rPr>
                <w:rFonts w:ascii="Verdana" w:hAnsi="Verdana"/>
                <w:sz w:val="20"/>
              </w:rPr>
            </w:pPr>
            <w:r w:rsidRPr="00834A34">
              <w:rPr>
                <w:rFonts w:ascii="Verdana" w:hAnsi="Verdana"/>
                <w:sz w:val="20"/>
              </w:rPr>
              <w:t xml:space="preserve">The information system enforces </w:t>
            </w:r>
            <w:r w:rsidRPr="00834A34">
              <w:rPr>
                <w:rFonts w:ascii="Verdana" w:hAnsi="Verdana"/>
                <w:i/>
                <w:color w:val="0000FF"/>
                <w:sz w:val="20"/>
              </w:rPr>
              <w:t>[Assignment: organization-defined circumstances and/or usage conditions]</w:t>
            </w:r>
            <w:r w:rsidRPr="00834A34">
              <w:rPr>
                <w:rFonts w:ascii="Verdana" w:hAnsi="Verdana"/>
                <w:color w:val="0000FF"/>
                <w:sz w:val="20"/>
              </w:rPr>
              <w:t xml:space="preserve"> </w:t>
            </w:r>
            <w:r w:rsidRPr="00834A34">
              <w:rPr>
                <w:rFonts w:ascii="Verdana" w:hAnsi="Verdana"/>
                <w:sz w:val="20"/>
              </w:rPr>
              <w:t xml:space="preserve">for </w:t>
            </w:r>
            <w:r w:rsidRPr="00834A34">
              <w:rPr>
                <w:rFonts w:ascii="Verdana" w:hAnsi="Verdana"/>
                <w:i/>
                <w:color w:val="0000FF"/>
                <w:sz w:val="20"/>
              </w:rPr>
              <w:t>[Assignment: organization-defined information system accounts]</w:t>
            </w:r>
            <w:r w:rsidRPr="00834A34">
              <w:rPr>
                <w:rFonts w:ascii="Verdana" w:hAnsi="Verdana"/>
                <w:sz w:val="20"/>
              </w:rPr>
              <w:t>.</w:t>
            </w:r>
          </w:p>
        </w:tc>
        <w:tc>
          <w:tcPr>
            <w:tcW w:w="2093" w:type="dxa"/>
            <w:gridSpan w:val="2"/>
            <w:tcBorders>
              <w:top w:val="single" w:sz="4" w:space="0" w:color="0F253F"/>
              <w:left w:val="nil"/>
              <w:bottom w:val="single" w:sz="4" w:space="0" w:color="0F253F"/>
              <w:right w:val="single" w:sz="4" w:space="0" w:color="0F253F"/>
            </w:tcBorders>
            <w:shd w:val="clear" w:color="000000" w:fill="D8D8D8"/>
            <w:noWrap/>
            <w:vAlign w:val="bottom"/>
            <w:hideMark/>
          </w:tcPr>
          <w:p w:rsidR="004A7287" w:rsidRPr="003A7597" w:rsidRDefault="004A7287" w:rsidP="004A7287">
            <w:pPr>
              <w:jc w:val="center"/>
              <w:rPr>
                <w:rFonts w:ascii="Verdana" w:hAnsi="Verdana"/>
                <w:color w:val="000000"/>
              </w:rPr>
            </w:pPr>
            <w:r w:rsidRPr="00C852B1">
              <w:rPr>
                <w:rFonts w:ascii="Verdana" w:hAnsi="Verdana"/>
                <w:color w:val="0000FF"/>
              </w:rPr>
              <w:t>H</w:t>
            </w:r>
          </w:p>
        </w:tc>
      </w:tr>
      <w:tr w:rsidR="004A7287" w:rsidRPr="00115918" w:rsidTr="00A73A92">
        <w:trPr>
          <w:trHeight w:val="510"/>
        </w:trPr>
        <w:tc>
          <w:tcPr>
            <w:tcW w:w="479" w:type="dxa"/>
            <w:vMerge/>
            <w:tcBorders>
              <w:top w:val="single" w:sz="4" w:space="0" w:color="0F253F"/>
              <w:left w:val="single" w:sz="4" w:space="0" w:color="0F253F"/>
              <w:bottom w:val="single" w:sz="12" w:space="0" w:color="0F253F"/>
              <w:right w:val="single" w:sz="4" w:space="0" w:color="0F253F"/>
            </w:tcBorders>
            <w:vAlign w:val="center"/>
            <w:hideMark/>
          </w:tcPr>
          <w:p w:rsidR="004A7287" w:rsidRPr="003A7597" w:rsidRDefault="004A7287" w:rsidP="004A7287">
            <w:pPr>
              <w:rPr>
                <w:rFonts w:ascii="Verdana" w:hAnsi="Verdana"/>
                <w:color w:val="000000"/>
                <w:sz w:val="16"/>
                <w:szCs w:val="16"/>
              </w:rPr>
            </w:pPr>
          </w:p>
        </w:tc>
        <w:tc>
          <w:tcPr>
            <w:tcW w:w="8168" w:type="dxa"/>
            <w:vMerge/>
            <w:tcBorders>
              <w:top w:val="single" w:sz="4" w:space="0" w:color="0F253F"/>
              <w:left w:val="single" w:sz="4" w:space="0" w:color="0F253F"/>
              <w:bottom w:val="single" w:sz="12" w:space="0" w:color="0F253F"/>
              <w:right w:val="single" w:sz="4" w:space="0" w:color="0F253F"/>
            </w:tcBorders>
            <w:vAlign w:val="center"/>
            <w:hideMark/>
          </w:tcPr>
          <w:p w:rsidR="004A7287" w:rsidRPr="003A7597" w:rsidRDefault="004A7287" w:rsidP="004A7287">
            <w:pPr>
              <w:rPr>
                <w:rFonts w:ascii="Verdana" w:hAnsi="Verdana"/>
                <w:color w:val="000000"/>
              </w:rPr>
            </w:pPr>
          </w:p>
        </w:tc>
        <w:tc>
          <w:tcPr>
            <w:tcW w:w="2093" w:type="dxa"/>
            <w:gridSpan w:val="2"/>
            <w:tcBorders>
              <w:top w:val="nil"/>
              <w:left w:val="nil"/>
              <w:bottom w:val="single" w:sz="12" w:space="0" w:color="0F253F"/>
              <w:right w:val="single" w:sz="4" w:space="0" w:color="0F253F"/>
            </w:tcBorders>
            <w:shd w:val="clear" w:color="000000" w:fill="C5D9F1"/>
            <w:noWrap/>
          </w:tcPr>
          <w:p w:rsidR="00582B90" w:rsidRDefault="00582B90" w:rsidP="00582B90">
            <w:pPr>
              <w:rPr>
                <w:color w:val="000000"/>
                <w:sz w:val="18"/>
                <w:szCs w:val="18"/>
                <w:u w:val="single"/>
              </w:rPr>
            </w:pPr>
            <w:r>
              <w:rPr>
                <w:color w:val="000000"/>
                <w:sz w:val="18"/>
                <w:szCs w:val="18"/>
                <w:u w:val="single"/>
              </w:rPr>
              <w:t>Security Control Provider</w:t>
            </w:r>
          </w:p>
          <w:p w:rsidR="00EC7516" w:rsidRPr="00107CA4" w:rsidRDefault="00EC7516" w:rsidP="00EC7516">
            <w:pPr>
              <w:rPr>
                <w:rFonts w:ascii="Verdana" w:hAnsi="Verdana"/>
                <w:b/>
                <w:color w:val="000000"/>
                <w:sz w:val="18"/>
              </w:rPr>
            </w:pPr>
            <w:r w:rsidRPr="00107CA4">
              <w:rPr>
                <w:rFonts w:ascii="Verdana" w:hAnsi="Verdana"/>
                <w:b/>
                <w:color w:val="000000"/>
                <w:sz w:val="18"/>
              </w:rPr>
              <w:t>EO Managed</w:t>
            </w:r>
          </w:p>
          <w:p w:rsidR="00EC7516" w:rsidRDefault="00EC7516" w:rsidP="00EC7516">
            <w:pPr>
              <w:rPr>
                <w:rFonts w:ascii="Verdana" w:hAnsi="Verdana"/>
                <w:color w:val="000000"/>
                <w:sz w:val="18"/>
              </w:rPr>
            </w:pPr>
            <w:r w:rsidRPr="00824910">
              <w:rPr>
                <w:rFonts w:ascii="Verdana" w:hAnsi="Verdana"/>
                <w:color w:val="000000"/>
                <w:sz w:val="18"/>
              </w:rPr>
              <w:t>Customer Managed</w:t>
            </w:r>
          </w:p>
          <w:p w:rsidR="00EC7516" w:rsidRPr="001D0617" w:rsidRDefault="00EC7516" w:rsidP="00EC7516">
            <w:pPr>
              <w:rPr>
                <w:rFonts w:ascii="Verdana" w:hAnsi="Verdana"/>
                <w:i/>
                <w:color w:val="000000"/>
                <w:sz w:val="18"/>
              </w:rPr>
            </w:pPr>
            <w:r w:rsidRPr="001D0617">
              <w:rPr>
                <w:rFonts w:ascii="Verdana" w:hAnsi="Verdana"/>
                <w:i/>
                <w:color w:val="000000"/>
                <w:sz w:val="18"/>
              </w:rPr>
              <w:t>EIS Service Line</w:t>
            </w:r>
          </w:p>
          <w:p w:rsidR="004A7287" w:rsidRPr="00115918" w:rsidRDefault="00EC7516" w:rsidP="00EC7516">
            <w:pPr>
              <w:rPr>
                <w:rFonts w:ascii="Verdana" w:hAnsi="Verdana"/>
                <w:color w:val="000000"/>
              </w:rPr>
            </w:pPr>
            <w:r w:rsidRPr="001D0617">
              <w:rPr>
                <w:rFonts w:ascii="Verdana" w:hAnsi="Verdana"/>
                <w:i/>
                <w:color w:val="000000"/>
                <w:sz w:val="18"/>
              </w:rPr>
              <w:t>ETM Service Line</w:t>
            </w:r>
          </w:p>
        </w:tc>
      </w:tr>
      <w:tr w:rsidR="004A7287" w:rsidRPr="00115918" w:rsidTr="004A7287">
        <w:trPr>
          <w:trHeight w:val="285"/>
        </w:trPr>
        <w:tc>
          <w:tcPr>
            <w:tcW w:w="479" w:type="dxa"/>
            <w:vMerge w:val="restart"/>
            <w:tcBorders>
              <w:top w:val="nil"/>
              <w:left w:val="single" w:sz="4" w:space="0" w:color="0F253F"/>
              <w:bottom w:val="single" w:sz="4" w:space="0" w:color="0F253F"/>
              <w:right w:val="single" w:sz="4" w:space="0" w:color="0F253F"/>
            </w:tcBorders>
            <w:shd w:val="clear" w:color="000000" w:fill="D7E4BC"/>
            <w:noWrap/>
            <w:textDirection w:val="btLr"/>
            <w:vAlign w:val="center"/>
            <w:hideMark/>
          </w:tcPr>
          <w:p w:rsidR="004A7287" w:rsidRPr="003A7597" w:rsidRDefault="004A7287" w:rsidP="004A7287">
            <w:pPr>
              <w:jc w:val="center"/>
              <w:rPr>
                <w:rFonts w:ascii="Verdana" w:hAnsi="Verdana"/>
                <w:color w:val="000000"/>
                <w:sz w:val="16"/>
                <w:szCs w:val="16"/>
              </w:rPr>
            </w:pPr>
            <w:r w:rsidRPr="003A7597">
              <w:rPr>
                <w:rFonts w:ascii="Verdana" w:hAnsi="Verdana"/>
                <w:color w:val="000000"/>
                <w:sz w:val="16"/>
                <w:szCs w:val="16"/>
              </w:rPr>
              <w:t>Implementation</w:t>
            </w:r>
          </w:p>
        </w:tc>
        <w:tc>
          <w:tcPr>
            <w:tcW w:w="8168" w:type="dxa"/>
            <w:vMerge w:val="restart"/>
            <w:tcBorders>
              <w:top w:val="nil"/>
              <w:left w:val="single" w:sz="4" w:space="0" w:color="0F253F"/>
              <w:bottom w:val="single" w:sz="4" w:space="0" w:color="0F253F"/>
              <w:right w:val="single" w:sz="4" w:space="0" w:color="0F253F"/>
            </w:tcBorders>
            <w:shd w:val="clear" w:color="auto" w:fill="auto"/>
            <w:hideMark/>
          </w:tcPr>
          <w:p w:rsidR="00C004C4" w:rsidRPr="00C004C4" w:rsidRDefault="00C004C4" w:rsidP="00C004C4">
            <w:pPr>
              <w:rPr>
                <w:rFonts w:ascii="Verdana" w:hAnsi="Verdana"/>
                <w:color w:val="000000" w:themeColor="text1"/>
                <w:sz w:val="20"/>
                <w:highlight w:val="yellow"/>
              </w:rPr>
            </w:pPr>
            <w:r w:rsidRPr="00C004C4">
              <w:rPr>
                <w:rFonts w:ascii="Verdana" w:hAnsi="Verdana"/>
                <w:color w:val="000000" w:themeColor="text1"/>
                <w:sz w:val="20"/>
                <w:highlight w:val="yellow"/>
              </w:rPr>
              <w:t>Does the application limit account usage?  If so, describe the restrictions.</w:t>
            </w:r>
          </w:p>
          <w:p w:rsidR="00C004C4" w:rsidRPr="00C004C4" w:rsidRDefault="00C004C4" w:rsidP="00C004C4">
            <w:pPr>
              <w:rPr>
                <w:rFonts w:ascii="Verdana" w:hAnsi="Verdana"/>
                <w:color w:val="000000" w:themeColor="text1"/>
                <w:sz w:val="20"/>
                <w:highlight w:val="yellow"/>
              </w:rPr>
            </w:pPr>
          </w:p>
          <w:p w:rsidR="00C004C4" w:rsidRPr="00C004C4" w:rsidRDefault="00C004C4" w:rsidP="00C004C4">
            <w:pPr>
              <w:rPr>
                <w:rFonts w:ascii="Verdana" w:hAnsi="Verdana"/>
                <w:color w:val="000000" w:themeColor="text1"/>
                <w:sz w:val="20"/>
                <w:highlight w:val="yellow"/>
              </w:rPr>
            </w:pPr>
            <w:r w:rsidRPr="00C004C4">
              <w:rPr>
                <w:rFonts w:ascii="Verdana" w:hAnsi="Verdana"/>
                <w:color w:val="000000" w:themeColor="text1"/>
                <w:sz w:val="20"/>
                <w:highlight w:val="yellow"/>
              </w:rPr>
              <w:t>If not, are account usage limits enforced through another means as a compensating control (such as Active Directory or Group Policy)?</w:t>
            </w:r>
          </w:p>
          <w:p w:rsidR="00C004C4" w:rsidRPr="00C004C4" w:rsidRDefault="00C004C4" w:rsidP="00C004C4">
            <w:pPr>
              <w:rPr>
                <w:rFonts w:ascii="Verdana" w:hAnsi="Verdana"/>
                <w:color w:val="000000" w:themeColor="text1"/>
                <w:sz w:val="20"/>
                <w:highlight w:val="yellow"/>
              </w:rPr>
            </w:pPr>
          </w:p>
          <w:p w:rsidR="00C004C4" w:rsidRPr="00C004C4" w:rsidRDefault="00C004C4" w:rsidP="00C004C4">
            <w:pPr>
              <w:rPr>
                <w:rFonts w:ascii="Verdana" w:hAnsi="Verdana"/>
                <w:color w:val="000000" w:themeColor="text1"/>
                <w:sz w:val="20"/>
              </w:rPr>
            </w:pPr>
            <w:r w:rsidRPr="00C004C4">
              <w:rPr>
                <w:rFonts w:ascii="Verdana" w:hAnsi="Verdana"/>
                <w:color w:val="000000" w:themeColor="text1"/>
                <w:sz w:val="20"/>
                <w:highlight w:val="yellow"/>
              </w:rPr>
              <w:t>If there is only a single functioning layer of operations with the system (for example, an application that has only one class of user) that permits a single operation to occur, describe that functionality and how it would not be applicable to this control.</w:t>
            </w:r>
          </w:p>
          <w:p w:rsidR="00C004C4" w:rsidRDefault="00C004C4" w:rsidP="00232EC8">
            <w:pPr>
              <w:rPr>
                <w:rFonts w:ascii="Verdana" w:hAnsi="Verdana"/>
                <w:color w:val="FF0000"/>
                <w:sz w:val="20"/>
              </w:rPr>
            </w:pPr>
          </w:p>
          <w:p w:rsidR="00232EC8" w:rsidRPr="0010093E" w:rsidRDefault="00990179" w:rsidP="00232EC8">
            <w:pPr>
              <w:rPr>
                <w:rFonts w:ascii="Verdana" w:hAnsi="Verdana"/>
                <w:color w:val="000000" w:themeColor="text1"/>
                <w:sz w:val="20"/>
              </w:rPr>
            </w:pPr>
            <w:r w:rsidRPr="0010093E">
              <w:rPr>
                <w:rFonts w:ascii="Verdana" w:hAnsi="Verdana"/>
                <w:color w:val="000000" w:themeColor="text1"/>
                <w:sz w:val="20"/>
              </w:rPr>
              <w:t>EO adheres to the specific conditions and circumstances under which information system accounts can be used in the VA Rules of Behavior (ROB).</w:t>
            </w:r>
          </w:p>
          <w:p w:rsidR="00D22481" w:rsidRDefault="00D22481" w:rsidP="00232EC8">
            <w:pPr>
              <w:rPr>
                <w:rFonts w:ascii="Verdana" w:hAnsi="Verdana"/>
                <w:sz w:val="20"/>
              </w:rPr>
            </w:pPr>
          </w:p>
          <w:p w:rsidR="00D22481" w:rsidRDefault="00D22481" w:rsidP="00232EC8">
            <w:pPr>
              <w:rPr>
                <w:rFonts w:ascii="Verdana" w:hAnsi="Verdana"/>
                <w:sz w:val="20"/>
              </w:rPr>
            </w:pPr>
          </w:p>
          <w:p w:rsidR="00D22481" w:rsidRDefault="00D22481" w:rsidP="00232EC8">
            <w:pPr>
              <w:rPr>
                <w:rFonts w:ascii="Verdana" w:hAnsi="Verdana"/>
                <w:sz w:val="20"/>
              </w:rPr>
            </w:pPr>
          </w:p>
          <w:p w:rsidR="00D22481" w:rsidRDefault="00D22481" w:rsidP="00232EC8">
            <w:pPr>
              <w:rPr>
                <w:rFonts w:ascii="Verdana" w:hAnsi="Verdana"/>
                <w:sz w:val="20"/>
              </w:rPr>
            </w:pPr>
          </w:p>
          <w:p w:rsidR="00D22481" w:rsidRDefault="00D22481" w:rsidP="00232EC8">
            <w:pPr>
              <w:rPr>
                <w:rFonts w:ascii="Verdana" w:hAnsi="Verdana"/>
                <w:sz w:val="20"/>
              </w:rPr>
            </w:pPr>
          </w:p>
          <w:p w:rsidR="00D22481" w:rsidRDefault="00D22481" w:rsidP="00232EC8">
            <w:pPr>
              <w:rPr>
                <w:rFonts w:ascii="Verdana" w:hAnsi="Verdana"/>
                <w:sz w:val="20"/>
              </w:rPr>
            </w:pPr>
          </w:p>
          <w:p w:rsidR="00D22481" w:rsidRPr="00882ADC" w:rsidRDefault="00D22481" w:rsidP="00232EC8">
            <w:pPr>
              <w:rPr>
                <w:rFonts w:ascii="Verdana" w:hAnsi="Verdana"/>
                <w:sz w:val="20"/>
              </w:rPr>
            </w:pPr>
          </w:p>
        </w:tc>
        <w:tc>
          <w:tcPr>
            <w:tcW w:w="1712" w:type="dxa"/>
            <w:tcBorders>
              <w:top w:val="single" w:sz="12" w:space="0" w:color="0F253F"/>
              <w:left w:val="nil"/>
              <w:bottom w:val="single" w:sz="4" w:space="0" w:color="0F253F"/>
              <w:right w:val="single" w:sz="4" w:space="0" w:color="0F253F"/>
            </w:tcBorders>
            <w:shd w:val="clear" w:color="000000" w:fill="D7E4BC"/>
            <w:noWrap/>
            <w:vAlign w:val="bottom"/>
            <w:hideMark/>
          </w:tcPr>
          <w:p w:rsidR="004A7287" w:rsidRPr="003A7597" w:rsidRDefault="004A7287" w:rsidP="004A7287">
            <w:pPr>
              <w:jc w:val="right"/>
              <w:rPr>
                <w:rFonts w:ascii="Verdana" w:hAnsi="Verdana"/>
                <w:color w:val="000000"/>
                <w:sz w:val="16"/>
                <w:szCs w:val="16"/>
              </w:rPr>
            </w:pPr>
            <w:r w:rsidRPr="003A7597">
              <w:rPr>
                <w:rFonts w:ascii="Verdana" w:hAnsi="Verdana"/>
                <w:color w:val="000000"/>
                <w:sz w:val="16"/>
                <w:szCs w:val="16"/>
              </w:rPr>
              <w:t>Implemented</w:t>
            </w:r>
          </w:p>
        </w:tc>
        <w:tc>
          <w:tcPr>
            <w:tcW w:w="381" w:type="dxa"/>
            <w:tcBorders>
              <w:top w:val="single" w:sz="12" w:space="0" w:color="0F253F"/>
              <w:left w:val="nil"/>
              <w:bottom w:val="single" w:sz="4" w:space="0" w:color="0F253F"/>
              <w:right w:val="single" w:sz="4" w:space="0" w:color="0F253F"/>
            </w:tcBorders>
            <w:shd w:val="clear" w:color="000000" w:fill="EAF1DD"/>
            <w:noWrap/>
            <w:vAlign w:val="center"/>
            <w:hideMark/>
          </w:tcPr>
          <w:p w:rsidR="004A7287" w:rsidRPr="00115918" w:rsidRDefault="004A7287" w:rsidP="004A7287">
            <w:pPr>
              <w:jc w:val="center"/>
              <w:rPr>
                <w:rFonts w:ascii="Verdana" w:hAnsi="Verdana"/>
                <w:color w:val="000000"/>
              </w:rPr>
            </w:pPr>
          </w:p>
        </w:tc>
      </w:tr>
      <w:tr w:rsidR="004A7287"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4A7287" w:rsidRPr="003A7597" w:rsidRDefault="004A7287"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4A7287" w:rsidRPr="003A7597" w:rsidRDefault="004A7287"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4A7287" w:rsidRPr="003A7597" w:rsidRDefault="004A7287" w:rsidP="004A7287">
            <w:pPr>
              <w:jc w:val="right"/>
              <w:rPr>
                <w:rFonts w:ascii="Verdana" w:hAnsi="Verdana"/>
                <w:color w:val="000000"/>
                <w:sz w:val="16"/>
                <w:szCs w:val="16"/>
              </w:rPr>
            </w:pPr>
            <w:r w:rsidRPr="003A7597">
              <w:rPr>
                <w:rFonts w:ascii="Verdana" w:hAnsi="Verdana"/>
                <w:color w:val="000000"/>
                <w:sz w:val="16"/>
                <w:szCs w:val="16"/>
              </w:rPr>
              <w:t>Planned</w:t>
            </w:r>
          </w:p>
        </w:tc>
        <w:tc>
          <w:tcPr>
            <w:tcW w:w="381" w:type="dxa"/>
            <w:tcBorders>
              <w:top w:val="nil"/>
              <w:left w:val="nil"/>
              <w:bottom w:val="single" w:sz="4" w:space="0" w:color="0F253F"/>
              <w:right w:val="single" w:sz="4" w:space="0" w:color="0F253F"/>
            </w:tcBorders>
            <w:shd w:val="clear" w:color="000000" w:fill="EAF1DD"/>
            <w:noWrap/>
            <w:vAlign w:val="center"/>
            <w:hideMark/>
          </w:tcPr>
          <w:p w:rsidR="004A7287" w:rsidRPr="00115918" w:rsidRDefault="004A7287" w:rsidP="004A7287">
            <w:pPr>
              <w:jc w:val="center"/>
              <w:rPr>
                <w:rFonts w:ascii="Verdana" w:hAnsi="Verdana"/>
                <w:color w:val="000000"/>
              </w:rPr>
            </w:pPr>
          </w:p>
        </w:tc>
      </w:tr>
      <w:tr w:rsidR="004A7287"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4A7287" w:rsidRPr="003A7597" w:rsidRDefault="004A7287"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4A7287" w:rsidRPr="003A7597" w:rsidRDefault="004A7287"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4A7287" w:rsidRPr="003A7597" w:rsidRDefault="004A7287" w:rsidP="004A7287">
            <w:pPr>
              <w:jc w:val="right"/>
              <w:rPr>
                <w:rFonts w:ascii="Verdana" w:hAnsi="Verdana"/>
                <w:color w:val="000000"/>
                <w:sz w:val="16"/>
                <w:szCs w:val="16"/>
              </w:rPr>
            </w:pPr>
            <w:r w:rsidRPr="003A7597">
              <w:rPr>
                <w:rFonts w:ascii="Verdana" w:hAnsi="Verdana"/>
                <w:color w:val="000000"/>
                <w:sz w:val="16"/>
                <w:szCs w:val="16"/>
              </w:rPr>
              <w:t>Compensating</w:t>
            </w:r>
          </w:p>
        </w:tc>
        <w:tc>
          <w:tcPr>
            <w:tcW w:w="381" w:type="dxa"/>
            <w:tcBorders>
              <w:top w:val="nil"/>
              <w:left w:val="nil"/>
              <w:bottom w:val="single" w:sz="4" w:space="0" w:color="0F253F"/>
              <w:right w:val="single" w:sz="4" w:space="0" w:color="0F253F"/>
            </w:tcBorders>
            <w:shd w:val="clear" w:color="000000" w:fill="EAF1DD"/>
            <w:noWrap/>
            <w:vAlign w:val="center"/>
            <w:hideMark/>
          </w:tcPr>
          <w:p w:rsidR="004A7287" w:rsidRPr="00115918" w:rsidRDefault="004A7287" w:rsidP="004A7287">
            <w:pPr>
              <w:jc w:val="center"/>
              <w:rPr>
                <w:rFonts w:ascii="Verdana" w:hAnsi="Verdana"/>
                <w:color w:val="000000"/>
              </w:rPr>
            </w:pPr>
          </w:p>
        </w:tc>
      </w:tr>
      <w:tr w:rsidR="004A7287"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4A7287" w:rsidRPr="003A7597" w:rsidRDefault="004A7287"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4A7287" w:rsidRPr="003A7597" w:rsidRDefault="004A7287"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4A7287" w:rsidRPr="003A7597" w:rsidRDefault="004A7287" w:rsidP="004A7287">
            <w:pPr>
              <w:jc w:val="right"/>
              <w:rPr>
                <w:rFonts w:ascii="Verdana" w:hAnsi="Verdana"/>
                <w:color w:val="000000"/>
                <w:sz w:val="16"/>
                <w:szCs w:val="16"/>
              </w:rPr>
            </w:pPr>
            <w:r w:rsidRPr="003A7597">
              <w:rPr>
                <w:rFonts w:ascii="Verdana" w:hAnsi="Verdana"/>
                <w:color w:val="000000"/>
                <w:sz w:val="16"/>
                <w:szCs w:val="16"/>
              </w:rPr>
              <w:t>Not Implemented</w:t>
            </w:r>
          </w:p>
        </w:tc>
        <w:tc>
          <w:tcPr>
            <w:tcW w:w="381" w:type="dxa"/>
            <w:tcBorders>
              <w:top w:val="nil"/>
              <w:left w:val="nil"/>
              <w:bottom w:val="single" w:sz="4" w:space="0" w:color="0F253F"/>
              <w:right w:val="single" w:sz="4" w:space="0" w:color="0F253F"/>
            </w:tcBorders>
            <w:shd w:val="clear" w:color="000000" w:fill="EAF1DD"/>
            <w:noWrap/>
            <w:vAlign w:val="center"/>
            <w:hideMark/>
          </w:tcPr>
          <w:p w:rsidR="004A7287" w:rsidRPr="00115918" w:rsidRDefault="004A7287" w:rsidP="004A7287">
            <w:pPr>
              <w:jc w:val="center"/>
              <w:rPr>
                <w:rFonts w:ascii="Verdana" w:hAnsi="Verdana"/>
                <w:color w:val="000000"/>
              </w:rPr>
            </w:pPr>
          </w:p>
        </w:tc>
      </w:tr>
      <w:tr w:rsidR="004A7287"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4A7287" w:rsidRPr="003A7597" w:rsidRDefault="004A7287"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4A7287" w:rsidRPr="003A7597" w:rsidRDefault="004A7287"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4A7287" w:rsidRPr="003A7597" w:rsidRDefault="004A7287" w:rsidP="004A7287">
            <w:pPr>
              <w:jc w:val="right"/>
              <w:rPr>
                <w:rFonts w:ascii="Verdana" w:hAnsi="Verdana"/>
                <w:color w:val="000000"/>
                <w:sz w:val="16"/>
                <w:szCs w:val="16"/>
              </w:rPr>
            </w:pPr>
            <w:r w:rsidRPr="003A7597">
              <w:rPr>
                <w:rFonts w:ascii="Verdana" w:hAnsi="Verdana"/>
                <w:color w:val="000000"/>
                <w:sz w:val="16"/>
                <w:szCs w:val="16"/>
              </w:rPr>
              <w:t>Not Applicable</w:t>
            </w:r>
          </w:p>
        </w:tc>
        <w:tc>
          <w:tcPr>
            <w:tcW w:w="381" w:type="dxa"/>
            <w:tcBorders>
              <w:top w:val="nil"/>
              <w:left w:val="nil"/>
              <w:bottom w:val="single" w:sz="4" w:space="0" w:color="0F253F"/>
              <w:right w:val="single" w:sz="4" w:space="0" w:color="0F253F"/>
            </w:tcBorders>
            <w:shd w:val="clear" w:color="000000" w:fill="EAF1DD"/>
            <w:noWrap/>
            <w:vAlign w:val="center"/>
            <w:hideMark/>
          </w:tcPr>
          <w:p w:rsidR="004A7287" w:rsidRPr="00115918" w:rsidRDefault="004A7287" w:rsidP="004A7287">
            <w:pPr>
              <w:jc w:val="center"/>
              <w:rPr>
                <w:rFonts w:ascii="Verdana" w:hAnsi="Verdana"/>
                <w:color w:val="000000"/>
              </w:rPr>
            </w:pPr>
          </w:p>
        </w:tc>
      </w:tr>
      <w:tr w:rsidR="004A7287"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tcPr>
          <w:p w:rsidR="004A7287" w:rsidRPr="003A7597" w:rsidRDefault="004A7287"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tcPr>
          <w:p w:rsidR="004A7287" w:rsidRPr="003A7597" w:rsidRDefault="004A7287"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tcPr>
          <w:p w:rsidR="004A7287" w:rsidRPr="003A7597" w:rsidRDefault="004A7287" w:rsidP="004A7287">
            <w:pPr>
              <w:jc w:val="right"/>
              <w:rPr>
                <w:rFonts w:ascii="Verdana" w:hAnsi="Verdana"/>
                <w:color w:val="000000"/>
                <w:sz w:val="16"/>
                <w:szCs w:val="16"/>
              </w:rPr>
            </w:pPr>
            <w:r>
              <w:rPr>
                <w:rFonts w:ascii="Verdana" w:hAnsi="Verdana"/>
                <w:color w:val="000000"/>
                <w:sz w:val="16"/>
                <w:szCs w:val="16"/>
              </w:rPr>
              <w:t>Risk Based Decision</w:t>
            </w:r>
          </w:p>
        </w:tc>
        <w:tc>
          <w:tcPr>
            <w:tcW w:w="381" w:type="dxa"/>
            <w:tcBorders>
              <w:top w:val="nil"/>
              <w:left w:val="nil"/>
              <w:bottom w:val="single" w:sz="4" w:space="0" w:color="0F253F"/>
              <w:right w:val="single" w:sz="4" w:space="0" w:color="0F253F"/>
            </w:tcBorders>
            <w:shd w:val="clear" w:color="000000" w:fill="EAF1DD"/>
            <w:noWrap/>
            <w:vAlign w:val="center"/>
          </w:tcPr>
          <w:p w:rsidR="004A7287" w:rsidRPr="00115918" w:rsidRDefault="004A7287" w:rsidP="004A7287">
            <w:pPr>
              <w:jc w:val="center"/>
              <w:rPr>
                <w:rFonts w:ascii="Verdana" w:hAnsi="Verdana"/>
                <w:color w:val="000000"/>
              </w:rPr>
            </w:pPr>
          </w:p>
        </w:tc>
      </w:tr>
      <w:tr w:rsidR="004A7287" w:rsidRPr="003A7597" w:rsidTr="004A7287">
        <w:trPr>
          <w:trHeight w:val="180"/>
        </w:trPr>
        <w:tc>
          <w:tcPr>
            <w:tcW w:w="479" w:type="dxa"/>
            <w:vMerge/>
            <w:tcBorders>
              <w:top w:val="nil"/>
              <w:left w:val="single" w:sz="4" w:space="0" w:color="0F253F"/>
              <w:bottom w:val="single" w:sz="4" w:space="0" w:color="0F253F"/>
              <w:right w:val="single" w:sz="4" w:space="0" w:color="0F253F"/>
            </w:tcBorders>
            <w:vAlign w:val="center"/>
            <w:hideMark/>
          </w:tcPr>
          <w:p w:rsidR="004A7287" w:rsidRPr="003A7597" w:rsidRDefault="004A7287"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4A7287" w:rsidRPr="003A7597" w:rsidRDefault="004A7287" w:rsidP="004A7287">
            <w:pPr>
              <w:rPr>
                <w:rFonts w:ascii="Verdana" w:hAnsi="Verdana"/>
                <w:color w:val="000000"/>
              </w:rPr>
            </w:pPr>
          </w:p>
        </w:tc>
        <w:tc>
          <w:tcPr>
            <w:tcW w:w="2093" w:type="dxa"/>
            <w:gridSpan w:val="2"/>
            <w:tcBorders>
              <w:top w:val="single" w:sz="4" w:space="0" w:color="0F253F"/>
              <w:left w:val="nil"/>
              <w:bottom w:val="single" w:sz="4" w:space="0" w:color="0F253F"/>
              <w:right w:val="single" w:sz="4" w:space="0" w:color="0F253F"/>
            </w:tcBorders>
            <w:shd w:val="clear" w:color="000000" w:fill="D7E4BC"/>
            <w:noWrap/>
            <w:vAlign w:val="bottom"/>
            <w:hideMark/>
          </w:tcPr>
          <w:p w:rsidR="004A7287" w:rsidRPr="003A7597" w:rsidRDefault="004A7287" w:rsidP="004A7287">
            <w:pPr>
              <w:jc w:val="right"/>
              <w:rPr>
                <w:rFonts w:ascii="Verdana" w:hAnsi="Verdana"/>
                <w:color w:val="000000"/>
                <w:sz w:val="16"/>
                <w:szCs w:val="16"/>
              </w:rPr>
            </w:pPr>
          </w:p>
        </w:tc>
      </w:tr>
    </w:tbl>
    <w:p w:rsidR="004A7287" w:rsidRDefault="00A73A92" w:rsidP="00294BE5">
      <w:pPr>
        <w:pStyle w:val="Heading3"/>
      </w:pPr>
      <w:bookmarkStart w:id="7" w:name="_Toc442090764"/>
      <w:r>
        <w:t>AC-2.E</w:t>
      </w:r>
      <w:r w:rsidR="004A7287">
        <w:t>12</w:t>
      </w:r>
      <w:r>
        <w:t xml:space="preserve"> Account Management E</w:t>
      </w:r>
      <w:r w:rsidR="004A7287">
        <w:t>12: Account Monitoring/ Atypical Usage</w:t>
      </w:r>
      <w:bookmarkEnd w:id="7"/>
    </w:p>
    <w:tbl>
      <w:tblPr>
        <w:tblW w:w="10740" w:type="dxa"/>
        <w:tblInd w:w="93" w:type="dxa"/>
        <w:tblLook w:val="04A0" w:firstRow="1" w:lastRow="0" w:firstColumn="1" w:lastColumn="0" w:noHBand="0" w:noVBand="1"/>
      </w:tblPr>
      <w:tblGrid>
        <w:gridCol w:w="479"/>
        <w:gridCol w:w="8168"/>
        <w:gridCol w:w="1712"/>
        <w:gridCol w:w="381"/>
      </w:tblGrid>
      <w:tr w:rsidR="00A73A92" w:rsidRPr="003A7597" w:rsidTr="004A7287">
        <w:trPr>
          <w:trHeight w:val="285"/>
        </w:trPr>
        <w:tc>
          <w:tcPr>
            <w:tcW w:w="479" w:type="dxa"/>
            <w:vMerge w:val="restart"/>
            <w:tcBorders>
              <w:top w:val="single" w:sz="4" w:space="0" w:color="0F253F"/>
              <w:left w:val="single" w:sz="4" w:space="0" w:color="0F253F"/>
              <w:bottom w:val="single" w:sz="12" w:space="0" w:color="0F253F"/>
              <w:right w:val="single" w:sz="4" w:space="0" w:color="0F253F"/>
            </w:tcBorders>
            <w:shd w:val="clear" w:color="000000" w:fill="C5D9F1"/>
            <w:noWrap/>
            <w:textDirection w:val="btLr"/>
            <w:vAlign w:val="center"/>
            <w:hideMark/>
          </w:tcPr>
          <w:p w:rsidR="00A73A92" w:rsidRPr="003A7597" w:rsidRDefault="00A73A92" w:rsidP="004A7287">
            <w:pPr>
              <w:jc w:val="center"/>
              <w:rPr>
                <w:rFonts w:ascii="Verdana" w:hAnsi="Verdana"/>
                <w:color w:val="000000"/>
                <w:sz w:val="16"/>
                <w:szCs w:val="16"/>
              </w:rPr>
            </w:pPr>
            <w:r w:rsidRPr="003A7597">
              <w:rPr>
                <w:rFonts w:ascii="Verdana" w:hAnsi="Verdana"/>
                <w:color w:val="000000"/>
                <w:sz w:val="16"/>
                <w:szCs w:val="16"/>
              </w:rPr>
              <w:t>Control</w:t>
            </w:r>
          </w:p>
        </w:tc>
        <w:tc>
          <w:tcPr>
            <w:tcW w:w="8168" w:type="dxa"/>
            <w:vMerge w:val="restart"/>
            <w:tcBorders>
              <w:top w:val="single" w:sz="4" w:space="0" w:color="0F253F"/>
              <w:left w:val="single" w:sz="4" w:space="0" w:color="0F253F"/>
              <w:bottom w:val="single" w:sz="12" w:space="0" w:color="0F253F"/>
              <w:right w:val="single" w:sz="4" w:space="0" w:color="0F253F"/>
            </w:tcBorders>
            <w:shd w:val="clear" w:color="auto" w:fill="auto"/>
            <w:hideMark/>
          </w:tcPr>
          <w:p w:rsidR="00A73A92" w:rsidRPr="00834A34" w:rsidRDefault="00A73A92" w:rsidP="004A7287">
            <w:pPr>
              <w:rPr>
                <w:rFonts w:ascii="Verdana" w:hAnsi="Verdana"/>
                <w:sz w:val="20"/>
              </w:rPr>
            </w:pPr>
            <w:r w:rsidRPr="00834A34">
              <w:rPr>
                <w:rFonts w:ascii="Verdana" w:hAnsi="Verdana"/>
                <w:sz w:val="20"/>
              </w:rPr>
              <w:t xml:space="preserve">The organization: </w:t>
            </w:r>
          </w:p>
          <w:p w:rsidR="00A73A92" w:rsidRPr="00834A34" w:rsidRDefault="00A73A92" w:rsidP="00F707F4">
            <w:pPr>
              <w:pStyle w:val="ListParagraph"/>
              <w:numPr>
                <w:ilvl w:val="0"/>
                <w:numId w:val="7"/>
              </w:numPr>
              <w:rPr>
                <w:rFonts w:ascii="Verdana" w:hAnsi="Verdana"/>
                <w:sz w:val="20"/>
              </w:rPr>
            </w:pPr>
            <w:r w:rsidRPr="00834A34">
              <w:rPr>
                <w:rFonts w:ascii="Verdana" w:hAnsi="Verdana"/>
                <w:sz w:val="20"/>
              </w:rPr>
              <w:t xml:space="preserve">Monitors information system accounts for </w:t>
            </w:r>
            <w:r w:rsidRPr="00834A34">
              <w:rPr>
                <w:rFonts w:ascii="Verdana" w:hAnsi="Verdana"/>
                <w:i/>
                <w:color w:val="0000FF"/>
                <w:sz w:val="20"/>
              </w:rPr>
              <w:t>[Assignment: organization-defined atypical use]</w:t>
            </w:r>
            <w:r w:rsidRPr="00834A34">
              <w:rPr>
                <w:rFonts w:ascii="Verdana" w:hAnsi="Verdana"/>
                <w:sz w:val="20"/>
              </w:rPr>
              <w:t xml:space="preserve">; and </w:t>
            </w:r>
          </w:p>
          <w:p w:rsidR="00A73A92" w:rsidRPr="00556A99" w:rsidRDefault="00A73A92" w:rsidP="00F707F4">
            <w:pPr>
              <w:pStyle w:val="ListParagraph"/>
              <w:numPr>
                <w:ilvl w:val="0"/>
                <w:numId w:val="7"/>
              </w:numPr>
            </w:pPr>
            <w:r w:rsidRPr="00834A34">
              <w:rPr>
                <w:rFonts w:ascii="Verdana" w:hAnsi="Verdana"/>
                <w:sz w:val="20"/>
              </w:rPr>
              <w:lastRenderedPageBreak/>
              <w:t xml:space="preserve">Reports atypical usage of information system accounts to </w:t>
            </w:r>
            <w:r w:rsidR="00266371" w:rsidRPr="00834A34">
              <w:rPr>
                <w:rFonts w:ascii="Verdana" w:hAnsi="Verdana"/>
                <w:sz w:val="20"/>
              </w:rPr>
              <w:t>the ISO</w:t>
            </w:r>
            <w:r w:rsidRPr="00834A34">
              <w:rPr>
                <w:rFonts w:ascii="Verdana" w:hAnsi="Verdana"/>
                <w:sz w:val="20"/>
              </w:rPr>
              <w:t xml:space="preserve">. </w:t>
            </w:r>
          </w:p>
        </w:tc>
        <w:tc>
          <w:tcPr>
            <w:tcW w:w="2093" w:type="dxa"/>
            <w:gridSpan w:val="2"/>
            <w:tcBorders>
              <w:top w:val="single" w:sz="4" w:space="0" w:color="0F253F"/>
              <w:left w:val="nil"/>
              <w:bottom w:val="single" w:sz="4" w:space="0" w:color="0F253F"/>
              <w:right w:val="single" w:sz="4" w:space="0" w:color="0F253F"/>
            </w:tcBorders>
            <w:shd w:val="clear" w:color="000000" w:fill="D8D8D8"/>
            <w:noWrap/>
            <w:vAlign w:val="bottom"/>
            <w:hideMark/>
          </w:tcPr>
          <w:p w:rsidR="00A73A92" w:rsidRPr="003A7597" w:rsidRDefault="00A73A92" w:rsidP="00086250">
            <w:pPr>
              <w:jc w:val="center"/>
              <w:rPr>
                <w:rFonts w:ascii="Verdana" w:hAnsi="Verdana"/>
                <w:color w:val="000000"/>
              </w:rPr>
            </w:pPr>
            <w:r w:rsidRPr="00C852B1">
              <w:rPr>
                <w:rFonts w:ascii="Verdana" w:hAnsi="Verdana"/>
                <w:color w:val="0000FF"/>
              </w:rPr>
              <w:lastRenderedPageBreak/>
              <w:t>H</w:t>
            </w:r>
          </w:p>
        </w:tc>
      </w:tr>
      <w:tr w:rsidR="00A73A92" w:rsidRPr="00115918" w:rsidTr="00A73A92">
        <w:trPr>
          <w:trHeight w:val="510"/>
        </w:trPr>
        <w:tc>
          <w:tcPr>
            <w:tcW w:w="479" w:type="dxa"/>
            <w:vMerge/>
            <w:tcBorders>
              <w:top w:val="single" w:sz="4" w:space="0" w:color="0F253F"/>
              <w:left w:val="single" w:sz="4" w:space="0" w:color="0F253F"/>
              <w:bottom w:val="single" w:sz="12" w:space="0" w:color="0F253F"/>
              <w:right w:val="single" w:sz="4" w:space="0" w:color="0F253F"/>
            </w:tcBorders>
            <w:vAlign w:val="center"/>
            <w:hideMark/>
          </w:tcPr>
          <w:p w:rsidR="00A73A92" w:rsidRPr="003A7597" w:rsidRDefault="00A73A92" w:rsidP="004A7287">
            <w:pPr>
              <w:rPr>
                <w:rFonts w:ascii="Verdana" w:hAnsi="Verdana"/>
                <w:color w:val="000000"/>
                <w:sz w:val="16"/>
                <w:szCs w:val="16"/>
              </w:rPr>
            </w:pPr>
          </w:p>
        </w:tc>
        <w:tc>
          <w:tcPr>
            <w:tcW w:w="8168" w:type="dxa"/>
            <w:vMerge/>
            <w:tcBorders>
              <w:top w:val="single" w:sz="4" w:space="0" w:color="0F253F"/>
              <w:left w:val="single" w:sz="4" w:space="0" w:color="0F253F"/>
              <w:bottom w:val="single" w:sz="12" w:space="0" w:color="0F253F"/>
              <w:right w:val="single" w:sz="4" w:space="0" w:color="0F253F"/>
            </w:tcBorders>
            <w:vAlign w:val="center"/>
            <w:hideMark/>
          </w:tcPr>
          <w:p w:rsidR="00A73A92" w:rsidRPr="003A7597" w:rsidRDefault="00A73A92" w:rsidP="004A7287">
            <w:pPr>
              <w:rPr>
                <w:rFonts w:ascii="Verdana" w:hAnsi="Verdana"/>
                <w:color w:val="000000"/>
              </w:rPr>
            </w:pPr>
          </w:p>
        </w:tc>
        <w:tc>
          <w:tcPr>
            <w:tcW w:w="2093" w:type="dxa"/>
            <w:gridSpan w:val="2"/>
            <w:tcBorders>
              <w:top w:val="nil"/>
              <w:left w:val="nil"/>
              <w:bottom w:val="single" w:sz="12" w:space="0" w:color="0F253F"/>
              <w:right w:val="single" w:sz="4" w:space="0" w:color="0F253F"/>
            </w:tcBorders>
            <w:shd w:val="clear" w:color="000000" w:fill="C5D9F1"/>
            <w:noWrap/>
          </w:tcPr>
          <w:p w:rsidR="00582B90" w:rsidRDefault="00582B90" w:rsidP="00582B90">
            <w:pPr>
              <w:rPr>
                <w:color w:val="000000"/>
                <w:sz w:val="18"/>
                <w:szCs w:val="18"/>
                <w:u w:val="single"/>
              </w:rPr>
            </w:pPr>
            <w:r>
              <w:rPr>
                <w:color w:val="000000"/>
                <w:sz w:val="18"/>
                <w:szCs w:val="18"/>
                <w:u w:val="single"/>
              </w:rPr>
              <w:t>Security Control Provider</w:t>
            </w:r>
          </w:p>
          <w:p w:rsidR="00EC7516" w:rsidRPr="00107CA4" w:rsidRDefault="00EC7516" w:rsidP="00EC7516">
            <w:pPr>
              <w:rPr>
                <w:rFonts w:ascii="Verdana" w:hAnsi="Verdana"/>
                <w:b/>
                <w:color w:val="000000"/>
                <w:sz w:val="18"/>
              </w:rPr>
            </w:pPr>
            <w:r w:rsidRPr="00107CA4">
              <w:rPr>
                <w:rFonts w:ascii="Verdana" w:hAnsi="Verdana"/>
                <w:b/>
                <w:color w:val="000000"/>
                <w:sz w:val="18"/>
              </w:rPr>
              <w:t>EO Managed</w:t>
            </w:r>
          </w:p>
          <w:p w:rsidR="00EC7516" w:rsidRDefault="00EC7516" w:rsidP="00EC7516">
            <w:pPr>
              <w:rPr>
                <w:rFonts w:ascii="Verdana" w:hAnsi="Verdana"/>
                <w:color w:val="000000"/>
                <w:sz w:val="18"/>
              </w:rPr>
            </w:pPr>
            <w:r w:rsidRPr="00824910">
              <w:rPr>
                <w:rFonts w:ascii="Verdana" w:hAnsi="Verdana"/>
                <w:color w:val="000000"/>
                <w:sz w:val="18"/>
              </w:rPr>
              <w:lastRenderedPageBreak/>
              <w:t>Customer Managed</w:t>
            </w:r>
          </w:p>
          <w:p w:rsidR="00EC7516" w:rsidRPr="001D0617" w:rsidRDefault="00EC7516" w:rsidP="00EC7516">
            <w:pPr>
              <w:rPr>
                <w:rFonts w:ascii="Verdana" w:hAnsi="Verdana"/>
                <w:i/>
                <w:color w:val="000000"/>
                <w:sz w:val="18"/>
              </w:rPr>
            </w:pPr>
            <w:r w:rsidRPr="001D0617">
              <w:rPr>
                <w:rFonts w:ascii="Verdana" w:hAnsi="Verdana"/>
                <w:i/>
                <w:color w:val="000000"/>
                <w:sz w:val="18"/>
              </w:rPr>
              <w:t>EIS Service Line</w:t>
            </w:r>
          </w:p>
          <w:p w:rsidR="00A73A92" w:rsidRPr="00115918" w:rsidRDefault="00EC7516" w:rsidP="00EC7516">
            <w:pPr>
              <w:rPr>
                <w:rFonts w:ascii="Verdana" w:hAnsi="Verdana"/>
                <w:color w:val="000000"/>
              </w:rPr>
            </w:pPr>
            <w:r w:rsidRPr="001D0617">
              <w:rPr>
                <w:rFonts w:ascii="Verdana" w:hAnsi="Verdana"/>
                <w:i/>
                <w:color w:val="000000"/>
                <w:sz w:val="18"/>
              </w:rPr>
              <w:t>ETM Service Line</w:t>
            </w:r>
          </w:p>
        </w:tc>
      </w:tr>
      <w:tr w:rsidR="00882ADC" w:rsidRPr="00115918" w:rsidTr="004A7287">
        <w:trPr>
          <w:trHeight w:val="285"/>
        </w:trPr>
        <w:tc>
          <w:tcPr>
            <w:tcW w:w="479" w:type="dxa"/>
            <w:vMerge w:val="restart"/>
            <w:tcBorders>
              <w:top w:val="nil"/>
              <w:left w:val="single" w:sz="4" w:space="0" w:color="0F253F"/>
              <w:bottom w:val="single" w:sz="4" w:space="0" w:color="0F253F"/>
              <w:right w:val="single" w:sz="4" w:space="0" w:color="0F253F"/>
            </w:tcBorders>
            <w:shd w:val="clear" w:color="000000" w:fill="D7E4BC"/>
            <w:noWrap/>
            <w:textDirection w:val="btLr"/>
            <w:vAlign w:val="center"/>
            <w:hideMark/>
          </w:tcPr>
          <w:p w:rsidR="00882ADC" w:rsidRPr="003A7597" w:rsidRDefault="00882ADC" w:rsidP="004A7287">
            <w:pPr>
              <w:jc w:val="center"/>
              <w:rPr>
                <w:rFonts w:ascii="Verdana" w:hAnsi="Verdana"/>
                <w:color w:val="000000"/>
                <w:sz w:val="16"/>
                <w:szCs w:val="16"/>
              </w:rPr>
            </w:pPr>
            <w:r w:rsidRPr="003A7597">
              <w:rPr>
                <w:rFonts w:ascii="Verdana" w:hAnsi="Verdana"/>
                <w:color w:val="000000"/>
                <w:sz w:val="16"/>
                <w:szCs w:val="16"/>
              </w:rPr>
              <w:lastRenderedPageBreak/>
              <w:t>Implementation</w:t>
            </w:r>
          </w:p>
        </w:tc>
        <w:tc>
          <w:tcPr>
            <w:tcW w:w="8168" w:type="dxa"/>
            <w:vMerge w:val="restart"/>
            <w:tcBorders>
              <w:top w:val="nil"/>
              <w:left w:val="single" w:sz="4" w:space="0" w:color="0F253F"/>
              <w:bottom w:val="single" w:sz="4" w:space="0" w:color="0F253F"/>
              <w:right w:val="single" w:sz="4" w:space="0" w:color="0F253F"/>
            </w:tcBorders>
            <w:shd w:val="clear" w:color="auto" w:fill="auto"/>
            <w:hideMark/>
          </w:tcPr>
          <w:p w:rsidR="00C004C4" w:rsidRPr="00C004C4" w:rsidRDefault="00C004C4" w:rsidP="00C004C4">
            <w:pPr>
              <w:rPr>
                <w:rFonts w:ascii="Verdana" w:hAnsi="Verdana"/>
                <w:color w:val="000000" w:themeColor="text1"/>
                <w:sz w:val="20"/>
                <w:highlight w:val="yellow"/>
              </w:rPr>
            </w:pPr>
            <w:r w:rsidRPr="00C004C4">
              <w:rPr>
                <w:rFonts w:ascii="Verdana" w:hAnsi="Verdana"/>
                <w:color w:val="000000" w:themeColor="text1"/>
                <w:sz w:val="20"/>
                <w:highlight w:val="yellow"/>
              </w:rPr>
              <w:t>Does the application monitor and report a</w:t>
            </w:r>
            <w:r w:rsidR="00746349">
              <w:rPr>
                <w:rFonts w:ascii="Verdana" w:hAnsi="Verdana"/>
                <w:color w:val="000000" w:themeColor="text1"/>
                <w:sz w:val="20"/>
                <w:highlight w:val="yellow"/>
              </w:rPr>
              <w:t xml:space="preserve"> </w:t>
            </w:r>
            <w:r w:rsidRPr="00C004C4">
              <w:rPr>
                <w:rFonts w:ascii="Verdana" w:hAnsi="Verdana"/>
                <w:color w:val="000000" w:themeColor="text1"/>
                <w:sz w:val="20"/>
                <w:highlight w:val="yellow"/>
              </w:rPr>
              <w:t>typical usage such as accessing the application outside of normal usage patterns? What group or role receives the report (VA 6500 specifies the ISO)?</w:t>
            </w:r>
          </w:p>
          <w:p w:rsidR="00C004C4" w:rsidRPr="00C004C4" w:rsidRDefault="00C004C4" w:rsidP="00C004C4">
            <w:pPr>
              <w:rPr>
                <w:rFonts w:ascii="Verdana" w:hAnsi="Verdana"/>
                <w:color w:val="000000" w:themeColor="text1"/>
                <w:sz w:val="20"/>
                <w:highlight w:val="yellow"/>
              </w:rPr>
            </w:pPr>
          </w:p>
          <w:p w:rsidR="00C004C4" w:rsidRPr="00C004C4" w:rsidRDefault="00C004C4" w:rsidP="00C004C4">
            <w:pPr>
              <w:rPr>
                <w:rFonts w:ascii="Verdana" w:hAnsi="Verdana"/>
                <w:color w:val="000000" w:themeColor="text1"/>
                <w:sz w:val="20"/>
              </w:rPr>
            </w:pPr>
            <w:r w:rsidRPr="00C004C4">
              <w:rPr>
                <w:rFonts w:ascii="Verdana" w:hAnsi="Verdana"/>
                <w:color w:val="000000" w:themeColor="text1"/>
                <w:sz w:val="20"/>
                <w:highlight w:val="yellow"/>
              </w:rPr>
              <w:t>What would the System Owner describe as a</w:t>
            </w:r>
            <w:r w:rsidR="00746349">
              <w:rPr>
                <w:rFonts w:ascii="Verdana" w:hAnsi="Verdana"/>
                <w:color w:val="000000" w:themeColor="text1"/>
                <w:sz w:val="20"/>
                <w:highlight w:val="yellow"/>
              </w:rPr>
              <w:t xml:space="preserve"> </w:t>
            </w:r>
            <w:r w:rsidRPr="00C004C4">
              <w:rPr>
                <w:rFonts w:ascii="Verdana" w:hAnsi="Verdana"/>
                <w:color w:val="000000" w:themeColor="text1"/>
                <w:sz w:val="20"/>
                <w:highlight w:val="yellow"/>
              </w:rPr>
              <w:t>typical usage?  Can it be audited and addressed in the AU controls?</w:t>
            </w:r>
          </w:p>
          <w:p w:rsidR="00C004C4" w:rsidRDefault="00C004C4" w:rsidP="0085557A">
            <w:pPr>
              <w:rPr>
                <w:rFonts w:ascii="Verdana" w:hAnsi="Verdana"/>
                <w:color w:val="FF0000"/>
                <w:sz w:val="20"/>
              </w:rPr>
            </w:pPr>
          </w:p>
          <w:p w:rsidR="00232EC8" w:rsidRPr="00C004C4" w:rsidRDefault="005D6123" w:rsidP="0085557A">
            <w:pPr>
              <w:rPr>
                <w:rFonts w:ascii="Verdana" w:hAnsi="Verdana"/>
                <w:color w:val="000000" w:themeColor="text1"/>
                <w:sz w:val="20"/>
              </w:rPr>
            </w:pPr>
            <w:r w:rsidRPr="00C004C4">
              <w:rPr>
                <w:rFonts w:ascii="Verdana" w:hAnsi="Verdana"/>
                <w:color w:val="000000" w:themeColor="text1"/>
                <w:sz w:val="20"/>
              </w:rPr>
              <w:t>EO does not monitor or report a</w:t>
            </w:r>
            <w:r w:rsidR="000F2A2B">
              <w:rPr>
                <w:rFonts w:ascii="Verdana" w:hAnsi="Verdana"/>
                <w:color w:val="000000" w:themeColor="text1"/>
                <w:sz w:val="20"/>
              </w:rPr>
              <w:t xml:space="preserve"> </w:t>
            </w:r>
            <w:r w:rsidRPr="00C004C4">
              <w:rPr>
                <w:rFonts w:ascii="Verdana" w:hAnsi="Verdana"/>
                <w:color w:val="000000" w:themeColor="text1"/>
                <w:sz w:val="20"/>
              </w:rPr>
              <w:t>typical usage of information system accounts. Malicious or suspicious behavior is monitored by VA-NSOC and EO Technical Security.</w:t>
            </w:r>
          </w:p>
          <w:p w:rsidR="00D22481" w:rsidRDefault="00D22481" w:rsidP="0085557A">
            <w:pPr>
              <w:rPr>
                <w:rFonts w:ascii="Verdana" w:hAnsi="Verdana"/>
                <w:sz w:val="20"/>
              </w:rPr>
            </w:pPr>
          </w:p>
          <w:p w:rsidR="00D22481" w:rsidRDefault="00D22481" w:rsidP="0085557A">
            <w:pPr>
              <w:rPr>
                <w:rFonts w:ascii="Verdana" w:hAnsi="Verdana"/>
                <w:sz w:val="20"/>
              </w:rPr>
            </w:pPr>
          </w:p>
          <w:p w:rsidR="00D22481" w:rsidRDefault="00D22481" w:rsidP="0085557A">
            <w:pPr>
              <w:rPr>
                <w:rFonts w:ascii="Verdana" w:hAnsi="Verdana"/>
                <w:sz w:val="20"/>
              </w:rPr>
            </w:pPr>
          </w:p>
          <w:p w:rsidR="00D22481" w:rsidRDefault="00D22481" w:rsidP="0085557A">
            <w:pPr>
              <w:rPr>
                <w:rFonts w:ascii="Verdana" w:hAnsi="Verdana"/>
                <w:sz w:val="20"/>
              </w:rPr>
            </w:pPr>
          </w:p>
          <w:p w:rsidR="00D22481" w:rsidRDefault="00D22481" w:rsidP="0085557A">
            <w:pPr>
              <w:rPr>
                <w:rFonts w:ascii="Verdana" w:hAnsi="Verdana"/>
                <w:sz w:val="20"/>
              </w:rPr>
            </w:pPr>
          </w:p>
          <w:p w:rsidR="00D22481" w:rsidRDefault="00D22481" w:rsidP="0085557A">
            <w:pPr>
              <w:rPr>
                <w:rFonts w:ascii="Verdana" w:hAnsi="Verdana"/>
                <w:sz w:val="20"/>
              </w:rPr>
            </w:pPr>
          </w:p>
          <w:p w:rsidR="00D22481" w:rsidRPr="00882ADC" w:rsidRDefault="00D22481" w:rsidP="0085557A">
            <w:pPr>
              <w:rPr>
                <w:rFonts w:ascii="Verdana" w:hAnsi="Verdana"/>
                <w:sz w:val="20"/>
              </w:rPr>
            </w:pPr>
          </w:p>
        </w:tc>
        <w:tc>
          <w:tcPr>
            <w:tcW w:w="1712" w:type="dxa"/>
            <w:tcBorders>
              <w:top w:val="single" w:sz="12"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Implemented</w:t>
            </w:r>
          </w:p>
        </w:tc>
        <w:tc>
          <w:tcPr>
            <w:tcW w:w="381" w:type="dxa"/>
            <w:tcBorders>
              <w:top w:val="single" w:sz="12" w:space="0" w:color="0F253F"/>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Planned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Compensating</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Not Implemented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Not Applicable</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tcPr>
          <w:p w:rsidR="00882ADC" w:rsidRPr="003A7597" w:rsidRDefault="00882ADC" w:rsidP="004A7287">
            <w:pPr>
              <w:jc w:val="right"/>
              <w:rPr>
                <w:rFonts w:ascii="Verdana" w:hAnsi="Verdana"/>
                <w:color w:val="000000"/>
                <w:sz w:val="16"/>
                <w:szCs w:val="16"/>
              </w:rPr>
            </w:pPr>
            <w:r>
              <w:rPr>
                <w:rFonts w:ascii="Verdana" w:hAnsi="Verdana"/>
                <w:color w:val="000000"/>
                <w:sz w:val="16"/>
                <w:szCs w:val="16"/>
              </w:rPr>
              <w:t>Risk Based Decision</w:t>
            </w:r>
          </w:p>
        </w:tc>
        <w:tc>
          <w:tcPr>
            <w:tcW w:w="381" w:type="dxa"/>
            <w:tcBorders>
              <w:top w:val="nil"/>
              <w:left w:val="nil"/>
              <w:bottom w:val="single" w:sz="4" w:space="0" w:color="0F253F"/>
              <w:right w:val="single" w:sz="4" w:space="0" w:color="0F253F"/>
            </w:tcBorders>
            <w:shd w:val="clear" w:color="000000" w:fill="EAF1DD"/>
            <w:noWrap/>
            <w:vAlign w:val="center"/>
          </w:tcPr>
          <w:p w:rsidR="00882ADC" w:rsidRPr="00115918" w:rsidRDefault="00882ADC" w:rsidP="004A7287">
            <w:pPr>
              <w:jc w:val="center"/>
              <w:rPr>
                <w:rFonts w:ascii="Verdana" w:hAnsi="Verdana"/>
                <w:color w:val="000000"/>
              </w:rPr>
            </w:pPr>
          </w:p>
        </w:tc>
      </w:tr>
      <w:tr w:rsidR="00882ADC" w:rsidRPr="003A7597" w:rsidTr="004A7287">
        <w:trPr>
          <w:trHeight w:val="180"/>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2093" w:type="dxa"/>
            <w:gridSpan w:val="2"/>
            <w:tcBorders>
              <w:top w:val="single" w:sz="4"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p>
        </w:tc>
      </w:tr>
    </w:tbl>
    <w:p w:rsidR="004A7287" w:rsidRDefault="00D148E0" w:rsidP="00294BE5">
      <w:pPr>
        <w:pStyle w:val="Heading3"/>
      </w:pPr>
      <w:bookmarkStart w:id="8" w:name="_Toc442090765"/>
      <w:r>
        <w:t>AC-2.E</w:t>
      </w:r>
      <w:r w:rsidR="004A7287">
        <w:t>13</w:t>
      </w:r>
      <w:r>
        <w:t xml:space="preserve"> Account Management E</w:t>
      </w:r>
      <w:r w:rsidR="004A7287">
        <w:t>13: Disable Accounts for High-Risk Individuals</w:t>
      </w:r>
      <w:bookmarkEnd w:id="8"/>
    </w:p>
    <w:tbl>
      <w:tblPr>
        <w:tblW w:w="10740" w:type="dxa"/>
        <w:tblInd w:w="93" w:type="dxa"/>
        <w:tblLook w:val="04A0" w:firstRow="1" w:lastRow="0" w:firstColumn="1" w:lastColumn="0" w:noHBand="0" w:noVBand="1"/>
      </w:tblPr>
      <w:tblGrid>
        <w:gridCol w:w="479"/>
        <w:gridCol w:w="8168"/>
        <w:gridCol w:w="1712"/>
        <w:gridCol w:w="381"/>
      </w:tblGrid>
      <w:tr w:rsidR="00D148E0" w:rsidRPr="003A7597" w:rsidTr="004A7287">
        <w:trPr>
          <w:trHeight w:val="285"/>
        </w:trPr>
        <w:tc>
          <w:tcPr>
            <w:tcW w:w="479" w:type="dxa"/>
            <w:vMerge w:val="restart"/>
            <w:tcBorders>
              <w:top w:val="single" w:sz="4" w:space="0" w:color="0F253F"/>
              <w:left w:val="single" w:sz="4" w:space="0" w:color="0F253F"/>
              <w:bottom w:val="single" w:sz="12" w:space="0" w:color="0F253F"/>
              <w:right w:val="single" w:sz="4" w:space="0" w:color="0F253F"/>
            </w:tcBorders>
            <w:shd w:val="clear" w:color="000000" w:fill="C5D9F1"/>
            <w:noWrap/>
            <w:textDirection w:val="btLr"/>
            <w:vAlign w:val="center"/>
            <w:hideMark/>
          </w:tcPr>
          <w:p w:rsidR="00D148E0" w:rsidRPr="003A7597" w:rsidRDefault="00D148E0" w:rsidP="004A7287">
            <w:pPr>
              <w:jc w:val="center"/>
              <w:rPr>
                <w:rFonts w:ascii="Verdana" w:hAnsi="Verdana"/>
                <w:color w:val="000000"/>
                <w:sz w:val="16"/>
                <w:szCs w:val="16"/>
              </w:rPr>
            </w:pPr>
            <w:r w:rsidRPr="003A7597">
              <w:rPr>
                <w:rFonts w:ascii="Verdana" w:hAnsi="Verdana"/>
                <w:color w:val="000000"/>
                <w:sz w:val="16"/>
                <w:szCs w:val="16"/>
              </w:rPr>
              <w:t>Control</w:t>
            </w:r>
          </w:p>
        </w:tc>
        <w:tc>
          <w:tcPr>
            <w:tcW w:w="8168" w:type="dxa"/>
            <w:vMerge w:val="restart"/>
            <w:tcBorders>
              <w:top w:val="single" w:sz="4" w:space="0" w:color="0F253F"/>
              <w:left w:val="single" w:sz="4" w:space="0" w:color="0F253F"/>
              <w:bottom w:val="single" w:sz="12" w:space="0" w:color="0F253F"/>
              <w:right w:val="single" w:sz="4" w:space="0" w:color="0F253F"/>
            </w:tcBorders>
            <w:shd w:val="clear" w:color="auto" w:fill="auto"/>
            <w:hideMark/>
          </w:tcPr>
          <w:p w:rsidR="00C004C4" w:rsidRPr="00C004C4" w:rsidRDefault="00C004C4" w:rsidP="00266371">
            <w:pPr>
              <w:rPr>
                <w:rFonts w:ascii="Verdana" w:hAnsi="Verdana"/>
                <w:color w:val="000000" w:themeColor="text1"/>
                <w:sz w:val="20"/>
              </w:rPr>
            </w:pPr>
            <w:r w:rsidRPr="00C004C4">
              <w:rPr>
                <w:rFonts w:ascii="Verdana" w:hAnsi="Verdana"/>
                <w:color w:val="000000" w:themeColor="text1"/>
                <w:sz w:val="20"/>
                <w:highlight w:val="yellow"/>
              </w:rPr>
              <w:t>When a high-risk individual is identified, how long does it take to get the user’s account disabled (VA 6500 specifies “immediately”)?</w:t>
            </w:r>
          </w:p>
          <w:p w:rsidR="00C004C4" w:rsidRDefault="00C004C4" w:rsidP="00266371">
            <w:pPr>
              <w:rPr>
                <w:rFonts w:ascii="Verdana" w:hAnsi="Verdana"/>
                <w:sz w:val="20"/>
              </w:rPr>
            </w:pPr>
          </w:p>
          <w:p w:rsidR="00D148E0" w:rsidRPr="00834A34" w:rsidRDefault="00D148E0" w:rsidP="00266371">
            <w:pPr>
              <w:rPr>
                <w:rFonts w:ascii="Verdana" w:hAnsi="Verdana"/>
                <w:sz w:val="20"/>
              </w:rPr>
            </w:pPr>
            <w:r w:rsidRPr="00834A34">
              <w:rPr>
                <w:rFonts w:ascii="Verdana" w:hAnsi="Verdana"/>
                <w:sz w:val="20"/>
              </w:rPr>
              <w:t xml:space="preserve">The organization disables accounts of users posing a significant risk </w:t>
            </w:r>
            <w:r w:rsidR="00266371" w:rsidRPr="00834A34">
              <w:rPr>
                <w:rFonts w:ascii="Verdana" w:hAnsi="Verdana"/>
                <w:sz w:val="20"/>
              </w:rPr>
              <w:t>immediately following administrator notification</w:t>
            </w:r>
            <w:r w:rsidRPr="00834A34">
              <w:rPr>
                <w:rFonts w:ascii="Verdana" w:hAnsi="Verdana"/>
                <w:sz w:val="20"/>
              </w:rPr>
              <w:t xml:space="preserve"> </w:t>
            </w:r>
            <w:r w:rsidR="00266371" w:rsidRPr="00834A34">
              <w:rPr>
                <w:rFonts w:ascii="Verdana" w:hAnsi="Verdana"/>
                <w:sz w:val="20"/>
              </w:rPr>
              <w:t>after discovery</w:t>
            </w:r>
            <w:r w:rsidRPr="00834A34">
              <w:rPr>
                <w:rFonts w:ascii="Verdana" w:hAnsi="Verdana"/>
                <w:sz w:val="20"/>
              </w:rPr>
              <w:t xml:space="preserve"> of the risk.</w:t>
            </w:r>
          </w:p>
        </w:tc>
        <w:tc>
          <w:tcPr>
            <w:tcW w:w="2093" w:type="dxa"/>
            <w:gridSpan w:val="2"/>
            <w:tcBorders>
              <w:top w:val="single" w:sz="4" w:space="0" w:color="0F253F"/>
              <w:left w:val="nil"/>
              <w:bottom w:val="single" w:sz="4" w:space="0" w:color="0F253F"/>
              <w:right w:val="single" w:sz="4" w:space="0" w:color="0F253F"/>
            </w:tcBorders>
            <w:shd w:val="clear" w:color="000000" w:fill="D8D8D8"/>
            <w:noWrap/>
            <w:vAlign w:val="bottom"/>
            <w:hideMark/>
          </w:tcPr>
          <w:p w:rsidR="00D148E0" w:rsidRPr="003A7597" w:rsidRDefault="00D148E0" w:rsidP="00086250">
            <w:pPr>
              <w:jc w:val="center"/>
              <w:rPr>
                <w:rFonts w:ascii="Verdana" w:hAnsi="Verdana"/>
                <w:color w:val="000000"/>
              </w:rPr>
            </w:pPr>
            <w:r w:rsidRPr="00C852B1">
              <w:rPr>
                <w:rFonts w:ascii="Verdana" w:hAnsi="Verdana"/>
                <w:color w:val="0000FF"/>
              </w:rPr>
              <w:t>H</w:t>
            </w:r>
          </w:p>
        </w:tc>
      </w:tr>
      <w:tr w:rsidR="00D148E0" w:rsidRPr="00115918" w:rsidTr="00086250">
        <w:trPr>
          <w:trHeight w:val="510"/>
        </w:trPr>
        <w:tc>
          <w:tcPr>
            <w:tcW w:w="479" w:type="dxa"/>
            <w:vMerge/>
            <w:tcBorders>
              <w:top w:val="single" w:sz="4" w:space="0" w:color="0F253F"/>
              <w:left w:val="single" w:sz="4" w:space="0" w:color="0F253F"/>
              <w:bottom w:val="single" w:sz="12" w:space="0" w:color="0F253F"/>
              <w:right w:val="single" w:sz="4" w:space="0" w:color="0F253F"/>
            </w:tcBorders>
            <w:vAlign w:val="center"/>
            <w:hideMark/>
          </w:tcPr>
          <w:p w:rsidR="00D148E0" w:rsidRPr="003A7597" w:rsidRDefault="00D148E0" w:rsidP="004A7287">
            <w:pPr>
              <w:rPr>
                <w:rFonts w:ascii="Verdana" w:hAnsi="Verdana"/>
                <w:color w:val="000000"/>
                <w:sz w:val="16"/>
                <w:szCs w:val="16"/>
              </w:rPr>
            </w:pPr>
          </w:p>
        </w:tc>
        <w:tc>
          <w:tcPr>
            <w:tcW w:w="8168" w:type="dxa"/>
            <w:vMerge/>
            <w:tcBorders>
              <w:top w:val="single" w:sz="4" w:space="0" w:color="0F253F"/>
              <w:left w:val="single" w:sz="4" w:space="0" w:color="0F253F"/>
              <w:bottom w:val="single" w:sz="12" w:space="0" w:color="0F253F"/>
              <w:right w:val="single" w:sz="4" w:space="0" w:color="0F253F"/>
            </w:tcBorders>
            <w:vAlign w:val="center"/>
            <w:hideMark/>
          </w:tcPr>
          <w:p w:rsidR="00D148E0" w:rsidRPr="003A7597" w:rsidRDefault="00D148E0" w:rsidP="004A7287">
            <w:pPr>
              <w:rPr>
                <w:rFonts w:ascii="Verdana" w:hAnsi="Verdana"/>
                <w:color w:val="000000"/>
              </w:rPr>
            </w:pPr>
          </w:p>
        </w:tc>
        <w:tc>
          <w:tcPr>
            <w:tcW w:w="2093" w:type="dxa"/>
            <w:gridSpan w:val="2"/>
            <w:tcBorders>
              <w:top w:val="nil"/>
              <w:left w:val="nil"/>
              <w:bottom w:val="single" w:sz="12" w:space="0" w:color="0F253F"/>
              <w:right w:val="single" w:sz="4" w:space="0" w:color="0F253F"/>
            </w:tcBorders>
            <w:shd w:val="clear" w:color="000000" w:fill="C5D9F1"/>
            <w:noWrap/>
          </w:tcPr>
          <w:p w:rsidR="00582B90" w:rsidRDefault="00582B90" w:rsidP="00582B90">
            <w:pPr>
              <w:rPr>
                <w:color w:val="000000"/>
                <w:sz w:val="18"/>
                <w:szCs w:val="18"/>
                <w:u w:val="single"/>
              </w:rPr>
            </w:pPr>
            <w:r>
              <w:rPr>
                <w:color w:val="000000"/>
                <w:sz w:val="18"/>
                <w:szCs w:val="18"/>
                <w:u w:val="single"/>
              </w:rPr>
              <w:t>Security Control Provider</w:t>
            </w:r>
          </w:p>
          <w:p w:rsidR="00EC7516" w:rsidRPr="00107CA4" w:rsidRDefault="00EC7516" w:rsidP="00EC7516">
            <w:pPr>
              <w:rPr>
                <w:rFonts w:ascii="Verdana" w:hAnsi="Verdana"/>
                <w:b/>
                <w:color w:val="000000"/>
                <w:sz w:val="18"/>
              </w:rPr>
            </w:pPr>
            <w:r w:rsidRPr="00107CA4">
              <w:rPr>
                <w:rFonts w:ascii="Verdana" w:hAnsi="Verdana"/>
                <w:b/>
                <w:color w:val="000000"/>
                <w:sz w:val="18"/>
              </w:rPr>
              <w:t>EO Managed</w:t>
            </w:r>
          </w:p>
          <w:p w:rsidR="00EC7516" w:rsidRDefault="00EC7516" w:rsidP="00EC7516">
            <w:pPr>
              <w:rPr>
                <w:rFonts w:ascii="Verdana" w:hAnsi="Verdana"/>
                <w:color w:val="000000"/>
                <w:sz w:val="18"/>
              </w:rPr>
            </w:pPr>
            <w:r w:rsidRPr="00824910">
              <w:rPr>
                <w:rFonts w:ascii="Verdana" w:hAnsi="Verdana"/>
                <w:color w:val="000000"/>
                <w:sz w:val="18"/>
              </w:rPr>
              <w:t>Customer Managed</w:t>
            </w:r>
          </w:p>
          <w:p w:rsidR="00EC7516" w:rsidRPr="001D0617" w:rsidRDefault="00EC7516" w:rsidP="00EC7516">
            <w:pPr>
              <w:rPr>
                <w:rFonts w:ascii="Verdana" w:hAnsi="Verdana"/>
                <w:i/>
                <w:color w:val="000000"/>
                <w:sz w:val="18"/>
              </w:rPr>
            </w:pPr>
            <w:r w:rsidRPr="001D0617">
              <w:rPr>
                <w:rFonts w:ascii="Verdana" w:hAnsi="Verdana"/>
                <w:i/>
                <w:color w:val="000000"/>
                <w:sz w:val="18"/>
              </w:rPr>
              <w:t>EIS Service Line</w:t>
            </w:r>
          </w:p>
          <w:p w:rsidR="00D148E0" w:rsidRPr="00115918" w:rsidRDefault="00EC7516" w:rsidP="00EC7516">
            <w:pPr>
              <w:rPr>
                <w:rFonts w:ascii="Verdana" w:hAnsi="Verdana"/>
                <w:color w:val="000000"/>
              </w:rPr>
            </w:pPr>
            <w:r w:rsidRPr="001D0617">
              <w:rPr>
                <w:rFonts w:ascii="Verdana" w:hAnsi="Verdana"/>
                <w:i/>
                <w:color w:val="000000"/>
                <w:sz w:val="18"/>
              </w:rPr>
              <w:t>ETM Service Line</w:t>
            </w:r>
          </w:p>
        </w:tc>
      </w:tr>
      <w:tr w:rsidR="00882ADC" w:rsidRPr="00115918" w:rsidTr="004A7287">
        <w:trPr>
          <w:trHeight w:val="285"/>
        </w:trPr>
        <w:tc>
          <w:tcPr>
            <w:tcW w:w="479" w:type="dxa"/>
            <w:vMerge w:val="restart"/>
            <w:tcBorders>
              <w:top w:val="nil"/>
              <w:left w:val="single" w:sz="4" w:space="0" w:color="0F253F"/>
              <w:bottom w:val="single" w:sz="4" w:space="0" w:color="0F253F"/>
              <w:right w:val="single" w:sz="4" w:space="0" w:color="0F253F"/>
            </w:tcBorders>
            <w:shd w:val="clear" w:color="000000" w:fill="D7E4BC"/>
            <w:noWrap/>
            <w:textDirection w:val="btLr"/>
            <w:vAlign w:val="center"/>
            <w:hideMark/>
          </w:tcPr>
          <w:p w:rsidR="00882ADC" w:rsidRPr="003A7597" w:rsidRDefault="00882ADC" w:rsidP="004A7287">
            <w:pPr>
              <w:jc w:val="center"/>
              <w:rPr>
                <w:rFonts w:ascii="Verdana" w:hAnsi="Verdana"/>
                <w:color w:val="000000"/>
                <w:sz w:val="16"/>
                <w:szCs w:val="16"/>
              </w:rPr>
            </w:pPr>
            <w:r w:rsidRPr="003A7597">
              <w:rPr>
                <w:rFonts w:ascii="Verdana" w:hAnsi="Verdana"/>
                <w:color w:val="000000"/>
                <w:sz w:val="16"/>
                <w:szCs w:val="16"/>
              </w:rPr>
              <w:t>Implementation</w:t>
            </w:r>
          </w:p>
        </w:tc>
        <w:tc>
          <w:tcPr>
            <w:tcW w:w="8168" w:type="dxa"/>
            <w:vMerge w:val="restart"/>
            <w:tcBorders>
              <w:top w:val="nil"/>
              <w:left w:val="single" w:sz="4" w:space="0" w:color="0F253F"/>
              <w:bottom w:val="single" w:sz="4" w:space="0" w:color="0F253F"/>
              <w:right w:val="single" w:sz="4" w:space="0" w:color="0F253F"/>
            </w:tcBorders>
            <w:shd w:val="clear" w:color="auto" w:fill="auto"/>
            <w:hideMark/>
          </w:tcPr>
          <w:p w:rsidR="00882ADC" w:rsidRDefault="00882ADC" w:rsidP="0085557A">
            <w:pPr>
              <w:rPr>
                <w:rFonts w:ascii="Verdana" w:hAnsi="Verdana"/>
                <w:sz w:val="20"/>
              </w:rPr>
            </w:pPr>
          </w:p>
          <w:p w:rsidR="00D22481" w:rsidRDefault="005D6123" w:rsidP="0085557A">
            <w:pPr>
              <w:rPr>
                <w:rFonts w:ascii="Verdana" w:hAnsi="Verdana"/>
                <w:sz w:val="20"/>
              </w:rPr>
            </w:pPr>
            <w:r>
              <w:rPr>
                <w:rFonts w:ascii="Verdana" w:hAnsi="Verdana"/>
                <w:sz w:val="20"/>
              </w:rPr>
              <w:t xml:space="preserve">EO disables accounts of users </w:t>
            </w:r>
            <w:r w:rsidRPr="00DC7198">
              <w:rPr>
                <w:rFonts w:ascii="Verdana" w:hAnsi="Verdana"/>
                <w:sz w:val="20"/>
              </w:rPr>
              <w:t>posing a significa</w:t>
            </w:r>
            <w:r>
              <w:rPr>
                <w:rFonts w:ascii="Verdana" w:hAnsi="Verdana"/>
                <w:sz w:val="20"/>
              </w:rPr>
              <w:t>nt risk to organizations prior to notifying the individual of personnel sanctions or termination; and within one hour, in keeping with incident response policy. This would include</w:t>
            </w:r>
            <w:r w:rsidRPr="00DC7198">
              <w:rPr>
                <w:rFonts w:ascii="Verdana" w:hAnsi="Verdana"/>
                <w:sz w:val="20"/>
              </w:rPr>
              <w:t xml:space="preserve"> individuals for whom reliable evidence or intelligence indicates either the intention to use authorized access to information systems to cause harm</w:t>
            </w:r>
            <w:r>
              <w:rPr>
                <w:rFonts w:ascii="Verdana" w:hAnsi="Verdana"/>
                <w:sz w:val="20"/>
              </w:rPr>
              <w:t>;</w:t>
            </w:r>
            <w:r w:rsidRPr="00DC7198">
              <w:rPr>
                <w:rFonts w:ascii="Verdana" w:hAnsi="Verdana"/>
                <w:sz w:val="20"/>
              </w:rPr>
              <w:t xml:space="preserve"> or through whom adversaries will cause harm.</w:t>
            </w:r>
          </w:p>
          <w:p w:rsidR="00D22481" w:rsidRDefault="00D22481" w:rsidP="0085557A">
            <w:pPr>
              <w:rPr>
                <w:rFonts w:ascii="Verdana" w:hAnsi="Verdana"/>
                <w:sz w:val="20"/>
              </w:rPr>
            </w:pPr>
          </w:p>
          <w:p w:rsidR="00D22481" w:rsidRPr="00820D75" w:rsidRDefault="00D22481" w:rsidP="0085557A">
            <w:pPr>
              <w:rPr>
                <w:rFonts w:ascii="Verdana" w:hAnsi="Verdana"/>
                <w:sz w:val="20"/>
              </w:rPr>
            </w:pPr>
          </w:p>
        </w:tc>
        <w:tc>
          <w:tcPr>
            <w:tcW w:w="1712" w:type="dxa"/>
            <w:tcBorders>
              <w:top w:val="single" w:sz="12"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Implemented</w:t>
            </w:r>
          </w:p>
        </w:tc>
        <w:tc>
          <w:tcPr>
            <w:tcW w:w="381" w:type="dxa"/>
            <w:tcBorders>
              <w:top w:val="single" w:sz="12" w:space="0" w:color="0F253F"/>
              <w:left w:val="nil"/>
              <w:bottom w:val="single" w:sz="4" w:space="0" w:color="0F253F"/>
              <w:right w:val="single" w:sz="4" w:space="0" w:color="0F253F"/>
            </w:tcBorders>
            <w:shd w:val="clear" w:color="000000" w:fill="EAF1DD"/>
            <w:noWrap/>
            <w:vAlign w:val="center"/>
            <w:hideMark/>
          </w:tcPr>
          <w:p w:rsidR="00882ADC" w:rsidRPr="00115918" w:rsidRDefault="00DD386B" w:rsidP="004A7287">
            <w:pPr>
              <w:jc w:val="center"/>
              <w:rPr>
                <w:rFonts w:ascii="Verdana" w:hAnsi="Verdana"/>
                <w:color w:val="000000"/>
              </w:rPr>
            </w:pPr>
            <w:r>
              <w:rPr>
                <w:rFonts w:ascii="Verdana" w:hAnsi="Verdana"/>
                <w:color w:val="000000"/>
              </w:rPr>
              <w:t>x</w:t>
            </w: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Planned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Compensating</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Not Implemented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Not Applicable</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tcPr>
          <w:p w:rsidR="00882ADC" w:rsidRPr="003A7597" w:rsidRDefault="00882ADC" w:rsidP="004A7287">
            <w:pPr>
              <w:jc w:val="right"/>
              <w:rPr>
                <w:rFonts w:ascii="Verdana" w:hAnsi="Verdana"/>
                <w:color w:val="000000"/>
                <w:sz w:val="16"/>
                <w:szCs w:val="16"/>
              </w:rPr>
            </w:pPr>
            <w:r>
              <w:rPr>
                <w:rFonts w:ascii="Verdana" w:hAnsi="Verdana"/>
                <w:color w:val="000000"/>
                <w:sz w:val="16"/>
                <w:szCs w:val="16"/>
              </w:rPr>
              <w:t>Risk Based Decision</w:t>
            </w:r>
          </w:p>
        </w:tc>
        <w:tc>
          <w:tcPr>
            <w:tcW w:w="381" w:type="dxa"/>
            <w:tcBorders>
              <w:top w:val="nil"/>
              <w:left w:val="nil"/>
              <w:bottom w:val="single" w:sz="4" w:space="0" w:color="0F253F"/>
              <w:right w:val="single" w:sz="4" w:space="0" w:color="0F253F"/>
            </w:tcBorders>
            <w:shd w:val="clear" w:color="000000" w:fill="EAF1DD"/>
            <w:noWrap/>
            <w:vAlign w:val="center"/>
          </w:tcPr>
          <w:p w:rsidR="00882ADC" w:rsidRPr="00115918" w:rsidRDefault="00882ADC" w:rsidP="004A7287">
            <w:pPr>
              <w:jc w:val="center"/>
              <w:rPr>
                <w:rFonts w:ascii="Verdana" w:hAnsi="Verdana"/>
                <w:color w:val="000000"/>
              </w:rPr>
            </w:pPr>
          </w:p>
        </w:tc>
      </w:tr>
      <w:tr w:rsidR="00882ADC" w:rsidRPr="003A7597" w:rsidTr="004A7287">
        <w:trPr>
          <w:trHeight w:val="180"/>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2093" w:type="dxa"/>
            <w:gridSpan w:val="2"/>
            <w:tcBorders>
              <w:top w:val="single" w:sz="4"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p>
        </w:tc>
      </w:tr>
    </w:tbl>
    <w:p w:rsidR="004A7287" w:rsidRDefault="007B37F3" w:rsidP="00294BE5">
      <w:pPr>
        <w:pStyle w:val="Heading3"/>
      </w:pPr>
      <w:bookmarkStart w:id="9" w:name="_Toc442090766"/>
      <w:r>
        <w:t>AC-6.E</w:t>
      </w:r>
      <w:r w:rsidR="004A7287">
        <w:t>3</w:t>
      </w:r>
      <w:r>
        <w:t xml:space="preserve"> Least Privilege E</w:t>
      </w:r>
      <w:r w:rsidR="004A7287">
        <w:t>3: Network Access to Privileged Commands</w:t>
      </w:r>
      <w:bookmarkEnd w:id="9"/>
    </w:p>
    <w:tbl>
      <w:tblPr>
        <w:tblW w:w="10740" w:type="dxa"/>
        <w:tblInd w:w="93" w:type="dxa"/>
        <w:tblLook w:val="04A0" w:firstRow="1" w:lastRow="0" w:firstColumn="1" w:lastColumn="0" w:noHBand="0" w:noVBand="1"/>
      </w:tblPr>
      <w:tblGrid>
        <w:gridCol w:w="479"/>
        <w:gridCol w:w="8168"/>
        <w:gridCol w:w="1712"/>
        <w:gridCol w:w="381"/>
      </w:tblGrid>
      <w:tr w:rsidR="004A7287" w:rsidRPr="003A7597" w:rsidTr="004A7287">
        <w:trPr>
          <w:trHeight w:val="285"/>
        </w:trPr>
        <w:tc>
          <w:tcPr>
            <w:tcW w:w="479" w:type="dxa"/>
            <w:vMerge w:val="restart"/>
            <w:tcBorders>
              <w:top w:val="single" w:sz="4" w:space="0" w:color="0F253F"/>
              <w:left w:val="single" w:sz="4" w:space="0" w:color="0F253F"/>
              <w:bottom w:val="single" w:sz="12" w:space="0" w:color="0F253F"/>
              <w:right w:val="single" w:sz="4" w:space="0" w:color="0F253F"/>
            </w:tcBorders>
            <w:shd w:val="clear" w:color="000000" w:fill="C5D9F1"/>
            <w:noWrap/>
            <w:textDirection w:val="btLr"/>
            <w:vAlign w:val="center"/>
            <w:hideMark/>
          </w:tcPr>
          <w:p w:rsidR="004A7287" w:rsidRPr="003A7597" w:rsidRDefault="004A7287" w:rsidP="004A7287">
            <w:pPr>
              <w:jc w:val="center"/>
              <w:rPr>
                <w:rFonts w:ascii="Verdana" w:hAnsi="Verdana"/>
                <w:color w:val="000000"/>
                <w:sz w:val="16"/>
                <w:szCs w:val="16"/>
              </w:rPr>
            </w:pPr>
            <w:r w:rsidRPr="003A7597">
              <w:rPr>
                <w:rFonts w:ascii="Verdana" w:hAnsi="Verdana"/>
                <w:color w:val="000000"/>
                <w:sz w:val="16"/>
                <w:szCs w:val="16"/>
              </w:rPr>
              <w:t>Control</w:t>
            </w:r>
          </w:p>
        </w:tc>
        <w:tc>
          <w:tcPr>
            <w:tcW w:w="8168" w:type="dxa"/>
            <w:vMerge w:val="restart"/>
            <w:tcBorders>
              <w:top w:val="single" w:sz="4" w:space="0" w:color="0F253F"/>
              <w:left w:val="single" w:sz="4" w:space="0" w:color="0F253F"/>
              <w:bottom w:val="single" w:sz="12" w:space="0" w:color="0F253F"/>
              <w:right w:val="single" w:sz="4" w:space="0" w:color="0F253F"/>
            </w:tcBorders>
            <w:shd w:val="clear" w:color="auto" w:fill="auto"/>
            <w:hideMark/>
          </w:tcPr>
          <w:p w:rsidR="004A7287" w:rsidRPr="00834A34" w:rsidRDefault="004A7287" w:rsidP="004A7287">
            <w:pPr>
              <w:rPr>
                <w:rFonts w:ascii="Verdana" w:hAnsi="Verdana"/>
                <w:sz w:val="20"/>
              </w:rPr>
            </w:pPr>
            <w:r w:rsidRPr="00834A34">
              <w:rPr>
                <w:rFonts w:ascii="Verdana" w:hAnsi="Verdana"/>
                <w:sz w:val="20"/>
              </w:rPr>
              <w:t xml:space="preserve">The organization authorizes network access to </w:t>
            </w:r>
            <w:r w:rsidRPr="00834A34">
              <w:rPr>
                <w:rFonts w:ascii="Verdana" w:hAnsi="Verdana"/>
                <w:i/>
                <w:color w:val="0000FF"/>
                <w:sz w:val="20"/>
              </w:rPr>
              <w:t>[Assignment: organization-defined privileged commands]</w:t>
            </w:r>
            <w:r w:rsidRPr="00834A34">
              <w:rPr>
                <w:rFonts w:ascii="Verdana" w:hAnsi="Verdana"/>
                <w:color w:val="0000FF"/>
                <w:sz w:val="20"/>
              </w:rPr>
              <w:t xml:space="preserve"> </w:t>
            </w:r>
            <w:r w:rsidRPr="00834A34">
              <w:rPr>
                <w:rFonts w:ascii="Verdana" w:hAnsi="Verdana"/>
                <w:sz w:val="20"/>
              </w:rPr>
              <w:t xml:space="preserve">only for </w:t>
            </w:r>
            <w:r w:rsidRPr="00834A34">
              <w:rPr>
                <w:rFonts w:ascii="Verdana" w:hAnsi="Verdana"/>
                <w:i/>
                <w:color w:val="0000FF"/>
                <w:sz w:val="20"/>
              </w:rPr>
              <w:t>[Assignment: organization-defined compelling operational needs]</w:t>
            </w:r>
            <w:r w:rsidRPr="00834A34">
              <w:rPr>
                <w:rFonts w:ascii="Verdana" w:hAnsi="Verdana"/>
                <w:sz w:val="20"/>
              </w:rPr>
              <w:t xml:space="preserve"> and documents the rationale for such access in the security plan for the information system.</w:t>
            </w:r>
          </w:p>
        </w:tc>
        <w:tc>
          <w:tcPr>
            <w:tcW w:w="2093" w:type="dxa"/>
            <w:gridSpan w:val="2"/>
            <w:tcBorders>
              <w:top w:val="single" w:sz="4" w:space="0" w:color="0F253F"/>
              <w:left w:val="nil"/>
              <w:bottom w:val="single" w:sz="4" w:space="0" w:color="0F253F"/>
              <w:right w:val="single" w:sz="4" w:space="0" w:color="0F253F"/>
            </w:tcBorders>
            <w:shd w:val="clear" w:color="000000" w:fill="D8D8D8"/>
            <w:noWrap/>
            <w:vAlign w:val="bottom"/>
            <w:hideMark/>
          </w:tcPr>
          <w:p w:rsidR="004A7287" w:rsidRPr="003A7597" w:rsidRDefault="004A7287" w:rsidP="007B37F3">
            <w:pPr>
              <w:jc w:val="center"/>
              <w:rPr>
                <w:rFonts w:ascii="Verdana" w:hAnsi="Verdana"/>
                <w:color w:val="000000"/>
              </w:rPr>
            </w:pPr>
            <w:r w:rsidRPr="00C852B1">
              <w:rPr>
                <w:rFonts w:ascii="Verdana" w:hAnsi="Verdana"/>
                <w:color w:val="0000FF"/>
              </w:rPr>
              <w:t>H</w:t>
            </w:r>
          </w:p>
        </w:tc>
      </w:tr>
      <w:tr w:rsidR="004A7287" w:rsidRPr="00115918" w:rsidTr="007B37F3">
        <w:trPr>
          <w:trHeight w:val="510"/>
        </w:trPr>
        <w:tc>
          <w:tcPr>
            <w:tcW w:w="479" w:type="dxa"/>
            <w:vMerge/>
            <w:tcBorders>
              <w:top w:val="single" w:sz="4" w:space="0" w:color="0F253F"/>
              <w:left w:val="single" w:sz="4" w:space="0" w:color="0F253F"/>
              <w:bottom w:val="single" w:sz="12" w:space="0" w:color="0F253F"/>
              <w:right w:val="single" w:sz="4" w:space="0" w:color="0F253F"/>
            </w:tcBorders>
            <w:vAlign w:val="center"/>
            <w:hideMark/>
          </w:tcPr>
          <w:p w:rsidR="004A7287" w:rsidRPr="003A7597" w:rsidRDefault="004A7287" w:rsidP="004A7287">
            <w:pPr>
              <w:rPr>
                <w:rFonts w:ascii="Verdana" w:hAnsi="Verdana"/>
                <w:color w:val="000000"/>
                <w:sz w:val="16"/>
                <w:szCs w:val="16"/>
              </w:rPr>
            </w:pPr>
          </w:p>
        </w:tc>
        <w:tc>
          <w:tcPr>
            <w:tcW w:w="8168" w:type="dxa"/>
            <w:vMerge/>
            <w:tcBorders>
              <w:top w:val="single" w:sz="4" w:space="0" w:color="0F253F"/>
              <w:left w:val="single" w:sz="4" w:space="0" w:color="0F253F"/>
              <w:bottom w:val="single" w:sz="12" w:space="0" w:color="0F253F"/>
              <w:right w:val="single" w:sz="4" w:space="0" w:color="0F253F"/>
            </w:tcBorders>
            <w:vAlign w:val="center"/>
            <w:hideMark/>
          </w:tcPr>
          <w:p w:rsidR="004A7287" w:rsidRPr="003A7597" w:rsidRDefault="004A7287" w:rsidP="004A7287">
            <w:pPr>
              <w:rPr>
                <w:rFonts w:ascii="Verdana" w:hAnsi="Verdana"/>
                <w:color w:val="000000"/>
              </w:rPr>
            </w:pPr>
          </w:p>
        </w:tc>
        <w:tc>
          <w:tcPr>
            <w:tcW w:w="2093" w:type="dxa"/>
            <w:gridSpan w:val="2"/>
            <w:tcBorders>
              <w:top w:val="nil"/>
              <w:left w:val="nil"/>
              <w:bottom w:val="single" w:sz="12" w:space="0" w:color="0F253F"/>
              <w:right w:val="single" w:sz="4" w:space="0" w:color="0F253F"/>
            </w:tcBorders>
            <w:shd w:val="clear" w:color="000000" w:fill="C5D9F1"/>
            <w:noWrap/>
          </w:tcPr>
          <w:p w:rsidR="00582B90" w:rsidRDefault="00582B90" w:rsidP="00582B90">
            <w:pPr>
              <w:rPr>
                <w:color w:val="000000"/>
                <w:sz w:val="18"/>
                <w:szCs w:val="18"/>
                <w:u w:val="single"/>
              </w:rPr>
            </w:pPr>
            <w:r>
              <w:rPr>
                <w:color w:val="000000"/>
                <w:sz w:val="18"/>
                <w:szCs w:val="18"/>
                <w:u w:val="single"/>
              </w:rPr>
              <w:t>Security Control Provider</w:t>
            </w:r>
          </w:p>
          <w:p w:rsidR="00F15E5C" w:rsidRPr="001F3D1B" w:rsidRDefault="00B06F45" w:rsidP="00F15E5C">
            <w:pPr>
              <w:rPr>
                <w:rFonts w:ascii="Verdana" w:hAnsi="Verdana"/>
                <w:b/>
                <w:color w:val="000000"/>
                <w:sz w:val="18"/>
              </w:rPr>
            </w:pPr>
            <w:r w:rsidRPr="001F3D1B">
              <w:rPr>
                <w:rFonts w:ascii="Verdana" w:hAnsi="Verdana"/>
                <w:b/>
                <w:color w:val="000000"/>
                <w:sz w:val="18"/>
              </w:rPr>
              <w:t>EO Managed</w:t>
            </w:r>
          </w:p>
          <w:p w:rsidR="007B37F3" w:rsidRDefault="00F15E5C" w:rsidP="007B37F3">
            <w:pPr>
              <w:rPr>
                <w:rFonts w:ascii="Verdana" w:hAnsi="Verdana"/>
                <w:color w:val="000000"/>
                <w:sz w:val="18"/>
              </w:rPr>
            </w:pPr>
            <w:r w:rsidRPr="00824910">
              <w:rPr>
                <w:rFonts w:ascii="Verdana" w:hAnsi="Verdana"/>
                <w:color w:val="000000"/>
                <w:sz w:val="18"/>
              </w:rPr>
              <w:t>Customer Managed</w:t>
            </w:r>
          </w:p>
          <w:p w:rsidR="00EC7516" w:rsidRPr="001D0617" w:rsidRDefault="00EC7516" w:rsidP="007B37F3">
            <w:pPr>
              <w:rPr>
                <w:rFonts w:ascii="Verdana" w:hAnsi="Verdana"/>
                <w:i/>
                <w:color w:val="000000"/>
                <w:sz w:val="18"/>
              </w:rPr>
            </w:pPr>
            <w:r w:rsidRPr="001D0617">
              <w:rPr>
                <w:rFonts w:ascii="Verdana" w:hAnsi="Verdana"/>
                <w:i/>
                <w:color w:val="000000"/>
                <w:sz w:val="18"/>
              </w:rPr>
              <w:t>DCO Service Line</w:t>
            </w:r>
          </w:p>
        </w:tc>
      </w:tr>
      <w:tr w:rsidR="00882ADC" w:rsidRPr="00115918" w:rsidTr="004A7287">
        <w:trPr>
          <w:trHeight w:val="285"/>
        </w:trPr>
        <w:tc>
          <w:tcPr>
            <w:tcW w:w="479" w:type="dxa"/>
            <w:vMerge w:val="restart"/>
            <w:tcBorders>
              <w:top w:val="nil"/>
              <w:left w:val="single" w:sz="4" w:space="0" w:color="0F253F"/>
              <w:bottom w:val="single" w:sz="4" w:space="0" w:color="0F253F"/>
              <w:right w:val="single" w:sz="4" w:space="0" w:color="0F253F"/>
            </w:tcBorders>
            <w:shd w:val="clear" w:color="000000" w:fill="D7E4BC"/>
            <w:noWrap/>
            <w:textDirection w:val="btLr"/>
            <w:vAlign w:val="center"/>
            <w:hideMark/>
          </w:tcPr>
          <w:p w:rsidR="00882ADC" w:rsidRPr="003A7597" w:rsidRDefault="00882ADC" w:rsidP="004A7287">
            <w:pPr>
              <w:jc w:val="center"/>
              <w:rPr>
                <w:rFonts w:ascii="Verdana" w:hAnsi="Verdana"/>
                <w:color w:val="000000"/>
                <w:sz w:val="16"/>
                <w:szCs w:val="16"/>
              </w:rPr>
            </w:pPr>
            <w:r w:rsidRPr="003A7597">
              <w:rPr>
                <w:rFonts w:ascii="Verdana" w:hAnsi="Verdana"/>
                <w:color w:val="000000"/>
                <w:sz w:val="16"/>
                <w:szCs w:val="16"/>
              </w:rPr>
              <w:t>Implementation</w:t>
            </w:r>
          </w:p>
        </w:tc>
        <w:tc>
          <w:tcPr>
            <w:tcW w:w="8168" w:type="dxa"/>
            <w:vMerge w:val="restart"/>
            <w:tcBorders>
              <w:top w:val="nil"/>
              <w:left w:val="single" w:sz="4" w:space="0" w:color="0F253F"/>
              <w:bottom w:val="single" w:sz="4" w:space="0" w:color="0F253F"/>
              <w:right w:val="single" w:sz="4" w:space="0" w:color="0F253F"/>
            </w:tcBorders>
            <w:shd w:val="clear" w:color="auto" w:fill="auto"/>
            <w:hideMark/>
          </w:tcPr>
          <w:p w:rsidR="00D72878" w:rsidRPr="00D72878" w:rsidRDefault="00D72878" w:rsidP="00D72878">
            <w:pPr>
              <w:pStyle w:val="Default"/>
              <w:rPr>
                <w:rFonts w:ascii="Verdana" w:hAnsi="Verdana"/>
                <w:color w:val="000000" w:themeColor="text1"/>
                <w:sz w:val="20"/>
                <w:szCs w:val="20"/>
              </w:rPr>
            </w:pPr>
            <w:r w:rsidRPr="00D72878">
              <w:rPr>
                <w:rFonts w:ascii="Verdana" w:hAnsi="Verdana"/>
                <w:color w:val="000000" w:themeColor="text1"/>
                <w:sz w:val="20"/>
                <w:szCs w:val="20"/>
                <w:highlight w:val="yellow"/>
              </w:rPr>
              <w:t>Within the application, how is elevated privilege authorization documented?</w:t>
            </w:r>
            <w:r w:rsidRPr="00D72878">
              <w:rPr>
                <w:rFonts w:ascii="Verdana" w:hAnsi="Verdana"/>
                <w:color w:val="000000" w:themeColor="text1"/>
                <w:sz w:val="20"/>
                <w:szCs w:val="20"/>
              </w:rPr>
              <w:t xml:space="preserve"> </w:t>
            </w:r>
          </w:p>
          <w:p w:rsidR="00D72878" w:rsidRPr="00D72878" w:rsidRDefault="00D72878" w:rsidP="00D72878">
            <w:pPr>
              <w:pStyle w:val="Default"/>
              <w:rPr>
                <w:rFonts w:ascii="Verdana" w:hAnsi="Verdana"/>
                <w:color w:val="000000" w:themeColor="text1"/>
                <w:sz w:val="20"/>
                <w:szCs w:val="20"/>
              </w:rPr>
            </w:pPr>
          </w:p>
          <w:p w:rsidR="00D72878" w:rsidRPr="00D72878" w:rsidRDefault="00D72878" w:rsidP="00D72878">
            <w:pPr>
              <w:pStyle w:val="Default"/>
              <w:rPr>
                <w:rFonts w:ascii="Verdana" w:hAnsi="Verdana"/>
                <w:color w:val="000000" w:themeColor="text1"/>
                <w:sz w:val="20"/>
                <w:szCs w:val="20"/>
              </w:rPr>
            </w:pPr>
            <w:r w:rsidRPr="00D72878">
              <w:rPr>
                <w:rFonts w:ascii="Verdana" w:hAnsi="Verdana"/>
                <w:color w:val="000000" w:themeColor="text1"/>
                <w:sz w:val="20"/>
                <w:szCs w:val="20"/>
              </w:rPr>
              <w:t>Per VA 6500: OIT restricts privileged accounts on the information system to designated officials/positions.  Individuals who have been approved by their supervisor, the ISO, and the System Owner via the Elevated Privilege Memo. The memo ensures the user has received the necessary approvals, has the appropriate BI, signed the Elevated Privileges ROB, and has taken the system administrator TMS training.</w:t>
            </w:r>
          </w:p>
          <w:p w:rsidR="00882ADC" w:rsidRPr="00882ADC" w:rsidRDefault="00882ADC" w:rsidP="00D72878">
            <w:pPr>
              <w:pStyle w:val="Default"/>
              <w:rPr>
                <w:rFonts w:ascii="Verdana" w:hAnsi="Verdana"/>
                <w:sz w:val="20"/>
              </w:rPr>
            </w:pPr>
          </w:p>
        </w:tc>
        <w:tc>
          <w:tcPr>
            <w:tcW w:w="1712" w:type="dxa"/>
            <w:tcBorders>
              <w:top w:val="single" w:sz="12"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Implemented</w:t>
            </w:r>
          </w:p>
        </w:tc>
        <w:tc>
          <w:tcPr>
            <w:tcW w:w="381" w:type="dxa"/>
            <w:tcBorders>
              <w:top w:val="single" w:sz="12" w:space="0" w:color="0F253F"/>
              <w:left w:val="nil"/>
              <w:bottom w:val="single" w:sz="4" w:space="0" w:color="0F253F"/>
              <w:right w:val="single" w:sz="4" w:space="0" w:color="0F253F"/>
            </w:tcBorders>
            <w:shd w:val="clear" w:color="000000" w:fill="EAF1DD"/>
            <w:noWrap/>
            <w:vAlign w:val="center"/>
            <w:hideMark/>
          </w:tcPr>
          <w:p w:rsidR="00882ADC" w:rsidRPr="00115918" w:rsidRDefault="000F7F7C" w:rsidP="004A7287">
            <w:pPr>
              <w:jc w:val="center"/>
              <w:rPr>
                <w:rFonts w:ascii="Verdana" w:hAnsi="Verdana"/>
                <w:color w:val="000000"/>
              </w:rPr>
            </w:pPr>
            <w:r>
              <w:rPr>
                <w:rFonts w:ascii="Verdana" w:hAnsi="Verdana"/>
                <w:color w:val="000000"/>
              </w:rPr>
              <w:t>x</w:t>
            </w: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Planned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Compensating</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Not Implemented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Not Applicable</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tcPr>
          <w:p w:rsidR="00882ADC" w:rsidRPr="003A7597" w:rsidRDefault="00882ADC" w:rsidP="004A7287">
            <w:pPr>
              <w:jc w:val="right"/>
              <w:rPr>
                <w:rFonts w:ascii="Verdana" w:hAnsi="Verdana"/>
                <w:color w:val="000000"/>
                <w:sz w:val="16"/>
                <w:szCs w:val="16"/>
              </w:rPr>
            </w:pPr>
            <w:r>
              <w:rPr>
                <w:rFonts w:ascii="Verdana" w:hAnsi="Verdana"/>
                <w:color w:val="000000"/>
                <w:sz w:val="16"/>
                <w:szCs w:val="16"/>
              </w:rPr>
              <w:t>Risk Based Decision</w:t>
            </w:r>
          </w:p>
        </w:tc>
        <w:tc>
          <w:tcPr>
            <w:tcW w:w="381" w:type="dxa"/>
            <w:tcBorders>
              <w:top w:val="nil"/>
              <w:left w:val="nil"/>
              <w:bottom w:val="single" w:sz="4" w:space="0" w:color="0F253F"/>
              <w:right w:val="single" w:sz="4" w:space="0" w:color="0F253F"/>
            </w:tcBorders>
            <w:shd w:val="clear" w:color="000000" w:fill="EAF1DD"/>
            <w:noWrap/>
            <w:vAlign w:val="center"/>
          </w:tcPr>
          <w:p w:rsidR="00882ADC" w:rsidRPr="00115918" w:rsidRDefault="00882ADC" w:rsidP="004A7287">
            <w:pPr>
              <w:jc w:val="center"/>
              <w:rPr>
                <w:rFonts w:ascii="Verdana" w:hAnsi="Verdana"/>
                <w:color w:val="000000"/>
              </w:rPr>
            </w:pPr>
          </w:p>
        </w:tc>
      </w:tr>
      <w:tr w:rsidR="00882ADC" w:rsidRPr="003A7597" w:rsidTr="004A7287">
        <w:trPr>
          <w:trHeight w:val="180"/>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2093" w:type="dxa"/>
            <w:gridSpan w:val="2"/>
            <w:tcBorders>
              <w:top w:val="single" w:sz="4"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p>
        </w:tc>
      </w:tr>
    </w:tbl>
    <w:p w:rsidR="004A7287" w:rsidRDefault="007B37F3" w:rsidP="00294BE5">
      <w:pPr>
        <w:pStyle w:val="Heading3"/>
      </w:pPr>
      <w:bookmarkStart w:id="10" w:name="_Toc442090767"/>
      <w:r>
        <w:t>AC-6.E</w:t>
      </w:r>
      <w:r w:rsidR="004A7287">
        <w:t>5</w:t>
      </w:r>
      <w:r>
        <w:t xml:space="preserve"> Least Privilege </w:t>
      </w:r>
      <w:r w:rsidR="004A7287">
        <w:t>E5: Privileged Accounts</w:t>
      </w:r>
      <w:bookmarkEnd w:id="10"/>
    </w:p>
    <w:tbl>
      <w:tblPr>
        <w:tblW w:w="10740" w:type="dxa"/>
        <w:tblInd w:w="93" w:type="dxa"/>
        <w:tblLook w:val="04A0" w:firstRow="1" w:lastRow="0" w:firstColumn="1" w:lastColumn="0" w:noHBand="0" w:noVBand="1"/>
      </w:tblPr>
      <w:tblGrid>
        <w:gridCol w:w="479"/>
        <w:gridCol w:w="8168"/>
        <w:gridCol w:w="1712"/>
        <w:gridCol w:w="381"/>
      </w:tblGrid>
      <w:tr w:rsidR="004A7287" w:rsidRPr="003A7597" w:rsidTr="004A7287">
        <w:trPr>
          <w:trHeight w:val="285"/>
        </w:trPr>
        <w:tc>
          <w:tcPr>
            <w:tcW w:w="479" w:type="dxa"/>
            <w:vMerge w:val="restart"/>
            <w:tcBorders>
              <w:top w:val="single" w:sz="4" w:space="0" w:color="0F253F"/>
              <w:left w:val="single" w:sz="4" w:space="0" w:color="0F253F"/>
              <w:bottom w:val="single" w:sz="12" w:space="0" w:color="0F253F"/>
              <w:right w:val="single" w:sz="4" w:space="0" w:color="0F253F"/>
            </w:tcBorders>
            <w:shd w:val="clear" w:color="000000" w:fill="C5D9F1"/>
            <w:noWrap/>
            <w:textDirection w:val="btLr"/>
            <w:vAlign w:val="center"/>
            <w:hideMark/>
          </w:tcPr>
          <w:p w:rsidR="004A7287" w:rsidRPr="003A7597" w:rsidRDefault="004A7287" w:rsidP="004A7287">
            <w:pPr>
              <w:jc w:val="center"/>
              <w:rPr>
                <w:rFonts w:ascii="Verdana" w:hAnsi="Verdana"/>
                <w:color w:val="000000"/>
                <w:sz w:val="16"/>
                <w:szCs w:val="16"/>
              </w:rPr>
            </w:pPr>
            <w:r w:rsidRPr="003A7597">
              <w:rPr>
                <w:rFonts w:ascii="Verdana" w:hAnsi="Verdana"/>
                <w:color w:val="000000"/>
                <w:sz w:val="16"/>
                <w:szCs w:val="16"/>
              </w:rPr>
              <w:t>Control</w:t>
            </w:r>
          </w:p>
        </w:tc>
        <w:tc>
          <w:tcPr>
            <w:tcW w:w="8168" w:type="dxa"/>
            <w:vMerge w:val="restart"/>
            <w:tcBorders>
              <w:top w:val="single" w:sz="4" w:space="0" w:color="0F253F"/>
              <w:left w:val="single" w:sz="4" w:space="0" w:color="0F253F"/>
              <w:bottom w:val="single" w:sz="12" w:space="0" w:color="0F253F"/>
              <w:right w:val="single" w:sz="4" w:space="0" w:color="0F253F"/>
            </w:tcBorders>
            <w:shd w:val="clear" w:color="auto" w:fill="auto"/>
            <w:hideMark/>
          </w:tcPr>
          <w:p w:rsidR="004A7287" w:rsidRPr="00834A34" w:rsidRDefault="004A7287" w:rsidP="004A7287">
            <w:pPr>
              <w:rPr>
                <w:rFonts w:ascii="Verdana" w:hAnsi="Verdana"/>
                <w:sz w:val="20"/>
              </w:rPr>
            </w:pPr>
            <w:r w:rsidRPr="00834A34">
              <w:rPr>
                <w:rFonts w:ascii="Verdana" w:hAnsi="Verdana"/>
                <w:sz w:val="20"/>
              </w:rPr>
              <w:t xml:space="preserve">The organization restricts privileged accounts on the information system to </w:t>
            </w:r>
            <w:r w:rsidRPr="00834A34">
              <w:rPr>
                <w:rFonts w:ascii="Verdana" w:hAnsi="Verdana"/>
                <w:i/>
                <w:color w:val="0000FF"/>
                <w:sz w:val="20"/>
              </w:rPr>
              <w:lastRenderedPageBreak/>
              <w:t>[Assignment: organization-defined personnel or roles]</w:t>
            </w:r>
            <w:r w:rsidRPr="00834A34">
              <w:rPr>
                <w:rFonts w:ascii="Verdana" w:hAnsi="Verdana"/>
                <w:sz w:val="20"/>
              </w:rPr>
              <w:t>.</w:t>
            </w:r>
          </w:p>
        </w:tc>
        <w:tc>
          <w:tcPr>
            <w:tcW w:w="2093" w:type="dxa"/>
            <w:gridSpan w:val="2"/>
            <w:tcBorders>
              <w:top w:val="single" w:sz="4" w:space="0" w:color="0F253F"/>
              <w:left w:val="nil"/>
              <w:bottom w:val="single" w:sz="4" w:space="0" w:color="0F253F"/>
              <w:right w:val="single" w:sz="4" w:space="0" w:color="0F253F"/>
            </w:tcBorders>
            <w:shd w:val="clear" w:color="000000" w:fill="D8D8D8"/>
            <w:noWrap/>
            <w:vAlign w:val="bottom"/>
            <w:hideMark/>
          </w:tcPr>
          <w:p w:rsidR="004A7287" w:rsidRPr="003A7597" w:rsidRDefault="004A7287" w:rsidP="007B37F3">
            <w:pPr>
              <w:jc w:val="center"/>
              <w:rPr>
                <w:rFonts w:ascii="Verdana" w:hAnsi="Verdana"/>
                <w:color w:val="000000"/>
              </w:rPr>
            </w:pPr>
            <w:r w:rsidRPr="00C852B1">
              <w:rPr>
                <w:rFonts w:ascii="Verdana" w:hAnsi="Verdana"/>
                <w:color w:val="0000FF"/>
              </w:rPr>
              <w:lastRenderedPageBreak/>
              <w:t>H, M</w:t>
            </w:r>
          </w:p>
        </w:tc>
      </w:tr>
      <w:tr w:rsidR="004A7287" w:rsidRPr="00115918" w:rsidTr="007B37F3">
        <w:trPr>
          <w:trHeight w:val="510"/>
        </w:trPr>
        <w:tc>
          <w:tcPr>
            <w:tcW w:w="479" w:type="dxa"/>
            <w:vMerge/>
            <w:tcBorders>
              <w:top w:val="single" w:sz="4" w:space="0" w:color="0F253F"/>
              <w:left w:val="single" w:sz="4" w:space="0" w:color="0F253F"/>
              <w:bottom w:val="single" w:sz="12" w:space="0" w:color="0F253F"/>
              <w:right w:val="single" w:sz="4" w:space="0" w:color="0F253F"/>
            </w:tcBorders>
            <w:vAlign w:val="center"/>
            <w:hideMark/>
          </w:tcPr>
          <w:p w:rsidR="004A7287" w:rsidRPr="003A7597" w:rsidRDefault="004A7287" w:rsidP="004A7287">
            <w:pPr>
              <w:rPr>
                <w:rFonts w:ascii="Verdana" w:hAnsi="Verdana"/>
                <w:color w:val="000000"/>
                <w:sz w:val="16"/>
                <w:szCs w:val="16"/>
              </w:rPr>
            </w:pPr>
          </w:p>
        </w:tc>
        <w:tc>
          <w:tcPr>
            <w:tcW w:w="8168" w:type="dxa"/>
            <w:vMerge/>
            <w:tcBorders>
              <w:top w:val="single" w:sz="4" w:space="0" w:color="0F253F"/>
              <w:left w:val="single" w:sz="4" w:space="0" w:color="0F253F"/>
              <w:bottom w:val="single" w:sz="12" w:space="0" w:color="0F253F"/>
              <w:right w:val="single" w:sz="4" w:space="0" w:color="0F253F"/>
            </w:tcBorders>
            <w:vAlign w:val="center"/>
            <w:hideMark/>
          </w:tcPr>
          <w:p w:rsidR="004A7287" w:rsidRPr="003A7597" w:rsidRDefault="004A7287" w:rsidP="004A7287">
            <w:pPr>
              <w:rPr>
                <w:rFonts w:ascii="Verdana" w:hAnsi="Verdana"/>
                <w:color w:val="000000"/>
              </w:rPr>
            </w:pPr>
          </w:p>
        </w:tc>
        <w:tc>
          <w:tcPr>
            <w:tcW w:w="2093" w:type="dxa"/>
            <w:gridSpan w:val="2"/>
            <w:tcBorders>
              <w:top w:val="nil"/>
              <w:left w:val="nil"/>
              <w:bottom w:val="single" w:sz="12" w:space="0" w:color="0F253F"/>
              <w:right w:val="single" w:sz="4" w:space="0" w:color="0F253F"/>
            </w:tcBorders>
            <w:shd w:val="clear" w:color="000000" w:fill="C5D9F1"/>
            <w:noWrap/>
          </w:tcPr>
          <w:p w:rsidR="00582B90" w:rsidRDefault="00582B90" w:rsidP="00582B90">
            <w:pPr>
              <w:rPr>
                <w:color w:val="000000"/>
                <w:sz w:val="18"/>
                <w:szCs w:val="18"/>
                <w:u w:val="single"/>
              </w:rPr>
            </w:pPr>
            <w:r>
              <w:rPr>
                <w:color w:val="000000"/>
                <w:sz w:val="18"/>
                <w:szCs w:val="18"/>
                <w:u w:val="single"/>
              </w:rPr>
              <w:t>Security Control Provider</w:t>
            </w:r>
          </w:p>
          <w:p w:rsidR="00F15E5C" w:rsidRPr="001F3D1B" w:rsidRDefault="00B06F45" w:rsidP="00F15E5C">
            <w:pPr>
              <w:rPr>
                <w:rFonts w:ascii="Verdana" w:hAnsi="Verdana"/>
                <w:b/>
                <w:color w:val="000000"/>
                <w:sz w:val="18"/>
              </w:rPr>
            </w:pPr>
            <w:r w:rsidRPr="001F3D1B">
              <w:rPr>
                <w:rFonts w:ascii="Verdana" w:hAnsi="Verdana"/>
                <w:b/>
                <w:color w:val="000000"/>
                <w:sz w:val="18"/>
              </w:rPr>
              <w:t>EO Managed</w:t>
            </w:r>
          </w:p>
          <w:p w:rsidR="007B37F3" w:rsidRDefault="00F15E5C" w:rsidP="00F15E5C">
            <w:pPr>
              <w:rPr>
                <w:rFonts w:ascii="Verdana" w:hAnsi="Verdana"/>
                <w:color w:val="000000"/>
                <w:sz w:val="18"/>
              </w:rPr>
            </w:pPr>
            <w:r w:rsidRPr="00824910">
              <w:rPr>
                <w:rFonts w:ascii="Verdana" w:hAnsi="Verdana"/>
                <w:color w:val="000000"/>
                <w:sz w:val="18"/>
              </w:rPr>
              <w:t>Customer Managed</w:t>
            </w:r>
          </w:p>
          <w:p w:rsidR="00EC7516" w:rsidRPr="001D0617" w:rsidRDefault="00EC7516" w:rsidP="00F15E5C">
            <w:pPr>
              <w:rPr>
                <w:rFonts w:ascii="Verdana" w:hAnsi="Verdana"/>
                <w:i/>
                <w:color w:val="000000"/>
                <w:sz w:val="18"/>
              </w:rPr>
            </w:pPr>
            <w:r w:rsidRPr="001D0617">
              <w:rPr>
                <w:rFonts w:ascii="Verdana" w:hAnsi="Verdana"/>
                <w:i/>
                <w:color w:val="000000"/>
                <w:sz w:val="18"/>
              </w:rPr>
              <w:t>DCO Service Line</w:t>
            </w:r>
          </w:p>
        </w:tc>
      </w:tr>
      <w:tr w:rsidR="00882ADC" w:rsidRPr="00115918" w:rsidTr="004A7287">
        <w:trPr>
          <w:trHeight w:val="285"/>
        </w:trPr>
        <w:tc>
          <w:tcPr>
            <w:tcW w:w="479" w:type="dxa"/>
            <w:vMerge w:val="restart"/>
            <w:tcBorders>
              <w:top w:val="nil"/>
              <w:left w:val="single" w:sz="4" w:space="0" w:color="0F253F"/>
              <w:bottom w:val="single" w:sz="4" w:space="0" w:color="0F253F"/>
              <w:right w:val="single" w:sz="4" w:space="0" w:color="0F253F"/>
            </w:tcBorders>
            <w:shd w:val="clear" w:color="000000" w:fill="D7E4BC"/>
            <w:noWrap/>
            <w:textDirection w:val="btLr"/>
            <w:vAlign w:val="center"/>
            <w:hideMark/>
          </w:tcPr>
          <w:p w:rsidR="00882ADC" w:rsidRPr="003A7597" w:rsidRDefault="00882ADC" w:rsidP="004A7287">
            <w:pPr>
              <w:jc w:val="center"/>
              <w:rPr>
                <w:rFonts w:ascii="Verdana" w:hAnsi="Verdana"/>
                <w:color w:val="000000"/>
                <w:sz w:val="16"/>
                <w:szCs w:val="16"/>
              </w:rPr>
            </w:pPr>
            <w:r w:rsidRPr="003A7597">
              <w:rPr>
                <w:rFonts w:ascii="Verdana" w:hAnsi="Verdana"/>
                <w:color w:val="000000"/>
                <w:sz w:val="16"/>
                <w:szCs w:val="16"/>
              </w:rPr>
              <w:lastRenderedPageBreak/>
              <w:t>Implementation</w:t>
            </w:r>
          </w:p>
        </w:tc>
        <w:tc>
          <w:tcPr>
            <w:tcW w:w="8168" w:type="dxa"/>
            <w:vMerge w:val="restart"/>
            <w:tcBorders>
              <w:top w:val="nil"/>
              <w:left w:val="single" w:sz="4" w:space="0" w:color="0F253F"/>
              <w:bottom w:val="single" w:sz="4" w:space="0" w:color="0F253F"/>
              <w:right w:val="single" w:sz="4" w:space="0" w:color="0F253F"/>
            </w:tcBorders>
            <w:shd w:val="clear" w:color="auto" w:fill="auto"/>
            <w:hideMark/>
          </w:tcPr>
          <w:p w:rsidR="00D72878" w:rsidRPr="00D72878" w:rsidRDefault="00D72878" w:rsidP="005034E3">
            <w:pPr>
              <w:rPr>
                <w:rFonts w:ascii="Verdana" w:hAnsi="Verdana"/>
                <w:color w:val="000000" w:themeColor="text1"/>
                <w:sz w:val="20"/>
              </w:rPr>
            </w:pPr>
            <w:r w:rsidRPr="00D72878">
              <w:rPr>
                <w:rFonts w:ascii="Verdana" w:hAnsi="Verdana"/>
                <w:color w:val="000000" w:themeColor="text1"/>
                <w:sz w:val="20"/>
                <w:highlight w:val="yellow"/>
              </w:rPr>
              <w:t>Discuss how configuration settings are used to restrict privileged application users from accessing key security parameters at the system level.</w:t>
            </w:r>
          </w:p>
          <w:p w:rsidR="00D72878" w:rsidRDefault="00D72878" w:rsidP="005034E3">
            <w:pPr>
              <w:rPr>
                <w:rFonts w:ascii="Verdana" w:hAnsi="Verdana"/>
                <w:color w:val="000000" w:themeColor="text1"/>
                <w:sz w:val="20"/>
              </w:rPr>
            </w:pPr>
          </w:p>
          <w:p w:rsidR="005034E3" w:rsidRPr="000F7F7C" w:rsidRDefault="005034E3" w:rsidP="005034E3">
            <w:pPr>
              <w:rPr>
                <w:rFonts w:ascii="Verdana" w:hAnsi="Verdana"/>
                <w:color w:val="000000" w:themeColor="text1"/>
                <w:sz w:val="20"/>
              </w:rPr>
            </w:pPr>
            <w:r w:rsidRPr="000F7F7C">
              <w:rPr>
                <w:rFonts w:ascii="Verdana" w:hAnsi="Verdana"/>
                <w:color w:val="000000" w:themeColor="text1"/>
                <w:sz w:val="20"/>
              </w:rPr>
              <w:t>Enterprise Operations restricts privileged accounts on the information system to Administrator and Super-user accounts. Administrators have two accounts: One for user functions; and a non-mail-enabled account (NMEA) for system administration duties. Each account is restricted to the functions authorized for that specific purpose.</w:t>
            </w:r>
          </w:p>
          <w:p w:rsidR="00882ADC" w:rsidRPr="00882ADC" w:rsidRDefault="00882ADC" w:rsidP="0085557A">
            <w:pPr>
              <w:rPr>
                <w:rFonts w:ascii="Verdana" w:hAnsi="Verdana"/>
                <w:sz w:val="20"/>
              </w:rPr>
            </w:pPr>
          </w:p>
        </w:tc>
        <w:tc>
          <w:tcPr>
            <w:tcW w:w="1712" w:type="dxa"/>
            <w:tcBorders>
              <w:top w:val="single" w:sz="12"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Implemented</w:t>
            </w:r>
          </w:p>
        </w:tc>
        <w:tc>
          <w:tcPr>
            <w:tcW w:w="381" w:type="dxa"/>
            <w:tcBorders>
              <w:top w:val="single" w:sz="12" w:space="0" w:color="0F253F"/>
              <w:left w:val="nil"/>
              <w:bottom w:val="single" w:sz="4" w:space="0" w:color="0F253F"/>
              <w:right w:val="single" w:sz="4" w:space="0" w:color="0F253F"/>
            </w:tcBorders>
            <w:shd w:val="clear" w:color="000000" w:fill="EAF1DD"/>
            <w:noWrap/>
            <w:vAlign w:val="center"/>
            <w:hideMark/>
          </w:tcPr>
          <w:p w:rsidR="00882ADC" w:rsidRPr="00115918" w:rsidRDefault="000F7F7C" w:rsidP="004A7287">
            <w:pPr>
              <w:jc w:val="center"/>
              <w:rPr>
                <w:rFonts w:ascii="Verdana" w:hAnsi="Verdana"/>
                <w:color w:val="000000"/>
              </w:rPr>
            </w:pPr>
            <w:r>
              <w:rPr>
                <w:rFonts w:ascii="Verdana" w:hAnsi="Verdana"/>
                <w:color w:val="000000"/>
              </w:rPr>
              <w:t>x</w:t>
            </w: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Planned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Compensating</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Not Implemented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Not Applicable</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tcPr>
          <w:p w:rsidR="00882ADC" w:rsidRPr="003A7597" w:rsidRDefault="00882ADC" w:rsidP="004A7287">
            <w:pPr>
              <w:jc w:val="right"/>
              <w:rPr>
                <w:rFonts w:ascii="Verdana" w:hAnsi="Verdana"/>
                <w:color w:val="000000"/>
                <w:sz w:val="16"/>
                <w:szCs w:val="16"/>
              </w:rPr>
            </w:pPr>
            <w:r>
              <w:rPr>
                <w:rFonts w:ascii="Verdana" w:hAnsi="Verdana"/>
                <w:color w:val="000000"/>
                <w:sz w:val="16"/>
                <w:szCs w:val="16"/>
              </w:rPr>
              <w:t>Risk Based Decision</w:t>
            </w:r>
          </w:p>
        </w:tc>
        <w:tc>
          <w:tcPr>
            <w:tcW w:w="381" w:type="dxa"/>
            <w:tcBorders>
              <w:top w:val="nil"/>
              <w:left w:val="nil"/>
              <w:bottom w:val="single" w:sz="4" w:space="0" w:color="0F253F"/>
              <w:right w:val="single" w:sz="4" w:space="0" w:color="0F253F"/>
            </w:tcBorders>
            <w:shd w:val="clear" w:color="000000" w:fill="EAF1DD"/>
            <w:noWrap/>
            <w:vAlign w:val="center"/>
          </w:tcPr>
          <w:p w:rsidR="00882ADC" w:rsidRPr="00115918" w:rsidRDefault="00882ADC" w:rsidP="004A7287">
            <w:pPr>
              <w:jc w:val="center"/>
              <w:rPr>
                <w:rFonts w:ascii="Verdana" w:hAnsi="Verdana"/>
                <w:color w:val="000000"/>
              </w:rPr>
            </w:pPr>
          </w:p>
        </w:tc>
      </w:tr>
      <w:tr w:rsidR="00882ADC" w:rsidRPr="003A7597" w:rsidTr="004A7287">
        <w:trPr>
          <w:trHeight w:val="180"/>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2093" w:type="dxa"/>
            <w:gridSpan w:val="2"/>
            <w:tcBorders>
              <w:top w:val="single" w:sz="4"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p>
        </w:tc>
      </w:tr>
    </w:tbl>
    <w:p w:rsidR="004A7287" w:rsidRDefault="007B37F3" w:rsidP="00294BE5">
      <w:pPr>
        <w:pStyle w:val="Heading3"/>
      </w:pPr>
      <w:bookmarkStart w:id="11" w:name="_Toc442090768"/>
      <w:r>
        <w:t>AC-6.E</w:t>
      </w:r>
      <w:r w:rsidR="004A7287">
        <w:t>9</w:t>
      </w:r>
      <w:r>
        <w:t xml:space="preserve"> Least Privilege </w:t>
      </w:r>
      <w:r w:rsidR="004A7287">
        <w:t>E9: Auditing Use of Privileged Functions</w:t>
      </w:r>
      <w:bookmarkEnd w:id="11"/>
    </w:p>
    <w:tbl>
      <w:tblPr>
        <w:tblW w:w="10740" w:type="dxa"/>
        <w:tblInd w:w="93" w:type="dxa"/>
        <w:tblLook w:val="04A0" w:firstRow="1" w:lastRow="0" w:firstColumn="1" w:lastColumn="0" w:noHBand="0" w:noVBand="1"/>
      </w:tblPr>
      <w:tblGrid>
        <w:gridCol w:w="479"/>
        <w:gridCol w:w="8168"/>
        <w:gridCol w:w="1712"/>
        <w:gridCol w:w="381"/>
      </w:tblGrid>
      <w:tr w:rsidR="004A7287" w:rsidRPr="003A7597" w:rsidTr="004A7287">
        <w:trPr>
          <w:trHeight w:val="285"/>
        </w:trPr>
        <w:tc>
          <w:tcPr>
            <w:tcW w:w="479" w:type="dxa"/>
            <w:vMerge w:val="restart"/>
            <w:tcBorders>
              <w:top w:val="single" w:sz="4" w:space="0" w:color="0F253F"/>
              <w:left w:val="single" w:sz="4" w:space="0" w:color="0F253F"/>
              <w:bottom w:val="single" w:sz="12" w:space="0" w:color="0F253F"/>
              <w:right w:val="single" w:sz="4" w:space="0" w:color="0F253F"/>
            </w:tcBorders>
            <w:shd w:val="clear" w:color="000000" w:fill="C5D9F1"/>
            <w:noWrap/>
            <w:textDirection w:val="btLr"/>
            <w:vAlign w:val="center"/>
            <w:hideMark/>
          </w:tcPr>
          <w:p w:rsidR="004A7287" w:rsidRPr="003A7597" w:rsidRDefault="004A7287" w:rsidP="004A7287">
            <w:pPr>
              <w:jc w:val="center"/>
              <w:rPr>
                <w:rFonts w:ascii="Verdana" w:hAnsi="Verdana"/>
                <w:color w:val="000000"/>
                <w:sz w:val="16"/>
                <w:szCs w:val="16"/>
              </w:rPr>
            </w:pPr>
            <w:r w:rsidRPr="003A7597">
              <w:rPr>
                <w:rFonts w:ascii="Verdana" w:hAnsi="Verdana"/>
                <w:color w:val="000000"/>
                <w:sz w:val="16"/>
                <w:szCs w:val="16"/>
              </w:rPr>
              <w:t>Control</w:t>
            </w:r>
          </w:p>
        </w:tc>
        <w:tc>
          <w:tcPr>
            <w:tcW w:w="8168" w:type="dxa"/>
            <w:vMerge w:val="restart"/>
            <w:tcBorders>
              <w:top w:val="single" w:sz="4" w:space="0" w:color="0F253F"/>
              <w:left w:val="single" w:sz="4" w:space="0" w:color="0F253F"/>
              <w:bottom w:val="single" w:sz="12" w:space="0" w:color="0F253F"/>
              <w:right w:val="single" w:sz="4" w:space="0" w:color="0F253F"/>
            </w:tcBorders>
            <w:shd w:val="clear" w:color="auto" w:fill="auto"/>
            <w:hideMark/>
          </w:tcPr>
          <w:p w:rsidR="004A7287" w:rsidRPr="00834A34" w:rsidRDefault="004A7287" w:rsidP="004A7287">
            <w:pPr>
              <w:rPr>
                <w:rFonts w:ascii="Verdana" w:hAnsi="Verdana"/>
                <w:sz w:val="20"/>
              </w:rPr>
            </w:pPr>
            <w:r w:rsidRPr="00834A34">
              <w:rPr>
                <w:rFonts w:ascii="Verdana" w:hAnsi="Verdana"/>
                <w:sz w:val="20"/>
              </w:rPr>
              <w:t>The information system audits the execution of privileged functions.</w:t>
            </w:r>
          </w:p>
        </w:tc>
        <w:tc>
          <w:tcPr>
            <w:tcW w:w="2093" w:type="dxa"/>
            <w:gridSpan w:val="2"/>
            <w:tcBorders>
              <w:top w:val="single" w:sz="4" w:space="0" w:color="0F253F"/>
              <w:left w:val="nil"/>
              <w:bottom w:val="single" w:sz="4" w:space="0" w:color="0F253F"/>
              <w:right w:val="single" w:sz="4" w:space="0" w:color="0F253F"/>
            </w:tcBorders>
            <w:shd w:val="clear" w:color="000000" w:fill="D8D8D8"/>
            <w:noWrap/>
            <w:vAlign w:val="bottom"/>
            <w:hideMark/>
          </w:tcPr>
          <w:p w:rsidR="004A7287" w:rsidRPr="003A7597" w:rsidRDefault="004A7287" w:rsidP="007B37F3">
            <w:pPr>
              <w:jc w:val="center"/>
              <w:rPr>
                <w:rFonts w:ascii="Verdana" w:hAnsi="Verdana"/>
                <w:color w:val="000000"/>
              </w:rPr>
            </w:pPr>
            <w:r w:rsidRPr="00C852B1">
              <w:rPr>
                <w:rFonts w:ascii="Verdana" w:hAnsi="Verdana"/>
                <w:color w:val="0000FF"/>
              </w:rPr>
              <w:t>H, M</w:t>
            </w:r>
          </w:p>
        </w:tc>
      </w:tr>
      <w:tr w:rsidR="004A7287" w:rsidRPr="00115918" w:rsidTr="007B37F3">
        <w:trPr>
          <w:trHeight w:val="447"/>
        </w:trPr>
        <w:tc>
          <w:tcPr>
            <w:tcW w:w="479" w:type="dxa"/>
            <w:vMerge/>
            <w:tcBorders>
              <w:top w:val="single" w:sz="4" w:space="0" w:color="0F253F"/>
              <w:left w:val="single" w:sz="4" w:space="0" w:color="0F253F"/>
              <w:bottom w:val="single" w:sz="12" w:space="0" w:color="0F253F"/>
              <w:right w:val="single" w:sz="4" w:space="0" w:color="0F253F"/>
            </w:tcBorders>
            <w:vAlign w:val="center"/>
            <w:hideMark/>
          </w:tcPr>
          <w:p w:rsidR="004A7287" w:rsidRPr="003A7597" w:rsidRDefault="004A7287" w:rsidP="004A7287">
            <w:pPr>
              <w:rPr>
                <w:rFonts w:ascii="Verdana" w:hAnsi="Verdana"/>
                <w:color w:val="000000"/>
                <w:sz w:val="16"/>
                <w:szCs w:val="16"/>
              </w:rPr>
            </w:pPr>
          </w:p>
        </w:tc>
        <w:tc>
          <w:tcPr>
            <w:tcW w:w="8168" w:type="dxa"/>
            <w:vMerge/>
            <w:tcBorders>
              <w:top w:val="single" w:sz="4" w:space="0" w:color="0F253F"/>
              <w:left w:val="single" w:sz="4" w:space="0" w:color="0F253F"/>
              <w:bottom w:val="single" w:sz="12" w:space="0" w:color="0F253F"/>
              <w:right w:val="single" w:sz="4" w:space="0" w:color="0F253F"/>
            </w:tcBorders>
            <w:vAlign w:val="center"/>
            <w:hideMark/>
          </w:tcPr>
          <w:p w:rsidR="004A7287" w:rsidRPr="003A7597" w:rsidRDefault="004A7287" w:rsidP="004A7287">
            <w:pPr>
              <w:rPr>
                <w:rFonts w:ascii="Verdana" w:hAnsi="Verdana"/>
                <w:color w:val="000000"/>
              </w:rPr>
            </w:pPr>
          </w:p>
        </w:tc>
        <w:tc>
          <w:tcPr>
            <w:tcW w:w="2093" w:type="dxa"/>
            <w:gridSpan w:val="2"/>
            <w:tcBorders>
              <w:top w:val="nil"/>
              <w:left w:val="nil"/>
              <w:bottom w:val="single" w:sz="12" w:space="0" w:color="0F253F"/>
              <w:right w:val="single" w:sz="4" w:space="0" w:color="0F253F"/>
            </w:tcBorders>
            <w:shd w:val="clear" w:color="000000" w:fill="C5D9F1"/>
            <w:noWrap/>
          </w:tcPr>
          <w:p w:rsidR="00582B90" w:rsidRDefault="00582B90" w:rsidP="00582B90">
            <w:pPr>
              <w:rPr>
                <w:color w:val="000000"/>
                <w:sz w:val="18"/>
                <w:szCs w:val="18"/>
                <w:u w:val="single"/>
              </w:rPr>
            </w:pPr>
            <w:r>
              <w:rPr>
                <w:color w:val="000000"/>
                <w:sz w:val="18"/>
                <w:szCs w:val="18"/>
                <w:u w:val="single"/>
              </w:rPr>
              <w:t>Security Control Provider</w:t>
            </w:r>
          </w:p>
          <w:p w:rsidR="00EC7516" w:rsidRPr="001F3D1B" w:rsidRDefault="00EC7516" w:rsidP="00EC7516">
            <w:pPr>
              <w:rPr>
                <w:rFonts w:ascii="Verdana" w:hAnsi="Verdana"/>
                <w:b/>
                <w:color w:val="000000"/>
                <w:sz w:val="18"/>
              </w:rPr>
            </w:pPr>
            <w:r w:rsidRPr="001F3D1B">
              <w:rPr>
                <w:rFonts w:ascii="Verdana" w:hAnsi="Verdana"/>
                <w:b/>
                <w:color w:val="000000"/>
                <w:sz w:val="18"/>
              </w:rPr>
              <w:t>EO Managed</w:t>
            </w:r>
          </w:p>
          <w:p w:rsidR="00EC7516" w:rsidRDefault="00EC7516" w:rsidP="00EC7516">
            <w:pPr>
              <w:rPr>
                <w:rFonts w:ascii="Verdana" w:hAnsi="Verdana"/>
                <w:color w:val="000000"/>
                <w:sz w:val="18"/>
              </w:rPr>
            </w:pPr>
            <w:r w:rsidRPr="00824910">
              <w:rPr>
                <w:rFonts w:ascii="Verdana" w:hAnsi="Verdana"/>
                <w:color w:val="000000"/>
                <w:sz w:val="18"/>
              </w:rPr>
              <w:t>Customer Managed</w:t>
            </w:r>
          </w:p>
          <w:p w:rsidR="00F15E5C" w:rsidRPr="001D0617" w:rsidRDefault="00F15E5C" w:rsidP="00F15E5C">
            <w:pPr>
              <w:rPr>
                <w:rFonts w:ascii="Verdana" w:hAnsi="Verdana"/>
                <w:i/>
                <w:color w:val="000000"/>
                <w:sz w:val="18"/>
              </w:rPr>
            </w:pPr>
            <w:r w:rsidRPr="001D0617">
              <w:rPr>
                <w:rFonts w:ascii="Verdana" w:hAnsi="Verdana"/>
                <w:i/>
                <w:color w:val="000000"/>
                <w:sz w:val="18"/>
              </w:rPr>
              <w:t>DCO Service Line</w:t>
            </w:r>
          </w:p>
          <w:p w:rsidR="00F15E5C" w:rsidRPr="001D0617" w:rsidRDefault="00F15E5C" w:rsidP="00F15E5C">
            <w:pPr>
              <w:rPr>
                <w:rFonts w:ascii="Verdana" w:hAnsi="Verdana"/>
                <w:i/>
                <w:color w:val="000000"/>
                <w:sz w:val="18"/>
              </w:rPr>
            </w:pPr>
            <w:r w:rsidRPr="001D0617">
              <w:rPr>
                <w:rFonts w:ascii="Verdana" w:hAnsi="Verdana"/>
                <w:i/>
                <w:color w:val="000000"/>
                <w:sz w:val="18"/>
              </w:rPr>
              <w:t>EIS Service Line</w:t>
            </w:r>
          </w:p>
          <w:p w:rsidR="007B37F3" w:rsidRPr="00EC7516" w:rsidRDefault="00F15E5C" w:rsidP="007B37F3">
            <w:pPr>
              <w:rPr>
                <w:rFonts w:ascii="Verdana" w:hAnsi="Verdana"/>
                <w:color w:val="000000"/>
                <w:sz w:val="18"/>
              </w:rPr>
            </w:pPr>
            <w:r w:rsidRPr="001D0617">
              <w:rPr>
                <w:rFonts w:ascii="Verdana" w:hAnsi="Verdana"/>
                <w:i/>
                <w:color w:val="000000"/>
                <w:sz w:val="18"/>
              </w:rPr>
              <w:t>ETM Service Line</w:t>
            </w:r>
          </w:p>
        </w:tc>
      </w:tr>
      <w:tr w:rsidR="00882ADC" w:rsidRPr="00115918" w:rsidTr="004A7287">
        <w:trPr>
          <w:trHeight w:val="285"/>
        </w:trPr>
        <w:tc>
          <w:tcPr>
            <w:tcW w:w="479" w:type="dxa"/>
            <w:vMerge w:val="restart"/>
            <w:tcBorders>
              <w:top w:val="nil"/>
              <w:left w:val="single" w:sz="4" w:space="0" w:color="0F253F"/>
              <w:bottom w:val="single" w:sz="4" w:space="0" w:color="0F253F"/>
              <w:right w:val="single" w:sz="4" w:space="0" w:color="0F253F"/>
            </w:tcBorders>
            <w:shd w:val="clear" w:color="000000" w:fill="D7E4BC"/>
            <w:noWrap/>
            <w:textDirection w:val="btLr"/>
            <w:vAlign w:val="center"/>
            <w:hideMark/>
          </w:tcPr>
          <w:p w:rsidR="00882ADC" w:rsidRPr="003A7597" w:rsidRDefault="00882ADC" w:rsidP="004A7287">
            <w:pPr>
              <w:jc w:val="center"/>
              <w:rPr>
                <w:rFonts w:ascii="Verdana" w:hAnsi="Verdana"/>
                <w:color w:val="000000"/>
                <w:sz w:val="16"/>
                <w:szCs w:val="16"/>
              </w:rPr>
            </w:pPr>
            <w:r w:rsidRPr="003A7597">
              <w:rPr>
                <w:rFonts w:ascii="Verdana" w:hAnsi="Verdana"/>
                <w:color w:val="000000"/>
                <w:sz w:val="16"/>
                <w:szCs w:val="16"/>
              </w:rPr>
              <w:t>Implementation</w:t>
            </w:r>
          </w:p>
        </w:tc>
        <w:tc>
          <w:tcPr>
            <w:tcW w:w="8168" w:type="dxa"/>
            <w:vMerge w:val="restart"/>
            <w:tcBorders>
              <w:top w:val="nil"/>
              <w:left w:val="single" w:sz="4" w:space="0" w:color="0F253F"/>
              <w:bottom w:val="single" w:sz="4" w:space="0" w:color="0F253F"/>
              <w:right w:val="single" w:sz="4" w:space="0" w:color="0F253F"/>
            </w:tcBorders>
            <w:shd w:val="clear" w:color="auto" w:fill="auto"/>
            <w:hideMark/>
          </w:tcPr>
          <w:p w:rsidR="00D72878" w:rsidRDefault="00D72878" w:rsidP="005034E3">
            <w:pPr>
              <w:tabs>
                <w:tab w:val="left" w:pos="1410"/>
              </w:tabs>
              <w:rPr>
                <w:rFonts w:ascii="Verdana" w:hAnsi="Verdana"/>
                <w:color w:val="000000" w:themeColor="text1"/>
                <w:sz w:val="20"/>
              </w:rPr>
            </w:pPr>
            <w:r w:rsidRPr="00D72878">
              <w:rPr>
                <w:rFonts w:ascii="Verdana" w:hAnsi="Verdana"/>
                <w:color w:val="000000" w:themeColor="text1"/>
                <w:sz w:val="20"/>
                <w:highlight w:val="yellow"/>
              </w:rPr>
              <w:t>Discuss how the application logs privileged user functions. Are all privileged actions logged?  Are only privileged actions that failed logged?</w:t>
            </w:r>
          </w:p>
          <w:p w:rsidR="00D72878" w:rsidRDefault="00D72878" w:rsidP="005034E3">
            <w:pPr>
              <w:tabs>
                <w:tab w:val="left" w:pos="1410"/>
              </w:tabs>
              <w:rPr>
                <w:rFonts w:ascii="Verdana" w:hAnsi="Verdana"/>
                <w:color w:val="000000" w:themeColor="text1"/>
                <w:sz w:val="20"/>
              </w:rPr>
            </w:pPr>
          </w:p>
          <w:p w:rsidR="00882ADC" w:rsidRPr="00882ADC" w:rsidRDefault="005034E3" w:rsidP="005034E3">
            <w:pPr>
              <w:tabs>
                <w:tab w:val="left" w:pos="1410"/>
              </w:tabs>
              <w:rPr>
                <w:rFonts w:ascii="Verdana" w:hAnsi="Verdana"/>
                <w:sz w:val="20"/>
              </w:rPr>
            </w:pPr>
            <w:r w:rsidRPr="000F7F7C">
              <w:rPr>
                <w:rFonts w:ascii="Verdana" w:hAnsi="Verdana"/>
                <w:color w:val="000000" w:themeColor="text1"/>
                <w:sz w:val="20"/>
              </w:rPr>
              <w:t xml:space="preserve">Enterprise Operations audits the execution of privileged functions. EO Systems Security Standard Operating Procedures </w:t>
            </w:r>
            <w:r w:rsidRPr="0093136C">
              <w:rPr>
                <w:rFonts w:ascii="Verdana" w:hAnsi="Verdana"/>
                <w:color w:val="FF0000"/>
                <w:sz w:val="20"/>
              </w:rPr>
              <w:t xml:space="preserve">(SOP) T012-052014-REV1.2 </w:t>
            </w:r>
            <w:r w:rsidRPr="000F7F7C">
              <w:rPr>
                <w:rFonts w:ascii="Verdana" w:hAnsi="Verdana"/>
                <w:color w:val="000000" w:themeColor="text1"/>
                <w:sz w:val="20"/>
              </w:rPr>
              <w:t>defines the auditing of privileged functions in the appendix.</w:t>
            </w:r>
          </w:p>
        </w:tc>
        <w:tc>
          <w:tcPr>
            <w:tcW w:w="1712" w:type="dxa"/>
            <w:tcBorders>
              <w:top w:val="single" w:sz="12"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Implemented</w:t>
            </w:r>
          </w:p>
        </w:tc>
        <w:tc>
          <w:tcPr>
            <w:tcW w:w="381" w:type="dxa"/>
            <w:tcBorders>
              <w:top w:val="single" w:sz="12" w:space="0" w:color="0F253F"/>
              <w:left w:val="nil"/>
              <w:bottom w:val="single" w:sz="4" w:space="0" w:color="0F253F"/>
              <w:right w:val="single" w:sz="4" w:space="0" w:color="0F253F"/>
            </w:tcBorders>
            <w:shd w:val="clear" w:color="000000" w:fill="EAF1DD"/>
            <w:noWrap/>
            <w:vAlign w:val="center"/>
            <w:hideMark/>
          </w:tcPr>
          <w:p w:rsidR="00882ADC" w:rsidRPr="00115918" w:rsidRDefault="000F7F7C" w:rsidP="004A7287">
            <w:pPr>
              <w:jc w:val="center"/>
              <w:rPr>
                <w:rFonts w:ascii="Verdana" w:hAnsi="Verdana"/>
                <w:color w:val="000000"/>
              </w:rPr>
            </w:pPr>
            <w:r>
              <w:rPr>
                <w:rFonts w:ascii="Verdana" w:hAnsi="Verdana"/>
                <w:color w:val="000000"/>
              </w:rPr>
              <w:t>x</w:t>
            </w: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Planned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Compensating</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Not Implemented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Not Applicable</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tcPr>
          <w:p w:rsidR="00882ADC" w:rsidRPr="003A7597" w:rsidRDefault="00882ADC" w:rsidP="004A7287">
            <w:pPr>
              <w:jc w:val="right"/>
              <w:rPr>
                <w:rFonts w:ascii="Verdana" w:hAnsi="Verdana"/>
                <w:color w:val="000000"/>
                <w:sz w:val="16"/>
                <w:szCs w:val="16"/>
              </w:rPr>
            </w:pPr>
            <w:r>
              <w:rPr>
                <w:rFonts w:ascii="Verdana" w:hAnsi="Verdana"/>
                <w:color w:val="000000"/>
                <w:sz w:val="16"/>
                <w:szCs w:val="16"/>
              </w:rPr>
              <w:t>Risk Based Decision</w:t>
            </w:r>
          </w:p>
        </w:tc>
        <w:tc>
          <w:tcPr>
            <w:tcW w:w="381" w:type="dxa"/>
            <w:tcBorders>
              <w:top w:val="nil"/>
              <w:left w:val="nil"/>
              <w:bottom w:val="single" w:sz="4" w:space="0" w:color="0F253F"/>
              <w:right w:val="single" w:sz="4" w:space="0" w:color="0F253F"/>
            </w:tcBorders>
            <w:shd w:val="clear" w:color="000000" w:fill="EAF1DD"/>
            <w:noWrap/>
            <w:vAlign w:val="center"/>
          </w:tcPr>
          <w:p w:rsidR="00882ADC" w:rsidRPr="00115918" w:rsidRDefault="00882ADC" w:rsidP="004A7287">
            <w:pPr>
              <w:jc w:val="center"/>
              <w:rPr>
                <w:rFonts w:ascii="Verdana" w:hAnsi="Verdana"/>
                <w:color w:val="000000"/>
              </w:rPr>
            </w:pPr>
          </w:p>
        </w:tc>
      </w:tr>
      <w:tr w:rsidR="00882ADC" w:rsidRPr="003A7597" w:rsidTr="004A7287">
        <w:trPr>
          <w:trHeight w:val="180"/>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2093" w:type="dxa"/>
            <w:gridSpan w:val="2"/>
            <w:tcBorders>
              <w:top w:val="single" w:sz="4"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p>
        </w:tc>
      </w:tr>
    </w:tbl>
    <w:p w:rsidR="004A7287" w:rsidRDefault="007B37F3" w:rsidP="00294BE5">
      <w:pPr>
        <w:pStyle w:val="Heading3"/>
      </w:pPr>
      <w:bookmarkStart w:id="12" w:name="_Toc442090769"/>
      <w:r>
        <w:t>AC-6.E</w:t>
      </w:r>
      <w:r w:rsidR="004A7287">
        <w:t>10 Least</w:t>
      </w:r>
      <w:r>
        <w:t xml:space="preserve"> Privilege </w:t>
      </w:r>
      <w:r w:rsidR="004A7287">
        <w:t>E10: Prohibit Non-Privileged Users from Executing Privileged Functions</w:t>
      </w:r>
      <w:bookmarkEnd w:id="12"/>
    </w:p>
    <w:tbl>
      <w:tblPr>
        <w:tblW w:w="10740" w:type="dxa"/>
        <w:tblInd w:w="93" w:type="dxa"/>
        <w:tblLook w:val="04A0" w:firstRow="1" w:lastRow="0" w:firstColumn="1" w:lastColumn="0" w:noHBand="0" w:noVBand="1"/>
      </w:tblPr>
      <w:tblGrid>
        <w:gridCol w:w="479"/>
        <w:gridCol w:w="8168"/>
        <w:gridCol w:w="1712"/>
        <w:gridCol w:w="381"/>
      </w:tblGrid>
      <w:tr w:rsidR="007B37F3" w:rsidRPr="003A7597" w:rsidTr="004A7287">
        <w:trPr>
          <w:trHeight w:val="285"/>
        </w:trPr>
        <w:tc>
          <w:tcPr>
            <w:tcW w:w="479" w:type="dxa"/>
            <w:vMerge w:val="restart"/>
            <w:tcBorders>
              <w:top w:val="single" w:sz="4" w:space="0" w:color="0F253F"/>
              <w:left w:val="single" w:sz="4" w:space="0" w:color="0F253F"/>
              <w:bottom w:val="single" w:sz="12" w:space="0" w:color="0F253F"/>
              <w:right w:val="single" w:sz="4" w:space="0" w:color="0F253F"/>
            </w:tcBorders>
            <w:shd w:val="clear" w:color="000000" w:fill="C5D9F1"/>
            <w:noWrap/>
            <w:textDirection w:val="btLr"/>
            <w:vAlign w:val="center"/>
            <w:hideMark/>
          </w:tcPr>
          <w:p w:rsidR="007B37F3" w:rsidRPr="003A7597" w:rsidRDefault="007B37F3" w:rsidP="004A7287">
            <w:pPr>
              <w:jc w:val="center"/>
              <w:rPr>
                <w:rFonts w:ascii="Verdana" w:hAnsi="Verdana"/>
                <w:color w:val="000000"/>
                <w:sz w:val="16"/>
                <w:szCs w:val="16"/>
              </w:rPr>
            </w:pPr>
            <w:r w:rsidRPr="003A7597">
              <w:rPr>
                <w:rFonts w:ascii="Verdana" w:hAnsi="Verdana"/>
                <w:color w:val="000000"/>
                <w:sz w:val="16"/>
                <w:szCs w:val="16"/>
              </w:rPr>
              <w:t>Control</w:t>
            </w:r>
          </w:p>
        </w:tc>
        <w:tc>
          <w:tcPr>
            <w:tcW w:w="8168" w:type="dxa"/>
            <w:vMerge w:val="restart"/>
            <w:tcBorders>
              <w:top w:val="single" w:sz="4" w:space="0" w:color="0F253F"/>
              <w:left w:val="single" w:sz="4" w:space="0" w:color="0F253F"/>
              <w:bottom w:val="single" w:sz="12" w:space="0" w:color="0F253F"/>
              <w:right w:val="single" w:sz="4" w:space="0" w:color="0F253F"/>
            </w:tcBorders>
            <w:shd w:val="clear" w:color="auto" w:fill="auto"/>
            <w:hideMark/>
          </w:tcPr>
          <w:p w:rsidR="00D72878" w:rsidRDefault="00D72878" w:rsidP="004A7287">
            <w:pPr>
              <w:rPr>
                <w:rFonts w:ascii="Verdana" w:hAnsi="Verdana"/>
                <w:sz w:val="20"/>
              </w:rPr>
            </w:pPr>
            <w:r w:rsidRPr="00D72878">
              <w:rPr>
                <w:rFonts w:ascii="Verdana" w:hAnsi="Verdana"/>
                <w:sz w:val="20"/>
                <w:highlight w:val="yellow"/>
              </w:rPr>
              <w:t>Discuss how the application prevents non-privileged users from using accessing privileged user areas in the application</w:t>
            </w:r>
            <w:r w:rsidRPr="00D72878">
              <w:rPr>
                <w:rFonts w:ascii="Verdana" w:hAnsi="Verdana"/>
                <w:sz w:val="20"/>
              </w:rPr>
              <w:t>?</w:t>
            </w:r>
          </w:p>
          <w:p w:rsidR="00D72878" w:rsidRDefault="00D72878" w:rsidP="004A7287">
            <w:pPr>
              <w:rPr>
                <w:rFonts w:ascii="Verdana" w:hAnsi="Verdana"/>
                <w:sz w:val="20"/>
              </w:rPr>
            </w:pPr>
          </w:p>
          <w:p w:rsidR="007B37F3" w:rsidRPr="00834A34" w:rsidRDefault="007B37F3" w:rsidP="004A7287">
            <w:pPr>
              <w:rPr>
                <w:rFonts w:ascii="Verdana" w:hAnsi="Verdana"/>
                <w:sz w:val="20"/>
              </w:rPr>
            </w:pPr>
            <w:r w:rsidRPr="00834A34">
              <w:rPr>
                <w:rFonts w:ascii="Verdana" w:hAnsi="Verdana"/>
                <w:sz w:val="20"/>
              </w:rPr>
              <w:t xml:space="preserve">The information system prevents non-privileged users from executing privileged functions to include disabling, circumventing, or altering implemented security safeguards/ </w:t>
            </w:r>
            <w:r w:rsidR="000F2A2B" w:rsidRPr="00834A34">
              <w:rPr>
                <w:rFonts w:ascii="Verdana" w:hAnsi="Verdana"/>
                <w:sz w:val="20"/>
              </w:rPr>
              <w:t>countermeasures</w:t>
            </w:r>
          </w:p>
        </w:tc>
        <w:tc>
          <w:tcPr>
            <w:tcW w:w="2093" w:type="dxa"/>
            <w:gridSpan w:val="2"/>
            <w:tcBorders>
              <w:top w:val="single" w:sz="4" w:space="0" w:color="0F253F"/>
              <w:left w:val="nil"/>
              <w:bottom w:val="single" w:sz="4" w:space="0" w:color="0F253F"/>
              <w:right w:val="single" w:sz="4" w:space="0" w:color="0F253F"/>
            </w:tcBorders>
            <w:shd w:val="clear" w:color="000000" w:fill="D8D8D8"/>
            <w:noWrap/>
            <w:vAlign w:val="bottom"/>
            <w:hideMark/>
          </w:tcPr>
          <w:p w:rsidR="007B37F3" w:rsidRPr="003A7597" w:rsidRDefault="007B37F3" w:rsidP="007B4E6B">
            <w:pPr>
              <w:jc w:val="center"/>
              <w:rPr>
                <w:rFonts w:ascii="Verdana" w:hAnsi="Verdana"/>
                <w:color w:val="000000"/>
              </w:rPr>
            </w:pPr>
            <w:r w:rsidRPr="00C852B1">
              <w:rPr>
                <w:rFonts w:ascii="Verdana" w:hAnsi="Verdana"/>
                <w:color w:val="0000FF"/>
              </w:rPr>
              <w:t>H, M</w:t>
            </w:r>
          </w:p>
        </w:tc>
      </w:tr>
      <w:tr w:rsidR="007B37F3" w:rsidRPr="00115918" w:rsidTr="007B37F3">
        <w:trPr>
          <w:trHeight w:val="510"/>
        </w:trPr>
        <w:tc>
          <w:tcPr>
            <w:tcW w:w="479" w:type="dxa"/>
            <w:vMerge/>
            <w:tcBorders>
              <w:top w:val="single" w:sz="4" w:space="0" w:color="0F253F"/>
              <w:left w:val="single" w:sz="4" w:space="0" w:color="0F253F"/>
              <w:bottom w:val="single" w:sz="12" w:space="0" w:color="0F253F"/>
              <w:right w:val="single" w:sz="4" w:space="0" w:color="0F253F"/>
            </w:tcBorders>
            <w:vAlign w:val="center"/>
            <w:hideMark/>
          </w:tcPr>
          <w:p w:rsidR="007B37F3" w:rsidRPr="003A7597" w:rsidRDefault="007B37F3" w:rsidP="004A7287">
            <w:pPr>
              <w:rPr>
                <w:rFonts w:ascii="Verdana" w:hAnsi="Verdana"/>
                <w:color w:val="000000"/>
                <w:sz w:val="16"/>
                <w:szCs w:val="16"/>
              </w:rPr>
            </w:pPr>
          </w:p>
        </w:tc>
        <w:tc>
          <w:tcPr>
            <w:tcW w:w="8168" w:type="dxa"/>
            <w:vMerge/>
            <w:tcBorders>
              <w:top w:val="single" w:sz="4" w:space="0" w:color="0F253F"/>
              <w:left w:val="single" w:sz="4" w:space="0" w:color="0F253F"/>
              <w:bottom w:val="single" w:sz="12" w:space="0" w:color="0F253F"/>
              <w:right w:val="single" w:sz="4" w:space="0" w:color="0F253F"/>
            </w:tcBorders>
            <w:vAlign w:val="center"/>
            <w:hideMark/>
          </w:tcPr>
          <w:p w:rsidR="007B37F3" w:rsidRPr="003A7597" w:rsidRDefault="007B37F3" w:rsidP="004A7287">
            <w:pPr>
              <w:rPr>
                <w:rFonts w:ascii="Verdana" w:hAnsi="Verdana"/>
                <w:color w:val="000000"/>
              </w:rPr>
            </w:pPr>
          </w:p>
        </w:tc>
        <w:tc>
          <w:tcPr>
            <w:tcW w:w="2093" w:type="dxa"/>
            <w:gridSpan w:val="2"/>
            <w:tcBorders>
              <w:top w:val="nil"/>
              <w:left w:val="nil"/>
              <w:bottom w:val="single" w:sz="12" w:space="0" w:color="0F253F"/>
              <w:right w:val="single" w:sz="4" w:space="0" w:color="0F253F"/>
            </w:tcBorders>
            <w:shd w:val="clear" w:color="000000" w:fill="C5D9F1"/>
            <w:noWrap/>
          </w:tcPr>
          <w:p w:rsidR="00582B90" w:rsidRDefault="00582B90" w:rsidP="00582B90">
            <w:pPr>
              <w:rPr>
                <w:color w:val="000000"/>
                <w:sz w:val="18"/>
                <w:szCs w:val="18"/>
                <w:u w:val="single"/>
              </w:rPr>
            </w:pPr>
            <w:r>
              <w:rPr>
                <w:color w:val="000000"/>
                <w:sz w:val="18"/>
                <w:szCs w:val="18"/>
                <w:u w:val="single"/>
              </w:rPr>
              <w:t>Security Control Provider</w:t>
            </w:r>
          </w:p>
          <w:p w:rsidR="00EC7516" w:rsidRPr="001F3D1B" w:rsidRDefault="00EC7516" w:rsidP="00EC7516">
            <w:pPr>
              <w:rPr>
                <w:rFonts w:ascii="Verdana" w:hAnsi="Verdana"/>
                <w:b/>
                <w:color w:val="000000"/>
                <w:sz w:val="18"/>
              </w:rPr>
            </w:pPr>
            <w:r w:rsidRPr="001F3D1B">
              <w:rPr>
                <w:rFonts w:ascii="Verdana" w:hAnsi="Verdana"/>
                <w:b/>
                <w:color w:val="000000"/>
                <w:sz w:val="18"/>
              </w:rPr>
              <w:t>EO Managed</w:t>
            </w:r>
          </w:p>
          <w:p w:rsidR="00EC7516" w:rsidRDefault="00EC7516" w:rsidP="00EC7516">
            <w:pPr>
              <w:rPr>
                <w:rFonts w:ascii="Verdana" w:hAnsi="Verdana"/>
                <w:color w:val="000000"/>
                <w:sz w:val="18"/>
              </w:rPr>
            </w:pPr>
            <w:r w:rsidRPr="00824910">
              <w:rPr>
                <w:rFonts w:ascii="Verdana" w:hAnsi="Verdana"/>
                <w:color w:val="000000"/>
                <w:sz w:val="18"/>
              </w:rPr>
              <w:t>Customer Managed</w:t>
            </w:r>
            <w:r>
              <w:rPr>
                <w:rFonts w:ascii="Verdana" w:hAnsi="Verdana"/>
                <w:color w:val="000000"/>
                <w:sz w:val="18"/>
              </w:rPr>
              <w:t xml:space="preserve"> </w:t>
            </w:r>
          </w:p>
          <w:p w:rsidR="00F80D29" w:rsidRPr="001D0617" w:rsidRDefault="00F80D29" w:rsidP="00EC7516">
            <w:pPr>
              <w:rPr>
                <w:rFonts w:ascii="Verdana" w:hAnsi="Verdana"/>
                <w:i/>
                <w:color w:val="000000"/>
                <w:sz w:val="18"/>
              </w:rPr>
            </w:pPr>
            <w:r w:rsidRPr="001D0617">
              <w:rPr>
                <w:rFonts w:ascii="Verdana" w:hAnsi="Verdana"/>
                <w:i/>
                <w:color w:val="000000"/>
                <w:sz w:val="18"/>
              </w:rPr>
              <w:t>DCO Service Line</w:t>
            </w:r>
          </w:p>
          <w:p w:rsidR="00F80D29" w:rsidRPr="001D0617" w:rsidRDefault="00F80D29" w:rsidP="00F80D29">
            <w:pPr>
              <w:rPr>
                <w:rFonts w:ascii="Verdana" w:hAnsi="Verdana"/>
                <w:i/>
                <w:color w:val="000000"/>
                <w:sz w:val="18"/>
              </w:rPr>
            </w:pPr>
            <w:r w:rsidRPr="001D0617">
              <w:rPr>
                <w:rFonts w:ascii="Verdana" w:hAnsi="Verdana"/>
                <w:i/>
                <w:color w:val="000000"/>
                <w:sz w:val="18"/>
              </w:rPr>
              <w:t>EIS Service Line</w:t>
            </w:r>
          </w:p>
          <w:p w:rsidR="007B37F3" w:rsidRPr="00EC7516" w:rsidRDefault="00F80D29" w:rsidP="007B37F3">
            <w:pPr>
              <w:rPr>
                <w:rFonts w:ascii="Verdana" w:hAnsi="Verdana"/>
                <w:color w:val="000000"/>
                <w:sz w:val="18"/>
              </w:rPr>
            </w:pPr>
            <w:r w:rsidRPr="001D0617">
              <w:rPr>
                <w:rFonts w:ascii="Verdana" w:hAnsi="Verdana"/>
                <w:i/>
                <w:color w:val="000000"/>
                <w:sz w:val="18"/>
              </w:rPr>
              <w:t>ETM Service Line</w:t>
            </w:r>
          </w:p>
        </w:tc>
      </w:tr>
      <w:tr w:rsidR="00882ADC" w:rsidRPr="00115918" w:rsidTr="004A7287">
        <w:trPr>
          <w:trHeight w:val="285"/>
        </w:trPr>
        <w:tc>
          <w:tcPr>
            <w:tcW w:w="479" w:type="dxa"/>
            <w:vMerge w:val="restart"/>
            <w:tcBorders>
              <w:top w:val="nil"/>
              <w:left w:val="single" w:sz="4" w:space="0" w:color="0F253F"/>
              <w:bottom w:val="single" w:sz="4" w:space="0" w:color="0F253F"/>
              <w:right w:val="single" w:sz="4" w:space="0" w:color="0F253F"/>
            </w:tcBorders>
            <w:shd w:val="clear" w:color="000000" w:fill="D7E4BC"/>
            <w:noWrap/>
            <w:textDirection w:val="btLr"/>
            <w:vAlign w:val="center"/>
            <w:hideMark/>
          </w:tcPr>
          <w:p w:rsidR="00882ADC" w:rsidRPr="003A7597" w:rsidRDefault="00882ADC" w:rsidP="004A7287">
            <w:pPr>
              <w:jc w:val="center"/>
              <w:rPr>
                <w:rFonts w:ascii="Verdana" w:hAnsi="Verdana"/>
                <w:color w:val="000000"/>
                <w:sz w:val="16"/>
                <w:szCs w:val="16"/>
              </w:rPr>
            </w:pPr>
            <w:r w:rsidRPr="003A7597">
              <w:rPr>
                <w:rFonts w:ascii="Verdana" w:hAnsi="Verdana"/>
                <w:color w:val="000000"/>
                <w:sz w:val="16"/>
                <w:szCs w:val="16"/>
              </w:rPr>
              <w:t>Implementation</w:t>
            </w:r>
          </w:p>
        </w:tc>
        <w:tc>
          <w:tcPr>
            <w:tcW w:w="8168" w:type="dxa"/>
            <w:vMerge w:val="restart"/>
            <w:tcBorders>
              <w:top w:val="nil"/>
              <w:left w:val="single" w:sz="4" w:space="0" w:color="0F253F"/>
              <w:bottom w:val="single" w:sz="4" w:space="0" w:color="0F253F"/>
              <w:right w:val="single" w:sz="4" w:space="0" w:color="0F253F"/>
            </w:tcBorders>
            <w:shd w:val="clear" w:color="auto" w:fill="auto"/>
            <w:hideMark/>
          </w:tcPr>
          <w:p w:rsidR="00056DBF" w:rsidRPr="0084794A" w:rsidRDefault="00056DBF" w:rsidP="00056DBF">
            <w:pPr>
              <w:rPr>
                <w:rFonts w:ascii="Verdana" w:hAnsi="Verdana"/>
                <w:color w:val="000000" w:themeColor="text1"/>
                <w:sz w:val="20"/>
              </w:rPr>
            </w:pPr>
            <w:r w:rsidRPr="0084794A">
              <w:rPr>
                <w:rFonts w:ascii="Verdana" w:hAnsi="Verdana"/>
                <w:color w:val="000000" w:themeColor="text1"/>
                <w:sz w:val="20"/>
              </w:rPr>
              <w:t>Enterprise Operations prevents non-privileged users from executing privileged functions to include disabling, circumventing, or altering implemented security safeguards/ countermeasures.  Administrators have a non-mail-enabled account (NMEA) for system administration and all privileged functions are limited to this kind of account.</w:t>
            </w:r>
          </w:p>
          <w:p w:rsidR="00882ADC" w:rsidRPr="00882ADC" w:rsidRDefault="00882ADC" w:rsidP="0085557A">
            <w:pPr>
              <w:rPr>
                <w:rFonts w:ascii="Verdana" w:hAnsi="Verdana"/>
                <w:sz w:val="20"/>
              </w:rPr>
            </w:pPr>
          </w:p>
        </w:tc>
        <w:tc>
          <w:tcPr>
            <w:tcW w:w="1712" w:type="dxa"/>
            <w:tcBorders>
              <w:top w:val="single" w:sz="12"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Implemented</w:t>
            </w:r>
          </w:p>
        </w:tc>
        <w:tc>
          <w:tcPr>
            <w:tcW w:w="381" w:type="dxa"/>
            <w:tcBorders>
              <w:top w:val="single" w:sz="12" w:space="0" w:color="0F253F"/>
              <w:left w:val="nil"/>
              <w:bottom w:val="single" w:sz="4" w:space="0" w:color="0F253F"/>
              <w:right w:val="single" w:sz="4" w:space="0" w:color="0F253F"/>
            </w:tcBorders>
            <w:shd w:val="clear" w:color="000000" w:fill="EAF1DD"/>
            <w:noWrap/>
            <w:vAlign w:val="center"/>
            <w:hideMark/>
          </w:tcPr>
          <w:p w:rsidR="00882ADC" w:rsidRPr="00115918" w:rsidRDefault="0084794A" w:rsidP="004A7287">
            <w:pPr>
              <w:jc w:val="center"/>
              <w:rPr>
                <w:rFonts w:ascii="Verdana" w:hAnsi="Verdana"/>
                <w:color w:val="000000"/>
              </w:rPr>
            </w:pPr>
            <w:r>
              <w:rPr>
                <w:rFonts w:ascii="Verdana" w:hAnsi="Verdana"/>
                <w:color w:val="000000"/>
              </w:rPr>
              <w:t>x</w:t>
            </w: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Planned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Compensating</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Not Implemented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Not Applicable</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tcPr>
          <w:p w:rsidR="00882ADC" w:rsidRPr="003A7597" w:rsidRDefault="00882ADC" w:rsidP="004A7287">
            <w:pPr>
              <w:jc w:val="right"/>
              <w:rPr>
                <w:rFonts w:ascii="Verdana" w:hAnsi="Verdana"/>
                <w:color w:val="000000"/>
                <w:sz w:val="16"/>
                <w:szCs w:val="16"/>
              </w:rPr>
            </w:pPr>
            <w:r>
              <w:rPr>
                <w:rFonts w:ascii="Verdana" w:hAnsi="Verdana"/>
                <w:color w:val="000000"/>
                <w:sz w:val="16"/>
                <w:szCs w:val="16"/>
              </w:rPr>
              <w:t>Risk Based Decision</w:t>
            </w:r>
          </w:p>
        </w:tc>
        <w:tc>
          <w:tcPr>
            <w:tcW w:w="381" w:type="dxa"/>
            <w:tcBorders>
              <w:top w:val="nil"/>
              <w:left w:val="nil"/>
              <w:bottom w:val="single" w:sz="4" w:space="0" w:color="0F253F"/>
              <w:right w:val="single" w:sz="4" w:space="0" w:color="0F253F"/>
            </w:tcBorders>
            <w:shd w:val="clear" w:color="000000" w:fill="EAF1DD"/>
            <w:noWrap/>
            <w:vAlign w:val="center"/>
          </w:tcPr>
          <w:p w:rsidR="00882ADC" w:rsidRPr="00115918" w:rsidRDefault="00882ADC" w:rsidP="004A7287">
            <w:pPr>
              <w:jc w:val="center"/>
              <w:rPr>
                <w:rFonts w:ascii="Verdana" w:hAnsi="Verdana"/>
                <w:color w:val="000000"/>
              </w:rPr>
            </w:pPr>
          </w:p>
        </w:tc>
      </w:tr>
      <w:tr w:rsidR="00882ADC" w:rsidRPr="003A7597" w:rsidTr="004A7287">
        <w:trPr>
          <w:trHeight w:val="180"/>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2093" w:type="dxa"/>
            <w:gridSpan w:val="2"/>
            <w:tcBorders>
              <w:top w:val="single" w:sz="4"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p>
        </w:tc>
      </w:tr>
    </w:tbl>
    <w:p w:rsidR="004A7287" w:rsidRDefault="003045D0" w:rsidP="00294BE5">
      <w:pPr>
        <w:pStyle w:val="Heading3"/>
      </w:pPr>
      <w:bookmarkStart w:id="13" w:name="_Toc442090770"/>
      <w:r>
        <w:t>AC-11.E</w:t>
      </w:r>
      <w:r w:rsidR="004A7287">
        <w:t>1</w:t>
      </w:r>
      <w:r>
        <w:t xml:space="preserve"> Session Lock </w:t>
      </w:r>
      <w:r w:rsidR="004A7287">
        <w:t>E1: Pattern-Hiding Displays</w:t>
      </w:r>
      <w:bookmarkEnd w:id="13"/>
      <w:r w:rsidR="004A7287">
        <w:tab/>
      </w:r>
    </w:p>
    <w:tbl>
      <w:tblPr>
        <w:tblW w:w="10740" w:type="dxa"/>
        <w:tblInd w:w="93" w:type="dxa"/>
        <w:tblLook w:val="04A0" w:firstRow="1" w:lastRow="0" w:firstColumn="1" w:lastColumn="0" w:noHBand="0" w:noVBand="1"/>
      </w:tblPr>
      <w:tblGrid>
        <w:gridCol w:w="479"/>
        <w:gridCol w:w="8168"/>
        <w:gridCol w:w="1712"/>
        <w:gridCol w:w="381"/>
      </w:tblGrid>
      <w:tr w:rsidR="003045D0" w:rsidRPr="003A7597" w:rsidTr="004A7287">
        <w:trPr>
          <w:trHeight w:val="285"/>
        </w:trPr>
        <w:tc>
          <w:tcPr>
            <w:tcW w:w="479" w:type="dxa"/>
            <w:vMerge w:val="restart"/>
            <w:tcBorders>
              <w:top w:val="single" w:sz="4" w:space="0" w:color="0F253F"/>
              <w:left w:val="single" w:sz="4" w:space="0" w:color="0F253F"/>
              <w:bottom w:val="single" w:sz="12" w:space="0" w:color="0F253F"/>
              <w:right w:val="single" w:sz="4" w:space="0" w:color="0F253F"/>
            </w:tcBorders>
            <w:shd w:val="clear" w:color="000000" w:fill="C5D9F1"/>
            <w:noWrap/>
            <w:textDirection w:val="btLr"/>
            <w:vAlign w:val="center"/>
            <w:hideMark/>
          </w:tcPr>
          <w:p w:rsidR="003045D0" w:rsidRPr="003A7597" w:rsidRDefault="003045D0" w:rsidP="004A7287">
            <w:pPr>
              <w:jc w:val="center"/>
              <w:rPr>
                <w:rFonts w:ascii="Verdana" w:hAnsi="Verdana"/>
                <w:color w:val="000000"/>
                <w:sz w:val="16"/>
                <w:szCs w:val="16"/>
              </w:rPr>
            </w:pPr>
            <w:r w:rsidRPr="003A7597">
              <w:rPr>
                <w:rFonts w:ascii="Verdana" w:hAnsi="Verdana"/>
                <w:color w:val="000000"/>
                <w:sz w:val="16"/>
                <w:szCs w:val="16"/>
              </w:rPr>
              <w:t>Control</w:t>
            </w:r>
          </w:p>
        </w:tc>
        <w:tc>
          <w:tcPr>
            <w:tcW w:w="8168" w:type="dxa"/>
            <w:vMerge w:val="restart"/>
            <w:tcBorders>
              <w:top w:val="single" w:sz="4" w:space="0" w:color="0F253F"/>
              <w:left w:val="single" w:sz="4" w:space="0" w:color="0F253F"/>
              <w:bottom w:val="single" w:sz="12" w:space="0" w:color="0F253F"/>
              <w:right w:val="single" w:sz="4" w:space="0" w:color="0F253F"/>
            </w:tcBorders>
            <w:shd w:val="clear" w:color="auto" w:fill="auto"/>
            <w:hideMark/>
          </w:tcPr>
          <w:p w:rsidR="003045D0" w:rsidRPr="00834A34" w:rsidRDefault="003045D0" w:rsidP="004A7287">
            <w:pPr>
              <w:rPr>
                <w:rFonts w:ascii="Verdana" w:hAnsi="Verdana"/>
                <w:sz w:val="20"/>
              </w:rPr>
            </w:pPr>
            <w:r w:rsidRPr="00834A34">
              <w:rPr>
                <w:rFonts w:ascii="Verdana" w:hAnsi="Verdana"/>
                <w:sz w:val="20"/>
              </w:rPr>
              <w:t>The information system conceals, via the session lock, information previously visible on the display with a publicly viewable image.</w:t>
            </w:r>
          </w:p>
        </w:tc>
        <w:tc>
          <w:tcPr>
            <w:tcW w:w="2093" w:type="dxa"/>
            <w:gridSpan w:val="2"/>
            <w:tcBorders>
              <w:top w:val="single" w:sz="4" w:space="0" w:color="0F253F"/>
              <w:left w:val="nil"/>
              <w:bottom w:val="single" w:sz="4" w:space="0" w:color="0F253F"/>
              <w:right w:val="single" w:sz="4" w:space="0" w:color="0F253F"/>
            </w:tcBorders>
            <w:shd w:val="clear" w:color="000000" w:fill="D8D8D8"/>
            <w:noWrap/>
            <w:vAlign w:val="bottom"/>
            <w:hideMark/>
          </w:tcPr>
          <w:p w:rsidR="003045D0" w:rsidRPr="003A7597" w:rsidRDefault="003045D0" w:rsidP="007B4E6B">
            <w:pPr>
              <w:jc w:val="center"/>
              <w:rPr>
                <w:rFonts w:ascii="Verdana" w:hAnsi="Verdana"/>
                <w:color w:val="000000"/>
              </w:rPr>
            </w:pPr>
            <w:r w:rsidRPr="00C852B1">
              <w:rPr>
                <w:rFonts w:ascii="Verdana" w:hAnsi="Verdana"/>
                <w:color w:val="0000FF"/>
              </w:rPr>
              <w:t>H, M</w:t>
            </w:r>
          </w:p>
        </w:tc>
      </w:tr>
      <w:tr w:rsidR="003045D0" w:rsidRPr="00115918" w:rsidTr="007B4E6B">
        <w:trPr>
          <w:trHeight w:val="510"/>
        </w:trPr>
        <w:tc>
          <w:tcPr>
            <w:tcW w:w="479" w:type="dxa"/>
            <w:vMerge/>
            <w:tcBorders>
              <w:top w:val="single" w:sz="4" w:space="0" w:color="0F253F"/>
              <w:left w:val="single" w:sz="4" w:space="0" w:color="0F253F"/>
              <w:bottom w:val="single" w:sz="12" w:space="0" w:color="0F253F"/>
              <w:right w:val="single" w:sz="4" w:space="0" w:color="0F253F"/>
            </w:tcBorders>
            <w:vAlign w:val="center"/>
            <w:hideMark/>
          </w:tcPr>
          <w:p w:rsidR="003045D0" w:rsidRPr="003A7597" w:rsidRDefault="003045D0" w:rsidP="004A7287">
            <w:pPr>
              <w:rPr>
                <w:rFonts w:ascii="Verdana" w:hAnsi="Verdana"/>
                <w:color w:val="000000"/>
                <w:sz w:val="16"/>
                <w:szCs w:val="16"/>
              </w:rPr>
            </w:pPr>
          </w:p>
        </w:tc>
        <w:tc>
          <w:tcPr>
            <w:tcW w:w="8168" w:type="dxa"/>
            <w:vMerge/>
            <w:tcBorders>
              <w:top w:val="single" w:sz="4" w:space="0" w:color="0F253F"/>
              <w:left w:val="single" w:sz="4" w:space="0" w:color="0F253F"/>
              <w:bottom w:val="single" w:sz="12" w:space="0" w:color="0F253F"/>
              <w:right w:val="single" w:sz="4" w:space="0" w:color="0F253F"/>
            </w:tcBorders>
            <w:vAlign w:val="center"/>
            <w:hideMark/>
          </w:tcPr>
          <w:p w:rsidR="003045D0" w:rsidRPr="003A7597" w:rsidRDefault="003045D0" w:rsidP="004A7287">
            <w:pPr>
              <w:rPr>
                <w:rFonts w:ascii="Verdana" w:hAnsi="Verdana"/>
                <w:color w:val="000000"/>
              </w:rPr>
            </w:pPr>
          </w:p>
        </w:tc>
        <w:tc>
          <w:tcPr>
            <w:tcW w:w="2093" w:type="dxa"/>
            <w:gridSpan w:val="2"/>
            <w:tcBorders>
              <w:top w:val="nil"/>
              <w:left w:val="nil"/>
              <w:bottom w:val="single" w:sz="12" w:space="0" w:color="0F253F"/>
              <w:right w:val="single" w:sz="4" w:space="0" w:color="0F253F"/>
            </w:tcBorders>
            <w:shd w:val="clear" w:color="000000" w:fill="C5D9F1"/>
            <w:noWrap/>
          </w:tcPr>
          <w:p w:rsidR="00582B90" w:rsidRDefault="00582B90" w:rsidP="00582B90">
            <w:pPr>
              <w:rPr>
                <w:color w:val="000000"/>
                <w:sz w:val="18"/>
                <w:szCs w:val="18"/>
                <w:u w:val="single"/>
              </w:rPr>
            </w:pPr>
            <w:r>
              <w:rPr>
                <w:color w:val="000000"/>
                <w:sz w:val="18"/>
                <w:szCs w:val="18"/>
                <w:u w:val="single"/>
              </w:rPr>
              <w:t>Security Control Provider</w:t>
            </w:r>
          </w:p>
          <w:p w:rsidR="00EC7516" w:rsidRPr="001F3D1B" w:rsidRDefault="00EC7516" w:rsidP="00EC7516">
            <w:pPr>
              <w:rPr>
                <w:rFonts w:ascii="Verdana" w:hAnsi="Verdana"/>
                <w:b/>
                <w:color w:val="000000"/>
                <w:sz w:val="18"/>
              </w:rPr>
            </w:pPr>
            <w:r w:rsidRPr="001F3D1B">
              <w:rPr>
                <w:rFonts w:ascii="Verdana" w:hAnsi="Verdana"/>
                <w:b/>
                <w:color w:val="000000"/>
                <w:sz w:val="18"/>
              </w:rPr>
              <w:t>EO Managed</w:t>
            </w:r>
          </w:p>
          <w:p w:rsidR="00EC7516" w:rsidRDefault="00EC7516" w:rsidP="00EC7516">
            <w:pPr>
              <w:rPr>
                <w:rFonts w:ascii="Verdana" w:hAnsi="Verdana"/>
                <w:color w:val="000000"/>
                <w:sz w:val="18"/>
              </w:rPr>
            </w:pPr>
            <w:r w:rsidRPr="00824910">
              <w:rPr>
                <w:rFonts w:ascii="Verdana" w:hAnsi="Verdana"/>
                <w:color w:val="000000"/>
                <w:sz w:val="18"/>
              </w:rPr>
              <w:t xml:space="preserve">Customer Managed </w:t>
            </w:r>
          </w:p>
          <w:p w:rsidR="00EC7516" w:rsidRPr="001D0617" w:rsidRDefault="00EC7516" w:rsidP="00EC7516">
            <w:pPr>
              <w:rPr>
                <w:rFonts w:ascii="Verdana" w:hAnsi="Verdana"/>
                <w:i/>
                <w:color w:val="000000"/>
                <w:sz w:val="18"/>
              </w:rPr>
            </w:pPr>
            <w:r w:rsidRPr="001D0617">
              <w:rPr>
                <w:rFonts w:ascii="Verdana" w:hAnsi="Verdana"/>
                <w:i/>
                <w:color w:val="000000"/>
                <w:sz w:val="18"/>
              </w:rPr>
              <w:t>EIS Service Line</w:t>
            </w:r>
          </w:p>
          <w:p w:rsidR="003045D0" w:rsidRPr="003045D0" w:rsidRDefault="00EC7516" w:rsidP="00EC7516">
            <w:pPr>
              <w:rPr>
                <w:rFonts w:ascii="Verdana" w:hAnsi="Verdana"/>
                <w:color w:val="000000"/>
                <w:sz w:val="20"/>
              </w:rPr>
            </w:pPr>
            <w:r w:rsidRPr="001D0617">
              <w:rPr>
                <w:rFonts w:ascii="Verdana" w:hAnsi="Verdana"/>
                <w:i/>
                <w:color w:val="000000"/>
                <w:sz w:val="18"/>
              </w:rPr>
              <w:t>ETM Service Line</w:t>
            </w:r>
          </w:p>
        </w:tc>
      </w:tr>
      <w:tr w:rsidR="00882ADC" w:rsidRPr="00115918" w:rsidTr="004A7287">
        <w:trPr>
          <w:trHeight w:val="285"/>
        </w:trPr>
        <w:tc>
          <w:tcPr>
            <w:tcW w:w="479" w:type="dxa"/>
            <w:vMerge w:val="restart"/>
            <w:tcBorders>
              <w:top w:val="nil"/>
              <w:left w:val="single" w:sz="4" w:space="0" w:color="0F253F"/>
              <w:bottom w:val="single" w:sz="4" w:space="0" w:color="0F253F"/>
              <w:right w:val="single" w:sz="4" w:space="0" w:color="0F253F"/>
            </w:tcBorders>
            <w:shd w:val="clear" w:color="000000" w:fill="D7E4BC"/>
            <w:noWrap/>
            <w:textDirection w:val="btLr"/>
            <w:vAlign w:val="center"/>
            <w:hideMark/>
          </w:tcPr>
          <w:p w:rsidR="00882ADC" w:rsidRPr="003A7597" w:rsidRDefault="00882ADC" w:rsidP="004A7287">
            <w:pPr>
              <w:jc w:val="center"/>
              <w:rPr>
                <w:rFonts w:ascii="Verdana" w:hAnsi="Verdana"/>
                <w:color w:val="000000"/>
                <w:sz w:val="16"/>
                <w:szCs w:val="16"/>
              </w:rPr>
            </w:pPr>
            <w:r w:rsidRPr="003A7597">
              <w:rPr>
                <w:rFonts w:ascii="Verdana" w:hAnsi="Verdana"/>
                <w:color w:val="000000"/>
                <w:sz w:val="16"/>
                <w:szCs w:val="16"/>
              </w:rPr>
              <w:lastRenderedPageBreak/>
              <w:t>Implementation</w:t>
            </w:r>
          </w:p>
        </w:tc>
        <w:tc>
          <w:tcPr>
            <w:tcW w:w="8168" w:type="dxa"/>
            <w:vMerge w:val="restart"/>
            <w:tcBorders>
              <w:top w:val="nil"/>
              <w:left w:val="single" w:sz="4" w:space="0" w:color="0F253F"/>
              <w:bottom w:val="single" w:sz="4" w:space="0" w:color="0F253F"/>
              <w:right w:val="single" w:sz="4" w:space="0" w:color="0F253F"/>
            </w:tcBorders>
            <w:shd w:val="clear" w:color="auto" w:fill="auto"/>
            <w:hideMark/>
          </w:tcPr>
          <w:p w:rsidR="00D72878" w:rsidRDefault="00D72878" w:rsidP="0085557A">
            <w:pPr>
              <w:rPr>
                <w:rFonts w:ascii="Verdana" w:hAnsi="Verdana"/>
                <w:sz w:val="20"/>
              </w:rPr>
            </w:pPr>
            <w:r w:rsidRPr="00D72878">
              <w:rPr>
                <w:rFonts w:ascii="Verdana" w:hAnsi="Verdana"/>
                <w:sz w:val="20"/>
                <w:highlight w:val="yellow"/>
              </w:rPr>
              <w:t>Discuss if the application has a publically viewable image implemented as a part of the session lock. Does that image obscure the information within the application that was viewable at the time of the timeout?</w:t>
            </w:r>
          </w:p>
          <w:p w:rsidR="00D72878" w:rsidRDefault="00D72878" w:rsidP="0085557A">
            <w:pPr>
              <w:rPr>
                <w:rFonts w:ascii="Verdana" w:hAnsi="Verdana"/>
                <w:sz w:val="20"/>
              </w:rPr>
            </w:pPr>
          </w:p>
          <w:p w:rsidR="00D72878" w:rsidRDefault="00D72878" w:rsidP="0085557A">
            <w:pPr>
              <w:rPr>
                <w:rFonts w:ascii="Verdana" w:hAnsi="Verdana"/>
                <w:sz w:val="20"/>
              </w:rPr>
            </w:pPr>
          </w:p>
          <w:p w:rsidR="00882ADC" w:rsidRPr="00882ADC" w:rsidRDefault="0084794A" w:rsidP="0085557A">
            <w:pPr>
              <w:rPr>
                <w:rFonts w:ascii="Verdana" w:hAnsi="Verdana"/>
                <w:sz w:val="20"/>
              </w:rPr>
            </w:pPr>
            <w:r w:rsidRPr="00722CEA">
              <w:rPr>
                <w:rFonts w:ascii="Verdana" w:hAnsi="Verdana"/>
                <w:sz w:val="20"/>
              </w:rPr>
              <w:t>Enterprise Operations information systems conceal, via the session lock, information previously visible on the display with a publicly viewable image.</w:t>
            </w:r>
          </w:p>
        </w:tc>
        <w:tc>
          <w:tcPr>
            <w:tcW w:w="1712" w:type="dxa"/>
            <w:tcBorders>
              <w:top w:val="single" w:sz="12"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Implemented</w:t>
            </w:r>
          </w:p>
        </w:tc>
        <w:tc>
          <w:tcPr>
            <w:tcW w:w="381" w:type="dxa"/>
            <w:tcBorders>
              <w:top w:val="single" w:sz="12" w:space="0" w:color="0F253F"/>
              <w:left w:val="nil"/>
              <w:bottom w:val="single" w:sz="4" w:space="0" w:color="0F253F"/>
              <w:right w:val="single" w:sz="4" w:space="0" w:color="0F253F"/>
            </w:tcBorders>
            <w:shd w:val="clear" w:color="000000" w:fill="EAF1DD"/>
            <w:noWrap/>
            <w:vAlign w:val="center"/>
            <w:hideMark/>
          </w:tcPr>
          <w:p w:rsidR="00882ADC" w:rsidRPr="00115918" w:rsidRDefault="0084794A" w:rsidP="004A7287">
            <w:pPr>
              <w:jc w:val="center"/>
              <w:rPr>
                <w:rFonts w:ascii="Verdana" w:hAnsi="Verdana"/>
                <w:color w:val="000000"/>
              </w:rPr>
            </w:pPr>
            <w:r>
              <w:rPr>
                <w:rFonts w:ascii="Verdana" w:hAnsi="Verdana"/>
                <w:color w:val="000000"/>
              </w:rPr>
              <w:t>x</w:t>
            </w: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Planned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Compensating</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Not Implemented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Not Applicable</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tcPr>
          <w:p w:rsidR="00882ADC" w:rsidRPr="003A7597" w:rsidRDefault="00882ADC" w:rsidP="004A7287">
            <w:pPr>
              <w:jc w:val="right"/>
              <w:rPr>
                <w:rFonts w:ascii="Verdana" w:hAnsi="Verdana"/>
                <w:color w:val="000000"/>
                <w:sz w:val="16"/>
                <w:szCs w:val="16"/>
              </w:rPr>
            </w:pPr>
            <w:r>
              <w:rPr>
                <w:rFonts w:ascii="Verdana" w:hAnsi="Verdana"/>
                <w:color w:val="000000"/>
                <w:sz w:val="16"/>
                <w:szCs w:val="16"/>
              </w:rPr>
              <w:t>Risk Based Decision</w:t>
            </w:r>
          </w:p>
        </w:tc>
        <w:tc>
          <w:tcPr>
            <w:tcW w:w="381" w:type="dxa"/>
            <w:tcBorders>
              <w:top w:val="nil"/>
              <w:left w:val="nil"/>
              <w:bottom w:val="single" w:sz="4" w:space="0" w:color="0F253F"/>
              <w:right w:val="single" w:sz="4" w:space="0" w:color="0F253F"/>
            </w:tcBorders>
            <w:shd w:val="clear" w:color="000000" w:fill="EAF1DD"/>
            <w:noWrap/>
            <w:vAlign w:val="center"/>
          </w:tcPr>
          <w:p w:rsidR="00882ADC" w:rsidRPr="00115918" w:rsidRDefault="00882ADC" w:rsidP="004A7287">
            <w:pPr>
              <w:jc w:val="center"/>
              <w:rPr>
                <w:rFonts w:ascii="Verdana" w:hAnsi="Verdana"/>
                <w:color w:val="000000"/>
              </w:rPr>
            </w:pPr>
          </w:p>
        </w:tc>
      </w:tr>
      <w:tr w:rsidR="00882ADC" w:rsidRPr="003A7597" w:rsidTr="004A7287">
        <w:trPr>
          <w:trHeight w:val="180"/>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2093" w:type="dxa"/>
            <w:gridSpan w:val="2"/>
            <w:tcBorders>
              <w:top w:val="single" w:sz="4"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p>
        </w:tc>
      </w:tr>
    </w:tbl>
    <w:p w:rsidR="004A7287" w:rsidRDefault="004A7287" w:rsidP="00294BE5">
      <w:pPr>
        <w:pStyle w:val="Heading3"/>
      </w:pPr>
      <w:bookmarkStart w:id="14" w:name="_Toc442090771"/>
      <w:r>
        <w:t>AC-12</w:t>
      </w:r>
      <w:r w:rsidR="003045D0">
        <w:t>.1</w:t>
      </w:r>
      <w:r>
        <w:t xml:space="preserve"> Session Termination</w:t>
      </w:r>
      <w:bookmarkEnd w:id="14"/>
    </w:p>
    <w:tbl>
      <w:tblPr>
        <w:tblW w:w="10740" w:type="dxa"/>
        <w:tblInd w:w="93" w:type="dxa"/>
        <w:tblLook w:val="04A0" w:firstRow="1" w:lastRow="0" w:firstColumn="1" w:lastColumn="0" w:noHBand="0" w:noVBand="1"/>
      </w:tblPr>
      <w:tblGrid>
        <w:gridCol w:w="479"/>
        <w:gridCol w:w="8168"/>
        <w:gridCol w:w="1712"/>
        <w:gridCol w:w="381"/>
      </w:tblGrid>
      <w:tr w:rsidR="004A7287" w:rsidRPr="003A7597" w:rsidTr="004A7287">
        <w:trPr>
          <w:trHeight w:val="285"/>
        </w:trPr>
        <w:tc>
          <w:tcPr>
            <w:tcW w:w="479" w:type="dxa"/>
            <w:vMerge w:val="restart"/>
            <w:tcBorders>
              <w:top w:val="single" w:sz="4" w:space="0" w:color="0F253F"/>
              <w:left w:val="single" w:sz="4" w:space="0" w:color="0F253F"/>
              <w:bottom w:val="single" w:sz="12" w:space="0" w:color="0F253F"/>
              <w:right w:val="single" w:sz="4" w:space="0" w:color="0F253F"/>
            </w:tcBorders>
            <w:shd w:val="clear" w:color="000000" w:fill="C5D9F1"/>
            <w:noWrap/>
            <w:textDirection w:val="btLr"/>
            <w:vAlign w:val="center"/>
            <w:hideMark/>
          </w:tcPr>
          <w:p w:rsidR="004A7287" w:rsidRPr="003A7597" w:rsidRDefault="004A7287" w:rsidP="004A7287">
            <w:pPr>
              <w:jc w:val="center"/>
              <w:rPr>
                <w:rFonts w:ascii="Verdana" w:hAnsi="Verdana"/>
                <w:color w:val="000000"/>
                <w:sz w:val="16"/>
                <w:szCs w:val="16"/>
              </w:rPr>
            </w:pPr>
            <w:r w:rsidRPr="003A7597">
              <w:rPr>
                <w:rFonts w:ascii="Verdana" w:hAnsi="Verdana"/>
                <w:color w:val="000000"/>
                <w:sz w:val="16"/>
                <w:szCs w:val="16"/>
              </w:rPr>
              <w:t>Control</w:t>
            </w:r>
          </w:p>
        </w:tc>
        <w:tc>
          <w:tcPr>
            <w:tcW w:w="8168" w:type="dxa"/>
            <w:vMerge w:val="restart"/>
            <w:tcBorders>
              <w:top w:val="single" w:sz="4" w:space="0" w:color="0F253F"/>
              <w:left w:val="single" w:sz="4" w:space="0" w:color="0F253F"/>
              <w:bottom w:val="single" w:sz="12" w:space="0" w:color="0F253F"/>
              <w:right w:val="single" w:sz="4" w:space="0" w:color="0F253F"/>
            </w:tcBorders>
            <w:shd w:val="clear" w:color="auto" w:fill="auto"/>
            <w:hideMark/>
          </w:tcPr>
          <w:p w:rsidR="004A7287" w:rsidRPr="00834A34" w:rsidRDefault="004A7287" w:rsidP="004A7287">
            <w:pPr>
              <w:rPr>
                <w:rFonts w:ascii="Verdana" w:hAnsi="Verdana"/>
                <w:sz w:val="20"/>
              </w:rPr>
            </w:pPr>
            <w:r w:rsidRPr="00834A34">
              <w:rPr>
                <w:rFonts w:ascii="Verdana" w:hAnsi="Verdana"/>
                <w:sz w:val="20"/>
              </w:rPr>
              <w:t xml:space="preserve">The information system automatically terminates a user session after </w:t>
            </w:r>
            <w:r w:rsidRPr="00834A34">
              <w:rPr>
                <w:rFonts w:ascii="Verdana" w:hAnsi="Verdana"/>
                <w:i/>
                <w:color w:val="0000FF"/>
                <w:sz w:val="20"/>
              </w:rPr>
              <w:t>[Assignment: organization-defined conditions or trigger events requiring session disconnect]</w:t>
            </w:r>
            <w:r w:rsidRPr="00834A34">
              <w:rPr>
                <w:rFonts w:ascii="Verdana" w:hAnsi="Verdana"/>
                <w:sz w:val="20"/>
              </w:rPr>
              <w:t>.</w:t>
            </w:r>
          </w:p>
        </w:tc>
        <w:tc>
          <w:tcPr>
            <w:tcW w:w="2093" w:type="dxa"/>
            <w:gridSpan w:val="2"/>
            <w:tcBorders>
              <w:top w:val="single" w:sz="4" w:space="0" w:color="0F253F"/>
              <w:left w:val="nil"/>
              <w:bottom w:val="single" w:sz="4" w:space="0" w:color="0F253F"/>
              <w:right w:val="single" w:sz="4" w:space="0" w:color="0F253F"/>
            </w:tcBorders>
            <w:shd w:val="clear" w:color="000000" w:fill="D8D8D8"/>
            <w:noWrap/>
            <w:vAlign w:val="bottom"/>
            <w:hideMark/>
          </w:tcPr>
          <w:p w:rsidR="004A7287" w:rsidRPr="003A7597" w:rsidRDefault="004A7287" w:rsidP="003045D0">
            <w:pPr>
              <w:jc w:val="center"/>
              <w:rPr>
                <w:rFonts w:ascii="Verdana" w:hAnsi="Verdana"/>
                <w:color w:val="000000"/>
              </w:rPr>
            </w:pPr>
            <w:r w:rsidRPr="00C852B1">
              <w:rPr>
                <w:rFonts w:ascii="Verdana" w:hAnsi="Verdana"/>
                <w:color w:val="0000FF"/>
              </w:rPr>
              <w:t>H, M</w:t>
            </w:r>
          </w:p>
        </w:tc>
      </w:tr>
      <w:tr w:rsidR="004A7287" w:rsidRPr="00115918" w:rsidTr="003045D0">
        <w:trPr>
          <w:trHeight w:val="510"/>
        </w:trPr>
        <w:tc>
          <w:tcPr>
            <w:tcW w:w="479" w:type="dxa"/>
            <w:vMerge/>
            <w:tcBorders>
              <w:top w:val="single" w:sz="4" w:space="0" w:color="0F253F"/>
              <w:left w:val="single" w:sz="4" w:space="0" w:color="0F253F"/>
              <w:bottom w:val="single" w:sz="12" w:space="0" w:color="0F253F"/>
              <w:right w:val="single" w:sz="4" w:space="0" w:color="0F253F"/>
            </w:tcBorders>
            <w:vAlign w:val="center"/>
            <w:hideMark/>
          </w:tcPr>
          <w:p w:rsidR="004A7287" w:rsidRPr="003A7597" w:rsidRDefault="004A7287" w:rsidP="004A7287">
            <w:pPr>
              <w:rPr>
                <w:rFonts w:ascii="Verdana" w:hAnsi="Verdana"/>
                <w:color w:val="000000"/>
                <w:sz w:val="16"/>
                <w:szCs w:val="16"/>
              </w:rPr>
            </w:pPr>
          </w:p>
        </w:tc>
        <w:tc>
          <w:tcPr>
            <w:tcW w:w="8168" w:type="dxa"/>
            <w:vMerge/>
            <w:tcBorders>
              <w:top w:val="single" w:sz="4" w:space="0" w:color="0F253F"/>
              <w:left w:val="single" w:sz="4" w:space="0" w:color="0F253F"/>
              <w:bottom w:val="single" w:sz="12" w:space="0" w:color="0F253F"/>
              <w:right w:val="single" w:sz="4" w:space="0" w:color="0F253F"/>
            </w:tcBorders>
            <w:vAlign w:val="center"/>
            <w:hideMark/>
          </w:tcPr>
          <w:p w:rsidR="004A7287" w:rsidRPr="003A7597" w:rsidRDefault="004A7287" w:rsidP="004A7287">
            <w:pPr>
              <w:rPr>
                <w:rFonts w:ascii="Verdana" w:hAnsi="Verdana"/>
                <w:color w:val="000000"/>
              </w:rPr>
            </w:pPr>
          </w:p>
        </w:tc>
        <w:tc>
          <w:tcPr>
            <w:tcW w:w="2093" w:type="dxa"/>
            <w:gridSpan w:val="2"/>
            <w:tcBorders>
              <w:top w:val="nil"/>
              <w:left w:val="nil"/>
              <w:bottom w:val="single" w:sz="12" w:space="0" w:color="0F253F"/>
              <w:right w:val="single" w:sz="4" w:space="0" w:color="0F253F"/>
            </w:tcBorders>
            <w:shd w:val="clear" w:color="000000" w:fill="C5D9F1"/>
            <w:noWrap/>
          </w:tcPr>
          <w:p w:rsidR="00582B90" w:rsidRDefault="00582B90" w:rsidP="00582B90">
            <w:pPr>
              <w:rPr>
                <w:color w:val="000000"/>
                <w:sz w:val="18"/>
                <w:szCs w:val="18"/>
                <w:u w:val="single"/>
              </w:rPr>
            </w:pPr>
            <w:r>
              <w:rPr>
                <w:color w:val="000000"/>
                <w:sz w:val="18"/>
                <w:szCs w:val="18"/>
                <w:u w:val="single"/>
              </w:rPr>
              <w:t>Security Control Provider</w:t>
            </w:r>
          </w:p>
          <w:p w:rsidR="00EC7516" w:rsidRPr="001F3D1B" w:rsidRDefault="00EC7516" w:rsidP="00EC7516">
            <w:pPr>
              <w:rPr>
                <w:rFonts w:ascii="Verdana" w:hAnsi="Verdana"/>
                <w:b/>
                <w:color w:val="000000"/>
                <w:sz w:val="18"/>
              </w:rPr>
            </w:pPr>
            <w:r w:rsidRPr="001F3D1B">
              <w:rPr>
                <w:rFonts w:ascii="Verdana" w:hAnsi="Verdana"/>
                <w:b/>
                <w:color w:val="000000"/>
                <w:sz w:val="18"/>
              </w:rPr>
              <w:t>EO Managed</w:t>
            </w:r>
          </w:p>
          <w:p w:rsidR="00EC7516" w:rsidRDefault="00EC7516" w:rsidP="00EC7516">
            <w:pPr>
              <w:rPr>
                <w:rFonts w:ascii="Verdana" w:hAnsi="Verdana"/>
                <w:color w:val="000000"/>
                <w:sz w:val="18"/>
              </w:rPr>
            </w:pPr>
            <w:r w:rsidRPr="00824910">
              <w:rPr>
                <w:rFonts w:ascii="Verdana" w:hAnsi="Verdana"/>
                <w:color w:val="000000"/>
                <w:sz w:val="18"/>
              </w:rPr>
              <w:t xml:space="preserve">Customer Managed </w:t>
            </w:r>
          </w:p>
          <w:p w:rsidR="00EC7516" w:rsidRPr="001D0617" w:rsidRDefault="00EC7516" w:rsidP="00EC7516">
            <w:pPr>
              <w:rPr>
                <w:rFonts w:ascii="Verdana" w:hAnsi="Verdana"/>
                <w:i/>
                <w:color w:val="000000"/>
                <w:sz w:val="18"/>
              </w:rPr>
            </w:pPr>
            <w:r w:rsidRPr="001D0617">
              <w:rPr>
                <w:rFonts w:ascii="Verdana" w:hAnsi="Verdana"/>
                <w:i/>
                <w:color w:val="000000"/>
                <w:sz w:val="18"/>
              </w:rPr>
              <w:t>EIS Service Line</w:t>
            </w:r>
          </w:p>
          <w:p w:rsidR="003045D0" w:rsidRPr="003045D0" w:rsidRDefault="00EC7516" w:rsidP="00EC7516">
            <w:pPr>
              <w:rPr>
                <w:rFonts w:ascii="Verdana" w:hAnsi="Verdana"/>
                <w:color w:val="000000"/>
                <w:sz w:val="20"/>
              </w:rPr>
            </w:pPr>
            <w:r w:rsidRPr="001D0617">
              <w:rPr>
                <w:rFonts w:ascii="Verdana" w:hAnsi="Verdana"/>
                <w:i/>
                <w:color w:val="000000"/>
                <w:sz w:val="18"/>
              </w:rPr>
              <w:t>ETM Service Line</w:t>
            </w:r>
          </w:p>
        </w:tc>
      </w:tr>
      <w:tr w:rsidR="00882ADC" w:rsidRPr="00115918" w:rsidTr="004A7287">
        <w:trPr>
          <w:trHeight w:val="285"/>
        </w:trPr>
        <w:tc>
          <w:tcPr>
            <w:tcW w:w="479" w:type="dxa"/>
            <w:vMerge w:val="restart"/>
            <w:tcBorders>
              <w:top w:val="nil"/>
              <w:left w:val="single" w:sz="4" w:space="0" w:color="0F253F"/>
              <w:bottom w:val="single" w:sz="4" w:space="0" w:color="0F253F"/>
              <w:right w:val="single" w:sz="4" w:space="0" w:color="0F253F"/>
            </w:tcBorders>
            <w:shd w:val="clear" w:color="000000" w:fill="D7E4BC"/>
            <w:noWrap/>
            <w:textDirection w:val="btLr"/>
            <w:vAlign w:val="center"/>
            <w:hideMark/>
          </w:tcPr>
          <w:p w:rsidR="00882ADC" w:rsidRPr="003A7597" w:rsidRDefault="00882ADC" w:rsidP="004A7287">
            <w:pPr>
              <w:jc w:val="center"/>
              <w:rPr>
                <w:rFonts w:ascii="Verdana" w:hAnsi="Verdana"/>
                <w:color w:val="000000"/>
                <w:sz w:val="16"/>
                <w:szCs w:val="16"/>
              </w:rPr>
            </w:pPr>
            <w:r w:rsidRPr="003A7597">
              <w:rPr>
                <w:rFonts w:ascii="Verdana" w:hAnsi="Verdana"/>
                <w:color w:val="000000"/>
                <w:sz w:val="16"/>
                <w:szCs w:val="16"/>
              </w:rPr>
              <w:t>Implementation</w:t>
            </w:r>
          </w:p>
        </w:tc>
        <w:tc>
          <w:tcPr>
            <w:tcW w:w="8168" w:type="dxa"/>
            <w:vMerge w:val="restart"/>
            <w:tcBorders>
              <w:top w:val="nil"/>
              <w:left w:val="single" w:sz="4" w:space="0" w:color="0F253F"/>
              <w:bottom w:val="single" w:sz="4" w:space="0" w:color="0F253F"/>
              <w:right w:val="single" w:sz="4" w:space="0" w:color="0F253F"/>
            </w:tcBorders>
            <w:shd w:val="clear" w:color="auto" w:fill="auto"/>
            <w:hideMark/>
          </w:tcPr>
          <w:p w:rsidR="00D72878" w:rsidRPr="00D72878" w:rsidRDefault="00D72878" w:rsidP="0084794A">
            <w:pPr>
              <w:rPr>
                <w:rFonts w:ascii="Verdana" w:hAnsi="Verdana"/>
                <w:color w:val="000000" w:themeColor="text1"/>
                <w:sz w:val="20"/>
              </w:rPr>
            </w:pPr>
            <w:r w:rsidRPr="00D72878">
              <w:rPr>
                <w:rFonts w:ascii="Verdana" w:hAnsi="Verdana"/>
                <w:color w:val="000000" w:themeColor="text1"/>
                <w:sz w:val="20"/>
                <w:highlight w:val="yellow"/>
              </w:rPr>
              <w:t>Provide details of conditions that would cause a session disconnect; such as periods of user inactivity, targeted responses to certain types of incidents, time-of-day restrictions on information system use or other trigger events requiring automatic session termination.</w:t>
            </w:r>
          </w:p>
          <w:p w:rsidR="00D72878" w:rsidRDefault="00D72878" w:rsidP="0084794A">
            <w:pPr>
              <w:rPr>
                <w:rFonts w:ascii="Verdana" w:hAnsi="Verdana"/>
                <w:sz w:val="20"/>
              </w:rPr>
            </w:pPr>
          </w:p>
          <w:p w:rsidR="0084794A" w:rsidRPr="00722CEA" w:rsidRDefault="0084794A" w:rsidP="0084794A">
            <w:pPr>
              <w:rPr>
                <w:rFonts w:ascii="Verdana" w:hAnsi="Verdana"/>
                <w:sz w:val="20"/>
              </w:rPr>
            </w:pPr>
            <w:r w:rsidRPr="00722CEA">
              <w:rPr>
                <w:rFonts w:ascii="Verdana" w:hAnsi="Verdana"/>
                <w:sz w:val="20"/>
              </w:rPr>
              <w:t>Enterprise Operations information systems terminate a user session after 30 minutes of inactivity or upon receiving a request from a user.</w:t>
            </w:r>
          </w:p>
          <w:p w:rsidR="0084794A" w:rsidRPr="00722CEA" w:rsidRDefault="0084794A" w:rsidP="0084794A">
            <w:pPr>
              <w:rPr>
                <w:rFonts w:ascii="Verdana" w:hAnsi="Verdana"/>
                <w:sz w:val="20"/>
              </w:rPr>
            </w:pPr>
          </w:p>
          <w:p w:rsidR="0084794A" w:rsidRPr="00722CEA" w:rsidRDefault="0084794A" w:rsidP="0084794A">
            <w:pPr>
              <w:rPr>
                <w:rFonts w:ascii="Verdana" w:hAnsi="Verdana"/>
                <w:sz w:val="20"/>
              </w:rPr>
            </w:pPr>
            <w:r w:rsidRPr="00722CEA">
              <w:rPr>
                <w:rFonts w:ascii="Verdana" w:hAnsi="Verdana"/>
                <w:sz w:val="20"/>
                <w:u w:val="single"/>
              </w:rPr>
              <w:t>VA</w:t>
            </w:r>
            <w:r w:rsidRPr="00722CEA">
              <w:rPr>
                <w:rFonts w:ascii="Verdana" w:hAnsi="Verdana"/>
                <w:sz w:val="20"/>
              </w:rPr>
              <w:t xml:space="preserve">: </w:t>
            </w:r>
          </w:p>
          <w:p w:rsidR="0084794A" w:rsidRPr="00722CEA" w:rsidRDefault="0084794A" w:rsidP="0084794A">
            <w:pPr>
              <w:rPr>
                <w:rFonts w:ascii="Verdana" w:hAnsi="Verdana"/>
                <w:sz w:val="20"/>
              </w:rPr>
            </w:pPr>
          </w:p>
          <w:p w:rsidR="0084794A" w:rsidRPr="00722CEA" w:rsidRDefault="0084794A" w:rsidP="00F707F4">
            <w:pPr>
              <w:pStyle w:val="ListParagraph"/>
              <w:numPr>
                <w:ilvl w:val="0"/>
                <w:numId w:val="39"/>
              </w:numPr>
              <w:rPr>
                <w:rFonts w:ascii="Verdana" w:hAnsi="Verdana"/>
                <w:sz w:val="20"/>
              </w:rPr>
            </w:pPr>
            <w:r w:rsidRPr="00722CEA">
              <w:rPr>
                <w:rFonts w:ascii="Verdana" w:hAnsi="Verdana"/>
                <w:sz w:val="20"/>
              </w:rPr>
              <w:t>VA Workstation sessions are persistent until logoff; or upon a restart of the information system.</w:t>
            </w:r>
          </w:p>
          <w:p w:rsidR="00882ADC" w:rsidRPr="00882ADC" w:rsidRDefault="0084794A" w:rsidP="0084794A">
            <w:pPr>
              <w:tabs>
                <w:tab w:val="left" w:pos="5025"/>
              </w:tabs>
              <w:rPr>
                <w:rFonts w:ascii="Verdana" w:hAnsi="Verdana"/>
                <w:sz w:val="20"/>
              </w:rPr>
            </w:pPr>
            <w:r w:rsidRPr="00722CEA">
              <w:rPr>
                <w:rFonts w:ascii="Verdana" w:hAnsi="Verdana"/>
                <w:sz w:val="20"/>
              </w:rPr>
              <w:t>VPN sessions terminate after 24 hours of inactivity.</w:t>
            </w:r>
            <w:r>
              <w:rPr>
                <w:rFonts w:ascii="Verdana" w:hAnsi="Verdana"/>
                <w:sz w:val="20"/>
              </w:rPr>
              <w:tab/>
            </w:r>
          </w:p>
        </w:tc>
        <w:tc>
          <w:tcPr>
            <w:tcW w:w="1712" w:type="dxa"/>
            <w:tcBorders>
              <w:top w:val="single" w:sz="12"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Implemented</w:t>
            </w:r>
          </w:p>
        </w:tc>
        <w:tc>
          <w:tcPr>
            <w:tcW w:w="381" w:type="dxa"/>
            <w:tcBorders>
              <w:top w:val="single" w:sz="12" w:space="0" w:color="0F253F"/>
              <w:left w:val="nil"/>
              <w:bottom w:val="single" w:sz="4" w:space="0" w:color="0F253F"/>
              <w:right w:val="single" w:sz="4" w:space="0" w:color="0F253F"/>
            </w:tcBorders>
            <w:shd w:val="clear" w:color="000000" w:fill="EAF1DD"/>
            <w:noWrap/>
            <w:vAlign w:val="center"/>
            <w:hideMark/>
          </w:tcPr>
          <w:p w:rsidR="00882ADC" w:rsidRPr="00115918" w:rsidRDefault="0084794A" w:rsidP="004A7287">
            <w:pPr>
              <w:jc w:val="center"/>
              <w:rPr>
                <w:rFonts w:ascii="Verdana" w:hAnsi="Verdana"/>
                <w:color w:val="000000"/>
              </w:rPr>
            </w:pPr>
            <w:r>
              <w:rPr>
                <w:rFonts w:ascii="Verdana" w:hAnsi="Verdana"/>
                <w:color w:val="000000"/>
              </w:rPr>
              <w:t>x</w:t>
            </w: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Planned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Compensating</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Not Implemented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Not Applicable</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tcPr>
          <w:p w:rsidR="00882ADC" w:rsidRPr="003A7597" w:rsidRDefault="00882ADC" w:rsidP="004A7287">
            <w:pPr>
              <w:jc w:val="right"/>
              <w:rPr>
                <w:rFonts w:ascii="Verdana" w:hAnsi="Verdana"/>
                <w:color w:val="000000"/>
                <w:sz w:val="16"/>
                <w:szCs w:val="16"/>
              </w:rPr>
            </w:pPr>
            <w:r>
              <w:rPr>
                <w:rFonts w:ascii="Verdana" w:hAnsi="Verdana"/>
                <w:color w:val="000000"/>
                <w:sz w:val="16"/>
                <w:szCs w:val="16"/>
              </w:rPr>
              <w:t>Risk Based Decision</w:t>
            </w:r>
          </w:p>
        </w:tc>
        <w:tc>
          <w:tcPr>
            <w:tcW w:w="381" w:type="dxa"/>
            <w:tcBorders>
              <w:top w:val="nil"/>
              <w:left w:val="nil"/>
              <w:bottom w:val="single" w:sz="4" w:space="0" w:color="0F253F"/>
              <w:right w:val="single" w:sz="4" w:space="0" w:color="0F253F"/>
            </w:tcBorders>
            <w:shd w:val="clear" w:color="000000" w:fill="EAF1DD"/>
            <w:noWrap/>
            <w:vAlign w:val="center"/>
          </w:tcPr>
          <w:p w:rsidR="00882ADC" w:rsidRPr="00115918" w:rsidRDefault="00882ADC" w:rsidP="004A7287">
            <w:pPr>
              <w:jc w:val="center"/>
              <w:rPr>
                <w:rFonts w:ascii="Verdana" w:hAnsi="Verdana"/>
                <w:color w:val="000000"/>
              </w:rPr>
            </w:pPr>
          </w:p>
        </w:tc>
      </w:tr>
      <w:tr w:rsidR="00882ADC" w:rsidRPr="003A7597" w:rsidTr="004A7287">
        <w:trPr>
          <w:trHeight w:val="180"/>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2093" w:type="dxa"/>
            <w:gridSpan w:val="2"/>
            <w:tcBorders>
              <w:top w:val="single" w:sz="4"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p>
        </w:tc>
      </w:tr>
    </w:tbl>
    <w:p w:rsidR="004A7287" w:rsidRDefault="00977115" w:rsidP="008C08D4">
      <w:pPr>
        <w:pStyle w:val="Heading3"/>
      </w:pPr>
      <w:bookmarkStart w:id="15" w:name="_Toc442090772"/>
      <w:r>
        <w:t>AC-19.E</w:t>
      </w:r>
      <w:r w:rsidR="004A7287">
        <w:t>5 Acc</w:t>
      </w:r>
      <w:r>
        <w:t xml:space="preserve">ess Control for Mobile Devices </w:t>
      </w:r>
      <w:r w:rsidR="004A7287">
        <w:t>E5: Full Device/Container-Based Encryption</w:t>
      </w:r>
      <w:bookmarkEnd w:id="15"/>
    </w:p>
    <w:tbl>
      <w:tblPr>
        <w:tblW w:w="10740" w:type="dxa"/>
        <w:tblInd w:w="93" w:type="dxa"/>
        <w:tblLook w:val="04A0" w:firstRow="1" w:lastRow="0" w:firstColumn="1" w:lastColumn="0" w:noHBand="0" w:noVBand="1"/>
      </w:tblPr>
      <w:tblGrid>
        <w:gridCol w:w="479"/>
        <w:gridCol w:w="8168"/>
        <w:gridCol w:w="1712"/>
        <w:gridCol w:w="381"/>
      </w:tblGrid>
      <w:tr w:rsidR="004A7287" w:rsidRPr="003A7597" w:rsidTr="004A7287">
        <w:trPr>
          <w:trHeight w:val="285"/>
        </w:trPr>
        <w:tc>
          <w:tcPr>
            <w:tcW w:w="479" w:type="dxa"/>
            <w:vMerge w:val="restart"/>
            <w:tcBorders>
              <w:top w:val="single" w:sz="4" w:space="0" w:color="0F253F"/>
              <w:left w:val="single" w:sz="4" w:space="0" w:color="0F253F"/>
              <w:bottom w:val="single" w:sz="12" w:space="0" w:color="0F253F"/>
              <w:right w:val="single" w:sz="4" w:space="0" w:color="0F253F"/>
            </w:tcBorders>
            <w:shd w:val="clear" w:color="000000" w:fill="C5D9F1"/>
            <w:noWrap/>
            <w:textDirection w:val="btLr"/>
            <w:vAlign w:val="center"/>
            <w:hideMark/>
          </w:tcPr>
          <w:p w:rsidR="004A7287" w:rsidRPr="003A7597" w:rsidRDefault="004A7287" w:rsidP="004A7287">
            <w:pPr>
              <w:jc w:val="center"/>
              <w:rPr>
                <w:rFonts w:ascii="Verdana" w:hAnsi="Verdana"/>
                <w:color w:val="000000"/>
                <w:sz w:val="16"/>
                <w:szCs w:val="16"/>
              </w:rPr>
            </w:pPr>
            <w:r w:rsidRPr="003A7597">
              <w:rPr>
                <w:rFonts w:ascii="Verdana" w:hAnsi="Verdana"/>
                <w:color w:val="000000"/>
                <w:sz w:val="16"/>
                <w:szCs w:val="16"/>
              </w:rPr>
              <w:t>Control</w:t>
            </w:r>
          </w:p>
        </w:tc>
        <w:tc>
          <w:tcPr>
            <w:tcW w:w="8168" w:type="dxa"/>
            <w:vMerge w:val="restart"/>
            <w:tcBorders>
              <w:top w:val="single" w:sz="4" w:space="0" w:color="0F253F"/>
              <w:left w:val="single" w:sz="4" w:space="0" w:color="0F253F"/>
              <w:bottom w:val="single" w:sz="12" w:space="0" w:color="0F253F"/>
              <w:right w:val="single" w:sz="4" w:space="0" w:color="0F253F"/>
            </w:tcBorders>
            <w:shd w:val="clear" w:color="auto" w:fill="auto"/>
            <w:hideMark/>
          </w:tcPr>
          <w:p w:rsidR="004A7287" w:rsidRPr="00785541" w:rsidRDefault="004A7287" w:rsidP="004A7287">
            <w:pPr>
              <w:rPr>
                <w:rFonts w:ascii="Verdana" w:hAnsi="Verdana"/>
                <w:sz w:val="20"/>
              </w:rPr>
            </w:pPr>
            <w:r w:rsidRPr="00785541">
              <w:rPr>
                <w:rFonts w:ascii="Verdana" w:hAnsi="Verdana"/>
                <w:sz w:val="20"/>
              </w:rPr>
              <w:t xml:space="preserve">The organization employs </w:t>
            </w:r>
            <w:r w:rsidRPr="00785541">
              <w:rPr>
                <w:rFonts w:ascii="Verdana" w:hAnsi="Verdana"/>
                <w:i/>
                <w:color w:val="0000FF"/>
                <w:sz w:val="20"/>
              </w:rPr>
              <w:t>[Selection: full-device encryption; container encryption]</w:t>
            </w:r>
            <w:r w:rsidRPr="00785541">
              <w:rPr>
                <w:rFonts w:ascii="Verdana" w:hAnsi="Verdana"/>
                <w:sz w:val="20"/>
              </w:rPr>
              <w:t xml:space="preserve"> to protect the confidentiality and integrity of information on </w:t>
            </w:r>
            <w:r w:rsidRPr="00785541">
              <w:rPr>
                <w:rFonts w:ascii="Verdana" w:hAnsi="Verdana"/>
                <w:i/>
                <w:color w:val="0000FF"/>
                <w:sz w:val="20"/>
              </w:rPr>
              <w:t>[Assignment: organization-defined mobile devices]</w:t>
            </w:r>
            <w:r w:rsidRPr="00785541">
              <w:rPr>
                <w:rFonts w:ascii="Verdana" w:hAnsi="Verdana"/>
                <w:sz w:val="20"/>
              </w:rPr>
              <w:t>.</w:t>
            </w:r>
          </w:p>
        </w:tc>
        <w:tc>
          <w:tcPr>
            <w:tcW w:w="2093" w:type="dxa"/>
            <w:gridSpan w:val="2"/>
            <w:tcBorders>
              <w:top w:val="single" w:sz="4" w:space="0" w:color="0F253F"/>
              <w:left w:val="nil"/>
              <w:bottom w:val="single" w:sz="4" w:space="0" w:color="0F253F"/>
              <w:right w:val="single" w:sz="4" w:space="0" w:color="0F253F"/>
            </w:tcBorders>
            <w:shd w:val="clear" w:color="000000" w:fill="D8D8D8"/>
            <w:noWrap/>
            <w:vAlign w:val="bottom"/>
            <w:hideMark/>
          </w:tcPr>
          <w:p w:rsidR="004A7287" w:rsidRPr="003A7597" w:rsidRDefault="004A7287" w:rsidP="00977115">
            <w:pPr>
              <w:jc w:val="center"/>
              <w:rPr>
                <w:rFonts w:ascii="Verdana" w:hAnsi="Verdana"/>
                <w:color w:val="000000"/>
              </w:rPr>
            </w:pPr>
            <w:r w:rsidRPr="00C852B1">
              <w:rPr>
                <w:rFonts w:ascii="Verdana" w:hAnsi="Verdana"/>
                <w:color w:val="0000FF"/>
              </w:rPr>
              <w:t>H, M</w:t>
            </w:r>
          </w:p>
        </w:tc>
      </w:tr>
      <w:tr w:rsidR="004A7287" w:rsidRPr="00115918" w:rsidTr="00977115">
        <w:trPr>
          <w:trHeight w:val="510"/>
        </w:trPr>
        <w:tc>
          <w:tcPr>
            <w:tcW w:w="479" w:type="dxa"/>
            <w:vMerge/>
            <w:tcBorders>
              <w:top w:val="single" w:sz="4" w:space="0" w:color="0F253F"/>
              <w:left w:val="single" w:sz="4" w:space="0" w:color="0F253F"/>
              <w:bottom w:val="single" w:sz="12" w:space="0" w:color="0F253F"/>
              <w:right w:val="single" w:sz="4" w:space="0" w:color="0F253F"/>
            </w:tcBorders>
            <w:vAlign w:val="center"/>
            <w:hideMark/>
          </w:tcPr>
          <w:p w:rsidR="004A7287" w:rsidRPr="003A7597" w:rsidRDefault="004A7287" w:rsidP="004A7287">
            <w:pPr>
              <w:rPr>
                <w:rFonts w:ascii="Verdana" w:hAnsi="Verdana"/>
                <w:color w:val="000000"/>
                <w:sz w:val="16"/>
                <w:szCs w:val="16"/>
              </w:rPr>
            </w:pPr>
          </w:p>
        </w:tc>
        <w:tc>
          <w:tcPr>
            <w:tcW w:w="8168" w:type="dxa"/>
            <w:vMerge/>
            <w:tcBorders>
              <w:top w:val="single" w:sz="4" w:space="0" w:color="0F253F"/>
              <w:left w:val="single" w:sz="4" w:space="0" w:color="0F253F"/>
              <w:bottom w:val="single" w:sz="12" w:space="0" w:color="0F253F"/>
              <w:right w:val="single" w:sz="4" w:space="0" w:color="0F253F"/>
            </w:tcBorders>
            <w:vAlign w:val="center"/>
            <w:hideMark/>
          </w:tcPr>
          <w:p w:rsidR="004A7287" w:rsidRPr="003A7597" w:rsidRDefault="004A7287" w:rsidP="004A7287">
            <w:pPr>
              <w:rPr>
                <w:rFonts w:ascii="Verdana" w:hAnsi="Verdana"/>
                <w:color w:val="000000"/>
              </w:rPr>
            </w:pPr>
          </w:p>
        </w:tc>
        <w:tc>
          <w:tcPr>
            <w:tcW w:w="2093" w:type="dxa"/>
            <w:gridSpan w:val="2"/>
            <w:tcBorders>
              <w:top w:val="nil"/>
              <w:left w:val="nil"/>
              <w:bottom w:val="single" w:sz="12" w:space="0" w:color="0F253F"/>
              <w:right w:val="single" w:sz="4" w:space="0" w:color="0F253F"/>
            </w:tcBorders>
            <w:shd w:val="clear" w:color="000000" w:fill="C5D9F1"/>
            <w:noWrap/>
          </w:tcPr>
          <w:p w:rsidR="00582B90" w:rsidRDefault="00582B90" w:rsidP="00582B90">
            <w:pPr>
              <w:rPr>
                <w:color w:val="000000"/>
                <w:sz w:val="18"/>
                <w:szCs w:val="18"/>
                <w:u w:val="single"/>
              </w:rPr>
            </w:pPr>
            <w:r>
              <w:rPr>
                <w:color w:val="000000"/>
                <w:sz w:val="18"/>
                <w:szCs w:val="18"/>
                <w:u w:val="single"/>
              </w:rPr>
              <w:t>Security Control Provider</w:t>
            </w:r>
          </w:p>
          <w:p w:rsidR="001D0617" w:rsidRDefault="001D0617" w:rsidP="00A251EB">
            <w:pPr>
              <w:rPr>
                <w:rFonts w:ascii="Verdana" w:hAnsi="Verdana"/>
                <w:color w:val="000000"/>
                <w:sz w:val="18"/>
              </w:rPr>
            </w:pPr>
            <w:r w:rsidRPr="00824910">
              <w:rPr>
                <w:rFonts w:ascii="Verdana" w:hAnsi="Verdana"/>
                <w:color w:val="000000"/>
                <w:sz w:val="18"/>
              </w:rPr>
              <w:t xml:space="preserve">Customer Managed </w:t>
            </w:r>
          </w:p>
          <w:p w:rsidR="00A251EB" w:rsidRPr="00C84DBB" w:rsidRDefault="00A251EB" w:rsidP="00A251EB">
            <w:pPr>
              <w:rPr>
                <w:rFonts w:ascii="Verdana" w:hAnsi="Verdana"/>
                <w:i/>
                <w:color w:val="000000"/>
                <w:sz w:val="18"/>
              </w:rPr>
            </w:pPr>
            <w:r w:rsidRPr="00C84DBB">
              <w:rPr>
                <w:rFonts w:ascii="Verdana" w:hAnsi="Verdana"/>
                <w:i/>
                <w:color w:val="000000"/>
                <w:sz w:val="18"/>
              </w:rPr>
              <w:t>EIS Service Line</w:t>
            </w:r>
          </w:p>
          <w:p w:rsidR="00977115" w:rsidRPr="001D0617" w:rsidRDefault="00A251EB" w:rsidP="00A251EB">
            <w:pPr>
              <w:rPr>
                <w:rFonts w:ascii="Verdana" w:hAnsi="Verdana"/>
                <w:color w:val="000000"/>
                <w:sz w:val="18"/>
              </w:rPr>
            </w:pPr>
            <w:r w:rsidRPr="00C84DBB">
              <w:rPr>
                <w:rFonts w:ascii="Verdana" w:hAnsi="Verdana"/>
                <w:i/>
                <w:color w:val="000000"/>
                <w:sz w:val="18"/>
              </w:rPr>
              <w:t>ETM Service Line</w:t>
            </w:r>
          </w:p>
        </w:tc>
      </w:tr>
      <w:tr w:rsidR="00882ADC" w:rsidRPr="00115918" w:rsidTr="004A7287">
        <w:trPr>
          <w:trHeight w:val="285"/>
        </w:trPr>
        <w:tc>
          <w:tcPr>
            <w:tcW w:w="479" w:type="dxa"/>
            <w:vMerge w:val="restart"/>
            <w:tcBorders>
              <w:top w:val="nil"/>
              <w:left w:val="single" w:sz="4" w:space="0" w:color="0F253F"/>
              <w:bottom w:val="single" w:sz="4" w:space="0" w:color="0F253F"/>
              <w:right w:val="single" w:sz="4" w:space="0" w:color="0F253F"/>
            </w:tcBorders>
            <w:shd w:val="clear" w:color="000000" w:fill="D7E4BC"/>
            <w:noWrap/>
            <w:textDirection w:val="btLr"/>
            <w:vAlign w:val="center"/>
            <w:hideMark/>
          </w:tcPr>
          <w:p w:rsidR="00882ADC" w:rsidRPr="003A7597" w:rsidRDefault="00882ADC" w:rsidP="004A7287">
            <w:pPr>
              <w:jc w:val="center"/>
              <w:rPr>
                <w:rFonts w:ascii="Verdana" w:hAnsi="Verdana"/>
                <w:color w:val="000000"/>
                <w:sz w:val="16"/>
                <w:szCs w:val="16"/>
              </w:rPr>
            </w:pPr>
            <w:r w:rsidRPr="003A7597">
              <w:rPr>
                <w:rFonts w:ascii="Verdana" w:hAnsi="Verdana"/>
                <w:color w:val="000000"/>
                <w:sz w:val="16"/>
                <w:szCs w:val="16"/>
              </w:rPr>
              <w:t>Implementation</w:t>
            </w:r>
          </w:p>
        </w:tc>
        <w:tc>
          <w:tcPr>
            <w:tcW w:w="8168" w:type="dxa"/>
            <w:vMerge w:val="restart"/>
            <w:tcBorders>
              <w:top w:val="nil"/>
              <w:left w:val="single" w:sz="4" w:space="0" w:color="0F253F"/>
              <w:bottom w:val="single" w:sz="4" w:space="0" w:color="0F253F"/>
              <w:right w:val="single" w:sz="4" w:space="0" w:color="0F253F"/>
            </w:tcBorders>
            <w:shd w:val="clear" w:color="auto" w:fill="auto"/>
            <w:hideMark/>
          </w:tcPr>
          <w:p w:rsidR="00613F5D" w:rsidRPr="0010093E" w:rsidRDefault="00613F5D" w:rsidP="00613F5D">
            <w:pPr>
              <w:rPr>
                <w:rFonts w:ascii="Verdana" w:hAnsi="Verdana"/>
                <w:color w:val="000000" w:themeColor="text1"/>
                <w:sz w:val="20"/>
              </w:rPr>
            </w:pPr>
            <w:r w:rsidRPr="0010093E">
              <w:rPr>
                <w:rFonts w:ascii="Verdana" w:hAnsi="Verdana"/>
                <w:color w:val="000000" w:themeColor="text1"/>
                <w:sz w:val="20"/>
              </w:rPr>
              <w:t xml:space="preserve">EO employs </w:t>
            </w:r>
            <w:r w:rsidRPr="0010093E">
              <w:rPr>
                <w:rFonts w:ascii="Verdana" w:hAnsi="Verdana"/>
                <w:i/>
                <w:color w:val="000000" w:themeColor="text1"/>
                <w:sz w:val="20"/>
              </w:rPr>
              <w:t xml:space="preserve">full-device encryption </w:t>
            </w:r>
            <w:r w:rsidRPr="0010093E">
              <w:rPr>
                <w:rFonts w:ascii="Verdana" w:hAnsi="Verdana"/>
                <w:color w:val="000000" w:themeColor="text1"/>
                <w:sz w:val="20"/>
              </w:rPr>
              <w:t>to protect the confidentiality and integrity of information on</w:t>
            </w:r>
            <w:r w:rsidRPr="0010093E">
              <w:rPr>
                <w:rFonts w:ascii="Verdana" w:hAnsi="Verdana"/>
                <w:i/>
                <w:color w:val="000000" w:themeColor="text1"/>
                <w:sz w:val="20"/>
              </w:rPr>
              <w:t xml:space="preserve"> all portable computers and laptops</w:t>
            </w:r>
            <w:r w:rsidRPr="0010093E">
              <w:rPr>
                <w:rFonts w:ascii="Verdana" w:hAnsi="Verdana"/>
                <w:color w:val="000000" w:themeColor="text1"/>
                <w:sz w:val="20"/>
              </w:rPr>
              <w:t xml:space="preserve">. </w:t>
            </w:r>
          </w:p>
          <w:p w:rsidR="00613F5D" w:rsidRPr="0010093E" w:rsidRDefault="00613F5D" w:rsidP="00613F5D">
            <w:pPr>
              <w:rPr>
                <w:rFonts w:ascii="Verdana" w:hAnsi="Verdana"/>
                <w:color w:val="000000" w:themeColor="text1"/>
                <w:sz w:val="20"/>
              </w:rPr>
            </w:pPr>
          </w:p>
          <w:p w:rsidR="00882ADC" w:rsidRPr="00882ADC" w:rsidRDefault="00613F5D" w:rsidP="00613F5D">
            <w:pPr>
              <w:rPr>
                <w:rFonts w:ascii="Verdana" w:hAnsi="Verdana"/>
                <w:sz w:val="20"/>
              </w:rPr>
            </w:pPr>
            <w:r w:rsidRPr="0010093E">
              <w:rPr>
                <w:rFonts w:ascii="Verdana" w:hAnsi="Verdana"/>
                <w:color w:val="000000" w:themeColor="text1"/>
                <w:sz w:val="20"/>
              </w:rPr>
              <w:t>Only approved, agency-owned, writable, removable media is permitted on the network and components, in addition, these media types are required to be encrypted with FIPS 140-2 certified encryption.</w:t>
            </w:r>
          </w:p>
        </w:tc>
        <w:tc>
          <w:tcPr>
            <w:tcW w:w="1712" w:type="dxa"/>
            <w:tcBorders>
              <w:top w:val="single" w:sz="12"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Implemented</w:t>
            </w:r>
          </w:p>
        </w:tc>
        <w:tc>
          <w:tcPr>
            <w:tcW w:w="381" w:type="dxa"/>
            <w:tcBorders>
              <w:top w:val="single" w:sz="12" w:space="0" w:color="0F253F"/>
              <w:left w:val="nil"/>
              <w:bottom w:val="single" w:sz="4" w:space="0" w:color="0F253F"/>
              <w:right w:val="single" w:sz="4" w:space="0" w:color="0F253F"/>
            </w:tcBorders>
            <w:shd w:val="clear" w:color="000000" w:fill="EAF1DD"/>
            <w:noWrap/>
            <w:vAlign w:val="center"/>
            <w:hideMark/>
          </w:tcPr>
          <w:p w:rsidR="00882ADC" w:rsidRPr="00115918" w:rsidRDefault="00B63E52" w:rsidP="004A7287">
            <w:pPr>
              <w:jc w:val="center"/>
              <w:rPr>
                <w:rFonts w:ascii="Verdana" w:hAnsi="Verdana"/>
                <w:color w:val="000000"/>
              </w:rPr>
            </w:pPr>
            <w:r>
              <w:rPr>
                <w:rFonts w:ascii="Verdana" w:hAnsi="Verdana"/>
                <w:color w:val="000000"/>
              </w:rPr>
              <w:t>x</w:t>
            </w: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Planned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Compensating</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Not Implemented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Not Applicable</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tcPr>
          <w:p w:rsidR="00882ADC" w:rsidRPr="003A7597" w:rsidRDefault="00882ADC" w:rsidP="004A7287">
            <w:pPr>
              <w:jc w:val="right"/>
              <w:rPr>
                <w:rFonts w:ascii="Verdana" w:hAnsi="Verdana"/>
                <w:color w:val="000000"/>
                <w:sz w:val="16"/>
                <w:szCs w:val="16"/>
              </w:rPr>
            </w:pPr>
            <w:r>
              <w:rPr>
                <w:rFonts w:ascii="Verdana" w:hAnsi="Verdana"/>
                <w:color w:val="000000"/>
                <w:sz w:val="16"/>
                <w:szCs w:val="16"/>
              </w:rPr>
              <w:t>Risk Based Decision</w:t>
            </w:r>
          </w:p>
        </w:tc>
        <w:tc>
          <w:tcPr>
            <w:tcW w:w="381" w:type="dxa"/>
            <w:tcBorders>
              <w:top w:val="nil"/>
              <w:left w:val="nil"/>
              <w:bottom w:val="single" w:sz="4" w:space="0" w:color="0F253F"/>
              <w:right w:val="single" w:sz="4" w:space="0" w:color="0F253F"/>
            </w:tcBorders>
            <w:shd w:val="clear" w:color="000000" w:fill="EAF1DD"/>
            <w:noWrap/>
            <w:vAlign w:val="center"/>
          </w:tcPr>
          <w:p w:rsidR="00882ADC" w:rsidRPr="00115918" w:rsidRDefault="00882ADC" w:rsidP="004A7287">
            <w:pPr>
              <w:jc w:val="center"/>
              <w:rPr>
                <w:rFonts w:ascii="Verdana" w:hAnsi="Verdana"/>
                <w:color w:val="000000"/>
              </w:rPr>
            </w:pPr>
          </w:p>
        </w:tc>
      </w:tr>
      <w:tr w:rsidR="00882ADC" w:rsidRPr="003A7597" w:rsidTr="004A7287">
        <w:trPr>
          <w:trHeight w:val="180"/>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2093" w:type="dxa"/>
            <w:gridSpan w:val="2"/>
            <w:tcBorders>
              <w:top w:val="single" w:sz="4"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p>
        </w:tc>
      </w:tr>
    </w:tbl>
    <w:p w:rsidR="004A7287" w:rsidRDefault="004A7287" w:rsidP="00294BE5">
      <w:pPr>
        <w:pStyle w:val="Heading3"/>
      </w:pPr>
      <w:bookmarkStart w:id="16" w:name="_Toc442090773"/>
      <w:r>
        <w:t>AC-21</w:t>
      </w:r>
      <w:r w:rsidR="007B4E6B">
        <w:t>.1</w:t>
      </w:r>
      <w:r>
        <w:t xml:space="preserve"> Information Sharing</w:t>
      </w:r>
      <w:bookmarkEnd w:id="16"/>
    </w:p>
    <w:tbl>
      <w:tblPr>
        <w:tblW w:w="10740" w:type="dxa"/>
        <w:tblInd w:w="93" w:type="dxa"/>
        <w:tblLook w:val="04A0" w:firstRow="1" w:lastRow="0" w:firstColumn="1" w:lastColumn="0" w:noHBand="0" w:noVBand="1"/>
      </w:tblPr>
      <w:tblGrid>
        <w:gridCol w:w="479"/>
        <w:gridCol w:w="8168"/>
        <w:gridCol w:w="1712"/>
        <w:gridCol w:w="381"/>
      </w:tblGrid>
      <w:tr w:rsidR="004A7287" w:rsidRPr="003A7597" w:rsidTr="004A7287">
        <w:trPr>
          <w:trHeight w:val="285"/>
        </w:trPr>
        <w:tc>
          <w:tcPr>
            <w:tcW w:w="479" w:type="dxa"/>
            <w:vMerge w:val="restart"/>
            <w:tcBorders>
              <w:top w:val="single" w:sz="4" w:space="0" w:color="0F253F"/>
              <w:left w:val="single" w:sz="4" w:space="0" w:color="0F253F"/>
              <w:bottom w:val="single" w:sz="12" w:space="0" w:color="0F253F"/>
              <w:right w:val="single" w:sz="4" w:space="0" w:color="0F253F"/>
            </w:tcBorders>
            <w:shd w:val="clear" w:color="000000" w:fill="C5D9F1"/>
            <w:noWrap/>
            <w:textDirection w:val="btLr"/>
            <w:vAlign w:val="center"/>
            <w:hideMark/>
          </w:tcPr>
          <w:p w:rsidR="004A7287" w:rsidRPr="003A7597" w:rsidRDefault="004A7287" w:rsidP="004A7287">
            <w:pPr>
              <w:jc w:val="center"/>
              <w:rPr>
                <w:rFonts w:ascii="Verdana" w:hAnsi="Verdana"/>
                <w:color w:val="000000"/>
                <w:sz w:val="16"/>
                <w:szCs w:val="16"/>
              </w:rPr>
            </w:pPr>
            <w:r w:rsidRPr="003A7597">
              <w:rPr>
                <w:rFonts w:ascii="Verdana" w:hAnsi="Verdana"/>
                <w:color w:val="000000"/>
                <w:sz w:val="16"/>
                <w:szCs w:val="16"/>
              </w:rPr>
              <w:t>Control</w:t>
            </w:r>
          </w:p>
        </w:tc>
        <w:tc>
          <w:tcPr>
            <w:tcW w:w="8168" w:type="dxa"/>
            <w:vMerge w:val="restart"/>
            <w:tcBorders>
              <w:top w:val="single" w:sz="4" w:space="0" w:color="0F253F"/>
              <w:left w:val="single" w:sz="4" w:space="0" w:color="0F253F"/>
              <w:bottom w:val="single" w:sz="12" w:space="0" w:color="0F253F"/>
              <w:right w:val="single" w:sz="4" w:space="0" w:color="0F253F"/>
            </w:tcBorders>
            <w:shd w:val="clear" w:color="auto" w:fill="auto"/>
            <w:hideMark/>
          </w:tcPr>
          <w:p w:rsidR="004A7287" w:rsidRPr="00785541" w:rsidRDefault="004A7287" w:rsidP="004A7287">
            <w:pPr>
              <w:rPr>
                <w:rFonts w:ascii="Verdana" w:hAnsi="Verdana"/>
                <w:sz w:val="20"/>
              </w:rPr>
            </w:pPr>
            <w:r w:rsidRPr="00785541">
              <w:rPr>
                <w:rFonts w:ascii="Verdana" w:hAnsi="Verdana"/>
                <w:sz w:val="20"/>
              </w:rPr>
              <w:t xml:space="preserve">The organization: </w:t>
            </w:r>
          </w:p>
          <w:p w:rsidR="004A7287" w:rsidRPr="00785541" w:rsidRDefault="004A7287" w:rsidP="00F707F4">
            <w:pPr>
              <w:pStyle w:val="ListParagraph"/>
              <w:numPr>
                <w:ilvl w:val="0"/>
                <w:numId w:val="8"/>
              </w:numPr>
              <w:rPr>
                <w:rFonts w:ascii="Verdana" w:hAnsi="Verdana"/>
                <w:sz w:val="20"/>
              </w:rPr>
            </w:pPr>
            <w:r w:rsidRPr="00785541">
              <w:rPr>
                <w:rFonts w:ascii="Verdana" w:hAnsi="Verdana"/>
                <w:sz w:val="20"/>
              </w:rPr>
              <w:t xml:space="preserve">Facilitates information sharing by enabling authorized users to determine whether access authorizations assigned to the sharing partner match the access restrictions on the information for </w:t>
            </w:r>
            <w:r w:rsidRPr="00785541">
              <w:rPr>
                <w:rFonts w:ascii="Verdana" w:hAnsi="Verdana"/>
                <w:i/>
                <w:color w:val="0000FF"/>
                <w:sz w:val="20"/>
              </w:rPr>
              <w:t>[Assignment: organization-defined information sharing circumstances where user discretion is required]</w:t>
            </w:r>
            <w:r w:rsidRPr="00785541">
              <w:rPr>
                <w:rFonts w:ascii="Verdana" w:hAnsi="Verdana"/>
                <w:sz w:val="20"/>
              </w:rPr>
              <w:t xml:space="preserve">; and </w:t>
            </w:r>
          </w:p>
          <w:p w:rsidR="004A7287" w:rsidRPr="00BA5D6F" w:rsidRDefault="004A7287" w:rsidP="00F707F4">
            <w:pPr>
              <w:pStyle w:val="ListParagraph"/>
              <w:numPr>
                <w:ilvl w:val="0"/>
                <w:numId w:val="8"/>
              </w:numPr>
              <w:rPr>
                <w:color w:val="000000"/>
              </w:rPr>
            </w:pPr>
            <w:r w:rsidRPr="00785541">
              <w:rPr>
                <w:rFonts w:ascii="Verdana" w:hAnsi="Verdana"/>
                <w:sz w:val="20"/>
              </w:rPr>
              <w:t xml:space="preserve">Employs </w:t>
            </w:r>
            <w:r w:rsidRPr="00785541">
              <w:rPr>
                <w:rFonts w:ascii="Verdana" w:hAnsi="Verdana"/>
                <w:i/>
                <w:color w:val="0000FF"/>
                <w:sz w:val="20"/>
              </w:rPr>
              <w:t>[Assignment: organization-defined automated mechanisms or manual processes]</w:t>
            </w:r>
            <w:r w:rsidRPr="00785541">
              <w:rPr>
                <w:rFonts w:ascii="Verdana" w:hAnsi="Verdana"/>
                <w:color w:val="0000FF"/>
                <w:sz w:val="20"/>
              </w:rPr>
              <w:t xml:space="preserve"> </w:t>
            </w:r>
            <w:r w:rsidRPr="00785541">
              <w:rPr>
                <w:rFonts w:ascii="Verdana" w:hAnsi="Verdana"/>
                <w:sz w:val="20"/>
              </w:rPr>
              <w:t xml:space="preserve">to assist users in making information sharing/collaboration decisions. </w:t>
            </w:r>
          </w:p>
        </w:tc>
        <w:tc>
          <w:tcPr>
            <w:tcW w:w="2093" w:type="dxa"/>
            <w:gridSpan w:val="2"/>
            <w:tcBorders>
              <w:top w:val="single" w:sz="4" w:space="0" w:color="0F253F"/>
              <w:left w:val="nil"/>
              <w:bottom w:val="single" w:sz="4" w:space="0" w:color="0F253F"/>
              <w:right w:val="single" w:sz="4" w:space="0" w:color="0F253F"/>
            </w:tcBorders>
            <w:shd w:val="clear" w:color="000000" w:fill="D8D8D8"/>
            <w:noWrap/>
            <w:vAlign w:val="bottom"/>
            <w:hideMark/>
          </w:tcPr>
          <w:p w:rsidR="004A7287" w:rsidRPr="003A7597" w:rsidRDefault="004A7287" w:rsidP="007B4E6B">
            <w:pPr>
              <w:jc w:val="center"/>
              <w:rPr>
                <w:rFonts w:ascii="Verdana" w:hAnsi="Verdana"/>
                <w:color w:val="000000"/>
              </w:rPr>
            </w:pPr>
            <w:r w:rsidRPr="00C852B1">
              <w:rPr>
                <w:rFonts w:ascii="Verdana" w:hAnsi="Verdana"/>
                <w:color w:val="0000FF"/>
              </w:rPr>
              <w:t>H, M</w:t>
            </w:r>
          </w:p>
        </w:tc>
      </w:tr>
      <w:tr w:rsidR="004A7287" w:rsidRPr="00115918" w:rsidTr="007B4E6B">
        <w:trPr>
          <w:trHeight w:val="510"/>
        </w:trPr>
        <w:tc>
          <w:tcPr>
            <w:tcW w:w="479" w:type="dxa"/>
            <w:vMerge/>
            <w:tcBorders>
              <w:top w:val="single" w:sz="4" w:space="0" w:color="0F253F"/>
              <w:left w:val="single" w:sz="4" w:space="0" w:color="0F253F"/>
              <w:bottom w:val="single" w:sz="12" w:space="0" w:color="0F253F"/>
              <w:right w:val="single" w:sz="4" w:space="0" w:color="0F253F"/>
            </w:tcBorders>
            <w:vAlign w:val="center"/>
            <w:hideMark/>
          </w:tcPr>
          <w:p w:rsidR="004A7287" w:rsidRPr="003A7597" w:rsidRDefault="004A7287" w:rsidP="004A7287">
            <w:pPr>
              <w:rPr>
                <w:rFonts w:ascii="Verdana" w:hAnsi="Verdana"/>
                <w:color w:val="000000"/>
                <w:sz w:val="16"/>
                <w:szCs w:val="16"/>
              </w:rPr>
            </w:pPr>
          </w:p>
        </w:tc>
        <w:tc>
          <w:tcPr>
            <w:tcW w:w="8168" w:type="dxa"/>
            <w:vMerge/>
            <w:tcBorders>
              <w:top w:val="single" w:sz="4" w:space="0" w:color="0F253F"/>
              <w:left w:val="single" w:sz="4" w:space="0" w:color="0F253F"/>
              <w:bottom w:val="single" w:sz="12" w:space="0" w:color="0F253F"/>
              <w:right w:val="single" w:sz="4" w:space="0" w:color="0F253F"/>
            </w:tcBorders>
            <w:vAlign w:val="center"/>
            <w:hideMark/>
          </w:tcPr>
          <w:p w:rsidR="004A7287" w:rsidRPr="003A7597" w:rsidRDefault="004A7287" w:rsidP="004A7287">
            <w:pPr>
              <w:rPr>
                <w:rFonts w:ascii="Verdana" w:hAnsi="Verdana"/>
                <w:color w:val="000000"/>
              </w:rPr>
            </w:pPr>
          </w:p>
        </w:tc>
        <w:tc>
          <w:tcPr>
            <w:tcW w:w="2093" w:type="dxa"/>
            <w:gridSpan w:val="2"/>
            <w:tcBorders>
              <w:top w:val="nil"/>
              <w:left w:val="nil"/>
              <w:bottom w:val="single" w:sz="12" w:space="0" w:color="0F253F"/>
              <w:right w:val="single" w:sz="4" w:space="0" w:color="0F253F"/>
            </w:tcBorders>
            <w:shd w:val="clear" w:color="000000" w:fill="C5D9F1"/>
            <w:noWrap/>
          </w:tcPr>
          <w:p w:rsidR="001D0617" w:rsidRDefault="001D0617" w:rsidP="001D0617">
            <w:pPr>
              <w:rPr>
                <w:color w:val="000000"/>
                <w:sz w:val="18"/>
                <w:szCs w:val="18"/>
                <w:u w:val="single"/>
              </w:rPr>
            </w:pPr>
            <w:r>
              <w:rPr>
                <w:color w:val="000000"/>
                <w:sz w:val="18"/>
                <w:szCs w:val="18"/>
                <w:u w:val="single"/>
              </w:rPr>
              <w:t>Security Control Provider</w:t>
            </w:r>
          </w:p>
          <w:p w:rsidR="006E0BCA" w:rsidRDefault="006E0BCA" w:rsidP="006E0BCA">
            <w:r w:rsidRPr="00824910">
              <w:rPr>
                <w:rFonts w:ascii="Verdana" w:hAnsi="Verdana"/>
                <w:color w:val="000000"/>
                <w:sz w:val="18"/>
              </w:rPr>
              <w:t>Customer Managed</w:t>
            </w:r>
          </w:p>
          <w:p w:rsidR="0055799E" w:rsidRPr="00C84DBB" w:rsidRDefault="0055799E" w:rsidP="0055799E">
            <w:pPr>
              <w:rPr>
                <w:rFonts w:ascii="Verdana" w:hAnsi="Verdana"/>
                <w:i/>
                <w:color w:val="000000"/>
                <w:sz w:val="18"/>
              </w:rPr>
            </w:pPr>
            <w:r w:rsidRPr="00C84DBB">
              <w:rPr>
                <w:rFonts w:ascii="Verdana" w:hAnsi="Verdana"/>
                <w:i/>
                <w:color w:val="000000"/>
                <w:sz w:val="18"/>
              </w:rPr>
              <w:t>DCO Service Line</w:t>
            </w:r>
          </w:p>
          <w:p w:rsidR="007B4E6B" w:rsidRPr="007B4E6B" w:rsidRDefault="007B4E6B" w:rsidP="006E0BCA">
            <w:pPr>
              <w:rPr>
                <w:rFonts w:ascii="Verdana" w:hAnsi="Verdana"/>
                <w:color w:val="000000"/>
                <w:sz w:val="20"/>
              </w:rPr>
            </w:pPr>
          </w:p>
        </w:tc>
      </w:tr>
      <w:tr w:rsidR="00882ADC" w:rsidRPr="00115918" w:rsidTr="004A7287">
        <w:trPr>
          <w:trHeight w:val="285"/>
        </w:trPr>
        <w:tc>
          <w:tcPr>
            <w:tcW w:w="479" w:type="dxa"/>
            <w:vMerge w:val="restart"/>
            <w:tcBorders>
              <w:top w:val="nil"/>
              <w:left w:val="single" w:sz="4" w:space="0" w:color="0F253F"/>
              <w:bottom w:val="single" w:sz="4" w:space="0" w:color="0F253F"/>
              <w:right w:val="single" w:sz="4" w:space="0" w:color="0F253F"/>
            </w:tcBorders>
            <w:shd w:val="clear" w:color="000000" w:fill="D7E4BC"/>
            <w:noWrap/>
            <w:textDirection w:val="btLr"/>
            <w:vAlign w:val="center"/>
            <w:hideMark/>
          </w:tcPr>
          <w:p w:rsidR="00882ADC" w:rsidRPr="003A7597" w:rsidRDefault="00882ADC" w:rsidP="004A7287">
            <w:pPr>
              <w:jc w:val="center"/>
              <w:rPr>
                <w:rFonts w:ascii="Verdana" w:hAnsi="Verdana"/>
                <w:color w:val="000000"/>
                <w:sz w:val="16"/>
                <w:szCs w:val="16"/>
              </w:rPr>
            </w:pPr>
            <w:r w:rsidRPr="003A7597">
              <w:rPr>
                <w:rFonts w:ascii="Verdana" w:hAnsi="Verdana"/>
                <w:color w:val="000000"/>
                <w:sz w:val="16"/>
                <w:szCs w:val="16"/>
              </w:rPr>
              <w:lastRenderedPageBreak/>
              <w:t>Implementation</w:t>
            </w:r>
          </w:p>
        </w:tc>
        <w:tc>
          <w:tcPr>
            <w:tcW w:w="8168" w:type="dxa"/>
            <w:vMerge w:val="restart"/>
            <w:tcBorders>
              <w:top w:val="nil"/>
              <w:left w:val="single" w:sz="4" w:space="0" w:color="0F253F"/>
              <w:bottom w:val="single" w:sz="4" w:space="0" w:color="0F253F"/>
              <w:right w:val="single" w:sz="4" w:space="0" w:color="0F253F"/>
            </w:tcBorders>
            <w:shd w:val="clear" w:color="auto" w:fill="auto"/>
            <w:hideMark/>
          </w:tcPr>
          <w:p w:rsidR="00882ADC" w:rsidRPr="00882ADC" w:rsidRDefault="001C234A" w:rsidP="0085557A">
            <w:pPr>
              <w:rPr>
                <w:rFonts w:ascii="Verdana" w:hAnsi="Verdana"/>
                <w:sz w:val="20"/>
              </w:rPr>
            </w:pPr>
            <w:r w:rsidRPr="00D8392F">
              <w:rPr>
                <w:rFonts w:ascii="Verdana" w:hAnsi="Verdana"/>
                <w:sz w:val="20"/>
              </w:rPr>
              <w:t>There is currently no policy regarding</w:t>
            </w:r>
            <w:r>
              <w:rPr>
                <w:rFonts w:ascii="Verdana" w:hAnsi="Verdana"/>
                <w:sz w:val="20"/>
              </w:rPr>
              <w:t xml:space="preserve"> AC-21</w:t>
            </w:r>
            <w:r w:rsidRPr="00D8392F">
              <w:rPr>
                <w:rFonts w:ascii="Verdana" w:hAnsi="Verdana"/>
                <w:sz w:val="20"/>
              </w:rPr>
              <w:t xml:space="preserve"> information sharing</w:t>
            </w:r>
            <w:r>
              <w:rPr>
                <w:rFonts w:ascii="Verdana" w:hAnsi="Verdana"/>
                <w:sz w:val="20"/>
              </w:rPr>
              <w:t>. However, the dissemination of Protected Health Information (PHI) and Personally Identifiable Information (PII) is restricted to collaboration tools that use cryptographic mechanisms to protect the confidentiality and integrity of such information (e.g., PKI). The use of peer-to-peer file sharing applications is prohibited.</w:t>
            </w:r>
          </w:p>
        </w:tc>
        <w:tc>
          <w:tcPr>
            <w:tcW w:w="1712" w:type="dxa"/>
            <w:tcBorders>
              <w:top w:val="single" w:sz="12"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Implemented</w:t>
            </w:r>
          </w:p>
        </w:tc>
        <w:tc>
          <w:tcPr>
            <w:tcW w:w="381" w:type="dxa"/>
            <w:tcBorders>
              <w:top w:val="single" w:sz="12" w:space="0" w:color="0F253F"/>
              <w:left w:val="nil"/>
              <w:bottom w:val="single" w:sz="4" w:space="0" w:color="0F253F"/>
              <w:right w:val="single" w:sz="4" w:space="0" w:color="0F253F"/>
            </w:tcBorders>
            <w:shd w:val="clear" w:color="000000" w:fill="EAF1DD"/>
            <w:noWrap/>
            <w:vAlign w:val="center"/>
            <w:hideMark/>
          </w:tcPr>
          <w:p w:rsidR="00882ADC" w:rsidRPr="00115918" w:rsidRDefault="00B63E52" w:rsidP="004A7287">
            <w:pPr>
              <w:jc w:val="center"/>
              <w:rPr>
                <w:rFonts w:ascii="Verdana" w:hAnsi="Verdana"/>
                <w:color w:val="000000"/>
              </w:rPr>
            </w:pPr>
            <w:r>
              <w:rPr>
                <w:rFonts w:ascii="Verdana" w:hAnsi="Verdana"/>
                <w:color w:val="000000"/>
              </w:rPr>
              <w:t>x</w:t>
            </w: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Planned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Compensating</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Not Implemented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Not Applicable</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tcPr>
          <w:p w:rsidR="00882ADC" w:rsidRPr="003A7597" w:rsidRDefault="00882ADC" w:rsidP="004A7287">
            <w:pPr>
              <w:jc w:val="right"/>
              <w:rPr>
                <w:rFonts w:ascii="Verdana" w:hAnsi="Verdana"/>
                <w:color w:val="000000"/>
                <w:sz w:val="16"/>
                <w:szCs w:val="16"/>
              </w:rPr>
            </w:pPr>
            <w:r>
              <w:rPr>
                <w:rFonts w:ascii="Verdana" w:hAnsi="Verdana"/>
                <w:color w:val="000000"/>
                <w:sz w:val="16"/>
                <w:szCs w:val="16"/>
              </w:rPr>
              <w:t>Risk Based Decision</w:t>
            </w:r>
          </w:p>
        </w:tc>
        <w:tc>
          <w:tcPr>
            <w:tcW w:w="381" w:type="dxa"/>
            <w:tcBorders>
              <w:top w:val="nil"/>
              <w:left w:val="nil"/>
              <w:bottom w:val="single" w:sz="4" w:space="0" w:color="0F253F"/>
              <w:right w:val="single" w:sz="4" w:space="0" w:color="0F253F"/>
            </w:tcBorders>
            <w:shd w:val="clear" w:color="000000" w:fill="EAF1DD"/>
            <w:noWrap/>
            <w:vAlign w:val="center"/>
          </w:tcPr>
          <w:p w:rsidR="00882ADC" w:rsidRPr="00115918" w:rsidRDefault="00882ADC" w:rsidP="004A7287">
            <w:pPr>
              <w:jc w:val="center"/>
              <w:rPr>
                <w:rFonts w:ascii="Verdana" w:hAnsi="Verdana"/>
                <w:color w:val="000000"/>
              </w:rPr>
            </w:pPr>
          </w:p>
        </w:tc>
      </w:tr>
      <w:tr w:rsidR="00882ADC" w:rsidRPr="003A7597" w:rsidTr="004A7287">
        <w:trPr>
          <w:trHeight w:val="180"/>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2093" w:type="dxa"/>
            <w:gridSpan w:val="2"/>
            <w:tcBorders>
              <w:top w:val="single" w:sz="4"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p>
        </w:tc>
      </w:tr>
    </w:tbl>
    <w:p w:rsidR="00B974E2" w:rsidRDefault="00B974E2" w:rsidP="00473A25">
      <w:pPr>
        <w:pStyle w:val="Heading2"/>
      </w:pPr>
      <w:bookmarkStart w:id="17" w:name="_Toc442090774"/>
      <w:r>
        <w:t>Audit and Accountability (AU)</w:t>
      </w:r>
      <w:bookmarkEnd w:id="17"/>
    </w:p>
    <w:p w:rsidR="004A7287" w:rsidRDefault="008D3CF0" w:rsidP="00294BE5">
      <w:pPr>
        <w:pStyle w:val="Heading3"/>
      </w:pPr>
      <w:bookmarkStart w:id="18" w:name="_Toc442090775"/>
      <w:r>
        <w:t>AU-6.E</w:t>
      </w:r>
      <w:r w:rsidR="004A7287">
        <w:t>1 Audit R</w:t>
      </w:r>
      <w:r>
        <w:t xml:space="preserve">eview, Analysis, and Reporting </w:t>
      </w:r>
      <w:r w:rsidR="004A7287">
        <w:t>E1: Process Integration</w:t>
      </w:r>
      <w:bookmarkEnd w:id="18"/>
    </w:p>
    <w:tbl>
      <w:tblPr>
        <w:tblW w:w="10740" w:type="dxa"/>
        <w:tblInd w:w="93" w:type="dxa"/>
        <w:tblLook w:val="04A0" w:firstRow="1" w:lastRow="0" w:firstColumn="1" w:lastColumn="0" w:noHBand="0" w:noVBand="1"/>
      </w:tblPr>
      <w:tblGrid>
        <w:gridCol w:w="479"/>
        <w:gridCol w:w="8168"/>
        <w:gridCol w:w="1712"/>
        <w:gridCol w:w="381"/>
      </w:tblGrid>
      <w:tr w:rsidR="004A7287" w:rsidRPr="003A7597" w:rsidTr="004A7287">
        <w:trPr>
          <w:trHeight w:val="285"/>
        </w:trPr>
        <w:tc>
          <w:tcPr>
            <w:tcW w:w="479" w:type="dxa"/>
            <w:vMerge w:val="restart"/>
            <w:tcBorders>
              <w:top w:val="single" w:sz="4" w:space="0" w:color="0F253F"/>
              <w:left w:val="single" w:sz="4" w:space="0" w:color="0F253F"/>
              <w:bottom w:val="single" w:sz="12" w:space="0" w:color="0F253F"/>
              <w:right w:val="single" w:sz="4" w:space="0" w:color="0F253F"/>
            </w:tcBorders>
            <w:shd w:val="clear" w:color="000000" w:fill="C5D9F1"/>
            <w:noWrap/>
            <w:textDirection w:val="btLr"/>
            <w:vAlign w:val="center"/>
            <w:hideMark/>
          </w:tcPr>
          <w:p w:rsidR="004A7287" w:rsidRPr="003A7597" w:rsidRDefault="004A7287" w:rsidP="004A7287">
            <w:pPr>
              <w:jc w:val="center"/>
              <w:rPr>
                <w:rFonts w:ascii="Verdana" w:hAnsi="Verdana"/>
                <w:color w:val="000000"/>
                <w:sz w:val="16"/>
                <w:szCs w:val="16"/>
              </w:rPr>
            </w:pPr>
            <w:r w:rsidRPr="003A7597">
              <w:rPr>
                <w:rFonts w:ascii="Verdana" w:hAnsi="Verdana"/>
                <w:color w:val="000000"/>
                <w:sz w:val="16"/>
                <w:szCs w:val="16"/>
              </w:rPr>
              <w:t>Control</w:t>
            </w:r>
          </w:p>
        </w:tc>
        <w:tc>
          <w:tcPr>
            <w:tcW w:w="8168" w:type="dxa"/>
            <w:vMerge w:val="restart"/>
            <w:tcBorders>
              <w:top w:val="single" w:sz="4" w:space="0" w:color="0F253F"/>
              <w:left w:val="single" w:sz="4" w:space="0" w:color="0F253F"/>
              <w:bottom w:val="single" w:sz="12" w:space="0" w:color="0F253F"/>
              <w:right w:val="single" w:sz="4" w:space="0" w:color="0F253F"/>
            </w:tcBorders>
            <w:shd w:val="clear" w:color="auto" w:fill="auto"/>
            <w:hideMark/>
          </w:tcPr>
          <w:p w:rsidR="004A7287" w:rsidRPr="00B0715B" w:rsidRDefault="004A7287" w:rsidP="004A7287">
            <w:pPr>
              <w:rPr>
                <w:rFonts w:ascii="Verdana" w:hAnsi="Verdana"/>
                <w:sz w:val="20"/>
              </w:rPr>
            </w:pPr>
            <w:r w:rsidRPr="00B0715B">
              <w:rPr>
                <w:rFonts w:ascii="Verdana" w:hAnsi="Verdana"/>
                <w:sz w:val="20"/>
              </w:rPr>
              <w:t>The organization employs automated mechanisms to integrate audit review, analysis, and reporting processes to support organizational processes for investigation and response to suspicious activities.</w:t>
            </w:r>
          </w:p>
        </w:tc>
        <w:tc>
          <w:tcPr>
            <w:tcW w:w="2093" w:type="dxa"/>
            <w:gridSpan w:val="2"/>
            <w:tcBorders>
              <w:top w:val="single" w:sz="4" w:space="0" w:color="0F253F"/>
              <w:left w:val="nil"/>
              <w:bottom w:val="single" w:sz="4" w:space="0" w:color="0F253F"/>
              <w:right w:val="single" w:sz="4" w:space="0" w:color="0F253F"/>
            </w:tcBorders>
            <w:shd w:val="clear" w:color="000000" w:fill="D8D8D8"/>
            <w:noWrap/>
            <w:vAlign w:val="bottom"/>
            <w:hideMark/>
          </w:tcPr>
          <w:p w:rsidR="004A7287" w:rsidRPr="003A7597" w:rsidRDefault="004A7287" w:rsidP="004A7287">
            <w:pPr>
              <w:jc w:val="center"/>
              <w:rPr>
                <w:rFonts w:ascii="Verdana" w:hAnsi="Verdana"/>
                <w:color w:val="000000"/>
              </w:rPr>
            </w:pPr>
            <w:r w:rsidRPr="00C852B1">
              <w:rPr>
                <w:rFonts w:ascii="Verdana" w:hAnsi="Verdana"/>
                <w:color w:val="0000FF"/>
              </w:rPr>
              <w:t>H, M</w:t>
            </w:r>
          </w:p>
        </w:tc>
      </w:tr>
      <w:tr w:rsidR="004A7287" w:rsidRPr="00115918" w:rsidTr="008D3CF0">
        <w:trPr>
          <w:trHeight w:val="510"/>
        </w:trPr>
        <w:tc>
          <w:tcPr>
            <w:tcW w:w="479" w:type="dxa"/>
            <w:vMerge/>
            <w:tcBorders>
              <w:top w:val="single" w:sz="4" w:space="0" w:color="0F253F"/>
              <w:left w:val="single" w:sz="4" w:space="0" w:color="0F253F"/>
              <w:bottom w:val="single" w:sz="12" w:space="0" w:color="0F253F"/>
              <w:right w:val="single" w:sz="4" w:space="0" w:color="0F253F"/>
            </w:tcBorders>
            <w:vAlign w:val="center"/>
            <w:hideMark/>
          </w:tcPr>
          <w:p w:rsidR="004A7287" w:rsidRPr="003A7597" w:rsidRDefault="004A7287" w:rsidP="004A7287">
            <w:pPr>
              <w:rPr>
                <w:rFonts w:ascii="Verdana" w:hAnsi="Verdana"/>
                <w:color w:val="000000"/>
                <w:sz w:val="16"/>
                <w:szCs w:val="16"/>
              </w:rPr>
            </w:pPr>
          </w:p>
        </w:tc>
        <w:tc>
          <w:tcPr>
            <w:tcW w:w="8168" w:type="dxa"/>
            <w:vMerge/>
            <w:tcBorders>
              <w:top w:val="single" w:sz="4" w:space="0" w:color="0F253F"/>
              <w:left w:val="single" w:sz="4" w:space="0" w:color="0F253F"/>
              <w:bottom w:val="single" w:sz="12" w:space="0" w:color="0F253F"/>
              <w:right w:val="single" w:sz="4" w:space="0" w:color="0F253F"/>
            </w:tcBorders>
            <w:vAlign w:val="center"/>
            <w:hideMark/>
          </w:tcPr>
          <w:p w:rsidR="004A7287" w:rsidRPr="003A7597" w:rsidRDefault="004A7287" w:rsidP="004A7287">
            <w:pPr>
              <w:rPr>
                <w:rFonts w:ascii="Verdana" w:hAnsi="Verdana"/>
                <w:color w:val="000000"/>
              </w:rPr>
            </w:pPr>
          </w:p>
        </w:tc>
        <w:tc>
          <w:tcPr>
            <w:tcW w:w="2093" w:type="dxa"/>
            <w:gridSpan w:val="2"/>
            <w:tcBorders>
              <w:top w:val="nil"/>
              <w:left w:val="nil"/>
              <w:bottom w:val="single" w:sz="12" w:space="0" w:color="0F253F"/>
              <w:right w:val="single" w:sz="4" w:space="0" w:color="0F253F"/>
            </w:tcBorders>
            <w:shd w:val="clear" w:color="000000" w:fill="C5D9F1"/>
            <w:noWrap/>
          </w:tcPr>
          <w:p w:rsidR="001D0617" w:rsidRDefault="001D0617" w:rsidP="001D0617">
            <w:pPr>
              <w:rPr>
                <w:color w:val="000000"/>
                <w:sz w:val="18"/>
                <w:szCs w:val="18"/>
                <w:u w:val="single"/>
              </w:rPr>
            </w:pPr>
            <w:r>
              <w:rPr>
                <w:color w:val="000000"/>
                <w:sz w:val="18"/>
                <w:szCs w:val="18"/>
                <w:u w:val="single"/>
              </w:rPr>
              <w:t>Security Control Provider</w:t>
            </w:r>
          </w:p>
          <w:p w:rsidR="00E91B08" w:rsidRPr="00E323EA" w:rsidRDefault="00E91B08" w:rsidP="00E91B08">
            <w:pPr>
              <w:rPr>
                <w:rFonts w:ascii="Verdana" w:hAnsi="Verdana"/>
                <w:b/>
                <w:color w:val="000000"/>
                <w:sz w:val="18"/>
              </w:rPr>
            </w:pPr>
            <w:r w:rsidRPr="00E323EA">
              <w:rPr>
                <w:rFonts w:ascii="Verdana" w:hAnsi="Verdana"/>
                <w:b/>
                <w:color w:val="000000"/>
                <w:sz w:val="18"/>
              </w:rPr>
              <w:t>EO Managed</w:t>
            </w:r>
          </w:p>
          <w:p w:rsidR="00E91B08" w:rsidRDefault="00E91B08" w:rsidP="00E91B08">
            <w:pPr>
              <w:rPr>
                <w:rFonts w:ascii="Verdana" w:hAnsi="Verdana"/>
                <w:color w:val="000000"/>
                <w:sz w:val="18"/>
              </w:rPr>
            </w:pPr>
            <w:r w:rsidRPr="00824910">
              <w:rPr>
                <w:rFonts w:ascii="Verdana" w:hAnsi="Verdana"/>
                <w:color w:val="000000"/>
                <w:sz w:val="18"/>
              </w:rPr>
              <w:t>Customer Managed</w:t>
            </w:r>
          </w:p>
          <w:p w:rsidR="008D3CF0" w:rsidRPr="00C84DBB" w:rsidRDefault="0055799E" w:rsidP="008D3CF0">
            <w:pPr>
              <w:rPr>
                <w:rFonts w:ascii="Verdana" w:hAnsi="Verdana"/>
                <w:i/>
                <w:color w:val="000000"/>
                <w:sz w:val="18"/>
              </w:rPr>
            </w:pPr>
            <w:r w:rsidRPr="00C84DBB">
              <w:rPr>
                <w:rFonts w:ascii="Verdana" w:hAnsi="Verdana"/>
                <w:i/>
                <w:color w:val="000000"/>
                <w:sz w:val="18"/>
              </w:rPr>
              <w:t>DCO Service Line</w:t>
            </w:r>
          </w:p>
        </w:tc>
      </w:tr>
      <w:tr w:rsidR="00882ADC" w:rsidRPr="00115918" w:rsidTr="004A7287">
        <w:trPr>
          <w:trHeight w:val="285"/>
        </w:trPr>
        <w:tc>
          <w:tcPr>
            <w:tcW w:w="479" w:type="dxa"/>
            <w:vMerge w:val="restart"/>
            <w:tcBorders>
              <w:top w:val="nil"/>
              <w:left w:val="single" w:sz="4" w:space="0" w:color="0F253F"/>
              <w:bottom w:val="single" w:sz="4" w:space="0" w:color="0F253F"/>
              <w:right w:val="single" w:sz="4" w:space="0" w:color="0F253F"/>
            </w:tcBorders>
            <w:shd w:val="clear" w:color="000000" w:fill="D7E4BC"/>
            <w:noWrap/>
            <w:textDirection w:val="btLr"/>
            <w:vAlign w:val="center"/>
            <w:hideMark/>
          </w:tcPr>
          <w:p w:rsidR="00882ADC" w:rsidRPr="003A7597" w:rsidRDefault="00882ADC" w:rsidP="004A7287">
            <w:pPr>
              <w:jc w:val="center"/>
              <w:rPr>
                <w:rFonts w:ascii="Verdana" w:hAnsi="Verdana"/>
                <w:color w:val="000000"/>
                <w:sz w:val="16"/>
                <w:szCs w:val="16"/>
              </w:rPr>
            </w:pPr>
            <w:r w:rsidRPr="003A7597">
              <w:rPr>
                <w:rFonts w:ascii="Verdana" w:hAnsi="Verdana"/>
                <w:color w:val="000000"/>
                <w:sz w:val="16"/>
                <w:szCs w:val="16"/>
              </w:rPr>
              <w:t>Implementation</w:t>
            </w:r>
          </w:p>
        </w:tc>
        <w:tc>
          <w:tcPr>
            <w:tcW w:w="8168" w:type="dxa"/>
            <w:vMerge w:val="restart"/>
            <w:tcBorders>
              <w:top w:val="nil"/>
              <w:left w:val="single" w:sz="4" w:space="0" w:color="0F253F"/>
              <w:bottom w:val="single" w:sz="4" w:space="0" w:color="0F253F"/>
              <w:right w:val="single" w:sz="4" w:space="0" w:color="0F253F"/>
            </w:tcBorders>
            <w:shd w:val="clear" w:color="auto" w:fill="auto"/>
            <w:hideMark/>
          </w:tcPr>
          <w:p w:rsidR="00CF1E24" w:rsidRPr="0070614F" w:rsidRDefault="00CF1E24" w:rsidP="00CF1E24">
            <w:pPr>
              <w:rPr>
                <w:rFonts w:ascii="Verdana" w:hAnsi="Verdana"/>
                <w:sz w:val="20"/>
              </w:rPr>
            </w:pPr>
            <w:r w:rsidRPr="0070614F">
              <w:rPr>
                <w:rFonts w:ascii="Verdana" w:hAnsi="Verdana"/>
                <w:sz w:val="20"/>
              </w:rPr>
              <w:t xml:space="preserve">Logs are sent to EO Technical Security; responsibility for monitoring and analysis of logs as well as incident response fall under their purview. Technical Security serves as the centralized collection point for audit logs.  Through the use of QRadar SIEM, monitoring and reporting are handled in one location.  </w:t>
            </w:r>
          </w:p>
          <w:p w:rsidR="00CF1E24" w:rsidRPr="0070614F" w:rsidRDefault="00CF1E24" w:rsidP="00CF1E24">
            <w:pPr>
              <w:rPr>
                <w:rFonts w:ascii="Verdana" w:hAnsi="Verdana"/>
                <w:sz w:val="20"/>
              </w:rPr>
            </w:pPr>
          </w:p>
          <w:p w:rsidR="00CF1E24" w:rsidRDefault="00CF1E24" w:rsidP="00CF1E24">
            <w:pPr>
              <w:rPr>
                <w:rFonts w:ascii="Verdana" w:hAnsi="Verdana"/>
                <w:sz w:val="20"/>
              </w:rPr>
            </w:pPr>
            <w:r w:rsidRPr="0070614F">
              <w:rPr>
                <w:rFonts w:ascii="Verdana" w:hAnsi="Verdana"/>
                <w:sz w:val="20"/>
              </w:rPr>
              <w:t xml:space="preserve">Technical Security also serves as part of the Incident Response process.  Associated guidelines and procedures require that all VA computer security incidents be reported to VA-NSOC which is the VA Central Incident Response Capability (VA-CIRC) through the ISO within one business day of the first observation of the incident. </w:t>
            </w:r>
          </w:p>
          <w:p w:rsidR="00CF1E24" w:rsidRDefault="00CF1E24" w:rsidP="00CF1E24">
            <w:pPr>
              <w:rPr>
                <w:rFonts w:ascii="Verdana" w:hAnsi="Verdana"/>
                <w:sz w:val="20"/>
              </w:rPr>
            </w:pPr>
          </w:p>
          <w:p w:rsidR="00CF1E24" w:rsidRDefault="00CF1E24" w:rsidP="00CF1E24">
            <w:pPr>
              <w:rPr>
                <w:rFonts w:ascii="Verdana" w:hAnsi="Verdana"/>
                <w:sz w:val="20"/>
              </w:rPr>
            </w:pPr>
            <w:r w:rsidRPr="0070614F">
              <w:rPr>
                <w:rFonts w:ascii="Verdana" w:hAnsi="Verdana"/>
                <w:sz w:val="20"/>
              </w:rPr>
              <w:t xml:space="preserve">VA-CIRC policy requires that, upon identification of an incident or suspected incident, a preliminary report is generated.  For incidents that affect critical systems and/or may have adverse global effects on VA network, VA-CIRC will dispatch a fly-away team of technical and forensic experts to assist facility personnel in impact containment. VA-CIRC is responsible for supplying incident reports to VA organizations as appropriate.  </w:t>
            </w:r>
          </w:p>
          <w:p w:rsidR="00CF1E24" w:rsidRDefault="00CF1E24" w:rsidP="00CF1E24">
            <w:pPr>
              <w:rPr>
                <w:rFonts w:ascii="Verdana" w:hAnsi="Verdana"/>
                <w:sz w:val="20"/>
              </w:rPr>
            </w:pPr>
          </w:p>
          <w:p w:rsidR="00CF1E24" w:rsidRPr="0070614F" w:rsidRDefault="00CF1E24" w:rsidP="00CF1E24">
            <w:pPr>
              <w:rPr>
                <w:rFonts w:ascii="Verdana" w:hAnsi="Verdana"/>
                <w:sz w:val="20"/>
              </w:rPr>
            </w:pPr>
            <w:r w:rsidRPr="0070614F">
              <w:rPr>
                <w:rFonts w:ascii="Verdana" w:hAnsi="Verdana"/>
                <w:sz w:val="20"/>
              </w:rPr>
              <w:t>VA-NSOC also monitors and manages host-based and network-based intrusion detection sensors and firewalls at all VA network interconnection points. When attacks are detected, VA-CIRC cyber security team isolates the problem, develops and implements a fix, and tracks the source of the attack so that action can be taken, and manages the Department wide recovery effort when required.</w:t>
            </w:r>
          </w:p>
          <w:p w:rsidR="00882ADC" w:rsidRPr="00590025" w:rsidRDefault="00882ADC" w:rsidP="0085557A">
            <w:pPr>
              <w:rPr>
                <w:rFonts w:ascii="Verdana" w:hAnsi="Verdana"/>
                <w:sz w:val="20"/>
              </w:rPr>
            </w:pPr>
          </w:p>
        </w:tc>
        <w:tc>
          <w:tcPr>
            <w:tcW w:w="1712" w:type="dxa"/>
            <w:tcBorders>
              <w:top w:val="single" w:sz="12"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Implemented</w:t>
            </w:r>
          </w:p>
        </w:tc>
        <w:tc>
          <w:tcPr>
            <w:tcW w:w="381" w:type="dxa"/>
            <w:tcBorders>
              <w:top w:val="single" w:sz="12" w:space="0" w:color="0F253F"/>
              <w:left w:val="nil"/>
              <w:bottom w:val="single" w:sz="4" w:space="0" w:color="0F253F"/>
              <w:right w:val="single" w:sz="4" w:space="0" w:color="0F253F"/>
            </w:tcBorders>
            <w:shd w:val="clear" w:color="000000" w:fill="EAF1DD"/>
            <w:noWrap/>
            <w:vAlign w:val="center"/>
            <w:hideMark/>
          </w:tcPr>
          <w:p w:rsidR="00882ADC" w:rsidRPr="00115918" w:rsidRDefault="009564AC" w:rsidP="004A7287">
            <w:pPr>
              <w:jc w:val="center"/>
              <w:rPr>
                <w:rFonts w:ascii="Verdana" w:hAnsi="Verdana"/>
                <w:color w:val="000000"/>
              </w:rPr>
            </w:pPr>
            <w:r>
              <w:rPr>
                <w:rFonts w:ascii="Verdana" w:hAnsi="Verdana"/>
                <w:color w:val="000000"/>
              </w:rPr>
              <w:t>x</w:t>
            </w: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Planned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Compensating</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Not Implemented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Not Applicable</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tcPr>
          <w:p w:rsidR="00882ADC" w:rsidRPr="003A7597" w:rsidRDefault="00882ADC" w:rsidP="004A7287">
            <w:pPr>
              <w:jc w:val="right"/>
              <w:rPr>
                <w:rFonts w:ascii="Verdana" w:hAnsi="Verdana"/>
                <w:color w:val="000000"/>
                <w:sz w:val="16"/>
                <w:szCs w:val="16"/>
              </w:rPr>
            </w:pPr>
            <w:r>
              <w:rPr>
                <w:rFonts w:ascii="Verdana" w:hAnsi="Verdana"/>
                <w:color w:val="000000"/>
                <w:sz w:val="16"/>
                <w:szCs w:val="16"/>
              </w:rPr>
              <w:t>Risk Based Decision</w:t>
            </w:r>
          </w:p>
        </w:tc>
        <w:tc>
          <w:tcPr>
            <w:tcW w:w="381" w:type="dxa"/>
            <w:tcBorders>
              <w:top w:val="nil"/>
              <w:left w:val="nil"/>
              <w:bottom w:val="single" w:sz="4" w:space="0" w:color="0F253F"/>
              <w:right w:val="single" w:sz="4" w:space="0" w:color="0F253F"/>
            </w:tcBorders>
            <w:shd w:val="clear" w:color="000000" w:fill="EAF1DD"/>
            <w:noWrap/>
            <w:vAlign w:val="center"/>
          </w:tcPr>
          <w:p w:rsidR="00882ADC" w:rsidRPr="00115918" w:rsidRDefault="00882ADC" w:rsidP="004A7287">
            <w:pPr>
              <w:jc w:val="center"/>
              <w:rPr>
                <w:rFonts w:ascii="Verdana" w:hAnsi="Verdana"/>
                <w:color w:val="000000"/>
              </w:rPr>
            </w:pPr>
          </w:p>
        </w:tc>
      </w:tr>
      <w:tr w:rsidR="00882ADC" w:rsidRPr="003A7597" w:rsidTr="004A7287">
        <w:trPr>
          <w:trHeight w:val="180"/>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2093" w:type="dxa"/>
            <w:gridSpan w:val="2"/>
            <w:tcBorders>
              <w:top w:val="single" w:sz="4"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p>
        </w:tc>
      </w:tr>
    </w:tbl>
    <w:p w:rsidR="004A7287" w:rsidRDefault="008D3CF0" w:rsidP="00294BE5">
      <w:pPr>
        <w:pStyle w:val="Heading3"/>
      </w:pPr>
      <w:bookmarkStart w:id="19" w:name="_Toc442090776"/>
      <w:r>
        <w:t>AU-6.E</w:t>
      </w:r>
      <w:r w:rsidR="004A7287">
        <w:t>3 Audit R</w:t>
      </w:r>
      <w:r>
        <w:t xml:space="preserve">eview, Analysis, and Reporting </w:t>
      </w:r>
      <w:r w:rsidR="004A7287">
        <w:t>E3: Correlate Audit Repositories</w:t>
      </w:r>
      <w:bookmarkEnd w:id="19"/>
    </w:p>
    <w:tbl>
      <w:tblPr>
        <w:tblW w:w="10740" w:type="dxa"/>
        <w:tblInd w:w="93" w:type="dxa"/>
        <w:tblLook w:val="04A0" w:firstRow="1" w:lastRow="0" w:firstColumn="1" w:lastColumn="0" w:noHBand="0" w:noVBand="1"/>
      </w:tblPr>
      <w:tblGrid>
        <w:gridCol w:w="479"/>
        <w:gridCol w:w="8168"/>
        <w:gridCol w:w="1712"/>
        <w:gridCol w:w="381"/>
      </w:tblGrid>
      <w:tr w:rsidR="008D3CF0" w:rsidRPr="003A7597" w:rsidTr="004A7287">
        <w:trPr>
          <w:trHeight w:val="285"/>
        </w:trPr>
        <w:tc>
          <w:tcPr>
            <w:tcW w:w="479" w:type="dxa"/>
            <w:vMerge w:val="restart"/>
            <w:tcBorders>
              <w:top w:val="single" w:sz="4" w:space="0" w:color="0F253F"/>
              <w:left w:val="single" w:sz="4" w:space="0" w:color="0F253F"/>
              <w:bottom w:val="single" w:sz="12" w:space="0" w:color="0F253F"/>
              <w:right w:val="single" w:sz="4" w:space="0" w:color="0F253F"/>
            </w:tcBorders>
            <w:shd w:val="clear" w:color="000000" w:fill="C5D9F1"/>
            <w:noWrap/>
            <w:textDirection w:val="btLr"/>
            <w:vAlign w:val="center"/>
            <w:hideMark/>
          </w:tcPr>
          <w:p w:rsidR="008D3CF0" w:rsidRPr="003A7597" w:rsidRDefault="008D3CF0" w:rsidP="004A7287">
            <w:pPr>
              <w:jc w:val="center"/>
              <w:rPr>
                <w:rFonts w:ascii="Verdana" w:hAnsi="Verdana"/>
                <w:color w:val="000000"/>
                <w:sz w:val="16"/>
                <w:szCs w:val="16"/>
              </w:rPr>
            </w:pPr>
            <w:r w:rsidRPr="003A7597">
              <w:rPr>
                <w:rFonts w:ascii="Verdana" w:hAnsi="Verdana"/>
                <w:color w:val="000000"/>
                <w:sz w:val="16"/>
                <w:szCs w:val="16"/>
              </w:rPr>
              <w:t>Control</w:t>
            </w:r>
          </w:p>
        </w:tc>
        <w:tc>
          <w:tcPr>
            <w:tcW w:w="8168" w:type="dxa"/>
            <w:vMerge w:val="restart"/>
            <w:tcBorders>
              <w:top w:val="single" w:sz="4" w:space="0" w:color="0F253F"/>
              <w:left w:val="single" w:sz="4" w:space="0" w:color="0F253F"/>
              <w:bottom w:val="single" w:sz="12" w:space="0" w:color="0F253F"/>
              <w:right w:val="single" w:sz="4" w:space="0" w:color="0F253F"/>
            </w:tcBorders>
            <w:shd w:val="clear" w:color="auto" w:fill="auto"/>
            <w:hideMark/>
          </w:tcPr>
          <w:p w:rsidR="008D3CF0" w:rsidRPr="00B0715B" w:rsidRDefault="008D3CF0" w:rsidP="004A7287">
            <w:pPr>
              <w:rPr>
                <w:rFonts w:ascii="Verdana" w:hAnsi="Verdana"/>
                <w:sz w:val="20"/>
              </w:rPr>
            </w:pPr>
            <w:r w:rsidRPr="00B0715B">
              <w:rPr>
                <w:rFonts w:ascii="Verdana" w:hAnsi="Verdana"/>
                <w:sz w:val="20"/>
              </w:rPr>
              <w:t>The organization analyzes and correlates audit records across different repositories to gain organization-wide situational awareness.</w:t>
            </w:r>
          </w:p>
        </w:tc>
        <w:tc>
          <w:tcPr>
            <w:tcW w:w="2093" w:type="dxa"/>
            <w:gridSpan w:val="2"/>
            <w:tcBorders>
              <w:top w:val="single" w:sz="4" w:space="0" w:color="0F253F"/>
              <w:left w:val="nil"/>
              <w:bottom w:val="single" w:sz="4" w:space="0" w:color="0F253F"/>
              <w:right w:val="single" w:sz="4" w:space="0" w:color="0F253F"/>
            </w:tcBorders>
            <w:shd w:val="clear" w:color="000000" w:fill="D8D8D8"/>
            <w:noWrap/>
            <w:vAlign w:val="bottom"/>
            <w:hideMark/>
          </w:tcPr>
          <w:p w:rsidR="008D3CF0" w:rsidRPr="003A7597" w:rsidRDefault="008D3CF0" w:rsidP="00AB698C">
            <w:pPr>
              <w:jc w:val="center"/>
              <w:rPr>
                <w:rFonts w:ascii="Verdana" w:hAnsi="Verdana"/>
                <w:color w:val="000000"/>
              </w:rPr>
            </w:pPr>
            <w:r w:rsidRPr="00C852B1">
              <w:rPr>
                <w:rFonts w:ascii="Verdana" w:hAnsi="Verdana"/>
                <w:color w:val="0000FF"/>
              </w:rPr>
              <w:t>H, M</w:t>
            </w:r>
          </w:p>
        </w:tc>
      </w:tr>
      <w:tr w:rsidR="008D3CF0" w:rsidRPr="00115918" w:rsidTr="00AB698C">
        <w:trPr>
          <w:trHeight w:val="510"/>
        </w:trPr>
        <w:tc>
          <w:tcPr>
            <w:tcW w:w="479" w:type="dxa"/>
            <w:vMerge/>
            <w:tcBorders>
              <w:top w:val="single" w:sz="4" w:space="0" w:color="0F253F"/>
              <w:left w:val="single" w:sz="4" w:space="0" w:color="0F253F"/>
              <w:bottom w:val="single" w:sz="12" w:space="0" w:color="0F253F"/>
              <w:right w:val="single" w:sz="4" w:space="0" w:color="0F253F"/>
            </w:tcBorders>
            <w:vAlign w:val="center"/>
            <w:hideMark/>
          </w:tcPr>
          <w:p w:rsidR="008D3CF0" w:rsidRPr="003A7597" w:rsidRDefault="008D3CF0" w:rsidP="004A7287">
            <w:pPr>
              <w:rPr>
                <w:rFonts w:ascii="Verdana" w:hAnsi="Verdana"/>
                <w:color w:val="000000"/>
                <w:sz w:val="16"/>
                <w:szCs w:val="16"/>
              </w:rPr>
            </w:pPr>
          </w:p>
        </w:tc>
        <w:tc>
          <w:tcPr>
            <w:tcW w:w="8168" w:type="dxa"/>
            <w:vMerge/>
            <w:tcBorders>
              <w:top w:val="single" w:sz="4" w:space="0" w:color="0F253F"/>
              <w:left w:val="single" w:sz="4" w:space="0" w:color="0F253F"/>
              <w:bottom w:val="single" w:sz="12" w:space="0" w:color="0F253F"/>
              <w:right w:val="single" w:sz="4" w:space="0" w:color="0F253F"/>
            </w:tcBorders>
            <w:vAlign w:val="center"/>
            <w:hideMark/>
          </w:tcPr>
          <w:p w:rsidR="008D3CF0" w:rsidRPr="003A7597" w:rsidRDefault="008D3CF0" w:rsidP="004A7287">
            <w:pPr>
              <w:rPr>
                <w:rFonts w:ascii="Verdana" w:hAnsi="Verdana"/>
                <w:color w:val="000000"/>
              </w:rPr>
            </w:pPr>
          </w:p>
        </w:tc>
        <w:tc>
          <w:tcPr>
            <w:tcW w:w="2093" w:type="dxa"/>
            <w:gridSpan w:val="2"/>
            <w:tcBorders>
              <w:top w:val="nil"/>
              <w:left w:val="nil"/>
              <w:bottom w:val="single" w:sz="12" w:space="0" w:color="0F253F"/>
              <w:right w:val="single" w:sz="4" w:space="0" w:color="0F253F"/>
            </w:tcBorders>
            <w:shd w:val="clear" w:color="000000" w:fill="C5D9F1"/>
            <w:noWrap/>
          </w:tcPr>
          <w:p w:rsidR="001D0617" w:rsidRDefault="001D0617" w:rsidP="001D0617">
            <w:pPr>
              <w:rPr>
                <w:color w:val="000000"/>
                <w:sz w:val="18"/>
                <w:szCs w:val="18"/>
                <w:u w:val="single"/>
              </w:rPr>
            </w:pPr>
            <w:r>
              <w:rPr>
                <w:color w:val="000000"/>
                <w:sz w:val="18"/>
                <w:szCs w:val="18"/>
                <w:u w:val="single"/>
              </w:rPr>
              <w:t>Security Control Provider</w:t>
            </w:r>
          </w:p>
          <w:p w:rsidR="00E91B08" w:rsidRPr="00E323EA" w:rsidRDefault="00E91B08" w:rsidP="00E91B08">
            <w:pPr>
              <w:rPr>
                <w:rFonts w:ascii="Verdana" w:hAnsi="Verdana"/>
                <w:b/>
                <w:color w:val="000000"/>
                <w:sz w:val="18"/>
              </w:rPr>
            </w:pPr>
            <w:r w:rsidRPr="00E323EA">
              <w:rPr>
                <w:rFonts w:ascii="Verdana" w:hAnsi="Verdana"/>
                <w:b/>
                <w:color w:val="000000"/>
                <w:sz w:val="18"/>
              </w:rPr>
              <w:t>EO Managed</w:t>
            </w:r>
          </w:p>
          <w:p w:rsidR="00E91B08" w:rsidRDefault="00E91B08" w:rsidP="00E91B08">
            <w:pPr>
              <w:rPr>
                <w:rFonts w:ascii="Verdana" w:hAnsi="Verdana"/>
                <w:color w:val="000000"/>
                <w:sz w:val="18"/>
              </w:rPr>
            </w:pPr>
            <w:r w:rsidRPr="00824910">
              <w:rPr>
                <w:rFonts w:ascii="Verdana" w:hAnsi="Verdana"/>
                <w:color w:val="000000"/>
                <w:sz w:val="18"/>
              </w:rPr>
              <w:t>Customer Managed</w:t>
            </w:r>
          </w:p>
          <w:p w:rsidR="008D3CF0" w:rsidRPr="00C84DBB" w:rsidRDefault="00E91B08" w:rsidP="00E91B08">
            <w:pPr>
              <w:rPr>
                <w:rFonts w:ascii="Verdana" w:hAnsi="Verdana"/>
                <w:i/>
                <w:color w:val="000000"/>
                <w:sz w:val="18"/>
              </w:rPr>
            </w:pPr>
            <w:r w:rsidRPr="00C84DBB">
              <w:rPr>
                <w:rFonts w:ascii="Verdana" w:hAnsi="Verdana"/>
                <w:i/>
                <w:color w:val="000000"/>
                <w:sz w:val="18"/>
              </w:rPr>
              <w:t>DCO Service Line</w:t>
            </w:r>
          </w:p>
        </w:tc>
      </w:tr>
      <w:tr w:rsidR="00882ADC" w:rsidRPr="00115918" w:rsidTr="004A7287">
        <w:trPr>
          <w:trHeight w:val="285"/>
        </w:trPr>
        <w:tc>
          <w:tcPr>
            <w:tcW w:w="479" w:type="dxa"/>
            <w:vMerge w:val="restart"/>
            <w:tcBorders>
              <w:top w:val="nil"/>
              <w:left w:val="single" w:sz="4" w:space="0" w:color="0F253F"/>
              <w:bottom w:val="single" w:sz="4" w:space="0" w:color="0F253F"/>
              <w:right w:val="single" w:sz="4" w:space="0" w:color="0F253F"/>
            </w:tcBorders>
            <w:shd w:val="clear" w:color="000000" w:fill="D7E4BC"/>
            <w:noWrap/>
            <w:textDirection w:val="btLr"/>
            <w:vAlign w:val="center"/>
            <w:hideMark/>
          </w:tcPr>
          <w:p w:rsidR="00882ADC" w:rsidRPr="003A7597" w:rsidRDefault="00882ADC" w:rsidP="004A7287">
            <w:pPr>
              <w:jc w:val="center"/>
              <w:rPr>
                <w:rFonts w:ascii="Verdana" w:hAnsi="Verdana"/>
                <w:color w:val="000000"/>
                <w:sz w:val="16"/>
                <w:szCs w:val="16"/>
              </w:rPr>
            </w:pPr>
            <w:r w:rsidRPr="003A7597">
              <w:rPr>
                <w:rFonts w:ascii="Verdana" w:hAnsi="Verdana"/>
                <w:color w:val="000000"/>
                <w:sz w:val="16"/>
                <w:szCs w:val="16"/>
              </w:rPr>
              <w:t>Implementation</w:t>
            </w:r>
          </w:p>
        </w:tc>
        <w:tc>
          <w:tcPr>
            <w:tcW w:w="8168" w:type="dxa"/>
            <w:vMerge w:val="restart"/>
            <w:tcBorders>
              <w:top w:val="nil"/>
              <w:left w:val="single" w:sz="4" w:space="0" w:color="0F253F"/>
              <w:bottom w:val="single" w:sz="4" w:space="0" w:color="0F253F"/>
              <w:right w:val="single" w:sz="4" w:space="0" w:color="0F253F"/>
            </w:tcBorders>
            <w:shd w:val="clear" w:color="auto" w:fill="auto"/>
            <w:hideMark/>
          </w:tcPr>
          <w:p w:rsidR="00882ADC" w:rsidRPr="00882ADC" w:rsidRDefault="006D7781" w:rsidP="0085557A">
            <w:pPr>
              <w:rPr>
                <w:rFonts w:ascii="Verdana" w:hAnsi="Verdana"/>
                <w:sz w:val="20"/>
              </w:rPr>
            </w:pPr>
            <w:r w:rsidRPr="0070614F">
              <w:rPr>
                <w:rFonts w:ascii="Verdana" w:hAnsi="Verdana"/>
                <w:sz w:val="20"/>
              </w:rPr>
              <w:t xml:space="preserve">QRadar </w:t>
            </w:r>
            <w:r>
              <w:rPr>
                <w:rFonts w:ascii="Verdana" w:hAnsi="Verdana"/>
                <w:sz w:val="20"/>
              </w:rPr>
              <w:t xml:space="preserve">can be configured to </w:t>
            </w:r>
            <w:r w:rsidRPr="0070614F">
              <w:rPr>
                <w:rFonts w:ascii="Verdana" w:hAnsi="Verdana"/>
                <w:sz w:val="20"/>
              </w:rPr>
              <w:t>an</w:t>
            </w:r>
            <w:r>
              <w:rPr>
                <w:rFonts w:ascii="Verdana" w:hAnsi="Verdana"/>
                <w:sz w:val="20"/>
              </w:rPr>
              <w:t>alyze and correlate</w:t>
            </w:r>
            <w:r w:rsidRPr="0070614F">
              <w:rPr>
                <w:rFonts w:ascii="Verdana" w:hAnsi="Verdana"/>
                <w:sz w:val="20"/>
              </w:rPr>
              <w:t xml:space="preserve"> audit records</w:t>
            </w:r>
            <w:r>
              <w:rPr>
                <w:rFonts w:ascii="Verdana" w:hAnsi="Verdana"/>
                <w:sz w:val="20"/>
              </w:rPr>
              <w:t xml:space="preserve"> to vulnerabilities </w:t>
            </w:r>
            <w:r w:rsidRPr="0070614F">
              <w:rPr>
                <w:rFonts w:ascii="Verdana" w:hAnsi="Verdana"/>
                <w:sz w:val="20"/>
              </w:rPr>
              <w:t>to gain organization-wide situational awareness</w:t>
            </w:r>
            <w:r>
              <w:rPr>
                <w:rFonts w:ascii="Verdana" w:hAnsi="Verdana"/>
                <w:sz w:val="20"/>
              </w:rPr>
              <w:t xml:space="preserve"> in support of incident reporting</w:t>
            </w:r>
            <w:r w:rsidRPr="0070614F">
              <w:rPr>
                <w:rFonts w:ascii="Verdana" w:hAnsi="Verdana"/>
                <w:sz w:val="20"/>
              </w:rPr>
              <w:t>.</w:t>
            </w:r>
          </w:p>
        </w:tc>
        <w:tc>
          <w:tcPr>
            <w:tcW w:w="1712" w:type="dxa"/>
            <w:tcBorders>
              <w:top w:val="single" w:sz="12"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Implemented</w:t>
            </w:r>
          </w:p>
        </w:tc>
        <w:tc>
          <w:tcPr>
            <w:tcW w:w="381" w:type="dxa"/>
            <w:tcBorders>
              <w:top w:val="single" w:sz="12" w:space="0" w:color="0F253F"/>
              <w:left w:val="nil"/>
              <w:bottom w:val="single" w:sz="4" w:space="0" w:color="0F253F"/>
              <w:right w:val="single" w:sz="4" w:space="0" w:color="0F253F"/>
            </w:tcBorders>
            <w:shd w:val="clear" w:color="000000" w:fill="EAF1DD"/>
            <w:noWrap/>
            <w:vAlign w:val="center"/>
            <w:hideMark/>
          </w:tcPr>
          <w:p w:rsidR="00882ADC" w:rsidRPr="00115918" w:rsidRDefault="009564AC" w:rsidP="004A7287">
            <w:pPr>
              <w:jc w:val="center"/>
              <w:rPr>
                <w:rFonts w:ascii="Verdana" w:hAnsi="Verdana"/>
                <w:color w:val="000000"/>
              </w:rPr>
            </w:pPr>
            <w:r>
              <w:rPr>
                <w:rFonts w:ascii="Verdana" w:hAnsi="Verdana"/>
                <w:color w:val="000000"/>
              </w:rPr>
              <w:t>x</w:t>
            </w: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Planned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Compensating</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Not Implemented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Not Applicable</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tcPr>
          <w:p w:rsidR="00882ADC" w:rsidRPr="003A7597" w:rsidRDefault="00882ADC" w:rsidP="004A7287">
            <w:pPr>
              <w:jc w:val="right"/>
              <w:rPr>
                <w:rFonts w:ascii="Verdana" w:hAnsi="Verdana"/>
                <w:color w:val="000000"/>
                <w:sz w:val="16"/>
                <w:szCs w:val="16"/>
              </w:rPr>
            </w:pPr>
            <w:r>
              <w:rPr>
                <w:rFonts w:ascii="Verdana" w:hAnsi="Verdana"/>
                <w:color w:val="000000"/>
                <w:sz w:val="16"/>
                <w:szCs w:val="16"/>
              </w:rPr>
              <w:t>Risk Based Decision</w:t>
            </w:r>
          </w:p>
        </w:tc>
        <w:tc>
          <w:tcPr>
            <w:tcW w:w="381" w:type="dxa"/>
            <w:tcBorders>
              <w:top w:val="nil"/>
              <w:left w:val="nil"/>
              <w:bottom w:val="single" w:sz="4" w:space="0" w:color="0F253F"/>
              <w:right w:val="single" w:sz="4" w:space="0" w:color="0F253F"/>
            </w:tcBorders>
            <w:shd w:val="clear" w:color="000000" w:fill="EAF1DD"/>
            <w:noWrap/>
            <w:vAlign w:val="center"/>
          </w:tcPr>
          <w:p w:rsidR="00882ADC" w:rsidRPr="00115918" w:rsidRDefault="00882ADC" w:rsidP="004A7287">
            <w:pPr>
              <w:jc w:val="center"/>
              <w:rPr>
                <w:rFonts w:ascii="Verdana" w:hAnsi="Verdana"/>
                <w:color w:val="000000"/>
              </w:rPr>
            </w:pPr>
          </w:p>
        </w:tc>
      </w:tr>
      <w:tr w:rsidR="00882ADC" w:rsidRPr="003A7597" w:rsidTr="004A7287">
        <w:trPr>
          <w:trHeight w:val="180"/>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2093" w:type="dxa"/>
            <w:gridSpan w:val="2"/>
            <w:tcBorders>
              <w:top w:val="single" w:sz="4"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p>
        </w:tc>
      </w:tr>
    </w:tbl>
    <w:p w:rsidR="004A7287" w:rsidRDefault="008D3CF0" w:rsidP="00294BE5">
      <w:pPr>
        <w:pStyle w:val="Heading3"/>
      </w:pPr>
      <w:bookmarkStart w:id="20" w:name="_Toc442090777"/>
      <w:r>
        <w:t>AU-6.E</w:t>
      </w:r>
      <w:r w:rsidR="004A7287">
        <w:t>5 Audit R</w:t>
      </w:r>
      <w:r>
        <w:t xml:space="preserve">eview, Analysis, and Reporting </w:t>
      </w:r>
      <w:r w:rsidR="004A7287">
        <w:t>E5: Integration/Scanning and Monitoring Capabilities</w:t>
      </w:r>
      <w:bookmarkEnd w:id="20"/>
    </w:p>
    <w:tbl>
      <w:tblPr>
        <w:tblW w:w="10740" w:type="dxa"/>
        <w:tblInd w:w="93" w:type="dxa"/>
        <w:tblLook w:val="04A0" w:firstRow="1" w:lastRow="0" w:firstColumn="1" w:lastColumn="0" w:noHBand="0" w:noVBand="1"/>
      </w:tblPr>
      <w:tblGrid>
        <w:gridCol w:w="479"/>
        <w:gridCol w:w="8168"/>
        <w:gridCol w:w="1712"/>
        <w:gridCol w:w="381"/>
      </w:tblGrid>
      <w:tr w:rsidR="008D3CF0" w:rsidRPr="003A7597" w:rsidTr="004A7287">
        <w:trPr>
          <w:trHeight w:val="285"/>
        </w:trPr>
        <w:tc>
          <w:tcPr>
            <w:tcW w:w="479" w:type="dxa"/>
            <w:vMerge w:val="restart"/>
            <w:tcBorders>
              <w:top w:val="single" w:sz="4" w:space="0" w:color="0F253F"/>
              <w:left w:val="single" w:sz="4" w:space="0" w:color="0F253F"/>
              <w:bottom w:val="single" w:sz="12" w:space="0" w:color="0F253F"/>
              <w:right w:val="single" w:sz="4" w:space="0" w:color="0F253F"/>
            </w:tcBorders>
            <w:shd w:val="clear" w:color="000000" w:fill="C5D9F1"/>
            <w:noWrap/>
            <w:textDirection w:val="btLr"/>
            <w:vAlign w:val="center"/>
            <w:hideMark/>
          </w:tcPr>
          <w:p w:rsidR="008D3CF0" w:rsidRPr="003A7597" w:rsidRDefault="008D3CF0" w:rsidP="004A7287">
            <w:pPr>
              <w:jc w:val="center"/>
              <w:rPr>
                <w:rFonts w:ascii="Verdana" w:hAnsi="Verdana"/>
                <w:color w:val="000000"/>
                <w:sz w:val="16"/>
                <w:szCs w:val="16"/>
              </w:rPr>
            </w:pPr>
            <w:r w:rsidRPr="003A7597">
              <w:rPr>
                <w:rFonts w:ascii="Verdana" w:hAnsi="Verdana"/>
                <w:color w:val="000000"/>
                <w:sz w:val="16"/>
                <w:szCs w:val="16"/>
              </w:rPr>
              <w:t>Control</w:t>
            </w:r>
          </w:p>
        </w:tc>
        <w:tc>
          <w:tcPr>
            <w:tcW w:w="8168" w:type="dxa"/>
            <w:vMerge w:val="restart"/>
            <w:tcBorders>
              <w:top w:val="single" w:sz="4" w:space="0" w:color="0F253F"/>
              <w:left w:val="single" w:sz="4" w:space="0" w:color="0F253F"/>
              <w:bottom w:val="single" w:sz="12" w:space="0" w:color="0F253F"/>
              <w:right w:val="single" w:sz="4" w:space="0" w:color="0F253F"/>
            </w:tcBorders>
            <w:shd w:val="clear" w:color="auto" w:fill="auto"/>
            <w:hideMark/>
          </w:tcPr>
          <w:p w:rsidR="008D3CF0" w:rsidRPr="00B0715B" w:rsidRDefault="008D3CF0" w:rsidP="004A7287">
            <w:pPr>
              <w:rPr>
                <w:rFonts w:ascii="Verdana" w:hAnsi="Verdana"/>
                <w:sz w:val="20"/>
              </w:rPr>
            </w:pPr>
            <w:r w:rsidRPr="00B0715B">
              <w:rPr>
                <w:rFonts w:ascii="Verdana" w:hAnsi="Verdana"/>
                <w:sz w:val="20"/>
              </w:rPr>
              <w:t xml:space="preserve">The organization integrates analysis of audit records with analysis of </w:t>
            </w:r>
            <w:r w:rsidRPr="00B0715B">
              <w:rPr>
                <w:rFonts w:ascii="Verdana" w:hAnsi="Verdana"/>
                <w:i/>
                <w:color w:val="0000FF"/>
                <w:sz w:val="20"/>
              </w:rPr>
              <w:t>[Selection (one or more): vulnerability scanning information; performance data; information system monitoring information; [Assignment: organization-defined data/information collected from other sources]]</w:t>
            </w:r>
            <w:r w:rsidRPr="00B0715B">
              <w:rPr>
                <w:rFonts w:ascii="Verdana" w:hAnsi="Verdana"/>
                <w:color w:val="0000FF"/>
                <w:sz w:val="20"/>
              </w:rPr>
              <w:t xml:space="preserve"> </w:t>
            </w:r>
            <w:r w:rsidRPr="00B0715B">
              <w:rPr>
                <w:rFonts w:ascii="Verdana" w:hAnsi="Verdana"/>
                <w:sz w:val="20"/>
              </w:rPr>
              <w:t>to further enhance the ability to identify inappropriate or unusual activity.</w:t>
            </w:r>
          </w:p>
        </w:tc>
        <w:tc>
          <w:tcPr>
            <w:tcW w:w="2093" w:type="dxa"/>
            <w:gridSpan w:val="2"/>
            <w:tcBorders>
              <w:top w:val="single" w:sz="4" w:space="0" w:color="0F253F"/>
              <w:left w:val="nil"/>
              <w:bottom w:val="single" w:sz="4" w:space="0" w:color="0F253F"/>
              <w:right w:val="single" w:sz="4" w:space="0" w:color="0F253F"/>
            </w:tcBorders>
            <w:shd w:val="clear" w:color="000000" w:fill="D8D8D8"/>
            <w:noWrap/>
            <w:vAlign w:val="bottom"/>
            <w:hideMark/>
          </w:tcPr>
          <w:p w:rsidR="008D3CF0" w:rsidRPr="003A7597" w:rsidRDefault="008D3CF0" w:rsidP="00AB698C">
            <w:pPr>
              <w:jc w:val="center"/>
              <w:rPr>
                <w:rFonts w:ascii="Verdana" w:hAnsi="Verdana"/>
                <w:color w:val="000000"/>
              </w:rPr>
            </w:pPr>
            <w:r w:rsidRPr="00C852B1">
              <w:rPr>
                <w:rFonts w:ascii="Verdana" w:hAnsi="Verdana"/>
                <w:color w:val="0000FF"/>
              </w:rPr>
              <w:t>H</w:t>
            </w:r>
          </w:p>
        </w:tc>
      </w:tr>
      <w:tr w:rsidR="008D3CF0" w:rsidRPr="00115918" w:rsidTr="00AB698C">
        <w:trPr>
          <w:trHeight w:val="510"/>
        </w:trPr>
        <w:tc>
          <w:tcPr>
            <w:tcW w:w="479" w:type="dxa"/>
            <w:vMerge/>
            <w:tcBorders>
              <w:top w:val="single" w:sz="4" w:space="0" w:color="0F253F"/>
              <w:left w:val="single" w:sz="4" w:space="0" w:color="0F253F"/>
              <w:bottom w:val="single" w:sz="12" w:space="0" w:color="0F253F"/>
              <w:right w:val="single" w:sz="4" w:space="0" w:color="0F253F"/>
            </w:tcBorders>
            <w:vAlign w:val="center"/>
            <w:hideMark/>
          </w:tcPr>
          <w:p w:rsidR="008D3CF0" w:rsidRPr="003A7597" w:rsidRDefault="008D3CF0" w:rsidP="004A7287">
            <w:pPr>
              <w:rPr>
                <w:rFonts w:ascii="Verdana" w:hAnsi="Verdana"/>
                <w:color w:val="000000"/>
                <w:sz w:val="16"/>
                <w:szCs w:val="16"/>
              </w:rPr>
            </w:pPr>
          </w:p>
        </w:tc>
        <w:tc>
          <w:tcPr>
            <w:tcW w:w="8168" w:type="dxa"/>
            <w:vMerge/>
            <w:tcBorders>
              <w:top w:val="single" w:sz="4" w:space="0" w:color="0F253F"/>
              <w:left w:val="single" w:sz="4" w:space="0" w:color="0F253F"/>
              <w:bottom w:val="single" w:sz="12" w:space="0" w:color="0F253F"/>
              <w:right w:val="single" w:sz="4" w:space="0" w:color="0F253F"/>
            </w:tcBorders>
            <w:vAlign w:val="center"/>
            <w:hideMark/>
          </w:tcPr>
          <w:p w:rsidR="008D3CF0" w:rsidRPr="003A7597" w:rsidRDefault="008D3CF0" w:rsidP="004A7287">
            <w:pPr>
              <w:rPr>
                <w:rFonts w:ascii="Verdana" w:hAnsi="Verdana"/>
                <w:color w:val="000000"/>
              </w:rPr>
            </w:pPr>
          </w:p>
        </w:tc>
        <w:tc>
          <w:tcPr>
            <w:tcW w:w="2093" w:type="dxa"/>
            <w:gridSpan w:val="2"/>
            <w:tcBorders>
              <w:top w:val="nil"/>
              <w:left w:val="nil"/>
              <w:bottom w:val="single" w:sz="12" w:space="0" w:color="0F253F"/>
              <w:right w:val="single" w:sz="4" w:space="0" w:color="0F253F"/>
            </w:tcBorders>
            <w:shd w:val="clear" w:color="000000" w:fill="C5D9F1"/>
            <w:noWrap/>
          </w:tcPr>
          <w:p w:rsidR="001D0617" w:rsidRDefault="001D0617" w:rsidP="001D0617">
            <w:pPr>
              <w:rPr>
                <w:color w:val="000000"/>
                <w:sz w:val="18"/>
                <w:szCs w:val="18"/>
                <w:u w:val="single"/>
              </w:rPr>
            </w:pPr>
            <w:r>
              <w:rPr>
                <w:color w:val="000000"/>
                <w:sz w:val="18"/>
                <w:szCs w:val="18"/>
                <w:u w:val="single"/>
              </w:rPr>
              <w:t>Security Control Provider</w:t>
            </w:r>
          </w:p>
          <w:p w:rsidR="00E91B08" w:rsidRPr="00E323EA" w:rsidRDefault="00E91B08" w:rsidP="00E91B08">
            <w:pPr>
              <w:rPr>
                <w:rFonts w:ascii="Verdana" w:hAnsi="Verdana"/>
                <w:b/>
                <w:color w:val="000000"/>
                <w:sz w:val="18"/>
              </w:rPr>
            </w:pPr>
            <w:r w:rsidRPr="00E323EA">
              <w:rPr>
                <w:rFonts w:ascii="Verdana" w:hAnsi="Verdana"/>
                <w:b/>
                <w:color w:val="000000"/>
                <w:sz w:val="18"/>
              </w:rPr>
              <w:t>EO Managed</w:t>
            </w:r>
          </w:p>
          <w:p w:rsidR="00E91B08" w:rsidRDefault="00E91B08" w:rsidP="00E91B08">
            <w:pPr>
              <w:rPr>
                <w:rFonts w:ascii="Verdana" w:hAnsi="Verdana"/>
                <w:color w:val="000000"/>
                <w:sz w:val="18"/>
              </w:rPr>
            </w:pPr>
            <w:r w:rsidRPr="00824910">
              <w:rPr>
                <w:rFonts w:ascii="Verdana" w:hAnsi="Verdana"/>
                <w:color w:val="000000"/>
                <w:sz w:val="18"/>
              </w:rPr>
              <w:t>Customer Managed</w:t>
            </w:r>
          </w:p>
          <w:p w:rsidR="008D3CF0" w:rsidRPr="00C84DBB" w:rsidRDefault="00E91B08" w:rsidP="00E91B08">
            <w:pPr>
              <w:rPr>
                <w:rFonts w:ascii="Verdana" w:hAnsi="Verdana"/>
                <w:i/>
                <w:color w:val="000000"/>
                <w:sz w:val="18"/>
              </w:rPr>
            </w:pPr>
            <w:r w:rsidRPr="00C84DBB">
              <w:rPr>
                <w:rFonts w:ascii="Verdana" w:hAnsi="Verdana"/>
                <w:i/>
                <w:color w:val="000000"/>
                <w:sz w:val="18"/>
              </w:rPr>
              <w:t>DCO Service Line</w:t>
            </w:r>
          </w:p>
        </w:tc>
      </w:tr>
      <w:tr w:rsidR="00882ADC" w:rsidRPr="00115918" w:rsidTr="004A7287">
        <w:trPr>
          <w:trHeight w:val="285"/>
        </w:trPr>
        <w:tc>
          <w:tcPr>
            <w:tcW w:w="479" w:type="dxa"/>
            <w:vMerge w:val="restart"/>
            <w:tcBorders>
              <w:top w:val="nil"/>
              <w:left w:val="single" w:sz="4" w:space="0" w:color="0F253F"/>
              <w:bottom w:val="single" w:sz="4" w:space="0" w:color="0F253F"/>
              <w:right w:val="single" w:sz="4" w:space="0" w:color="0F253F"/>
            </w:tcBorders>
            <w:shd w:val="clear" w:color="000000" w:fill="D7E4BC"/>
            <w:noWrap/>
            <w:textDirection w:val="btLr"/>
            <w:vAlign w:val="center"/>
            <w:hideMark/>
          </w:tcPr>
          <w:p w:rsidR="00882ADC" w:rsidRPr="003A7597" w:rsidRDefault="00882ADC" w:rsidP="004A7287">
            <w:pPr>
              <w:jc w:val="center"/>
              <w:rPr>
                <w:rFonts w:ascii="Verdana" w:hAnsi="Verdana"/>
                <w:color w:val="000000"/>
                <w:sz w:val="16"/>
                <w:szCs w:val="16"/>
              </w:rPr>
            </w:pPr>
            <w:r w:rsidRPr="003A7597">
              <w:rPr>
                <w:rFonts w:ascii="Verdana" w:hAnsi="Verdana"/>
                <w:color w:val="000000"/>
                <w:sz w:val="16"/>
                <w:szCs w:val="16"/>
              </w:rPr>
              <w:t>Implementation</w:t>
            </w:r>
          </w:p>
        </w:tc>
        <w:tc>
          <w:tcPr>
            <w:tcW w:w="8168" w:type="dxa"/>
            <w:vMerge w:val="restart"/>
            <w:tcBorders>
              <w:top w:val="nil"/>
              <w:left w:val="single" w:sz="4" w:space="0" w:color="0F253F"/>
              <w:bottom w:val="single" w:sz="4" w:space="0" w:color="0F253F"/>
              <w:right w:val="single" w:sz="4" w:space="0" w:color="0F253F"/>
            </w:tcBorders>
            <w:shd w:val="clear" w:color="auto" w:fill="auto"/>
            <w:hideMark/>
          </w:tcPr>
          <w:p w:rsidR="006D7781" w:rsidRDefault="006D7781" w:rsidP="006D7781">
            <w:pPr>
              <w:rPr>
                <w:rFonts w:ascii="Verdana" w:hAnsi="Verdana"/>
                <w:sz w:val="20"/>
              </w:rPr>
            </w:pPr>
            <w:r w:rsidRPr="0070614F">
              <w:rPr>
                <w:rFonts w:ascii="Verdana" w:hAnsi="Verdana"/>
                <w:sz w:val="20"/>
              </w:rPr>
              <w:t xml:space="preserve">EO Technical Security integrates </w:t>
            </w:r>
            <w:r>
              <w:rPr>
                <w:rFonts w:ascii="Verdana" w:hAnsi="Verdana"/>
                <w:sz w:val="20"/>
              </w:rPr>
              <w:t xml:space="preserve">functions for the </w:t>
            </w:r>
            <w:r w:rsidRPr="0070614F">
              <w:rPr>
                <w:rFonts w:ascii="Verdana" w:hAnsi="Verdana"/>
                <w:sz w:val="20"/>
              </w:rPr>
              <w:t xml:space="preserve">analysis of audit records with analysis of </w:t>
            </w:r>
            <w:r w:rsidRPr="0070614F">
              <w:rPr>
                <w:rFonts w:ascii="Verdana" w:hAnsi="Verdana"/>
                <w:i/>
                <w:sz w:val="20"/>
              </w:rPr>
              <w:t>vul</w:t>
            </w:r>
            <w:r>
              <w:rPr>
                <w:rFonts w:ascii="Verdana" w:hAnsi="Verdana"/>
                <w:i/>
                <w:sz w:val="20"/>
              </w:rPr>
              <w:t>nerability scanning information and</w:t>
            </w:r>
            <w:r w:rsidRPr="0070614F">
              <w:rPr>
                <w:rFonts w:ascii="Verdana" w:hAnsi="Verdana"/>
                <w:i/>
                <w:sz w:val="20"/>
              </w:rPr>
              <w:t xml:space="preserve"> information collected from other sources</w:t>
            </w:r>
            <w:r w:rsidRPr="0070614F">
              <w:rPr>
                <w:rFonts w:ascii="Verdana" w:hAnsi="Verdana"/>
                <w:sz w:val="20"/>
              </w:rPr>
              <w:t xml:space="preserve"> to further enhance the ability to identify inappropriate or unusual activity.</w:t>
            </w:r>
          </w:p>
          <w:p w:rsidR="006D7781" w:rsidRDefault="006D7781" w:rsidP="006D7781">
            <w:pPr>
              <w:rPr>
                <w:rFonts w:ascii="Verdana" w:hAnsi="Verdana"/>
                <w:sz w:val="20"/>
              </w:rPr>
            </w:pPr>
          </w:p>
          <w:p w:rsidR="006D7781" w:rsidRPr="0070614F" w:rsidRDefault="006D7781" w:rsidP="006D7781">
            <w:pPr>
              <w:rPr>
                <w:rFonts w:ascii="Verdana" w:hAnsi="Verdana"/>
                <w:sz w:val="20"/>
              </w:rPr>
            </w:pPr>
            <w:r>
              <w:rPr>
                <w:rFonts w:ascii="Verdana" w:hAnsi="Verdana"/>
                <w:sz w:val="20"/>
              </w:rPr>
              <w:t>If vulnerabilities exist as indicated by scan results, remediation or compensating controls are initiated to reduce risk. This may include more frequent reviews or mitigation during scheduled patch cycles.</w:t>
            </w:r>
          </w:p>
          <w:p w:rsidR="00882ADC" w:rsidRPr="00882ADC" w:rsidRDefault="00882ADC" w:rsidP="006D7781">
            <w:pPr>
              <w:ind w:firstLine="720"/>
              <w:rPr>
                <w:rFonts w:ascii="Verdana" w:hAnsi="Verdana"/>
                <w:sz w:val="20"/>
              </w:rPr>
            </w:pPr>
          </w:p>
        </w:tc>
        <w:tc>
          <w:tcPr>
            <w:tcW w:w="1712" w:type="dxa"/>
            <w:tcBorders>
              <w:top w:val="single" w:sz="12"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Implemented</w:t>
            </w:r>
          </w:p>
        </w:tc>
        <w:tc>
          <w:tcPr>
            <w:tcW w:w="381" w:type="dxa"/>
            <w:tcBorders>
              <w:top w:val="single" w:sz="12" w:space="0" w:color="0F253F"/>
              <w:left w:val="nil"/>
              <w:bottom w:val="single" w:sz="4" w:space="0" w:color="0F253F"/>
              <w:right w:val="single" w:sz="4" w:space="0" w:color="0F253F"/>
            </w:tcBorders>
            <w:shd w:val="clear" w:color="000000" w:fill="EAF1DD"/>
            <w:noWrap/>
            <w:vAlign w:val="center"/>
            <w:hideMark/>
          </w:tcPr>
          <w:p w:rsidR="00882ADC" w:rsidRPr="00115918" w:rsidRDefault="009564AC" w:rsidP="004A7287">
            <w:pPr>
              <w:jc w:val="center"/>
              <w:rPr>
                <w:rFonts w:ascii="Verdana" w:hAnsi="Verdana"/>
                <w:color w:val="000000"/>
              </w:rPr>
            </w:pPr>
            <w:r>
              <w:rPr>
                <w:rFonts w:ascii="Verdana" w:hAnsi="Verdana"/>
                <w:color w:val="000000"/>
              </w:rPr>
              <w:t>x</w:t>
            </w: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Planned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Compensating</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Not Implemented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Not Applicable</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tcPr>
          <w:p w:rsidR="00882ADC" w:rsidRPr="003A7597" w:rsidRDefault="00882ADC" w:rsidP="004A7287">
            <w:pPr>
              <w:jc w:val="right"/>
              <w:rPr>
                <w:rFonts w:ascii="Verdana" w:hAnsi="Verdana"/>
                <w:color w:val="000000"/>
                <w:sz w:val="16"/>
                <w:szCs w:val="16"/>
              </w:rPr>
            </w:pPr>
            <w:r>
              <w:rPr>
                <w:rFonts w:ascii="Verdana" w:hAnsi="Verdana"/>
                <w:color w:val="000000"/>
                <w:sz w:val="16"/>
                <w:szCs w:val="16"/>
              </w:rPr>
              <w:t>Risk Based Decision</w:t>
            </w:r>
          </w:p>
        </w:tc>
        <w:tc>
          <w:tcPr>
            <w:tcW w:w="381" w:type="dxa"/>
            <w:tcBorders>
              <w:top w:val="nil"/>
              <w:left w:val="nil"/>
              <w:bottom w:val="single" w:sz="4" w:space="0" w:color="0F253F"/>
              <w:right w:val="single" w:sz="4" w:space="0" w:color="0F253F"/>
            </w:tcBorders>
            <w:shd w:val="clear" w:color="000000" w:fill="EAF1DD"/>
            <w:noWrap/>
            <w:vAlign w:val="center"/>
          </w:tcPr>
          <w:p w:rsidR="00882ADC" w:rsidRPr="00115918" w:rsidRDefault="00882ADC" w:rsidP="004A7287">
            <w:pPr>
              <w:jc w:val="center"/>
              <w:rPr>
                <w:rFonts w:ascii="Verdana" w:hAnsi="Verdana"/>
                <w:color w:val="000000"/>
              </w:rPr>
            </w:pPr>
          </w:p>
        </w:tc>
      </w:tr>
      <w:tr w:rsidR="00882ADC" w:rsidRPr="003A7597" w:rsidTr="004A7287">
        <w:trPr>
          <w:trHeight w:val="180"/>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2093" w:type="dxa"/>
            <w:gridSpan w:val="2"/>
            <w:tcBorders>
              <w:top w:val="single" w:sz="4"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p>
        </w:tc>
      </w:tr>
    </w:tbl>
    <w:p w:rsidR="004A7287" w:rsidRDefault="008D3CF0" w:rsidP="00294BE5">
      <w:pPr>
        <w:pStyle w:val="Heading3"/>
      </w:pPr>
      <w:bookmarkStart w:id="21" w:name="_Toc442090778"/>
      <w:r>
        <w:t>AU-6.E</w:t>
      </w:r>
      <w:r w:rsidR="004A7287">
        <w:t>6 Audit Review, Analysis</w:t>
      </w:r>
      <w:r>
        <w:t xml:space="preserve">, and Reporting </w:t>
      </w:r>
      <w:r w:rsidR="004A7287">
        <w:t>E6: Correlation with Physical Monitoring</w:t>
      </w:r>
      <w:bookmarkEnd w:id="21"/>
    </w:p>
    <w:tbl>
      <w:tblPr>
        <w:tblW w:w="10740" w:type="dxa"/>
        <w:tblInd w:w="93" w:type="dxa"/>
        <w:tblLook w:val="04A0" w:firstRow="1" w:lastRow="0" w:firstColumn="1" w:lastColumn="0" w:noHBand="0" w:noVBand="1"/>
      </w:tblPr>
      <w:tblGrid>
        <w:gridCol w:w="479"/>
        <w:gridCol w:w="8168"/>
        <w:gridCol w:w="1712"/>
        <w:gridCol w:w="381"/>
      </w:tblGrid>
      <w:tr w:rsidR="008D3CF0" w:rsidRPr="003A7597" w:rsidTr="004A7287">
        <w:trPr>
          <w:trHeight w:val="285"/>
        </w:trPr>
        <w:tc>
          <w:tcPr>
            <w:tcW w:w="479" w:type="dxa"/>
            <w:vMerge w:val="restart"/>
            <w:tcBorders>
              <w:top w:val="single" w:sz="4" w:space="0" w:color="0F253F"/>
              <w:left w:val="single" w:sz="4" w:space="0" w:color="0F253F"/>
              <w:bottom w:val="single" w:sz="12" w:space="0" w:color="0F253F"/>
              <w:right w:val="single" w:sz="4" w:space="0" w:color="0F253F"/>
            </w:tcBorders>
            <w:shd w:val="clear" w:color="000000" w:fill="C5D9F1"/>
            <w:noWrap/>
            <w:textDirection w:val="btLr"/>
            <w:vAlign w:val="center"/>
            <w:hideMark/>
          </w:tcPr>
          <w:p w:rsidR="008D3CF0" w:rsidRPr="003A7597" w:rsidRDefault="008D3CF0" w:rsidP="004A7287">
            <w:pPr>
              <w:jc w:val="center"/>
              <w:rPr>
                <w:rFonts w:ascii="Verdana" w:hAnsi="Verdana"/>
                <w:color w:val="000000"/>
                <w:sz w:val="16"/>
                <w:szCs w:val="16"/>
              </w:rPr>
            </w:pPr>
            <w:r w:rsidRPr="003A7597">
              <w:rPr>
                <w:rFonts w:ascii="Verdana" w:hAnsi="Verdana"/>
                <w:color w:val="000000"/>
                <w:sz w:val="16"/>
                <w:szCs w:val="16"/>
              </w:rPr>
              <w:t>Control</w:t>
            </w:r>
          </w:p>
        </w:tc>
        <w:tc>
          <w:tcPr>
            <w:tcW w:w="8168" w:type="dxa"/>
            <w:vMerge w:val="restart"/>
            <w:tcBorders>
              <w:top w:val="single" w:sz="4" w:space="0" w:color="0F253F"/>
              <w:left w:val="single" w:sz="4" w:space="0" w:color="0F253F"/>
              <w:bottom w:val="single" w:sz="12" w:space="0" w:color="0F253F"/>
              <w:right w:val="single" w:sz="4" w:space="0" w:color="0F253F"/>
            </w:tcBorders>
            <w:shd w:val="clear" w:color="auto" w:fill="auto"/>
            <w:hideMark/>
          </w:tcPr>
          <w:p w:rsidR="008D3CF0" w:rsidRPr="00B0715B" w:rsidRDefault="008D3CF0" w:rsidP="004A7287">
            <w:pPr>
              <w:rPr>
                <w:rFonts w:ascii="Verdana" w:hAnsi="Verdana"/>
                <w:sz w:val="20"/>
              </w:rPr>
            </w:pPr>
            <w:r w:rsidRPr="00B0715B">
              <w:rPr>
                <w:rFonts w:ascii="Verdana" w:hAnsi="Verdana"/>
                <w:sz w:val="20"/>
              </w:rPr>
              <w:t>The organization correlates information from audit records with information obtained from monitoring physical access to further enhance the ability to identify suspicious, inappropriate, unusual, or malevolent activity.</w:t>
            </w:r>
          </w:p>
        </w:tc>
        <w:tc>
          <w:tcPr>
            <w:tcW w:w="2093" w:type="dxa"/>
            <w:gridSpan w:val="2"/>
            <w:tcBorders>
              <w:top w:val="single" w:sz="4" w:space="0" w:color="0F253F"/>
              <w:left w:val="nil"/>
              <w:bottom w:val="single" w:sz="4" w:space="0" w:color="0F253F"/>
              <w:right w:val="single" w:sz="4" w:space="0" w:color="0F253F"/>
            </w:tcBorders>
            <w:shd w:val="clear" w:color="000000" w:fill="D8D8D8"/>
            <w:noWrap/>
            <w:vAlign w:val="bottom"/>
            <w:hideMark/>
          </w:tcPr>
          <w:p w:rsidR="008D3CF0" w:rsidRPr="003A7597" w:rsidRDefault="008D3CF0" w:rsidP="00AB698C">
            <w:pPr>
              <w:jc w:val="center"/>
              <w:rPr>
                <w:rFonts w:ascii="Verdana" w:hAnsi="Verdana"/>
                <w:color w:val="000000"/>
              </w:rPr>
            </w:pPr>
            <w:r w:rsidRPr="00C852B1">
              <w:rPr>
                <w:rFonts w:ascii="Verdana" w:hAnsi="Verdana"/>
                <w:color w:val="0000FF"/>
              </w:rPr>
              <w:t>H</w:t>
            </w:r>
          </w:p>
        </w:tc>
      </w:tr>
      <w:tr w:rsidR="008D3CF0" w:rsidRPr="00115918" w:rsidTr="00AB698C">
        <w:trPr>
          <w:trHeight w:val="510"/>
        </w:trPr>
        <w:tc>
          <w:tcPr>
            <w:tcW w:w="479" w:type="dxa"/>
            <w:vMerge/>
            <w:tcBorders>
              <w:top w:val="single" w:sz="4" w:space="0" w:color="0F253F"/>
              <w:left w:val="single" w:sz="4" w:space="0" w:color="0F253F"/>
              <w:bottom w:val="single" w:sz="12" w:space="0" w:color="0F253F"/>
              <w:right w:val="single" w:sz="4" w:space="0" w:color="0F253F"/>
            </w:tcBorders>
            <w:vAlign w:val="center"/>
            <w:hideMark/>
          </w:tcPr>
          <w:p w:rsidR="008D3CF0" w:rsidRPr="003A7597" w:rsidRDefault="008D3CF0" w:rsidP="004A7287">
            <w:pPr>
              <w:rPr>
                <w:rFonts w:ascii="Verdana" w:hAnsi="Verdana"/>
                <w:color w:val="000000"/>
                <w:sz w:val="16"/>
                <w:szCs w:val="16"/>
              </w:rPr>
            </w:pPr>
          </w:p>
        </w:tc>
        <w:tc>
          <w:tcPr>
            <w:tcW w:w="8168" w:type="dxa"/>
            <w:vMerge/>
            <w:tcBorders>
              <w:top w:val="single" w:sz="4" w:space="0" w:color="0F253F"/>
              <w:left w:val="single" w:sz="4" w:space="0" w:color="0F253F"/>
              <w:bottom w:val="single" w:sz="12" w:space="0" w:color="0F253F"/>
              <w:right w:val="single" w:sz="4" w:space="0" w:color="0F253F"/>
            </w:tcBorders>
            <w:vAlign w:val="center"/>
            <w:hideMark/>
          </w:tcPr>
          <w:p w:rsidR="008D3CF0" w:rsidRPr="003A7597" w:rsidRDefault="008D3CF0" w:rsidP="004A7287">
            <w:pPr>
              <w:rPr>
                <w:rFonts w:ascii="Verdana" w:hAnsi="Verdana"/>
                <w:color w:val="000000"/>
              </w:rPr>
            </w:pPr>
          </w:p>
        </w:tc>
        <w:tc>
          <w:tcPr>
            <w:tcW w:w="2093" w:type="dxa"/>
            <w:gridSpan w:val="2"/>
            <w:tcBorders>
              <w:top w:val="nil"/>
              <w:left w:val="nil"/>
              <w:bottom w:val="single" w:sz="12" w:space="0" w:color="0F253F"/>
              <w:right w:val="single" w:sz="4" w:space="0" w:color="0F253F"/>
            </w:tcBorders>
            <w:shd w:val="clear" w:color="000000" w:fill="C5D9F1"/>
            <w:noWrap/>
          </w:tcPr>
          <w:p w:rsidR="001D0617" w:rsidRDefault="001D0617" w:rsidP="001D0617">
            <w:pPr>
              <w:rPr>
                <w:color w:val="000000"/>
                <w:sz w:val="18"/>
                <w:szCs w:val="18"/>
                <w:u w:val="single"/>
              </w:rPr>
            </w:pPr>
            <w:r>
              <w:rPr>
                <w:color w:val="000000"/>
                <w:sz w:val="18"/>
                <w:szCs w:val="18"/>
                <w:u w:val="single"/>
              </w:rPr>
              <w:t>Security Control Provider</w:t>
            </w:r>
          </w:p>
          <w:p w:rsidR="00E91B08" w:rsidRPr="00E323EA" w:rsidRDefault="00E91B08" w:rsidP="00E91B08">
            <w:pPr>
              <w:rPr>
                <w:rFonts w:ascii="Verdana" w:hAnsi="Verdana"/>
                <w:b/>
                <w:color w:val="000000"/>
                <w:sz w:val="18"/>
              </w:rPr>
            </w:pPr>
            <w:r w:rsidRPr="00E323EA">
              <w:rPr>
                <w:rFonts w:ascii="Verdana" w:hAnsi="Verdana"/>
                <w:b/>
                <w:color w:val="000000"/>
                <w:sz w:val="18"/>
              </w:rPr>
              <w:t>EO Managed</w:t>
            </w:r>
          </w:p>
          <w:p w:rsidR="00E91B08" w:rsidRDefault="00E91B08" w:rsidP="00E91B08">
            <w:pPr>
              <w:rPr>
                <w:rFonts w:ascii="Verdana" w:hAnsi="Verdana"/>
                <w:color w:val="000000"/>
                <w:sz w:val="18"/>
              </w:rPr>
            </w:pPr>
            <w:r w:rsidRPr="00824910">
              <w:rPr>
                <w:rFonts w:ascii="Verdana" w:hAnsi="Verdana"/>
                <w:color w:val="000000"/>
                <w:sz w:val="18"/>
              </w:rPr>
              <w:t>Customer Managed</w:t>
            </w:r>
          </w:p>
          <w:p w:rsidR="008D3CF0" w:rsidRPr="00C84DBB" w:rsidRDefault="00E91B08" w:rsidP="00E91B08">
            <w:pPr>
              <w:rPr>
                <w:rFonts w:ascii="Verdana" w:hAnsi="Verdana"/>
                <w:i/>
                <w:color w:val="000000"/>
                <w:sz w:val="20"/>
              </w:rPr>
            </w:pPr>
            <w:r w:rsidRPr="00C84DBB">
              <w:rPr>
                <w:rFonts w:ascii="Verdana" w:hAnsi="Verdana"/>
                <w:i/>
                <w:color w:val="000000"/>
                <w:sz w:val="18"/>
              </w:rPr>
              <w:t>DCO Service Line</w:t>
            </w:r>
          </w:p>
        </w:tc>
      </w:tr>
      <w:tr w:rsidR="00882ADC" w:rsidRPr="00115918" w:rsidTr="004A7287">
        <w:trPr>
          <w:trHeight w:val="285"/>
        </w:trPr>
        <w:tc>
          <w:tcPr>
            <w:tcW w:w="479" w:type="dxa"/>
            <w:vMerge w:val="restart"/>
            <w:tcBorders>
              <w:top w:val="nil"/>
              <w:left w:val="single" w:sz="4" w:space="0" w:color="0F253F"/>
              <w:bottom w:val="single" w:sz="4" w:space="0" w:color="0F253F"/>
              <w:right w:val="single" w:sz="4" w:space="0" w:color="0F253F"/>
            </w:tcBorders>
            <w:shd w:val="clear" w:color="000000" w:fill="D7E4BC"/>
            <w:noWrap/>
            <w:textDirection w:val="btLr"/>
            <w:vAlign w:val="center"/>
            <w:hideMark/>
          </w:tcPr>
          <w:p w:rsidR="00882ADC" w:rsidRPr="003A7597" w:rsidRDefault="00882ADC" w:rsidP="004A7287">
            <w:pPr>
              <w:jc w:val="center"/>
              <w:rPr>
                <w:rFonts w:ascii="Verdana" w:hAnsi="Verdana"/>
                <w:color w:val="000000"/>
                <w:sz w:val="16"/>
                <w:szCs w:val="16"/>
              </w:rPr>
            </w:pPr>
            <w:r w:rsidRPr="003A7597">
              <w:rPr>
                <w:rFonts w:ascii="Verdana" w:hAnsi="Verdana"/>
                <w:color w:val="000000"/>
                <w:sz w:val="16"/>
                <w:szCs w:val="16"/>
              </w:rPr>
              <w:t>Implementation</w:t>
            </w:r>
          </w:p>
        </w:tc>
        <w:tc>
          <w:tcPr>
            <w:tcW w:w="8168" w:type="dxa"/>
            <w:vMerge w:val="restart"/>
            <w:tcBorders>
              <w:top w:val="nil"/>
              <w:left w:val="single" w:sz="4" w:space="0" w:color="0F253F"/>
              <w:bottom w:val="single" w:sz="4" w:space="0" w:color="0F253F"/>
              <w:right w:val="single" w:sz="4" w:space="0" w:color="0F253F"/>
            </w:tcBorders>
            <w:shd w:val="clear" w:color="auto" w:fill="auto"/>
            <w:hideMark/>
          </w:tcPr>
          <w:p w:rsidR="006D7781" w:rsidRPr="001A0518" w:rsidRDefault="006D7781" w:rsidP="006D7781">
            <w:pPr>
              <w:rPr>
                <w:rFonts w:ascii="Verdana" w:hAnsi="Verdana"/>
                <w:sz w:val="20"/>
              </w:rPr>
            </w:pPr>
            <w:r w:rsidRPr="001A0518">
              <w:rPr>
                <w:rFonts w:ascii="Verdana" w:hAnsi="Verdana"/>
                <w:sz w:val="20"/>
              </w:rPr>
              <w:t>QRadar can be configured to analyze and correlate audit records to gain organization-wide situational awareness in support of incident reporting. The facility Physical Security Officer (PSO) reviews proximity reports and visitor logs and reports inappropriate or unusual activity to the ISO.</w:t>
            </w:r>
          </w:p>
          <w:p w:rsidR="00882ADC" w:rsidRPr="00882ADC" w:rsidRDefault="00882ADC" w:rsidP="0085557A">
            <w:pPr>
              <w:rPr>
                <w:rFonts w:ascii="Verdana" w:hAnsi="Verdana"/>
                <w:sz w:val="20"/>
              </w:rPr>
            </w:pPr>
          </w:p>
        </w:tc>
        <w:tc>
          <w:tcPr>
            <w:tcW w:w="1712" w:type="dxa"/>
            <w:tcBorders>
              <w:top w:val="single" w:sz="12"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Implemented</w:t>
            </w:r>
          </w:p>
        </w:tc>
        <w:tc>
          <w:tcPr>
            <w:tcW w:w="381" w:type="dxa"/>
            <w:tcBorders>
              <w:top w:val="single" w:sz="12" w:space="0" w:color="0F253F"/>
              <w:left w:val="nil"/>
              <w:bottom w:val="single" w:sz="4" w:space="0" w:color="0F253F"/>
              <w:right w:val="single" w:sz="4" w:space="0" w:color="0F253F"/>
            </w:tcBorders>
            <w:shd w:val="clear" w:color="000000" w:fill="EAF1DD"/>
            <w:noWrap/>
            <w:vAlign w:val="center"/>
            <w:hideMark/>
          </w:tcPr>
          <w:p w:rsidR="00882ADC" w:rsidRPr="00115918" w:rsidRDefault="00563480" w:rsidP="004A7287">
            <w:pPr>
              <w:jc w:val="center"/>
              <w:rPr>
                <w:rFonts w:ascii="Verdana" w:hAnsi="Verdana"/>
                <w:color w:val="000000"/>
              </w:rPr>
            </w:pPr>
            <w:r>
              <w:rPr>
                <w:rFonts w:ascii="Verdana" w:hAnsi="Verdana"/>
                <w:color w:val="000000"/>
              </w:rPr>
              <w:t>x</w:t>
            </w: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Planned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Compensating</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Not Implemented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Not Applicable</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tcPr>
          <w:p w:rsidR="00882ADC" w:rsidRPr="003A7597" w:rsidRDefault="00882ADC" w:rsidP="004A7287">
            <w:pPr>
              <w:jc w:val="right"/>
              <w:rPr>
                <w:rFonts w:ascii="Verdana" w:hAnsi="Verdana"/>
                <w:color w:val="000000"/>
                <w:sz w:val="16"/>
                <w:szCs w:val="16"/>
              </w:rPr>
            </w:pPr>
            <w:r>
              <w:rPr>
                <w:rFonts w:ascii="Verdana" w:hAnsi="Verdana"/>
                <w:color w:val="000000"/>
                <w:sz w:val="16"/>
                <w:szCs w:val="16"/>
              </w:rPr>
              <w:t>Risk Based Decision</w:t>
            </w:r>
          </w:p>
        </w:tc>
        <w:tc>
          <w:tcPr>
            <w:tcW w:w="381" w:type="dxa"/>
            <w:tcBorders>
              <w:top w:val="nil"/>
              <w:left w:val="nil"/>
              <w:bottom w:val="single" w:sz="4" w:space="0" w:color="0F253F"/>
              <w:right w:val="single" w:sz="4" w:space="0" w:color="0F253F"/>
            </w:tcBorders>
            <w:shd w:val="clear" w:color="000000" w:fill="EAF1DD"/>
            <w:noWrap/>
            <w:vAlign w:val="center"/>
          </w:tcPr>
          <w:p w:rsidR="00882ADC" w:rsidRPr="00115918" w:rsidRDefault="00882ADC" w:rsidP="004A7287">
            <w:pPr>
              <w:jc w:val="center"/>
              <w:rPr>
                <w:rFonts w:ascii="Verdana" w:hAnsi="Verdana"/>
                <w:color w:val="000000"/>
              </w:rPr>
            </w:pPr>
          </w:p>
        </w:tc>
      </w:tr>
      <w:tr w:rsidR="00882ADC" w:rsidRPr="003A7597" w:rsidTr="004A7287">
        <w:trPr>
          <w:trHeight w:val="180"/>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2093" w:type="dxa"/>
            <w:gridSpan w:val="2"/>
            <w:tcBorders>
              <w:top w:val="single" w:sz="4"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p>
        </w:tc>
      </w:tr>
    </w:tbl>
    <w:p w:rsidR="004A7287" w:rsidRDefault="00D166FC" w:rsidP="00294BE5">
      <w:pPr>
        <w:pStyle w:val="Heading3"/>
      </w:pPr>
      <w:bookmarkStart w:id="22" w:name="_Toc442090779"/>
      <w:r>
        <w:t>AU-9.E</w:t>
      </w:r>
      <w:r w:rsidR="004A7287">
        <w:t>2 P</w:t>
      </w:r>
      <w:r>
        <w:t xml:space="preserve">rotection of Audit Information </w:t>
      </w:r>
      <w:r w:rsidR="004A7287">
        <w:t>E2: Audit backup on Separate Physical Systems/Components</w:t>
      </w:r>
      <w:bookmarkEnd w:id="22"/>
    </w:p>
    <w:tbl>
      <w:tblPr>
        <w:tblW w:w="10740" w:type="dxa"/>
        <w:tblInd w:w="93" w:type="dxa"/>
        <w:tblLook w:val="04A0" w:firstRow="1" w:lastRow="0" w:firstColumn="1" w:lastColumn="0" w:noHBand="0" w:noVBand="1"/>
      </w:tblPr>
      <w:tblGrid>
        <w:gridCol w:w="479"/>
        <w:gridCol w:w="8168"/>
        <w:gridCol w:w="1712"/>
        <w:gridCol w:w="381"/>
      </w:tblGrid>
      <w:tr w:rsidR="004A7287" w:rsidRPr="003A7597" w:rsidTr="004A7287">
        <w:trPr>
          <w:trHeight w:val="285"/>
        </w:trPr>
        <w:tc>
          <w:tcPr>
            <w:tcW w:w="479" w:type="dxa"/>
            <w:vMerge w:val="restart"/>
            <w:tcBorders>
              <w:top w:val="single" w:sz="4" w:space="0" w:color="0F253F"/>
              <w:left w:val="single" w:sz="4" w:space="0" w:color="0F253F"/>
              <w:bottom w:val="single" w:sz="12" w:space="0" w:color="0F253F"/>
              <w:right w:val="single" w:sz="4" w:space="0" w:color="0F253F"/>
            </w:tcBorders>
            <w:shd w:val="clear" w:color="000000" w:fill="C5D9F1"/>
            <w:noWrap/>
            <w:textDirection w:val="btLr"/>
            <w:vAlign w:val="center"/>
            <w:hideMark/>
          </w:tcPr>
          <w:p w:rsidR="004A7287" w:rsidRPr="003A7597" w:rsidRDefault="004A7287" w:rsidP="004A7287">
            <w:pPr>
              <w:jc w:val="center"/>
              <w:rPr>
                <w:rFonts w:ascii="Verdana" w:hAnsi="Verdana"/>
                <w:color w:val="000000"/>
                <w:sz w:val="16"/>
                <w:szCs w:val="16"/>
              </w:rPr>
            </w:pPr>
            <w:r w:rsidRPr="003A7597">
              <w:rPr>
                <w:rFonts w:ascii="Verdana" w:hAnsi="Verdana"/>
                <w:color w:val="000000"/>
                <w:sz w:val="16"/>
                <w:szCs w:val="16"/>
              </w:rPr>
              <w:t>Control</w:t>
            </w:r>
          </w:p>
        </w:tc>
        <w:tc>
          <w:tcPr>
            <w:tcW w:w="8168" w:type="dxa"/>
            <w:vMerge w:val="restart"/>
            <w:tcBorders>
              <w:top w:val="single" w:sz="4" w:space="0" w:color="0F253F"/>
              <w:left w:val="single" w:sz="4" w:space="0" w:color="0F253F"/>
              <w:bottom w:val="single" w:sz="12" w:space="0" w:color="0F253F"/>
              <w:right w:val="single" w:sz="4" w:space="0" w:color="0F253F"/>
            </w:tcBorders>
            <w:shd w:val="clear" w:color="auto" w:fill="auto"/>
            <w:hideMark/>
          </w:tcPr>
          <w:p w:rsidR="004A7287" w:rsidRPr="00BF7CB3" w:rsidRDefault="004A7287" w:rsidP="004A7287">
            <w:pPr>
              <w:rPr>
                <w:rFonts w:ascii="Verdana" w:hAnsi="Verdana"/>
                <w:sz w:val="20"/>
              </w:rPr>
            </w:pPr>
            <w:r w:rsidRPr="00BF7CB3">
              <w:rPr>
                <w:rFonts w:ascii="Verdana" w:hAnsi="Verdana"/>
                <w:sz w:val="20"/>
              </w:rPr>
              <w:t xml:space="preserve">The information system backs up audit records </w:t>
            </w:r>
            <w:r w:rsidRPr="00BF7CB3">
              <w:rPr>
                <w:rFonts w:ascii="Verdana" w:hAnsi="Verdana"/>
                <w:i/>
                <w:color w:val="0000FF"/>
                <w:sz w:val="20"/>
              </w:rPr>
              <w:t>[Assignment: organization-defined frequency]</w:t>
            </w:r>
            <w:r w:rsidRPr="00BF7CB3">
              <w:rPr>
                <w:rFonts w:ascii="Verdana" w:hAnsi="Verdana"/>
                <w:sz w:val="20"/>
              </w:rPr>
              <w:t xml:space="preserve"> onto a physically different system or system component than the system or component being audited.</w:t>
            </w:r>
          </w:p>
        </w:tc>
        <w:tc>
          <w:tcPr>
            <w:tcW w:w="2093" w:type="dxa"/>
            <w:gridSpan w:val="2"/>
            <w:tcBorders>
              <w:top w:val="single" w:sz="4" w:space="0" w:color="0F253F"/>
              <w:left w:val="nil"/>
              <w:bottom w:val="single" w:sz="4" w:space="0" w:color="0F253F"/>
              <w:right w:val="single" w:sz="4" w:space="0" w:color="0F253F"/>
            </w:tcBorders>
            <w:shd w:val="clear" w:color="000000" w:fill="D8D8D8"/>
            <w:noWrap/>
            <w:vAlign w:val="bottom"/>
            <w:hideMark/>
          </w:tcPr>
          <w:p w:rsidR="004A7287" w:rsidRPr="003A7597" w:rsidRDefault="004A7287" w:rsidP="00D166FC">
            <w:pPr>
              <w:jc w:val="center"/>
              <w:rPr>
                <w:rFonts w:ascii="Verdana" w:hAnsi="Verdana"/>
                <w:color w:val="000000"/>
              </w:rPr>
            </w:pPr>
            <w:r w:rsidRPr="00C852B1">
              <w:rPr>
                <w:rFonts w:ascii="Verdana" w:hAnsi="Verdana"/>
                <w:color w:val="0000FF"/>
              </w:rPr>
              <w:t>H</w:t>
            </w:r>
          </w:p>
        </w:tc>
      </w:tr>
      <w:tr w:rsidR="004A7287" w:rsidRPr="00115918" w:rsidTr="00D166FC">
        <w:trPr>
          <w:trHeight w:val="510"/>
        </w:trPr>
        <w:tc>
          <w:tcPr>
            <w:tcW w:w="479" w:type="dxa"/>
            <w:vMerge/>
            <w:tcBorders>
              <w:top w:val="single" w:sz="4" w:space="0" w:color="0F253F"/>
              <w:left w:val="single" w:sz="4" w:space="0" w:color="0F253F"/>
              <w:bottom w:val="single" w:sz="12" w:space="0" w:color="0F253F"/>
              <w:right w:val="single" w:sz="4" w:space="0" w:color="0F253F"/>
            </w:tcBorders>
            <w:vAlign w:val="center"/>
            <w:hideMark/>
          </w:tcPr>
          <w:p w:rsidR="004A7287" w:rsidRPr="003A7597" w:rsidRDefault="004A7287" w:rsidP="004A7287">
            <w:pPr>
              <w:rPr>
                <w:rFonts w:ascii="Verdana" w:hAnsi="Verdana"/>
                <w:color w:val="000000"/>
                <w:sz w:val="16"/>
                <w:szCs w:val="16"/>
              </w:rPr>
            </w:pPr>
          </w:p>
        </w:tc>
        <w:tc>
          <w:tcPr>
            <w:tcW w:w="8168" w:type="dxa"/>
            <w:vMerge/>
            <w:tcBorders>
              <w:top w:val="single" w:sz="4" w:space="0" w:color="0F253F"/>
              <w:left w:val="single" w:sz="4" w:space="0" w:color="0F253F"/>
              <w:bottom w:val="single" w:sz="12" w:space="0" w:color="0F253F"/>
              <w:right w:val="single" w:sz="4" w:space="0" w:color="0F253F"/>
            </w:tcBorders>
            <w:vAlign w:val="center"/>
            <w:hideMark/>
          </w:tcPr>
          <w:p w:rsidR="004A7287" w:rsidRPr="003A7597" w:rsidRDefault="004A7287" w:rsidP="004A7287">
            <w:pPr>
              <w:rPr>
                <w:rFonts w:ascii="Verdana" w:hAnsi="Verdana"/>
                <w:color w:val="000000"/>
              </w:rPr>
            </w:pPr>
          </w:p>
        </w:tc>
        <w:tc>
          <w:tcPr>
            <w:tcW w:w="2093" w:type="dxa"/>
            <w:gridSpan w:val="2"/>
            <w:tcBorders>
              <w:top w:val="nil"/>
              <w:left w:val="nil"/>
              <w:bottom w:val="single" w:sz="12" w:space="0" w:color="0F253F"/>
              <w:right w:val="single" w:sz="4" w:space="0" w:color="0F253F"/>
            </w:tcBorders>
            <w:shd w:val="clear" w:color="000000" w:fill="C5D9F1"/>
            <w:noWrap/>
          </w:tcPr>
          <w:p w:rsidR="001D0617" w:rsidRDefault="001D0617" w:rsidP="001D0617">
            <w:pPr>
              <w:rPr>
                <w:color w:val="000000"/>
                <w:sz w:val="18"/>
                <w:szCs w:val="18"/>
                <w:u w:val="single"/>
              </w:rPr>
            </w:pPr>
            <w:r>
              <w:rPr>
                <w:color w:val="000000"/>
                <w:sz w:val="18"/>
                <w:szCs w:val="18"/>
                <w:u w:val="single"/>
              </w:rPr>
              <w:t>Security Control Provider</w:t>
            </w:r>
          </w:p>
          <w:p w:rsidR="00E91B08" w:rsidRDefault="00E91B08" w:rsidP="00D166FC">
            <w:pPr>
              <w:rPr>
                <w:rFonts w:ascii="Verdana" w:hAnsi="Verdana"/>
                <w:color w:val="000000"/>
                <w:sz w:val="18"/>
              </w:rPr>
            </w:pPr>
            <w:r w:rsidRPr="00824910">
              <w:rPr>
                <w:rFonts w:ascii="Verdana" w:hAnsi="Verdana"/>
                <w:color w:val="000000"/>
                <w:sz w:val="18"/>
              </w:rPr>
              <w:t>Customer Managed</w:t>
            </w:r>
          </w:p>
          <w:p w:rsidR="00D166FC" w:rsidRPr="00C84DBB" w:rsidRDefault="0055799E" w:rsidP="00D166FC">
            <w:pPr>
              <w:rPr>
                <w:rFonts w:ascii="Verdana" w:hAnsi="Verdana"/>
                <w:i/>
                <w:color w:val="000000"/>
                <w:sz w:val="18"/>
              </w:rPr>
            </w:pPr>
            <w:r w:rsidRPr="00C84DBB">
              <w:rPr>
                <w:rFonts w:ascii="Verdana" w:hAnsi="Verdana"/>
                <w:i/>
                <w:color w:val="000000"/>
                <w:sz w:val="18"/>
              </w:rPr>
              <w:t>DCO Service Line</w:t>
            </w:r>
          </w:p>
        </w:tc>
      </w:tr>
      <w:tr w:rsidR="00882ADC" w:rsidRPr="00115918" w:rsidTr="004A7287">
        <w:trPr>
          <w:trHeight w:val="285"/>
        </w:trPr>
        <w:tc>
          <w:tcPr>
            <w:tcW w:w="479" w:type="dxa"/>
            <w:vMerge w:val="restart"/>
            <w:tcBorders>
              <w:top w:val="nil"/>
              <w:left w:val="single" w:sz="4" w:space="0" w:color="0F253F"/>
              <w:bottom w:val="single" w:sz="4" w:space="0" w:color="0F253F"/>
              <w:right w:val="single" w:sz="4" w:space="0" w:color="0F253F"/>
            </w:tcBorders>
            <w:shd w:val="clear" w:color="000000" w:fill="D7E4BC"/>
            <w:noWrap/>
            <w:textDirection w:val="btLr"/>
            <w:vAlign w:val="center"/>
            <w:hideMark/>
          </w:tcPr>
          <w:p w:rsidR="00882ADC" w:rsidRPr="003A7597" w:rsidRDefault="00882ADC" w:rsidP="004A7287">
            <w:pPr>
              <w:jc w:val="center"/>
              <w:rPr>
                <w:rFonts w:ascii="Verdana" w:hAnsi="Verdana"/>
                <w:color w:val="000000"/>
                <w:sz w:val="16"/>
                <w:szCs w:val="16"/>
              </w:rPr>
            </w:pPr>
            <w:r w:rsidRPr="003A7597">
              <w:rPr>
                <w:rFonts w:ascii="Verdana" w:hAnsi="Verdana"/>
                <w:color w:val="000000"/>
                <w:sz w:val="16"/>
                <w:szCs w:val="16"/>
              </w:rPr>
              <w:t>Implementation</w:t>
            </w:r>
          </w:p>
        </w:tc>
        <w:tc>
          <w:tcPr>
            <w:tcW w:w="8168" w:type="dxa"/>
            <w:vMerge w:val="restart"/>
            <w:tcBorders>
              <w:top w:val="nil"/>
              <w:left w:val="single" w:sz="4" w:space="0" w:color="0F253F"/>
              <w:bottom w:val="single" w:sz="4" w:space="0" w:color="0F253F"/>
              <w:right w:val="single" w:sz="4" w:space="0" w:color="0F253F"/>
            </w:tcBorders>
            <w:shd w:val="clear" w:color="auto" w:fill="auto"/>
            <w:hideMark/>
          </w:tcPr>
          <w:p w:rsidR="001D7D2E" w:rsidRPr="001D7D2E" w:rsidRDefault="001D7D2E" w:rsidP="0085557A">
            <w:pPr>
              <w:rPr>
                <w:rFonts w:ascii="Verdana" w:hAnsi="Verdana" w:cs="Arial"/>
                <w:color w:val="000000" w:themeColor="text1"/>
                <w:sz w:val="20"/>
                <w:highlight w:val="yellow"/>
              </w:rPr>
            </w:pPr>
            <w:r w:rsidRPr="001D7D2E">
              <w:rPr>
                <w:rFonts w:ascii="Verdana" w:hAnsi="Verdana" w:cs="Arial"/>
                <w:color w:val="000000" w:themeColor="text1"/>
                <w:sz w:val="20"/>
                <w:highlight w:val="yellow"/>
              </w:rPr>
              <w:t>Do you back up log</w:t>
            </w:r>
            <w:r w:rsidR="00746349">
              <w:rPr>
                <w:rFonts w:ascii="Verdana" w:hAnsi="Verdana" w:cs="Arial"/>
                <w:color w:val="000000" w:themeColor="text1"/>
                <w:sz w:val="20"/>
                <w:highlight w:val="yellow"/>
              </w:rPr>
              <w:t>s</w:t>
            </w:r>
            <w:r w:rsidRPr="001D7D2E">
              <w:rPr>
                <w:rFonts w:ascii="Verdana" w:hAnsi="Verdana" w:cs="Arial"/>
                <w:color w:val="000000" w:themeColor="text1"/>
                <w:sz w:val="20"/>
                <w:highlight w:val="yellow"/>
              </w:rPr>
              <w:t xml:space="preserve"> on an external device or system?</w:t>
            </w:r>
          </w:p>
          <w:p w:rsidR="001D7D2E" w:rsidRPr="001D7D2E" w:rsidRDefault="00746349" w:rsidP="0085557A">
            <w:pPr>
              <w:rPr>
                <w:rFonts w:ascii="Verdana" w:hAnsi="Verdana" w:cs="Arial"/>
                <w:color w:val="000000" w:themeColor="text1"/>
                <w:sz w:val="20"/>
              </w:rPr>
            </w:pPr>
            <w:r>
              <w:rPr>
                <w:rFonts w:ascii="Verdana" w:hAnsi="Verdana" w:cs="Arial"/>
                <w:color w:val="000000" w:themeColor="text1"/>
                <w:sz w:val="20"/>
                <w:highlight w:val="yellow"/>
              </w:rPr>
              <w:t>If yes</w:t>
            </w:r>
            <w:r w:rsidR="001D7D2E">
              <w:rPr>
                <w:rFonts w:ascii="Verdana" w:hAnsi="Verdana" w:cs="Arial"/>
                <w:color w:val="000000" w:themeColor="text1"/>
                <w:sz w:val="20"/>
                <w:highlight w:val="yellow"/>
              </w:rPr>
              <w:t>,</w:t>
            </w:r>
            <w:r w:rsidR="001D7D2E" w:rsidRPr="001D7D2E">
              <w:rPr>
                <w:rFonts w:ascii="Verdana" w:hAnsi="Verdana" w:cs="Arial"/>
                <w:color w:val="000000" w:themeColor="text1"/>
                <w:sz w:val="20"/>
                <w:highlight w:val="yellow"/>
              </w:rPr>
              <w:t xml:space="preserve"> how often?</w:t>
            </w:r>
          </w:p>
          <w:p w:rsidR="001D7D2E" w:rsidRDefault="001D7D2E" w:rsidP="0085557A">
            <w:pPr>
              <w:rPr>
                <w:rFonts w:ascii="Verdana" w:hAnsi="Verdana" w:cs="Arial"/>
                <w:color w:val="FF0000"/>
                <w:sz w:val="20"/>
              </w:rPr>
            </w:pPr>
          </w:p>
          <w:p w:rsidR="00882ADC" w:rsidRPr="00882ADC" w:rsidRDefault="006D7781" w:rsidP="0085557A">
            <w:pPr>
              <w:rPr>
                <w:rFonts w:ascii="Verdana" w:hAnsi="Verdana"/>
                <w:sz w:val="20"/>
              </w:rPr>
            </w:pPr>
            <w:r w:rsidRPr="001D7D2E">
              <w:rPr>
                <w:rFonts w:ascii="Verdana" w:hAnsi="Verdana" w:cs="Arial"/>
                <w:color w:val="000000" w:themeColor="text1"/>
                <w:sz w:val="20"/>
              </w:rPr>
              <w:t>Enterprise Operations collects audit logs in near-real-time and backs them up to a centralized QRadar repository to allow for inspection of events leading to a catastrophic system failure. Audit logs are not kept on the system being audited.</w:t>
            </w:r>
          </w:p>
        </w:tc>
        <w:tc>
          <w:tcPr>
            <w:tcW w:w="1712" w:type="dxa"/>
            <w:tcBorders>
              <w:top w:val="single" w:sz="12"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Implemented</w:t>
            </w:r>
          </w:p>
        </w:tc>
        <w:tc>
          <w:tcPr>
            <w:tcW w:w="381" w:type="dxa"/>
            <w:tcBorders>
              <w:top w:val="single" w:sz="12" w:space="0" w:color="0F253F"/>
              <w:left w:val="nil"/>
              <w:bottom w:val="single" w:sz="4" w:space="0" w:color="0F253F"/>
              <w:right w:val="single" w:sz="4" w:space="0" w:color="0F253F"/>
            </w:tcBorders>
            <w:shd w:val="clear" w:color="000000" w:fill="EAF1DD"/>
            <w:noWrap/>
            <w:vAlign w:val="center"/>
            <w:hideMark/>
          </w:tcPr>
          <w:p w:rsidR="00882ADC" w:rsidRPr="00115918" w:rsidRDefault="00563480" w:rsidP="004A7287">
            <w:pPr>
              <w:jc w:val="center"/>
              <w:rPr>
                <w:rFonts w:ascii="Verdana" w:hAnsi="Verdana"/>
                <w:color w:val="000000"/>
              </w:rPr>
            </w:pPr>
            <w:r>
              <w:rPr>
                <w:rFonts w:ascii="Verdana" w:hAnsi="Verdana"/>
                <w:color w:val="000000"/>
              </w:rPr>
              <w:t>x</w:t>
            </w: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Planned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Compensating</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Not Implemented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Not Applicable</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tcPr>
          <w:p w:rsidR="00882ADC" w:rsidRPr="003A7597" w:rsidRDefault="00882ADC" w:rsidP="004A7287">
            <w:pPr>
              <w:jc w:val="right"/>
              <w:rPr>
                <w:rFonts w:ascii="Verdana" w:hAnsi="Verdana"/>
                <w:color w:val="000000"/>
                <w:sz w:val="16"/>
                <w:szCs w:val="16"/>
              </w:rPr>
            </w:pPr>
            <w:r>
              <w:rPr>
                <w:rFonts w:ascii="Verdana" w:hAnsi="Verdana"/>
                <w:color w:val="000000"/>
                <w:sz w:val="16"/>
                <w:szCs w:val="16"/>
              </w:rPr>
              <w:t>Risk Based Decision</w:t>
            </w:r>
          </w:p>
        </w:tc>
        <w:tc>
          <w:tcPr>
            <w:tcW w:w="381" w:type="dxa"/>
            <w:tcBorders>
              <w:top w:val="nil"/>
              <w:left w:val="nil"/>
              <w:bottom w:val="single" w:sz="4" w:space="0" w:color="0F253F"/>
              <w:right w:val="single" w:sz="4" w:space="0" w:color="0F253F"/>
            </w:tcBorders>
            <w:shd w:val="clear" w:color="000000" w:fill="EAF1DD"/>
            <w:noWrap/>
            <w:vAlign w:val="center"/>
          </w:tcPr>
          <w:p w:rsidR="00882ADC" w:rsidRPr="00115918" w:rsidRDefault="00882ADC" w:rsidP="004A7287">
            <w:pPr>
              <w:jc w:val="center"/>
              <w:rPr>
                <w:rFonts w:ascii="Verdana" w:hAnsi="Verdana"/>
                <w:color w:val="000000"/>
              </w:rPr>
            </w:pPr>
          </w:p>
        </w:tc>
      </w:tr>
      <w:tr w:rsidR="00882ADC" w:rsidRPr="003A7597" w:rsidTr="004A7287">
        <w:trPr>
          <w:trHeight w:val="180"/>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2093" w:type="dxa"/>
            <w:gridSpan w:val="2"/>
            <w:tcBorders>
              <w:top w:val="single" w:sz="4"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p>
        </w:tc>
      </w:tr>
    </w:tbl>
    <w:p w:rsidR="004A7287" w:rsidRDefault="00D166FC" w:rsidP="00294BE5">
      <w:pPr>
        <w:pStyle w:val="Heading3"/>
      </w:pPr>
      <w:bookmarkStart w:id="23" w:name="_Toc442090780"/>
      <w:r>
        <w:t>AU-9.E</w:t>
      </w:r>
      <w:r w:rsidR="004A7287">
        <w:t>3 P</w:t>
      </w:r>
      <w:r>
        <w:t xml:space="preserve">rotection of Audit Information </w:t>
      </w:r>
      <w:r w:rsidR="004A7287">
        <w:t>E3: Cryptographic Protection</w:t>
      </w:r>
      <w:bookmarkEnd w:id="23"/>
    </w:p>
    <w:tbl>
      <w:tblPr>
        <w:tblW w:w="10740" w:type="dxa"/>
        <w:tblInd w:w="93" w:type="dxa"/>
        <w:tblLook w:val="04A0" w:firstRow="1" w:lastRow="0" w:firstColumn="1" w:lastColumn="0" w:noHBand="0" w:noVBand="1"/>
      </w:tblPr>
      <w:tblGrid>
        <w:gridCol w:w="479"/>
        <w:gridCol w:w="8168"/>
        <w:gridCol w:w="1712"/>
        <w:gridCol w:w="381"/>
      </w:tblGrid>
      <w:tr w:rsidR="00D166FC" w:rsidRPr="003A7597" w:rsidTr="004A7287">
        <w:trPr>
          <w:trHeight w:val="285"/>
        </w:trPr>
        <w:tc>
          <w:tcPr>
            <w:tcW w:w="479" w:type="dxa"/>
            <w:vMerge w:val="restart"/>
            <w:tcBorders>
              <w:top w:val="single" w:sz="4" w:space="0" w:color="0F253F"/>
              <w:left w:val="single" w:sz="4" w:space="0" w:color="0F253F"/>
              <w:bottom w:val="single" w:sz="12" w:space="0" w:color="0F253F"/>
              <w:right w:val="single" w:sz="4" w:space="0" w:color="0F253F"/>
            </w:tcBorders>
            <w:shd w:val="clear" w:color="000000" w:fill="C5D9F1"/>
            <w:noWrap/>
            <w:textDirection w:val="btLr"/>
            <w:vAlign w:val="center"/>
            <w:hideMark/>
          </w:tcPr>
          <w:p w:rsidR="00D166FC" w:rsidRPr="003A7597" w:rsidRDefault="00D166FC" w:rsidP="004A7287">
            <w:pPr>
              <w:jc w:val="center"/>
              <w:rPr>
                <w:rFonts w:ascii="Verdana" w:hAnsi="Verdana"/>
                <w:color w:val="000000"/>
                <w:sz w:val="16"/>
                <w:szCs w:val="16"/>
              </w:rPr>
            </w:pPr>
            <w:r w:rsidRPr="003A7597">
              <w:rPr>
                <w:rFonts w:ascii="Verdana" w:hAnsi="Verdana"/>
                <w:color w:val="000000"/>
                <w:sz w:val="16"/>
                <w:szCs w:val="16"/>
              </w:rPr>
              <w:t>Control</w:t>
            </w:r>
          </w:p>
        </w:tc>
        <w:tc>
          <w:tcPr>
            <w:tcW w:w="8168" w:type="dxa"/>
            <w:vMerge w:val="restart"/>
            <w:tcBorders>
              <w:top w:val="single" w:sz="4" w:space="0" w:color="0F253F"/>
              <w:left w:val="single" w:sz="4" w:space="0" w:color="0F253F"/>
              <w:bottom w:val="single" w:sz="12" w:space="0" w:color="0F253F"/>
              <w:right w:val="single" w:sz="4" w:space="0" w:color="0F253F"/>
            </w:tcBorders>
            <w:shd w:val="clear" w:color="auto" w:fill="auto"/>
            <w:hideMark/>
          </w:tcPr>
          <w:p w:rsidR="00D166FC" w:rsidRPr="00BF7CB3" w:rsidRDefault="00D166FC" w:rsidP="004A7287">
            <w:pPr>
              <w:rPr>
                <w:rFonts w:ascii="Verdana" w:hAnsi="Verdana"/>
                <w:sz w:val="20"/>
              </w:rPr>
            </w:pPr>
            <w:r w:rsidRPr="008279CC">
              <w:rPr>
                <w:rFonts w:ascii="Verdana" w:hAnsi="Verdana"/>
                <w:color w:val="000000" w:themeColor="text1"/>
                <w:sz w:val="20"/>
              </w:rPr>
              <w:t xml:space="preserve">The information system implements cryptographic mechanisms to protect the </w:t>
            </w:r>
            <w:r w:rsidRPr="008279CC">
              <w:rPr>
                <w:rFonts w:ascii="Verdana" w:hAnsi="Verdana"/>
                <w:color w:val="000000" w:themeColor="text1"/>
                <w:sz w:val="20"/>
              </w:rPr>
              <w:lastRenderedPageBreak/>
              <w:t>integrity of audit information and audit tools.</w:t>
            </w:r>
          </w:p>
        </w:tc>
        <w:tc>
          <w:tcPr>
            <w:tcW w:w="2093" w:type="dxa"/>
            <w:gridSpan w:val="2"/>
            <w:tcBorders>
              <w:top w:val="single" w:sz="4" w:space="0" w:color="0F253F"/>
              <w:left w:val="nil"/>
              <w:bottom w:val="single" w:sz="4" w:space="0" w:color="0F253F"/>
              <w:right w:val="single" w:sz="4" w:space="0" w:color="0F253F"/>
            </w:tcBorders>
            <w:shd w:val="clear" w:color="000000" w:fill="D8D8D8"/>
            <w:noWrap/>
            <w:vAlign w:val="bottom"/>
            <w:hideMark/>
          </w:tcPr>
          <w:p w:rsidR="00D166FC" w:rsidRPr="003A7597" w:rsidRDefault="00D166FC" w:rsidP="00AB698C">
            <w:pPr>
              <w:jc w:val="center"/>
              <w:rPr>
                <w:rFonts w:ascii="Verdana" w:hAnsi="Verdana"/>
                <w:color w:val="000000"/>
              </w:rPr>
            </w:pPr>
            <w:r w:rsidRPr="00C852B1">
              <w:rPr>
                <w:rFonts w:ascii="Verdana" w:hAnsi="Verdana"/>
                <w:color w:val="0000FF"/>
              </w:rPr>
              <w:lastRenderedPageBreak/>
              <w:t>H</w:t>
            </w:r>
          </w:p>
        </w:tc>
      </w:tr>
      <w:tr w:rsidR="00D166FC" w:rsidRPr="00115918" w:rsidTr="00AB698C">
        <w:trPr>
          <w:trHeight w:val="510"/>
        </w:trPr>
        <w:tc>
          <w:tcPr>
            <w:tcW w:w="479" w:type="dxa"/>
            <w:vMerge/>
            <w:tcBorders>
              <w:top w:val="single" w:sz="4" w:space="0" w:color="0F253F"/>
              <w:left w:val="single" w:sz="4" w:space="0" w:color="0F253F"/>
              <w:bottom w:val="single" w:sz="12" w:space="0" w:color="0F253F"/>
              <w:right w:val="single" w:sz="4" w:space="0" w:color="0F253F"/>
            </w:tcBorders>
            <w:vAlign w:val="center"/>
            <w:hideMark/>
          </w:tcPr>
          <w:p w:rsidR="00D166FC" w:rsidRPr="003A7597" w:rsidRDefault="00D166FC" w:rsidP="004A7287">
            <w:pPr>
              <w:rPr>
                <w:rFonts w:ascii="Verdana" w:hAnsi="Verdana"/>
                <w:color w:val="000000"/>
                <w:sz w:val="16"/>
                <w:szCs w:val="16"/>
              </w:rPr>
            </w:pPr>
          </w:p>
        </w:tc>
        <w:tc>
          <w:tcPr>
            <w:tcW w:w="8168" w:type="dxa"/>
            <w:vMerge/>
            <w:tcBorders>
              <w:top w:val="single" w:sz="4" w:space="0" w:color="0F253F"/>
              <w:left w:val="single" w:sz="4" w:space="0" w:color="0F253F"/>
              <w:bottom w:val="single" w:sz="12" w:space="0" w:color="0F253F"/>
              <w:right w:val="single" w:sz="4" w:space="0" w:color="0F253F"/>
            </w:tcBorders>
            <w:vAlign w:val="center"/>
            <w:hideMark/>
          </w:tcPr>
          <w:p w:rsidR="00D166FC" w:rsidRPr="003A7597" w:rsidRDefault="00D166FC" w:rsidP="004A7287">
            <w:pPr>
              <w:rPr>
                <w:rFonts w:ascii="Verdana" w:hAnsi="Verdana"/>
                <w:color w:val="000000"/>
              </w:rPr>
            </w:pPr>
          </w:p>
        </w:tc>
        <w:tc>
          <w:tcPr>
            <w:tcW w:w="2093" w:type="dxa"/>
            <w:gridSpan w:val="2"/>
            <w:tcBorders>
              <w:top w:val="nil"/>
              <w:left w:val="nil"/>
              <w:bottom w:val="single" w:sz="12" w:space="0" w:color="0F253F"/>
              <w:right w:val="single" w:sz="4" w:space="0" w:color="0F253F"/>
            </w:tcBorders>
            <w:shd w:val="clear" w:color="000000" w:fill="C5D9F1"/>
            <w:noWrap/>
          </w:tcPr>
          <w:p w:rsidR="001D0617" w:rsidRDefault="001D0617" w:rsidP="001D0617">
            <w:pPr>
              <w:rPr>
                <w:color w:val="000000"/>
                <w:sz w:val="18"/>
                <w:szCs w:val="18"/>
                <w:u w:val="single"/>
              </w:rPr>
            </w:pPr>
            <w:r>
              <w:rPr>
                <w:color w:val="000000"/>
                <w:sz w:val="18"/>
                <w:szCs w:val="18"/>
                <w:u w:val="single"/>
              </w:rPr>
              <w:t>Security Control Provider</w:t>
            </w:r>
          </w:p>
          <w:p w:rsidR="00E91B08" w:rsidRDefault="00E91B08" w:rsidP="00E91B08">
            <w:pPr>
              <w:rPr>
                <w:rFonts w:ascii="Verdana" w:hAnsi="Verdana"/>
                <w:color w:val="000000"/>
                <w:sz w:val="18"/>
              </w:rPr>
            </w:pPr>
            <w:r w:rsidRPr="00824910">
              <w:rPr>
                <w:rFonts w:ascii="Verdana" w:hAnsi="Verdana"/>
                <w:color w:val="000000"/>
                <w:sz w:val="18"/>
              </w:rPr>
              <w:t>Customer Managed</w:t>
            </w:r>
          </w:p>
          <w:p w:rsidR="00D166FC" w:rsidRPr="00C84DBB" w:rsidRDefault="00E91B08" w:rsidP="00E91B08">
            <w:pPr>
              <w:rPr>
                <w:rFonts w:ascii="Verdana" w:hAnsi="Verdana"/>
                <w:i/>
                <w:color w:val="000000"/>
                <w:sz w:val="18"/>
              </w:rPr>
            </w:pPr>
            <w:r w:rsidRPr="00C84DBB">
              <w:rPr>
                <w:rFonts w:ascii="Verdana" w:hAnsi="Verdana"/>
                <w:i/>
                <w:color w:val="000000"/>
                <w:sz w:val="18"/>
              </w:rPr>
              <w:t>DCO Service Line</w:t>
            </w:r>
          </w:p>
        </w:tc>
      </w:tr>
      <w:tr w:rsidR="00882ADC" w:rsidRPr="00115918" w:rsidTr="004A7287">
        <w:trPr>
          <w:trHeight w:val="285"/>
        </w:trPr>
        <w:tc>
          <w:tcPr>
            <w:tcW w:w="479" w:type="dxa"/>
            <w:vMerge w:val="restart"/>
            <w:tcBorders>
              <w:top w:val="nil"/>
              <w:left w:val="single" w:sz="4" w:space="0" w:color="0F253F"/>
              <w:bottom w:val="single" w:sz="4" w:space="0" w:color="0F253F"/>
              <w:right w:val="single" w:sz="4" w:space="0" w:color="0F253F"/>
            </w:tcBorders>
            <w:shd w:val="clear" w:color="000000" w:fill="D7E4BC"/>
            <w:noWrap/>
            <w:textDirection w:val="btLr"/>
            <w:vAlign w:val="center"/>
            <w:hideMark/>
          </w:tcPr>
          <w:p w:rsidR="00882ADC" w:rsidRPr="003A7597" w:rsidRDefault="00882ADC" w:rsidP="004A7287">
            <w:pPr>
              <w:jc w:val="center"/>
              <w:rPr>
                <w:rFonts w:ascii="Verdana" w:hAnsi="Verdana"/>
                <w:color w:val="000000"/>
                <w:sz w:val="16"/>
                <w:szCs w:val="16"/>
              </w:rPr>
            </w:pPr>
            <w:r w:rsidRPr="003A7597">
              <w:rPr>
                <w:rFonts w:ascii="Verdana" w:hAnsi="Verdana"/>
                <w:color w:val="000000"/>
                <w:sz w:val="16"/>
                <w:szCs w:val="16"/>
              </w:rPr>
              <w:lastRenderedPageBreak/>
              <w:t>Implementation</w:t>
            </w:r>
          </w:p>
        </w:tc>
        <w:tc>
          <w:tcPr>
            <w:tcW w:w="8168" w:type="dxa"/>
            <w:vMerge w:val="restart"/>
            <w:tcBorders>
              <w:top w:val="nil"/>
              <w:left w:val="single" w:sz="4" w:space="0" w:color="0F253F"/>
              <w:bottom w:val="single" w:sz="4" w:space="0" w:color="0F253F"/>
              <w:right w:val="single" w:sz="4" w:space="0" w:color="0F253F"/>
            </w:tcBorders>
            <w:shd w:val="clear" w:color="auto" w:fill="auto"/>
            <w:hideMark/>
          </w:tcPr>
          <w:p w:rsidR="00521709" w:rsidRDefault="00521709" w:rsidP="00324086">
            <w:pPr>
              <w:rPr>
                <w:rFonts w:ascii="Verdana" w:hAnsi="Verdana" w:cs="Arial"/>
                <w:sz w:val="20"/>
              </w:rPr>
            </w:pPr>
            <w:r w:rsidRPr="00BF4F9F">
              <w:rPr>
                <w:rFonts w:ascii="Verdana" w:hAnsi="Verdana" w:cs="Arial"/>
                <w:sz w:val="20"/>
                <w:highlight w:val="yellow"/>
              </w:rPr>
              <w:t>Please add how encryption is employed for this particular application.</w:t>
            </w:r>
          </w:p>
          <w:p w:rsidR="00521709" w:rsidRDefault="00521709" w:rsidP="00324086">
            <w:pPr>
              <w:rPr>
                <w:rFonts w:ascii="Verdana" w:hAnsi="Verdana" w:cs="Arial"/>
                <w:sz w:val="20"/>
              </w:rPr>
            </w:pPr>
          </w:p>
          <w:p w:rsidR="00324086" w:rsidRDefault="00324086" w:rsidP="00324086">
            <w:pPr>
              <w:rPr>
                <w:rFonts w:ascii="Verdana" w:hAnsi="Verdana"/>
                <w:sz w:val="20"/>
              </w:rPr>
            </w:pPr>
            <w:r w:rsidRPr="003F10AC">
              <w:rPr>
                <w:rFonts w:ascii="Verdana" w:hAnsi="Verdana" w:cs="Arial"/>
                <w:sz w:val="20"/>
              </w:rPr>
              <w:t>Enterprise Operations</w:t>
            </w:r>
            <w:r w:rsidRPr="003F10AC">
              <w:rPr>
                <w:rFonts w:ascii="Verdana" w:hAnsi="Verdana"/>
                <w:sz w:val="20"/>
              </w:rPr>
              <w:t xml:space="preserve"> implements cryptographic mechanisms to protect the integrity of audit information and audit tools.  </w:t>
            </w:r>
          </w:p>
          <w:p w:rsidR="00324086" w:rsidRDefault="00324086" w:rsidP="00324086">
            <w:pPr>
              <w:rPr>
                <w:rFonts w:ascii="Verdana" w:hAnsi="Verdana"/>
                <w:sz w:val="20"/>
              </w:rPr>
            </w:pPr>
          </w:p>
          <w:p w:rsidR="00324086" w:rsidRDefault="00324086" w:rsidP="00324086">
            <w:pPr>
              <w:rPr>
                <w:rFonts w:ascii="Verdana" w:hAnsi="Verdana"/>
                <w:sz w:val="20"/>
              </w:rPr>
            </w:pPr>
            <w:r w:rsidRPr="003F10AC">
              <w:rPr>
                <w:rFonts w:ascii="Verdana" w:hAnsi="Verdana"/>
                <w:sz w:val="20"/>
              </w:rPr>
              <w:t>The QRadar security information and event management (</w:t>
            </w:r>
            <w:r w:rsidRPr="003F10AC">
              <w:rPr>
                <w:rFonts w:ascii="Verdana" w:hAnsi="Verdana"/>
                <w:bCs/>
                <w:sz w:val="20"/>
              </w:rPr>
              <w:t>SIEM</w:t>
            </w:r>
            <w:r w:rsidRPr="003F10AC">
              <w:rPr>
                <w:rFonts w:ascii="Verdana" w:hAnsi="Verdana"/>
                <w:sz w:val="20"/>
              </w:rPr>
              <w:t>) console is the only authorized Secure Shell (SSH) connection to all of the other processors for functionality and restrictions.  One central location for SSH access protects the audit tools from compromised integrity.  </w:t>
            </w:r>
          </w:p>
          <w:p w:rsidR="00324086" w:rsidRDefault="00324086" w:rsidP="00324086">
            <w:pPr>
              <w:rPr>
                <w:rFonts w:ascii="Verdana" w:hAnsi="Verdana"/>
                <w:sz w:val="20"/>
              </w:rPr>
            </w:pPr>
          </w:p>
          <w:p w:rsidR="00324086" w:rsidRPr="003F10AC" w:rsidRDefault="00324086" w:rsidP="00324086">
            <w:pPr>
              <w:rPr>
                <w:rFonts w:ascii="Verdana" w:hAnsi="Verdana"/>
                <w:sz w:val="20"/>
              </w:rPr>
            </w:pPr>
            <w:r w:rsidRPr="003F10AC">
              <w:rPr>
                <w:rFonts w:ascii="Verdana" w:hAnsi="Verdana"/>
                <w:sz w:val="20"/>
              </w:rPr>
              <w:t>The only allowed access to the logs is through the QRadar</w:t>
            </w:r>
            <w:r>
              <w:rPr>
                <w:rFonts w:ascii="Verdana" w:hAnsi="Verdana"/>
                <w:sz w:val="20"/>
              </w:rPr>
              <w:t xml:space="preserve"> graphical user interface (GUI) and only allows read-</w:t>
            </w:r>
            <w:r w:rsidRPr="003F10AC">
              <w:rPr>
                <w:rFonts w:ascii="Verdana" w:hAnsi="Verdana"/>
                <w:sz w:val="20"/>
              </w:rPr>
              <w:t>only access for all user roles.  The logs are not even in a readable format prior to encryption.  QRadar performs hash</w:t>
            </w:r>
            <w:r>
              <w:rPr>
                <w:rFonts w:ascii="Verdana" w:hAnsi="Verdana"/>
                <w:sz w:val="20"/>
              </w:rPr>
              <w:t>ing on all incoming log files and</w:t>
            </w:r>
            <w:r w:rsidRPr="003F10AC">
              <w:rPr>
                <w:rFonts w:ascii="Verdana" w:hAnsi="Verdana"/>
                <w:sz w:val="20"/>
              </w:rPr>
              <w:t xml:space="preserve"> supports SHA-1, SHA-2 and MD5 encryption.</w:t>
            </w:r>
            <w:r>
              <w:rPr>
                <w:rFonts w:ascii="Verdana" w:hAnsi="Verdana"/>
                <w:sz w:val="20"/>
              </w:rPr>
              <w:t xml:space="preserve">  </w:t>
            </w:r>
            <w:r w:rsidRPr="003F10AC">
              <w:rPr>
                <w:rFonts w:ascii="Verdana" w:hAnsi="Verdana"/>
                <w:sz w:val="20"/>
              </w:rPr>
              <w:t>QRadar does not need to employ whole-disk encryption because all data is hashed.</w:t>
            </w:r>
          </w:p>
          <w:p w:rsidR="00882ADC" w:rsidRPr="00882ADC" w:rsidRDefault="00882ADC" w:rsidP="0085557A">
            <w:pPr>
              <w:rPr>
                <w:rFonts w:ascii="Verdana" w:hAnsi="Verdana"/>
                <w:sz w:val="20"/>
              </w:rPr>
            </w:pPr>
          </w:p>
        </w:tc>
        <w:tc>
          <w:tcPr>
            <w:tcW w:w="1712" w:type="dxa"/>
            <w:tcBorders>
              <w:top w:val="single" w:sz="12"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Implemented</w:t>
            </w:r>
          </w:p>
        </w:tc>
        <w:tc>
          <w:tcPr>
            <w:tcW w:w="381" w:type="dxa"/>
            <w:tcBorders>
              <w:top w:val="single" w:sz="12" w:space="0" w:color="0F253F"/>
              <w:left w:val="nil"/>
              <w:bottom w:val="single" w:sz="4" w:space="0" w:color="0F253F"/>
              <w:right w:val="single" w:sz="4" w:space="0" w:color="0F253F"/>
            </w:tcBorders>
            <w:shd w:val="clear" w:color="000000" w:fill="EAF1DD"/>
            <w:noWrap/>
            <w:vAlign w:val="center"/>
            <w:hideMark/>
          </w:tcPr>
          <w:p w:rsidR="00882ADC" w:rsidRPr="00115918" w:rsidRDefault="00FF312D" w:rsidP="004A7287">
            <w:pPr>
              <w:jc w:val="center"/>
              <w:rPr>
                <w:rFonts w:ascii="Verdana" w:hAnsi="Verdana"/>
                <w:color w:val="000000"/>
              </w:rPr>
            </w:pPr>
            <w:r>
              <w:rPr>
                <w:rFonts w:ascii="Verdana" w:hAnsi="Verdana"/>
                <w:color w:val="000000"/>
              </w:rPr>
              <w:t>x</w:t>
            </w: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Planned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Compensating</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Not Implemented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Not Applicable</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tcPr>
          <w:p w:rsidR="00882ADC" w:rsidRPr="003A7597" w:rsidRDefault="00882ADC" w:rsidP="004A7287">
            <w:pPr>
              <w:jc w:val="right"/>
              <w:rPr>
                <w:rFonts w:ascii="Verdana" w:hAnsi="Verdana"/>
                <w:color w:val="000000"/>
                <w:sz w:val="16"/>
                <w:szCs w:val="16"/>
              </w:rPr>
            </w:pPr>
            <w:r>
              <w:rPr>
                <w:rFonts w:ascii="Verdana" w:hAnsi="Verdana"/>
                <w:color w:val="000000"/>
                <w:sz w:val="16"/>
                <w:szCs w:val="16"/>
              </w:rPr>
              <w:t>Risk Based Decision</w:t>
            </w:r>
          </w:p>
        </w:tc>
        <w:tc>
          <w:tcPr>
            <w:tcW w:w="381" w:type="dxa"/>
            <w:tcBorders>
              <w:top w:val="nil"/>
              <w:left w:val="nil"/>
              <w:bottom w:val="single" w:sz="4" w:space="0" w:color="0F253F"/>
              <w:right w:val="single" w:sz="4" w:space="0" w:color="0F253F"/>
            </w:tcBorders>
            <w:shd w:val="clear" w:color="000000" w:fill="EAF1DD"/>
            <w:noWrap/>
            <w:vAlign w:val="center"/>
          </w:tcPr>
          <w:p w:rsidR="00882ADC" w:rsidRPr="00115918" w:rsidRDefault="00882ADC" w:rsidP="004A7287">
            <w:pPr>
              <w:jc w:val="center"/>
              <w:rPr>
                <w:rFonts w:ascii="Verdana" w:hAnsi="Verdana"/>
                <w:color w:val="000000"/>
              </w:rPr>
            </w:pPr>
          </w:p>
        </w:tc>
      </w:tr>
      <w:tr w:rsidR="00882ADC" w:rsidRPr="003A7597" w:rsidTr="004A7287">
        <w:trPr>
          <w:trHeight w:val="180"/>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2093" w:type="dxa"/>
            <w:gridSpan w:val="2"/>
            <w:tcBorders>
              <w:top w:val="single" w:sz="4"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p>
        </w:tc>
      </w:tr>
    </w:tbl>
    <w:p w:rsidR="004A7287" w:rsidRDefault="00D166FC" w:rsidP="00294BE5">
      <w:pPr>
        <w:pStyle w:val="Heading3"/>
      </w:pPr>
      <w:bookmarkStart w:id="24" w:name="_Toc442090781"/>
      <w:r>
        <w:t>AU-9.E</w:t>
      </w:r>
      <w:r w:rsidR="004A7287">
        <w:t>4 P</w:t>
      </w:r>
      <w:r>
        <w:t xml:space="preserve">rotection of Audit Information </w:t>
      </w:r>
      <w:r w:rsidR="004A7287">
        <w:t>E4: Access by Subset of Privileged Users</w:t>
      </w:r>
      <w:bookmarkEnd w:id="24"/>
    </w:p>
    <w:tbl>
      <w:tblPr>
        <w:tblW w:w="10740" w:type="dxa"/>
        <w:tblInd w:w="93" w:type="dxa"/>
        <w:tblLook w:val="04A0" w:firstRow="1" w:lastRow="0" w:firstColumn="1" w:lastColumn="0" w:noHBand="0" w:noVBand="1"/>
      </w:tblPr>
      <w:tblGrid>
        <w:gridCol w:w="479"/>
        <w:gridCol w:w="8168"/>
        <w:gridCol w:w="1712"/>
        <w:gridCol w:w="381"/>
      </w:tblGrid>
      <w:tr w:rsidR="00D166FC" w:rsidRPr="003A7597" w:rsidTr="004A7287">
        <w:trPr>
          <w:trHeight w:val="285"/>
        </w:trPr>
        <w:tc>
          <w:tcPr>
            <w:tcW w:w="479" w:type="dxa"/>
            <w:vMerge w:val="restart"/>
            <w:tcBorders>
              <w:top w:val="single" w:sz="4" w:space="0" w:color="0F253F"/>
              <w:left w:val="single" w:sz="4" w:space="0" w:color="0F253F"/>
              <w:bottom w:val="single" w:sz="12" w:space="0" w:color="0F253F"/>
              <w:right w:val="single" w:sz="4" w:space="0" w:color="0F253F"/>
            </w:tcBorders>
            <w:shd w:val="clear" w:color="000000" w:fill="C5D9F1"/>
            <w:noWrap/>
            <w:textDirection w:val="btLr"/>
            <w:vAlign w:val="center"/>
            <w:hideMark/>
          </w:tcPr>
          <w:p w:rsidR="00D166FC" w:rsidRPr="003A7597" w:rsidRDefault="00D166FC" w:rsidP="004A7287">
            <w:pPr>
              <w:jc w:val="center"/>
              <w:rPr>
                <w:rFonts w:ascii="Verdana" w:hAnsi="Verdana"/>
                <w:color w:val="000000"/>
                <w:sz w:val="16"/>
                <w:szCs w:val="16"/>
              </w:rPr>
            </w:pPr>
            <w:r w:rsidRPr="003A7597">
              <w:rPr>
                <w:rFonts w:ascii="Verdana" w:hAnsi="Verdana"/>
                <w:color w:val="000000"/>
                <w:sz w:val="16"/>
                <w:szCs w:val="16"/>
              </w:rPr>
              <w:t>Control</w:t>
            </w:r>
          </w:p>
        </w:tc>
        <w:tc>
          <w:tcPr>
            <w:tcW w:w="8168" w:type="dxa"/>
            <w:vMerge w:val="restart"/>
            <w:tcBorders>
              <w:top w:val="single" w:sz="4" w:space="0" w:color="0F253F"/>
              <w:left w:val="single" w:sz="4" w:space="0" w:color="0F253F"/>
              <w:bottom w:val="single" w:sz="12" w:space="0" w:color="0F253F"/>
              <w:right w:val="single" w:sz="4" w:space="0" w:color="0F253F"/>
            </w:tcBorders>
            <w:shd w:val="clear" w:color="auto" w:fill="auto"/>
            <w:hideMark/>
          </w:tcPr>
          <w:p w:rsidR="00D166FC" w:rsidRPr="00BF7CB3" w:rsidRDefault="00D166FC" w:rsidP="004A7287">
            <w:pPr>
              <w:rPr>
                <w:rFonts w:ascii="Verdana" w:hAnsi="Verdana"/>
                <w:sz w:val="20"/>
              </w:rPr>
            </w:pPr>
            <w:r w:rsidRPr="00BF7CB3">
              <w:rPr>
                <w:rFonts w:ascii="Verdana" w:hAnsi="Verdana"/>
                <w:sz w:val="20"/>
              </w:rPr>
              <w:t xml:space="preserve">The organization authorizes access to management of audit functionality to only </w:t>
            </w:r>
            <w:r w:rsidRPr="00BF7CB3">
              <w:rPr>
                <w:rFonts w:ascii="Verdana" w:hAnsi="Verdana"/>
                <w:i/>
                <w:color w:val="0000FF"/>
                <w:sz w:val="20"/>
              </w:rPr>
              <w:t>[Assignment: organization-defined subset of privileged users]</w:t>
            </w:r>
            <w:r w:rsidRPr="00BF7CB3">
              <w:rPr>
                <w:rFonts w:ascii="Verdana" w:hAnsi="Verdana"/>
                <w:sz w:val="20"/>
              </w:rPr>
              <w:t>.</w:t>
            </w:r>
          </w:p>
        </w:tc>
        <w:tc>
          <w:tcPr>
            <w:tcW w:w="2093" w:type="dxa"/>
            <w:gridSpan w:val="2"/>
            <w:tcBorders>
              <w:top w:val="single" w:sz="4" w:space="0" w:color="0F253F"/>
              <w:left w:val="nil"/>
              <w:bottom w:val="single" w:sz="4" w:space="0" w:color="0F253F"/>
              <w:right w:val="single" w:sz="4" w:space="0" w:color="0F253F"/>
            </w:tcBorders>
            <w:shd w:val="clear" w:color="000000" w:fill="D8D8D8"/>
            <w:noWrap/>
            <w:vAlign w:val="bottom"/>
            <w:hideMark/>
          </w:tcPr>
          <w:p w:rsidR="00D166FC" w:rsidRPr="003A7597" w:rsidRDefault="00D166FC" w:rsidP="00AB698C">
            <w:pPr>
              <w:jc w:val="center"/>
              <w:rPr>
                <w:rFonts w:ascii="Verdana" w:hAnsi="Verdana"/>
                <w:color w:val="000000"/>
              </w:rPr>
            </w:pPr>
            <w:r w:rsidRPr="00C852B1">
              <w:rPr>
                <w:rFonts w:ascii="Verdana" w:hAnsi="Verdana"/>
                <w:color w:val="0000FF"/>
              </w:rPr>
              <w:t>H</w:t>
            </w:r>
            <w:r>
              <w:rPr>
                <w:rFonts w:ascii="Verdana" w:hAnsi="Verdana"/>
                <w:color w:val="0000FF"/>
              </w:rPr>
              <w:t>, M</w:t>
            </w:r>
          </w:p>
        </w:tc>
      </w:tr>
      <w:tr w:rsidR="00D166FC" w:rsidRPr="00115918" w:rsidTr="00AB698C">
        <w:trPr>
          <w:trHeight w:val="510"/>
        </w:trPr>
        <w:tc>
          <w:tcPr>
            <w:tcW w:w="479" w:type="dxa"/>
            <w:vMerge/>
            <w:tcBorders>
              <w:top w:val="single" w:sz="4" w:space="0" w:color="0F253F"/>
              <w:left w:val="single" w:sz="4" w:space="0" w:color="0F253F"/>
              <w:bottom w:val="single" w:sz="12" w:space="0" w:color="0F253F"/>
              <w:right w:val="single" w:sz="4" w:space="0" w:color="0F253F"/>
            </w:tcBorders>
            <w:vAlign w:val="center"/>
            <w:hideMark/>
          </w:tcPr>
          <w:p w:rsidR="00D166FC" w:rsidRPr="003A7597" w:rsidRDefault="00D166FC" w:rsidP="004A7287">
            <w:pPr>
              <w:rPr>
                <w:rFonts w:ascii="Verdana" w:hAnsi="Verdana"/>
                <w:color w:val="000000"/>
                <w:sz w:val="16"/>
                <w:szCs w:val="16"/>
              </w:rPr>
            </w:pPr>
          </w:p>
        </w:tc>
        <w:tc>
          <w:tcPr>
            <w:tcW w:w="8168" w:type="dxa"/>
            <w:vMerge/>
            <w:tcBorders>
              <w:top w:val="single" w:sz="4" w:space="0" w:color="0F253F"/>
              <w:left w:val="single" w:sz="4" w:space="0" w:color="0F253F"/>
              <w:bottom w:val="single" w:sz="12" w:space="0" w:color="0F253F"/>
              <w:right w:val="single" w:sz="4" w:space="0" w:color="0F253F"/>
            </w:tcBorders>
            <w:vAlign w:val="center"/>
            <w:hideMark/>
          </w:tcPr>
          <w:p w:rsidR="00D166FC" w:rsidRPr="003A7597" w:rsidRDefault="00D166FC" w:rsidP="004A7287">
            <w:pPr>
              <w:rPr>
                <w:rFonts w:ascii="Verdana" w:hAnsi="Verdana"/>
                <w:color w:val="000000"/>
              </w:rPr>
            </w:pPr>
          </w:p>
        </w:tc>
        <w:tc>
          <w:tcPr>
            <w:tcW w:w="2093" w:type="dxa"/>
            <w:gridSpan w:val="2"/>
            <w:tcBorders>
              <w:top w:val="nil"/>
              <w:left w:val="nil"/>
              <w:bottom w:val="single" w:sz="12" w:space="0" w:color="0F253F"/>
              <w:right w:val="single" w:sz="4" w:space="0" w:color="0F253F"/>
            </w:tcBorders>
            <w:shd w:val="clear" w:color="000000" w:fill="C5D9F1"/>
            <w:noWrap/>
          </w:tcPr>
          <w:p w:rsidR="001D0617" w:rsidRDefault="001D0617" w:rsidP="001D0617">
            <w:pPr>
              <w:rPr>
                <w:color w:val="000000"/>
                <w:sz w:val="18"/>
                <w:szCs w:val="18"/>
                <w:u w:val="single"/>
              </w:rPr>
            </w:pPr>
            <w:r>
              <w:rPr>
                <w:color w:val="000000"/>
                <w:sz w:val="18"/>
                <w:szCs w:val="18"/>
                <w:u w:val="single"/>
              </w:rPr>
              <w:t>Security Control Provider</w:t>
            </w:r>
          </w:p>
          <w:p w:rsidR="00E91B08" w:rsidRDefault="00E91B08" w:rsidP="00E91B08">
            <w:pPr>
              <w:rPr>
                <w:rFonts w:ascii="Verdana" w:hAnsi="Verdana"/>
                <w:color w:val="000000"/>
                <w:sz w:val="18"/>
              </w:rPr>
            </w:pPr>
            <w:r w:rsidRPr="00824910">
              <w:rPr>
                <w:rFonts w:ascii="Verdana" w:hAnsi="Verdana"/>
                <w:color w:val="000000"/>
                <w:sz w:val="18"/>
              </w:rPr>
              <w:t>Customer Managed</w:t>
            </w:r>
          </w:p>
          <w:p w:rsidR="00D166FC" w:rsidRPr="00C84DBB" w:rsidRDefault="00E91B08" w:rsidP="00E91B08">
            <w:pPr>
              <w:rPr>
                <w:rFonts w:ascii="Verdana" w:hAnsi="Verdana"/>
                <w:i/>
                <w:color w:val="000000"/>
                <w:sz w:val="18"/>
              </w:rPr>
            </w:pPr>
            <w:r w:rsidRPr="00C84DBB">
              <w:rPr>
                <w:rFonts w:ascii="Verdana" w:hAnsi="Verdana"/>
                <w:i/>
                <w:color w:val="000000"/>
                <w:sz w:val="18"/>
              </w:rPr>
              <w:t>DCO Service Line</w:t>
            </w:r>
          </w:p>
        </w:tc>
      </w:tr>
      <w:tr w:rsidR="00882ADC" w:rsidRPr="00115918" w:rsidTr="004A7287">
        <w:trPr>
          <w:trHeight w:val="285"/>
        </w:trPr>
        <w:tc>
          <w:tcPr>
            <w:tcW w:w="479" w:type="dxa"/>
            <w:vMerge w:val="restart"/>
            <w:tcBorders>
              <w:top w:val="nil"/>
              <w:left w:val="single" w:sz="4" w:space="0" w:color="0F253F"/>
              <w:bottom w:val="single" w:sz="4" w:space="0" w:color="0F253F"/>
              <w:right w:val="single" w:sz="4" w:space="0" w:color="0F253F"/>
            </w:tcBorders>
            <w:shd w:val="clear" w:color="000000" w:fill="D7E4BC"/>
            <w:noWrap/>
            <w:textDirection w:val="btLr"/>
            <w:vAlign w:val="center"/>
            <w:hideMark/>
          </w:tcPr>
          <w:p w:rsidR="00882ADC" w:rsidRPr="003A7597" w:rsidRDefault="00882ADC" w:rsidP="004A7287">
            <w:pPr>
              <w:jc w:val="center"/>
              <w:rPr>
                <w:rFonts w:ascii="Verdana" w:hAnsi="Verdana"/>
                <w:color w:val="000000"/>
                <w:sz w:val="16"/>
                <w:szCs w:val="16"/>
              </w:rPr>
            </w:pPr>
            <w:r w:rsidRPr="003A7597">
              <w:rPr>
                <w:rFonts w:ascii="Verdana" w:hAnsi="Verdana"/>
                <w:color w:val="000000"/>
                <w:sz w:val="16"/>
                <w:szCs w:val="16"/>
              </w:rPr>
              <w:t>Implementation</w:t>
            </w:r>
          </w:p>
        </w:tc>
        <w:tc>
          <w:tcPr>
            <w:tcW w:w="8168" w:type="dxa"/>
            <w:vMerge w:val="restart"/>
            <w:tcBorders>
              <w:top w:val="nil"/>
              <w:left w:val="single" w:sz="4" w:space="0" w:color="0F253F"/>
              <w:bottom w:val="single" w:sz="4" w:space="0" w:color="0F253F"/>
              <w:right w:val="single" w:sz="4" w:space="0" w:color="0F253F"/>
            </w:tcBorders>
            <w:shd w:val="clear" w:color="auto" w:fill="auto"/>
            <w:hideMark/>
          </w:tcPr>
          <w:p w:rsidR="00882ADC" w:rsidRPr="00882ADC" w:rsidRDefault="00324086" w:rsidP="0085557A">
            <w:pPr>
              <w:rPr>
                <w:rFonts w:ascii="Verdana" w:hAnsi="Verdana"/>
                <w:sz w:val="20"/>
              </w:rPr>
            </w:pPr>
            <w:r w:rsidRPr="00DB6EAF">
              <w:rPr>
                <w:rFonts w:ascii="Verdana" w:hAnsi="Verdana" w:cs="Arial"/>
                <w:sz w:val="20"/>
              </w:rPr>
              <w:t xml:space="preserve">Enterprise Operations </w:t>
            </w:r>
            <w:r w:rsidRPr="00DB6EAF">
              <w:rPr>
                <w:rFonts w:ascii="Verdana" w:hAnsi="Verdana"/>
                <w:sz w:val="20"/>
              </w:rPr>
              <w:t>authorizes access to management of audit functionality to only Technical Security personnel.</w:t>
            </w:r>
          </w:p>
        </w:tc>
        <w:tc>
          <w:tcPr>
            <w:tcW w:w="1712" w:type="dxa"/>
            <w:tcBorders>
              <w:top w:val="single" w:sz="12"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Implemented</w:t>
            </w:r>
          </w:p>
        </w:tc>
        <w:tc>
          <w:tcPr>
            <w:tcW w:w="381" w:type="dxa"/>
            <w:tcBorders>
              <w:top w:val="single" w:sz="12" w:space="0" w:color="0F253F"/>
              <w:left w:val="nil"/>
              <w:bottom w:val="single" w:sz="4" w:space="0" w:color="0F253F"/>
              <w:right w:val="single" w:sz="4" w:space="0" w:color="0F253F"/>
            </w:tcBorders>
            <w:shd w:val="clear" w:color="000000" w:fill="EAF1DD"/>
            <w:noWrap/>
            <w:vAlign w:val="center"/>
            <w:hideMark/>
          </w:tcPr>
          <w:p w:rsidR="00882ADC" w:rsidRPr="00115918" w:rsidRDefault="00FF312D" w:rsidP="004A7287">
            <w:pPr>
              <w:jc w:val="center"/>
              <w:rPr>
                <w:rFonts w:ascii="Verdana" w:hAnsi="Verdana"/>
                <w:color w:val="000000"/>
              </w:rPr>
            </w:pPr>
            <w:r>
              <w:rPr>
                <w:rFonts w:ascii="Verdana" w:hAnsi="Verdana"/>
                <w:color w:val="000000"/>
              </w:rPr>
              <w:t>x</w:t>
            </w: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Planned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Compensating</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Not Implemented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Not Applicable</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tcPr>
          <w:p w:rsidR="00882ADC" w:rsidRPr="003A7597" w:rsidRDefault="00882ADC" w:rsidP="004A7287">
            <w:pPr>
              <w:jc w:val="right"/>
              <w:rPr>
                <w:rFonts w:ascii="Verdana" w:hAnsi="Verdana"/>
                <w:color w:val="000000"/>
                <w:sz w:val="16"/>
                <w:szCs w:val="16"/>
              </w:rPr>
            </w:pPr>
            <w:r>
              <w:rPr>
                <w:rFonts w:ascii="Verdana" w:hAnsi="Verdana"/>
                <w:color w:val="000000"/>
                <w:sz w:val="16"/>
                <w:szCs w:val="16"/>
              </w:rPr>
              <w:t>Risk Based Decision</w:t>
            </w:r>
          </w:p>
        </w:tc>
        <w:tc>
          <w:tcPr>
            <w:tcW w:w="381" w:type="dxa"/>
            <w:tcBorders>
              <w:top w:val="nil"/>
              <w:left w:val="nil"/>
              <w:bottom w:val="single" w:sz="4" w:space="0" w:color="0F253F"/>
              <w:right w:val="single" w:sz="4" w:space="0" w:color="0F253F"/>
            </w:tcBorders>
            <w:shd w:val="clear" w:color="000000" w:fill="EAF1DD"/>
            <w:noWrap/>
            <w:vAlign w:val="center"/>
          </w:tcPr>
          <w:p w:rsidR="00882ADC" w:rsidRPr="00115918" w:rsidRDefault="00882ADC" w:rsidP="004A7287">
            <w:pPr>
              <w:jc w:val="center"/>
              <w:rPr>
                <w:rFonts w:ascii="Verdana" w:hAnsi="Verdana"/>
                <w:color w:val="000000"/>
              </w:rPr>
            </w:pPr>
          </w:p>
        </w:tc>
      </w:tr>
      <w:tr w:rsidR="00882ADC" w:rsidRPr="003A7597" w:rsidTr="004A7287">
        <w:trPr>
          <w:trHeight w:val="180"/>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2093" w:type="dxa"/>
            <w:gridSpan w:val="2"/>
            <w:tcBorders>
              <w:top w:val="single" w:sz="4"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p>
        </w:tc>
      </w:tr>
    </w:tbl>
    <w:p w:rsidR="004A7287" w:rsidRDefault="007D38E0" w:rsidP="00294BE5">
      <w:pPr>
        <w:pStyle w:val="Heading3"/>
      </w:pPr>
      <w:bookmarkStart w:id="25" w:name="_Toc442090782"/>
      <w:r>
        <w:t>AU-12.E</w:t>
      </w:r>
      <w:r w:rsidR="004A7287">
        <w:t>3</w:t>
      </w:r>
      <w:r>
        <w:t xml:space="preserve"> Audit Generation </w:t>
      </w:r>
      <w:r w:rsidR="004A7287">
        <w:t>E3: Changes by Authorized Individuals</w:t>
      </w:r>
      <w:bookmarkEnd w:id="25"/>
    </w:p>
    <w:tbl>
      <w:tblPr>
        <w:tblW w:w="10740" w:type="dxa"/>
        <w:tblInd w:w="93" w:type="dxa"/>
        <w:tblLook w:val="04A0" w:firstRow="1" w:lastRow="0" w:firstColumn="1" w:lastColumn="0" w:noHBand="0" w:noVBand="1"/>
      </w:tblPr>
      <w:tblGrid>
        <w:gridCol w:w="479"/>
        <w:gridCol w:w="8168"/>
        <w:gridCol w:w="1712"/>
        <w:gridCol w:w="381"/>
      </w:tblGrid>
      <w:tr w:rsidR="007D38E0" w:rsidRPr="003A7597" w:rsidTr="004A7287">
        <w:trPr>
          <w:trHeight w:val="285"/>
        </w:trPr>
        <w:tc>
          <w:tcPr>
            <w:tcW w:w="479" w:type="dxa"/>
            <w:vMerge w:val="restart"/>
            <w:tcBorders>
              <w:top w:val="single" w:sz="4" w:space="0" w:color="0F253F"/>
              <w:left w:val="single" w:sz="4" w:space="0" w:color="0F253F"/>
              <w:bottom w:val="single" w:sz="12" w:space="0" w:color="0F253F"/>
              <w:right w:val="single" w:sz="4" w:space="0" w:color="0F253F"/>
            </w:tcBorders>
            <w:shd w:val="clear" w:color="000000" w:fill="C5D9F1"/>
            <w:noWrap/>
            <w:textDirection w:val="btLr"/>
            <w:vAlign w:val="center"/>
            <w:hideMark/>
          </w:tcPr>
          <w:p w:rsidR="007D38E0" w:rsidRPr="003A7597" w:rsidRDefault="007D38E0" w:rsidP="004A7287">
            <w:pPr>
              <w:jc w:val="center"/>
              <w:rPr>
                <w:rFonts w:ascii="Verdana" w:hAnsi="Verdana"/>
                <w:color w:val="000000"/>
                <w:sz w:val="16"/>
                <w:szCs w:val="16"/>
              </w:rPr>
            </w:pPr>
            <w:r w:rsidRPr="003A7597">
              <w:rPr>
                <w:rFonts w:ascii="Verdana" w:hAnsi="Verdana"/>
                <w:color w:val="000000"/>
                <w:sz w:val="16"/>
                <w:szCs w:val="16"/>
              </w:rPr>
              <w:t>Control</w:t>
            </w:r>
          </w:p>
        </w:tc>
        <w:tc>
          <w:tcPr>
            <w:tcW w:w="8168" w:type="dxa"/>
            <w:vMerge w:val="restart"/>
            <w:tcBorders>
              <w:top w:val="single" w:sz="4" w:space="0" w:color="0F253F"/>
              <w:left w:val="single" w:sz="4" w:space="0" w:color="0F253F"/>
              <w:bottom w:val="single" w:sz="12" w:space="0" w:color="0F253F"/>
              <w:right w:val="single" w:sz="4" w:space="0" w:color="0F253F"/>
            </w:tcBorders>
            <w:shd w:val="clear" w:color="auto" w:fill="auto"/>
            <w:hideMark/>
          </w:tcPr>
          <w:p w:rsidR="007D38E0" w:rsidRPr="00BF7CB3" w:rsidRDefault="007D38E0" w:rsidP="004A7287">
            <w:pPr>
              <w:rPr>
                <w:rFonts w:ascii="Verdana" w:hAnsi="Verdana"/>
                <w:sz w:val="20"/>
              </w:rPr>
            </w:pPr>
            <w:r w:rsidRPr="00BF7CB3">
              <w:rPr>
                <w:rFonts w:ascii="Verdana" w:hAnsi="Verdana"/>
                <w:sz w:val="20"/>
              </w:rPr>
              <w:t xml:space="preserve">The information system provides the capability for </w:t>
            </w:r>
            <w:r w:rsidRPr="00BF7CB3">
              <w:rPr>
                <w:rFonts w:ascii="Verdana" w:hAnsi="Verdana"/>
                <w:i/>
                <w:color w:val="0000FF"/>
                <w:sz w:val="20"/>
              </w:rPr>
              <w:t>[Assignment: organization-defined individuals or roles]</w:t>
            </w:r>
            <w:r w:rsidRPr="00BF7CB3">
              <w:rPr>
                <w:rFonts w:ascii="Verdana" w:hAnsi="Verdana"/>
                <w:color w:val="0000FF"/>
                <w:sz w:val="20"/>
              </w:rPr>
              <w:t xml:space="preserve"> </w:t>
            </w:r>
            <w:r w:rsidRPr="00BF7CB3">
              <w:rPr>
                <w:rFonts w:ascii="Verdana" w:hAnsi="Verdana"/>
                <w:sz w:val="20"/>
              </w:rPr>
              <w:t xml:space="preserve">to change the auditing to be performed on </w:t>
            </w:r>
            <w:r w:rsidRPr="00BF7CB3">
              <w:rPr>
                <w:rFonts w:ascii="Verdana" w:hAnsi="Verdana"/>
                <w:i/>
                <w:color w:val="0000FF"/>
                <w:sz w:val="20"/>
              </w:rPr>
              <w:t xml:space="preserve">[Assignment: organization-defined information system components] </w:t>
            </w:r>
            <w:r w:rsidRPr="00BF7CB3">
              <w:rPr>
                <w:rFonts w:ascii="Verdana" w:hAnsi="Verdana"/>
                <w:sz w:val="20"/>
              </w:rPr>
              <w:t xml:space="preserve">based on </w:t>
            </w:r>
            <w:r w:rsidRPr="00BF7CB3">
              <w:rPr>
                <w:rFonts w:ascii="Verdana" w:hAnsi="Verdana"/>
                <w:i/>
                <w:color w:val="0000FF"/>
                <w:sz w:val="20"/>
              </w:rPr>
              <w:t>[Assignment: organization-defined selectable event criteria]</w:t>
            </w:r>
            <w:r w:rsidRPr="00BF7CB3">
              <w:rPr>
                <w:rFonts w:ascii="Verdana" w:hAnsi="Verdana"/>
                <w:color w:val="0000FF"/>
                <w:sz w:val="20"/>
              </w:rPr>
              <w:t xml:space="preserve"> </w:t>
            </w:r>
            <w:r w:rsidRPr="00BF7CB3">
              <w:rPr>
                <w:rFonts w:ascii="Verdana" w:hAnsi="Verdana"/>
                <w:sz w:val="20"/>
              </w:rPr>
              <w:t xml:space="preserve">within </w:t>
            </w:r>
            <w:r w:rsidRPr="00BF7CB3">
              <w:rPr>
                <w:rFonts w:ascii="Verdana" w:hAnsi="Verdana"/>
                <w:i/>
                <w:color w:val="0000FF"/>
                <w:sz w:val="20"/>
              </w:rPr>
              <w:t>[Assignment: organization-defined time thresholds]</w:t>
            </w:r>
            <w:r w:rsidRPr="00BF7CB3">
              <w:rPr>
                <w:rFonts w:ascii="Verdana" w:hAnsi="Verdana"/>
                <w:sz w:val="20"/>
              </w:rPr>
              <w:t>.</w:t>
            </w:r>
          </w:p>
        </w:tc>
        <w:tc>
          <w:tcPr>
            <w:tcW w:w="2093" w:type="dxa"/>
            <w:gridSpan w:val="2"/>
            <w:tcBorders>
              <w:top w:val="single" w:sz="4" w:space="0" w:color="0F253F"/>
              <w:left w:val="nil"/>
              <w:bottom w:val="single" w:sz="4" w:space="0" w:color="0F253F"/>
              <w:right w:val="single" w:sz="4" w:space="0" w:color="0F253F"/>
            </w:tcBorders>
            <w:shd w:val="clear" w:color="000000" w:fill="D8D8D8"/>
            <w:noWrap/>
            <w:vAlign w:val="bottom"/>
            <w:hideMark/>
          </w:tcPr>
          <w:p w:rsidR="007D38E0" w:rsidRPr="003A7597" w:rsidRDefault="007D38E0" w:rsidP="00AB698C">
            <w:pPr>
              <w:jc w:val="center"/>
              <w:rPr>
                <w:rFonts w:ascii="Verdana" w:hAnsi="Verdana"/>
                <w:color w:val="000000"/>
              </w:rPr>
            </w:pPr>
            <w:r w:rsidRPr="00C852B1">
              <w:rPr>
                <w:rFonts w:ascii="Verdana" w:hAnsi="Verdana"/>
                <w:color w:val="0000FF"/>
              </w:rPr>
              <w:t>H</w:t>
            </w:r>
          </w:p>
        </w:tc>
      </w:tr>
      <w:tr w:rsidR="007D38E0" w:rsidRPr="00115918" w:rsidTr="00AB698C">
        <w:trPr>
          <w:trHeight w:val="510"/>
        </w:trPr>
        <w:tc>
          <w:tcPr>
            <w:tcW w:w="479" w:type="dxa"/>
            <w:vMerge/>
            <w:tcBorders>
              <w:top w:val="single" w:sz="4" w:space="0" w:color="0F253F"/>
              <w:left w:val="single" w:sz="4" w:space="0" w:color="0F253F"/>
              <w:bottom w:val="single" w:sz="12" w:space="0" w:color="0F253F"/>
              <w:right w:val="single" w:sz="4" w:space="0" w:color="0F253F"/>
            </w:tcBorders>
            <w:vAlign w:val="center"/>
            <w:hideMark/>
          </w:tcPr>
          <w:p w:rsidR="007D38E0" w:rsidRPr="003A7597" w:rsidRDefault="007D38E0" w:rsidP="004A7287">
            <w:pPr>
              <w:rPr>
                <w:rFonts w:ascii="Verdana" w:hAnsi="Verdana"/>
                <w:color w:val="000000"/>
                <w:sz w:val="16"/>
                <w:szCs w:val="16"/>
              </w:rPr>
            </w:pPr>
          </w:p>
        </w:tc>
        <w:tc>
          <w:tcPr>
            <w:tcW w:w="8168" w:type="dxa"/>
            <w:vMerge/>
            <w:tcBorders>
              <w:top w:val="single" w:sz="4" w:space="0" w:color="0F253F"/>
              <w:left w:val="single" w:sz="4" w:space="0" w:color="0F253F"/>
              <w:bottom w:val="single" w:sz="12" w:space="0" w:color="0F253F"/>
              <w:right w:val="single" w:sz="4" w:space="0" w:color="0F253F"/>
            </w:tcBorders>
            <w:vAlign w:val="center"/>
            <w:hideMark/>
          </w:tcPr>
          <w:p w:rsidR="007D38E0" w:rsidRPr="003A7597" w:rsidRDefault="007D38E0" w:rsidP="004A7287">
            <w:pPr>
              <w:rPr>
                <w:rFonts w:ascii="Verdana" w:hAnsi="Verdana"/>
                <w:color w:val="000000"/>
              </w:rPr>
            </w:pPr>
          </w:p>
        </w:tc>
        <w:tc>
          <w:tcPr>
            <w:tcW w:w="2093" w:type="dxa"/>
            <w:gridSpan w:val="2"/>
            <w:tcBorders>
              <w:top w:val="nil"/>
              <w:left w:val="nil"/>
              <w:bottom w:val="single" w:sz="12" w:space="0" w:color="0F253F"/>
              <w:right w:val="single" w:sz="4" w:space="0" w:color="0F253F"/>
            </w:tcBorders>
            <w:shd w:val="clear" w:color="000000" w:fill="C5D9F1"/>
            <w:noWrap/>
          </w:tcPr>
          <w:p w:rsidR="001D0617" w:rsidRDefault="001D0617" w:rsidP="001D0617">
            <w:pPr>
              <w:rPr>
                <w:color w:val="000000"/>
                <w:sz w:val="18"/>
                <w:szCs w:val="18"/>
                <w:u w:val="single"/>
              </w:rPr>
            </w:pPr>
            <w:r>
              <w:rPr>
                <w:color w:val="000000"/>
                <w:sz w:val="18"/>
                <w:szCs w:val="18"/>
                <w:u w:val="single"/>
              </w:rPr>
              <w:t>Security Control Provider</w:t>
            </w:r>
          </w:p>
          <w:p w:rsidR="00E91B08" w:rsidRPr="00E323EA" w:rsidRDefault="00E91B08" w:rsidP="00E91B08">
            <w:pPr>
              <w:rPr>
                <w:rFonts w:ascii="Verdana" w:hAnsi="Verdana"/>
                <w:b/>
                <w:color w:val="000000"/>
                <w:sz w:val="18"/>
              </w:rPr>
            </w:pPr>
            <w:r w:rsidRPr="00E323EA">
              <w:rPr>
                <w:rFonts w:ascii="Verdana" w:hAnsi="Verdana"/>
                <w:b/>
                <w:color w:val="000000"/>
                <w:sz w:val="18"/>
              </w:rPr>
              <w:t>EO Managed</w:t>
            </w:r>
          </w:p>
          <w:p w:rsidR="00E91B08" w:rsidRDefault="00E91B08" w:rsidP="00E91B08">
            <w:pPr>
              <w:rPr>
                <w:rFonts w:ascii="Verdana" w:hAnsi="Verdana"/>
                <w:color w:val="000000"/>
                <w:sz w:val="18"/>
              </w:rPr>
            </w:pPr>
            <w:r w:rsidRPr="00824910">
              <w:rPr>
                <w:rFonts w:ascii="Verdana" w:hAnsi="Verdana"/>
                <w:color w:val="000000"/>
                <w:sz w:val="18"/>
              </w:rPr>
              <w:t>Customer Managed</w:t>
            </w:r>
          </w:p>
          <w:p w:rsidR="0055799E" w:rsidRPr="00C84DBB" w:rsidRDefault="0055799E" w:rsidP="0055799E">
            <w:pPr>
              <w:rPr>
                <w:rFonts w:ascii="Verdana" w:hAnsi="Verdana"/>
                <w:i/>
                <w:color w:val="000000"/>
                <w:sz w:val="18"/>
              </w:rPr>
            </w:pPr>
            <w:r w:rsidRPr="00C84DBB">
              <w:rPr>
                <w:rFonts w:ascii="Verdana" w:hAnsi="Verdana"/>
                <w:i/>
                <w:color w:val="000000"/>
                <w:sz w:val="18"/>
              </w:rPr>
              <w:t>DCO Service Line</w:t>
            </w:r>
          </w:p>
          <w:p w:rsidR="0055799E" w:rsidRPr="00C84DBB" w:rsidRDefault="0055799E" w:rsidP="0055799E">
            <w:pPr>
              <w:rPr>
                <w:rFonts w:ascii="Verdana" w:hAnsi="Verdana"/>
                <w:i/>
                <w:color w:val="000000"/>
                <w:sz w:val="18"/>
              </w:rPr>
            </w:pPr>
            <w:r w:rsidRPr="00C84DBB">
              <w:rPr>
                <w:rFonts w:ascii="Verdana" w:hAnsi="Verdana"/>
                <w:i/>
                <w:color w:val="000000"/>
                <w:sz w:val="18"/>
              </w:rPr>
              <w:t>EIS Service Line</w:t>
            </w:r>
          </w:p>
          <w:p w:rsidR="007D38E0" w:rsidRPr="00E91B08" w:rsidRDefault="0055799E" w:rsidP="0055799E">
            <w:pPr>
              <w:rPr>
                <w:rFonts w:ascii="Verdana" w:hAnsi="Verdana"/>
                <w:color w:val="000000"/>
                <w:sz w:val="18"/>
              </w:rPr>
            </w:pPr>
            <w:r w:rsidRPr="00C84DBB">
              <w:rPr>
                <w:rFonts w:ascii="Verdana" w:hAnsi="Verdana"/>
                <w:i/>
                <w:color w:val="000000"/>
                <w:sz w:val="18"/>
              </w:rPr>
              <w:t>ETM Service Line</w:t>
            </w:r>
          </w:p>
        </w:tc>
      </w:tr>
      <w:tr w:rsidR="00882ADC" w:rsidRPr="00115918" w:rsidTr="004A7287">
        <w:trPr>
          <w:trHeight w:val="285"/>
        </w:trPr>
        <w:tc>
          <w:tcPr>
            <w:tcW w:w="479" w:type="dxa"/>
            <w:vMerge w:val="restart"/>
            <w:tcBorders>
              <w:top w:val="nil"/>
              <w:left w:val="single" w:sz="4" w:space="0" w:color="0F253F"/>
              <w:bottom w:val="single" w:sz="4" w:space="0" w:color="0F253F"/>
              <w:right w:val="single" w:sz="4" w:space="0" w:color="0F253F"/>
            </w:tcBorders>
            <w:shd w:val="clear" w:color="000000" w:fill="D7E4BC"/>
            <w:noWrap/>
            <w:textDirection w:val="btLr"/>
            <w:vAlign w:val="center"/>
            <w:hideMark/>
          </w:tcPr>
          <w:p w:rsidR="00882ADC" w:rsidRPr="003A7597" w:rsidRDefault="00882ADC" w:rsidP="004A7287">
            <w:pPr>
              <w:jc w:val="center"/>
              <w:rPr>
                <w:rFonts w:ascii="Verdana" w:hAnsi="Verdana"/>
                <w:color w:val="000000"/>
                <w:sz w:val="16"/>
                <w:szCs w:val="16"/>
              </w:rPr>
            </w:pPr>
            <w:r w:rsidRPr="003A7597">
              <w:rPr>
                <w:rFonts w:ascii="Verdana" w:hAnsi="Verdana"/>
                <w:color w:val="000000"/>
                <w:sz w:val="16"/>
                <w:szCs w:val="16"/>
              </w:rPr>
              <w:t>Implementation</w:t>
            </w:r>
          </w:p>
        </w:tc>
        <w:tc>
          <w:tcPr>
            <w:tcW w:w="8168" w:type="dxa"/>
            <w:vMerge w:val="restart"/>
            <w:tcBorders>
              <w:top w:val="nil"/>
              <w:left w:val="single" w:sz="4" w:space="0" w:color="0F253F"/>
              <w:bottom w:val="single" w:sz="4" w:space="0" w:color="0F253F"/>
              <w:right w:val="single" w:sz="4" w:space="0" w:color="0F253F"/>
            </w:tcBorders>
            <w:shd w:val="clear" w:color="auto" w:fill="auto"/>
            <w:hideMark/>
          </w:tcPr>
          <w:p w:rsidR="00324086" w:rsidRPr="008D3421" w:rsidRDefault="00324086" w:rsidP="00324086">
            <w:pPr>
              <w:rPr>
                <w:rFonts w:ascii="Verdana" w:hAnsi="Verdana"/>
                <w:sz w:val="20"/>
              </w:rPr>
            </w:pPr>
            <w:r w:rsidRPr="008D3421">
              <w:rPr>
                <w:rFonts w:ascii="Verdana" w:hAnsi="Verdana" w:cs="Arial"/>
                <w:sz w:val="20"/>
              </w:rPr>
              <w:t xml:space="preserve">Enterprise Operations </w:t>
            </w:r>
            <w:r w:rsidRPr="008D3421">
              <w:rPr>
                <w:rFonts w:ascii="Verdana" w:hAnsi="Verdana"/>
                <w:sz w:val="20"/>
              </w:rPr>
              <w:t xml:space="preserve">provides the capability for </w:t>
            </w:r>
            <w:r w:rsidRPr="008D3421">
              <w:rPr>
                <w:rFonts w:ascii="Verdana" w:hAnsi="Verdana"/>
                <w:i/>
                <w:sz w:val="20"/>
              </w:rPr>
              <w:t>information owners and Technical Security personnel</w:t>
            </w:r>
            <w:r w:rsidRPr="008D3421">
              <w:rPr>
                <w:rFonts w:ascii="Verdana" w:hAnsi="Verdana"/>
                <w:sz w:val="20"/>
              </w:rPr>
              <w:t xml:space="preserve"> to change the auditing to be performed on </w:t>
            </w:r>
            <w:r w:rsidRPr="008D3421">
              <w:rPr>
                <w:rFonts w:ascii="Verdana" w:hAnsi="Verdana"/>
                <w:i/>
                <w:sz w:val="20"/>
              </w:rPr>
              <w:t xml:space="preserve">EO information systems </w:t>
            </w:r>
            <w:r w:rsidRPr="008D3421">
              <w:rPr>
                <w:rFonts w:ascii="Verdana" w:hAnsi="Verdana"/>
                <w:sz w:val="20"/>
              </w:rPr>
              <w:t xml:space="preserve">based on security, </w:t>
            </w:r>
            <w:r w:rsidRPr="008D3421">
              <w:rPr>
                <w:rFonts w:ascii="Verdana" w:hAnsi="Verdana"/>
                <w:i/>
                <w:sz w:val="20"/>
              </w:rPr>
              <w:t>business, and mission requirements</w:t>
            </w:r>
            <w:r w:rsidRPr="008D3421">
              <w:rPr>
                <w:rFonts w:ascii="Verdana" w:hAnsi="Verdana"/>
                <w:sz w:val="20"/>
              </w:rPr>
              <w:t xml:space="preserve"> within </w:t>
            </w:r>
            <w:r w:rsidRPr="008D3421">
              <w:rPr>
                <w:rFonts w:ascii="Verdana" w:hAnsi="Verdana"/>
                <w:i/>
                <w:sz w:val="20"/>
              </w:rPr>
              <w:t>30 days.</w:t>
            </w:r>
          </w:p>
          <w:p w:rsidR="002859CE" w:rsidRPr="00882ADC" w:rsidRDefault="002859CE" w:rsidP="002859CE">
            <w:pPr>
              <w:rPr>
                <w:rFonts w:ascii="Verdana" w:hAnsi="Verdana"/>
                <w:sz w:val="20"/>
              </w:rPr>
            </w:pPr>
          </w:p>
        </w:tc>
        <w:tc>
          <w:tcPr>
            <w:tcW w:w="1712" w:type="dxa"/>
            <w:tcBorders>
              <w:top w:val="single" w:sz="12"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Implemented</w:t>
            </w:r>
          </w:p>
        </w:tc>
        <w:tc>
          <w:tcPr>
            <w:tcW w:w="381" w:type="dxa"/>
            <w:tcBorders>
              <w:top w:val="single" w:sz="12" w:space="0" w:color="0F253F"/>
              <w:left w:val="nil"/>
              <w:bottom w:val="single" w:sz="4" w:space="0" w:color="0F253F"/>
              <w:right w:val="single" w:sz="4" w:space="0" w:color="0F253F"/>
            </w:tcBorders>
            <w:shd w:val="clear" w:color="000000" w:fill="EAF1DD"/>
            <w:noWrap/>
            <w:vAlign w:val="center"/>
            <w:hideMark/>
          </w:tcPr>
          <w:p w:rsidR="00882ADC" w:rsidRPr="00115918" w:rsidRDefault="00BB0200" w:rsidP="004A7287">
            <w:pPr>
              <w:jc w:val="center"/>
              <w:rPr>
                <w:rFonts w:ascii="Verdana" w:hAnsi="Verdana"/>
                <w:color w:val="000000"/>
              </w:rPr>
            </w:pPr>
            <w:r>
              <w:rPr>
                <w:rFonts w:ascii="Verdana" w:hAnsi="Verdana"/>
                <w:color w:val="000000"/>
              </w:rPr>
              <w:t>x</w:t>
            </w: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Planned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Compensating</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Not Implemented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Not Applicable</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tcPr>
          <w:p w:rsidR="00882ADC" w:rsidRPr="003A7597" w:rsidRDefault="00882ADC" w:rsidP="004A7287">
            <w:pPr>
              <w:jc w:val="right"/>
              <w:rPr>
                <w:rFonts w:ascii="Verdana" w:hAnsi="Verdana"/>
                <w:color w:val="000000"/>
                <w:sz w:val="16"/>
                <w:szCs w:val="16"/>
              </w:rPr>
            </w:pPr>
            <w:r>
              <w:rPr>
                <w:rFonts w:ascii="Verdana" w:hAnsi="Verdana"/>
                <w:color w:val="000000"/>
                <w:sz w:val="16"/>
                <w:szCs w:val="16"/>
              </w:rPr>
              <w:t>Risk Based Decision</w:t>
            </w:r>
          </w:p>
        </w:tc>
        <w:tc>
          <w:tcPr>
            <w:tcW w:w="381" w:type="dxa"/>
            <w:tcBorders>
              <w:top w:val="nil"/>
              <w:left w:val="nil"/>
              <w:bottom w:val="single" w:sz="4" w:space="0" w:color="0F253F"/>
              <w:right w:val="single" w:sz="4" w:space="0" w:color="0F253F"/>
            </w:tcBorders>
            <w:shd w:val="clear" w:color="000000" w:fill="EAF1DD"/>
            <w:noWrap/>
            <w:vAlign w:val="center"/>
          </w:tcPr>
          <w:p w:rsidR="00882ADC" w:rsidRPr="00115918" w:rsidRDefault="00882ADC" w:rsidP="004A7287">
            <w:pPr>
              <w:jc w:val="center"/>
              <w:rPr>
                <w:rFonts w:ascii="Verdana" w:hAnsi="Verdana"/>
                <w:color w:val="000000"/>
              </w:rPr>
            </w:pPr>
          </w:p>
        </w:tc>
      </w:tr>
      <w:tr w:rsidR="00882ADC" w:rsidRPr="003A7597" w:rsidTr="004A7287">
        <w:trPr>
          <w:trHeight w:val="180"/>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2093" w:type="dxa"/>
            <w:gridSpan w:val="2"/>
            <w:tcBorders>
              <w:top w:val="single" w:sz="4"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p>
        </w:tc>
      </w:tr>
    </w:tbl>
    <w:p w:rsidR="00B974E2" w:rsidRDefault="00B974E2" w:rsidP="00B974E2">
      <w:pPr>
        <w:pStyle w:val="Heading2"/>
      </w:pPr>
      <w:bookmarkStart w:id="26" w:name="_Toc442090783"/>
      <w:r>
        <w:lastRenderedPageBreak/>
        <w:t>Identification and Authentication (IA)</w:t>
      </w:r>
      <w:bookmarkEnd w:id="26"/>
    </w:p>
    <w:p w:rsidR="004A7287" w:rsidRDefault="0067686A" w:rsidP="00294BE5">
      <w:pPr>
        <w:pStyle w:val="Heading3"/>
      </w:pPr>
      <w:bookmarkStart w:id="27" w:name="_Toc442090784"/>
      <w:r>
        <w:t>IA-2.E</w:t>
      </w:r>
      <w:r w:rsidR="004A7287">
        <w:t>11 Ident</w:t>
      </w:r>
      <w:r>
        <w:t>ification and Authentication E</w:t>
      </w:r>
      <w:r w:rsidR="004A7287">
        <w:t>11: Remote Access – Separate Device</w:t>
      </w:r>
      <w:bookmarkEnd w:id="27"/>
    </w:p>
    <w:tbl>
      <w:tblPr>
        <w:tblW w:w="10740" w:type="dxa"/>
        <w:tblInd w:w="93" w:type="dxa"/>
        <w:tblLook w:val="04A0" w:firstRow="1" w:lastRow="0" w:firstColumn="1" w:lastColumn="0" w:noHBand="0" w:noVBand="1"/>
      </w:tblPr>
      <w:tblGrid>
        <w:gridCol w:w="479"/>
        <w:gridCol w:w="8168"/>
        <w:gridCol w:w="1712"/>
        <w:gridCol w:w="381"/>
      </w:tblGrid>
      <w:tr w:rsidR="0098368F" w:rsidRPr="003A7597" w:rsidTr="004A7287">
        <w:trPr>
          <w:trHeight w:val="285"/>
        </w:trPr>
        <w:tc>
          <w:tcPr>
            <w:tcW w:w="479" w:type="dxa"/>
            <w:vMerge w:val="restart"/>
            <w:tcBorders>
              <w:top w:val="single" w:sz="4" w:space="0" w:color="0F253F"/>
              <w:left w:val="single" w:sz="4" w:space="0" w:color="0F253F"/>
              <w:bottom w:val="single" w:sz="12" w:space="0" w:color="0F253F"/>
              <w:right w:val="single" w:sz="4" w:space="0" w:color="0F253F"/>
            </w:tcBorders>
            <w:shd w:val="clear" w:color="000000" w:fill="C5D9F1"/>
            <w:noWrap/>
            <w:textDirection w:val="btLr"/>
            <w:vAlign w:val="center"/>
            <w:hideMark/>
          </w:tcPr>
          <w:p w:rsidR="0098368F" w:rsidRPr="003A7597" w:rsidRDefault="0098368F" w:rsidP="004A7287">
            <w:pPr>
              <w:jc w:val="center"/>
              <w:rPr>
                <w:rFonts w:ascii="Verdana" w:hAnsi="Verdana"/>
                <w:color w:val="000000"/>
                <w:sz w:val="16"/>
                <w:szCs w:val="16"/>
              </w:rPr>
            </w:pPr>
            <w:r w:rsidRPr="003A7597">
              <w:rPr>
                <w:rFonts w:ascii="Verdana" w:hAnsi="Verdana"/>
                <w:color w:val="000000"/>
                <w:sz w:val="16"/>
                <w:szCs w:val="16"/>
              </w:rPr>
              <w:t>Control</w:t>
            </w:r>
          </w:p>
        </w:tc>
        <w:tc>
          <w:tcPr>
            <w:tcW w:w="8168" w:type="dxa"/>
            <w:vMerge w:val="restart"/>
            <w:tcBorders>
              <w:top w:val="single" w:sz="4" w:space="0" w:color="0F253F"/>
              <w:left w:val="single" w:sz="4" w:space="0" w:color="0F253F"/>
              <w:bottom w:val="single" w:sz="12" w:space="0" w:color="0F253F"/>
              <w:right w:val="single" w:sz="4" w:space="0" w:color="0F253F"/>
            </w:tcBorders>
            <w:shd w:val="clear" w:color="auto" w:fill="auto"/>
            <w:hideMark/>
          </w:tcPr>
          <w:p w:rsidR="0098368F" w:rsidRPr="00CB5986" w:rsidRDefault="0098368F" w:rsidP="00114A3A">
            <w:pPr>
              <w:rPr>
                <w:rFonts w:ascii="Verdana" w:hAnsi="Verdana"/>
                <w:sz w:val="20"/>
              </w:rPr>
            </w:pPr>
            <w:r w:rsidRPr="00CB5986">
              <w:rPr>
                <w:rFonts w:ascii="Verdana" w:hAnsi="Verdana"/>
                <w:sz w:val="20"/>
              </w:rPr>
              <w:t xml:space="preserve">The information system implements multifactor authentication for remote access to privileged and non-privileged accounts such that one of the factors is provided by a device separate from the system gaining access and the device meets </w:t>
            </w:r>
            <w:r w:rsidR="00114A3A" w:rsidRPr="00CB5986">
              <w:rPr>
                <w:rFonts w:ascii="Verdana" w:hAnsi="Verdana"/>
                <w:sz w:val="20"/>
              </w:rPr>
              <w:t>FIPS 201-1 requirements (assuming user and system administrator accounts are as described in control AC-5.E6).  As such, they require the use of PIV cards.</w:t>
            </w:r>
          </w:p>
        </w:tc>
        <w:tc>
          <w:tcPr>
            <w:tcW w:w="2093" w:type="dxa"/>
            <w:gridSpan w:val="2"/>
            <w:tcBorders>
              <w:top w:val="single" w:sz="4" w:space="0" w:color="0F253F"/>
              <w:left w:val="nil"/>
              <w:bottom w:val="single" w:sz="4" w:space="0" w:color="0F253F"/>
              <w:right w:val="single" w:sz="4" w:space="0" w:color="0F253F"/>
            </w:tcBorders>
            <w:shd w:val="clear" w:color="000000" w:fill="D8D8D8"/>
            <w:noWrap/>
            <w:vAlign w:val="bottom"/>
            <w:hideMark/>
          </w:tcPr>
          <w:p w:rsidR="0098368F" w:rsidRPr="003A7597" w:rsidRDefault="0098368F" w:rsidP="0098368F">
            <w:pPr>
              <w:jc w:val="center"/>
              <w:rPr>
                <w:rFonts w:ascii="Verdana" w:hAnsi="Verdana"/>
                <w:color w:val="000000"/>
              </w:rPr>
            </w:pPr>
            <w:r w:rsidRPr="00C852B1">
              <w:rPr>
                <w:rFonts w:ascii="Verdana" w:hAnsi="Verdana"/>
                <w:color w:val="0000FF"/>
              </w:rPr>
              <w:t xml:space="preserve">H, </w:t>
            </w:r>
            <w:r w:rsidR="0067686A">
              <w:rPr>
                <w:rFonts w:ascii="Verdana" w:hAnsi="Verdana"/>
                <w:color w:val="0000FF"/>
              </w:rPr>
              <w:t>M</w:t>
            </w:r>
          </w:p>
        </w:tc>
      </w:tr>
      <w:tr w:rsidR="0098368F" w:rsidRPr="00115918" w:rsidTr="0098368F">
        <w:trPr>
          <w:trHeight w:val="510"/>
        </w:trPr>
        <w:tc>
          <w:tcPr>
            <w:tcW w:w="479" w:type="dxa"/>
            <w:vMerge/>
            <w:tcBorders>
              <w:top w:val="single" w:sz="4" w:space="0" w:color="0F253F"/>
              <w:left w:val="single" w:sz="4" w:space="0" w:color="0F253F"/>
              <w:bottom w:val="single" w:sz="12" w:space="0" w:color="0F253F"/>
              <w:right w:val="single" w:sz="4" w:space="0" w:color="0F253F"/>
            </w:tcBorders>
            <w:vAlign w:val="center"/>
            <w:hideMark/>
          </w:tcPr>
          <w:p w:rsidR="0098368F" w:rsidRPr="003A7597" w:rsidRDefault="0098368F" w:rsidP="004A7287">
            <w:pPr>
              <w:rPr>
                <w:rFonts w:ascii="Verdana" w:hAnsi="Verdana"/>
                <w:color w:val="000000"/>
                <w:sz w:val="16"/>
                <w:szCs w:val="16"/>
              </w:rPr>
            </w:pPr>
          </w:p>
        </w:tc>
        <w:tc>
          <w:tcPr>
            <w:tcW w:w="8168" w:type="dxa"/>
            <w:vMerge/>
            <w:tcBorders>
              <w:top w:val="single" w:sz="4" w:space="0" w:color="0F253F"/>
              <w:left w:val="single" w:sz="4" w:space="0" w:color="0F253F"/>
              <w:bottom w:val="single" w:sz="12" w:space="0" w:color="0F253F"/>
              <w:right w:val="single" w:sz="4" w:space="0" w:color="0F253F"/>
            </w:tcBorders>
            <w:vAlign w:val="center"/>
            <w:hideMark/>
          </w:tcPr>
          <w:p w:rsidR="0098368F" w:rsidRPr="003A7597" w:rsidRDefault="0098368F" w:rsidP="004A7287">
            <w:pPr>
              <w:rPr>
                <w:rFonts w:ascii="Verdana" w:hAnsi="Verdana"/>
                <w:color w:val="000000"/>
              </w:rPr>
            </w:pPr>
          </w:p>
        </w:tc>
        <w:tc>
          <w:tcPr>
            <w:tcW w:w="2093" w:type="dxa"/>
            <w:gridSpan w:val="2"/>
            <w:tcBorders>
              <w:top w:val="nil"/>
              <w:left w:val="nil"/>
              <w:bottom w:val="single" w:sz="12" w:space="0" w:color="0F253F"/>
              <w:right w:val="single" w:sz="4" w:space="0" w:color="0F253F"/>
            </w:tcBorders>
            <w:shd w:val="clear" w:color="000000" w:fill="C5D9F1"/>
            <w:noWrap/>
          </w:tcPr>
          <w:p w:rsidR="001D0617" w:rsidRDefault="001D0617" w:rsidP="001D0617">
            <w:pPr>
              <w:rPr>
                <w:color w:val="000000"/>
                <w:sz w:val="18"/>
                <w:szCs w:val="18"/>
                <w:u w:val="single"/>
              </w:rPr>
            </w:pPr>
            <w:r>
              <w:rPr>
                <w:color w:val="000000"/>
                <w:sz w:val="18"/>
                <w:szCs w:val="18"/>
                <w:u w:val="single"/>
              </w:rPr>
              <w:t>Security Control Provider</w:t>
            </w:r>
          </w:p>
          <w:p w:rsidR="00E91B08" w:rsidRPr="00E323EA" w:rsidRDefault="00E91B08" w:rsidP="00E91B08">
            <w:pPr>
              <w:rPr>
                <w:rFonts w:ascii="Verdana" w:hAnsi="Verdana"/>
                <w:b/>
                <w:color w:val="000000"/>
                <w:sz w:val="18"/>
              </w:rPr>
            </w:pPr>
            <w:r w:rsidRPr="00E323EA">
              <w:rPr>
                <w:rFonts w:ascii="Verdana" w:hAnsi="Verdana"/>
                <w:b/>
                <w:color w:val="000000"/>
                <w:sz w:val="18"/>
              </w:rPr>
              <w:t>EO Managed</w:t>
            </w:r>
          </w:p>
          <w:p w:rsidR="00E91B08" w:rsidRDefault="00E91B08" w:rsidP="00E91B08">
            <w:pPr>
              <w:rPr>
                <w:rFonts w:ascii="Verdana" w:hAnsi="Verdana"/>
                <w:color w:val="000000"/>
                <w:sz w:val="18"/>
              </w:rPr>
            </w:pPr>
            <w:r w:rsidRPr="00824910">
              <w:rPr>
                <w:rFonts w:ascii="Verdana" w:hAnsi="Verdana"/>
                <w:color w:val="000000"/>
                <w:sz w:val="18"/>
              </w:rPr>
              <w:t>Customer Managed</w:t>
            </w:r>
          </w:p>
          <w:p w:rsidR="00E91B08" w:rsidRPr="00C84DBB" w:rsidRDefault="00E91B08" w:rsidP="00E91B08">
            <w:pPr>
              <w:rPr>
                <w:rFonts w:ascii="Verdana" w:hAnsi="Verdana"/>
                <w:i/>
                <w:color w:val="000000"/>
                <w:sz w:val="18"/>
              </w:rPr>
            </w:pPr>
            <w:r w:rsidRPr="00C84DBB">
              <w:rPr>
                <w:rFonts w:ascii="Verdana" w:hAnsi="Verdana"/>
                <w:i/>
                <w:color w:val="000000"/>
                <w:sz w:val="18"/>
              </w:rPr>
              <w:t>EIS Service Line</w:t>
            </w:r>
          </w:p>
          <w:p w:rsidR="0098368F" w:rsidRPr="0055799E" w:rsidRDefault="00E91B08" w:rsidP="00E91B08">
            <w:pPr>
              <w:rPr>
                <w:rFonts w:ascii="Verdana" w:hAnsi="Verdana"/>
                <w:color w:val="000000"/>
                <w:sz w:val="18"/>
              </w:rPr>
            </w:pPr>
            <w:r w:rsidRPr="00C84DBB">
              <w:rPr>
                <w:rFonts w:ascii="Verdana" w:hAnsi="Verdana"/>
                <w:i/>
                <w:color w:val="000000"/>
                <w:sz w:val="18"/>
              </w:rPr>
              <w:t>ETM Service Line</w:t>
            </w:r>
          </w:p>
        </w:tc>
      </w:tr>
      <w:tr w:rsidR="00882ADC" w:rsidRPr="00115918" w:rsidTr="004A7287">
        <w:trPr>
          <w:trHeight w:val="285"/>
        </w:trPr>
        <w:tc>
          <w:tcPr>
            <w:tcW w:w="479" w:type="dxa"/>
            <w:vMerge w:val="restart"/>
            <w:tcBorders>
              <w:top w:val="nil"/>
              <w:left w:val="single" w:sz="4" w:space="0" w:color="0F253F"/>
              <w:bottom w:val="single" w:sz="4" w:space="0" w:color="0F253F"/>
              <w:right w:val="single" w:sz="4" w:space="0" w:color="0F253F"/>
            </w:tcBorders>
            <w:shd w:val="clear" w:color="000000" w:fill="D7E4BC"/>
            <w:noWrap/>
            <w:textDirection w:val="btLr"/>
            <w:vAlign w:val="center"/>
            <w:hideMark/>
          </w:tcPr>
          <w:p w:rsidR="00882ADC" w:rsidRPr="003A7597" w:rsidRDefault="00882ADC" w:rsidP="004A7287">
            <w:pPr>
              <w:jc w:val="center"/>
              <w:rPr>
                <w:rFonts w:ascii="Verdana" w:hAnsi="Verdana"/>
                <w:color w:val="000000"/>
                <w:sz w:val="16"/>
                <w:szCs w:val="16"/>
              </w:rPr>
            </w:pPr>
            <w:r w:rsidRPr="003A7597">
              <w:rPr>
                <w:rFonts w:ascii="Verdana" w:hAnsi="Verdana"/>
                <w:color w:val="000000"/>
                <w:sz w:val="16"/>
                <w:szCs w:val="16"/>
              </w:rPr>
              <w:t>Implementation</w:t>
            </w:r>
          </w:p>
        </w:tc>
        <w:tc>
          <w:tcPr>
            <w:tcW w:w="8168" w:type="dxa"/>
            <w:vMerge w:val="restart"/>
            <w:tcBorders>
              <w:top w:val="nil"/>
              <w:left w:val="single" w:sz="4" w:space="0" w:color="0F253F"/>
              <w:bottom w:val="single" w:sz="4" w:space="0" w:color="0F253F"/>
              <w:right w:val="single" w:sz="4" w:space="0" w:color="0F253F"/>
            </w:tcBorders>
            <w:shd w:val="clear" w:color="auto" w:fill="auto"/>
            <w:hideMark/>
          </w:tcPr>
          <w:p w:rsidR="00324086" w:rsidRPr="0010093E" w:rsidRDefault="00324086" w:rsidP="00324086">
            <w:pPr>
              <w:tabs>
                <w:tab w:val="left" w:pos="1800"/>
              </w:tabs>
              <w:rPr>
                <w:rFonts w:ascii="Verdana" w:hAnsi="Verdana"/>
                <w:color w:val="000000" w:themeColor="text1"/>
                <w:sz w:val="20"/>
              </w:rPr>
            </w:pPr>
            <w:r w:rsidRPr="0010093E">
              <w:rPr>
                <w:rFonts w:ascii="Verdana" w:hAnsi="Verdana" w:cs="Arial"/>
                <w:color w:val="000000" w:themeColor="text1"/>
                <w:sz w:val="20"/>
              </w:rPr>
              <w:t xml:space="preserve">Multi-factor authentication </w:t>
            </w:r>
            <w:r w:rsidRPr="0010093E">
              <w:rPr>
                <w:rFonts w:ascii="Verdana" w:hAnsi="Verdana"/>
                <w:color w:val="000000" w:themeColor="text1"/>
                <w:sz w:val="20"/>
              </w:rPr>
              <w:t xml:space="preserve">for remote access to </w:t>
            </w:r>
            <w:r w:rsidRPr="0010093E">
              <w:rPr>
                <w:rFonts w:ascii="Verdana" w:hAnsi="Verdana"/>
                <w:i/>
                <w:color w:val="000000" w:themeColor="text1"/>
                <w:sz w:val="20"/>
              </w:rPr>
              <w:t xml:space="preserve">privileged and non-privileged accounts </w:t>
            </w:r>
            <w:r w:rsidRPr="0010093E">
              <w:rPr>
                <w:rFonts w:ascii="Verdana" w:hAnsi="Verdana"/>
                <w:color w:val="000000" w:themeColor="text1"/>
                <w:sz w:val="20"/>
              </w:rPr>
              <w:t xml:space="preserve">(e.g., VA Citrix Access Gateway) </w:t>
            </w:r>
            <w:r w:rsidRPr="0010093E">
              <w:rPr>
                <w:rFonts w:ascii="Verdana" w:hAnsi="Verdana" w:cs="Arial"/>
                <w:color w:val="000000" w:themeColor="text1"/>
                <w:sz w:val="20"/>
              </w:rPr>
              <w:t xml:space="preserve">isn’t currently supported. </w:t>
            </w:r>
            <w:r w:rsidRPr="00746349">
              <w:rPr>
                <w:rFonts w:ascii="Verdana" w:hAnsi="Verdana"/>
                <w:color w:val="FF0000"/>
                <w:sz w:val="20"/>
              </w:rPr>
              <w:t>OMB M-07-16</w:t>
            </w:r>
            <w:r w:rsidRPr="0010093E">
              <w:rPr>
                <w:rFonts w:ascii="Verdana" w:hAnsi="Verdana"/>
                <w:color w:val="000000" w:themeColor="text1"/>
                <w:sz w:val="20"/>
              </w:rPr>
              <w:t xml:space="preserve"> requires Government remote access solutions to utilize Multifactor Authentication to confirm a remote user’s access and identity. After the retirement of One-VA VPN in 2013, VA implemented POA in February 2014 and is now compatible with all GFE VPN access methods.  PIV and PIN are utilized in lieu of multifactor authentication as prescribed by OMB.</w:t>
            </w:r>
          </w:p>
          <w:p w:rsidR="00324086" w:rsidRPr="0010093E" w:rsidRDefault="00324086" w:rsidP="00324086">
            <w:pPr>
              <w:pStyle w:val="Default"/>
              <w:rPr>
                <w:rFonts w:ascii="Verdana" w:hAnsi="Verdana" w:cs="Arial"/>
                <w:color w:val="000000" w:themeColor="text1"/>
                <w:sz w:val="20"/>
                <w:szCs w:val="20"/>
              </w:rPr>
            </w:pPr>
          </w:p>
          <w:p w:rsidR="00324086" w:rsidRPr="0010093E" w:rsidRDefault="00324086" w:rsidP="00324086">
            <w:pPr>
              <w:rPr>
                <w:rFonts w:ascii="Verdana" w:hAnsi="Verdana"/>
                <w:color w:val="000000" w:themeColor="text1"/>
                <w:sz w:val="20"/>
              </w:rPr>
            </w:pPr>
            <w:r w:rsidRPr="0010093E">
              <w:rPr>
                <w:rFonts w:ascii="Verdana" w:hAnsi="Verdana"/>
                <w:b/>
                <w:color w:val="000000" w:themeColor="text1"/>
                <w:sz w:val="20"/>
              </w:rPr>
              <w:t xml:space="preserve">RBD 15-028: </w:t>
            </w:r>
            <w:r w:rsidRPr="0010093E">
              <w:rPr>
                <w:rFonts w:ascii="Verdana" w:hAnsi="Verdana"/>
                <w:color w:val="000000" w:themeColor="text1"/>
                <w:sz w:val="20"/>
              </w:rPr>
              <w:t>Enterprise Operations Wide Multifactor Authentication Vulnerabilities IA-2(1-4, 11)</w:t>
            </w:r>
          </w:p>
          <w:p w:rsidR="00324086" w:rsidRPr="0010093E" w:rsidRDefault="00324086" w:rsidP="00324086">
            <w:pPr>
              <w:rPr>
                <w:rFonts w:ascii="Verdana" w:hAnsi="Verdana"/>
                <w:color w:val="000000" w:themeColor="text1"/>
                <w:sz w:val="20"/>
              </w:rPr>
            </w:pPr>
          </w:p>
          <w:p w:rsidR="00324086" w:rsidRPr="0010093E" w:rsidRDefault="00324086" w:rsidP="00324086">
            <w:pPr>
              <w:rPr>
                <w:rFonts w:ascii="Verdana" w:hAnsi="Verdana"/>
                <w:color w:val="000000" w:themeColor="text1"/>
                <w:sz w:val="20"/>
              </w:rPr>
            </w:pPr>
            <w:r w:rsidRPr="0010093E">
              <w:rPr>
                <w:rFonts w:ascii="Verdana" w:hAnsi="Verdana"/>
                <w:color w:val="000000" w:themeColor="text1"/>
                <w:sz w:val="20"/>
              </w:rPr>
              <w:t>This RBD was executed, effective on December 1, 2014.</w:t>
            </w:r>
          </w:p>
          <w:p w:rsidR="00882ADC" w:rsidRPr="00882ADC" w:rsidRDefault="00882ADC" w:rsidP="00114A3A">
            <w:pPr>
              <w:rPr>
                <w:rFonts w:ascii="Verdana" w:hAnsi="Verdana"/>
                <w:sz w:val="20"/>
              </w:rPr>
            </w:pPr>
          </w:p>
        </w:tc>
        <w:tc>
          <w:tcPr>
            <w:tcW w:w="1712" w:type="dxa"/>
            <w:tcBorders>
              <w:top w:val="single" w:sz="12"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Implemented</w:t>
            </w:r>
          </w:p>
        </w:tc>
        <w:tc>
          <w:tcPr>
            <w:tcW w:w="381" w:type="dxa"/>
            <w:tcBorders>
              <w:top w:val="single" w:sz="12" w:space="0" w:color="0F253F"/>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Planned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Compensating</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Not Implemented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Not Applicable</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tcPr>
          <w:p w:rsidR="00882ADC" w:rsidRPr="003A7597" w:rsidRDefault="00882ADC" w:rsidP="004A7287">
            <w:pPr>
              <w:jc w:val="right"/>
              <w:rPr>
                <w:rFonts w:ascii="Verdana" w:hAnsi="Verdana"/>
                <w:color w:val="000000"/>
                <w:sz w:val="16"/>
                <w:szCs w:val="16"/>
              </w:rPr>
            </w:pPr>
            <w:r>
              <w:rPr>
                <w:rFonts w:ascii="Verdana" w:hAnsi="Verdana"/>
                <w:color w:val="000000"/>
                <w:sz w:val="16"/>
                <w:szCs w:val="16"/>
              </w:rPr>
              <w:t>Risk Based Decision</w:t>
            </w:r>
          </w:p>
        </w:tc>
        <w:tc>
          <w:tcPr>
            <w:tcW w:w="381" w:type="dxa"/>
            <w:tcBorders>
              <w:top w:val="nil"/>
              <w:left w:val="nil"/>
              <w:bottom w:val="single" w:sz="4" w:space="0" w:color="0F253F"/>
              <w:right w:val="single" w:sz="4" w:space="0" w:color="0F253F"/>
            </w:tcBorders>
            <w:shd w:val="clear" w:color="000000" w:fill="EAF1DD"/>
            <w:noWrap/>
            <w:vAlign w:val="center"/>
          </w:tcPr>
          <w:p w:rsidR="00882ADC" w:rsidRPr="00115918" w:rsidRDefault="00BB0200" w:rsidP="004A7287">
            <w:pPr>
              <w:jc w:val="center"/>
              <w:rPr>
                <w:rFonts w:ascii="Verdana" w:hAnsi="Verdana"/>
                <w:color w:val="000000"/>
              </w:rPr>
            </w:pPr>
            <w:r>
              <w:rPr>
                <w:rFonts w:ascii="Verdana" w:hAnsi="Verdana"/>
                <w:color w:val="000000"/>
              </w:rPr>
              <w:t>x</w:t>
            </w:r>
          </w:p>
        </w:tc>
      </w:tr>
      <w:tr w:rsidR="00882ADC" w:rsidRPr="003A7597" w:rsidTr="004A7287">
        <w:trPr>
          <w:trHeight w:val="180"/>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2093" w:type="dxa"/>
            <w:gridSpan w:val="2"/>
            <w:tcBorders>
              <w:top w:val="single" w:sz="4"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p>
        </w:tc>
      </w:tr>
    </w:tbl>
    <w:p w:rsidR="004A7287" w:rsidRDefault="0067686A" w:rsidP="00294BE5">
      <w:pPr>
        <w:pStyle w:val="Heading3"/>
      </w:pPr>
      <w:bookmarkStart w:id="28" w:name="_Toc442090785"/>
      <w:r>
        <w:t>IA-2.E</w:t>
      </w:r>
      <w:r w:rsidR="004A7287">
        <w:t>12 Ident</w:t>
      </w:r>
      <w:r>
        <w:t>ification and Authentication E</w:t>
      </w:r>
      <w:r w:rsidR="004A7287">
        <w:t>12: Acceptance of PIV Credentials</w:t>
      </w:r>
      <w:bookmarkEnd w:id="28"/>
    </w:p>
    <w:tbl>
      <w:tblPr>
        <w:tblW w:w="10740" w:type="dxa"/>
        <w:tblInd w:w="93" w:type="dxa"/>
        <w:tblLook w:val="04A0" w:firstRow="1" w:lastRow="0" w:firstColumn="1" w:lastColumn="0" w:noHBand="0" w:noVBand="1"/>
      </w:tblPr>
      <w:tblGrid>
        <w:gridCol w:w="479"/>
        <w:gridCol w:w="8168"/>
        <w:gridCol w:w="1712"/>
        <w:gridCol w:w="381"/>
      </w:tblGrid>
      <w:tr w:rsidR="0098368F" w:rsidRPr="003A7597" w:rsidTr="004A7287">
        <w:trPr>
          <w:trHeight w:val="285"/>
        </w:trPr>
        <w:tc>
          <w:tcPr>
            <w:tcW w:w="479" w:type="dxa"/>
            <w:vMerge w:val="restart"/>
            <w:tcBorders>
              <w:top w:val="single" w:sz="4" w:space="0" w:color="0F253F"/>
              <w:left w:val="single" w:sz="4" w:space="0" w:color="0F253F"/>
              <w:bottom w:val="single" w:sz="12" w:space="0" w:color="0F253F"/>
              <w:right w:val="single" w:sz="4" w:space="0" w:color="0F253F"/>
            </w:tcBorders>
            <w:shd w:val="clear" w:color="000000" w:fill="C5D9F1"/>
            <w:noWrap/>
            <w:textDirection w:val="btLr"/>
            <w:vAlign w:val="center"/>
            <w:hideMark/>
          </w:tcPr>
          <w:p w:rsidR="0098368F" w:rsidRPr="003A7597" w:rsidRDefault="0098368F" w:rsidP="004A7287">
            <w:pPr>
              <w:jc w:val="center"/>
              <w:rPr>
                <w:rFonts w:ascii="Verdana" w:hAnsi="Verdana"/>
                <w:color w:val="000000"/>
                <w:sz w:val="16"/>
                <w:szCs w:val="16"/>
              </w:rPr>
            </w:pPr>
            <w:r w:rsidRPr="003A7597">
              <w:rPr>
                <w:rFonts w:ascii="Verdana" w:hAnsi="Verdana"/>
                <w:color w:val="000000"/>
                <w:sz w:val="16"/>
                <w:szCs w:val="16"/>
              </w:rPr>
              <w:t>Control</w:t>
            </w:r>
          </w:p>
        </w:tc>
        <w:tc>
          <w:tcPr>
            <w:tcW w:w="8168" w:type="dxa"/>
            <w:vMerge w:val="restart"/>
            <w:tcBorders>
              <w:top w:val="single" w:sz="4" w:space="0" w:color="0F253F"/>
              <w:left w:val="single" w:sz="4" w:space="0" w:color="0F253F"/>
              <w:bottom w:val="single" w:sz="12" w:space="0" w:color="0F253F"/>
              <w:right w:val="single" w:sz="4" w:space="0" w:color="0F253F"/>
            </w:tcBorders>
            <w:shd w:val="clear" w:color="auto" w:fill="auto"/>
            <w:hideMark/>
          </w:tcPr>
          <w:p w:rsidR="0098368F" w:rsidRPr="00CB5986" w:rsidRDefault="0098368F" w:rsidP="004A7287">
            <w:pPr>
              <w:rPr>
                <w:rFonts w:ascii="Verdana" w:hAnsi="Verdana"/>
                <w:sz w:val="20"/>
              </w:rPr>
            </w:pPr>
            <w:r w:rsidRPr="00CB5986">
              <w:rPr>
                <w:rFonts w:ascii="Verdana" w:hAnsi="Verdana"/>
                <w:sz w:val="20"/>
              </w:rPr>
              <w:t>The information system accepts and electronically verifies Personal Identity Verification (PIV) credentials.</w:t>
            </w:r>
          </w:p>
        </w:tc>
        <w:tc>
          <w:tcPr>
            <w:tcW w:w="2093" w:type="dxa"/>
            <w:gridSpan w:val="2"/>
            <w:tcBorders>
              <w:top w:val="single" w:sz="4" w:space="0" w:color="0F253F"/>
              <w:left w:val="nil"/>
              <w:bottom w:val="single" w:sz="4" w:space="0" w:color="0F253F"/>
              <w:right w:val="single" w:sz="4" w:space="0" w:color="0F253F"/>
            </w:tcBorders>
            <w:shd w:val="clear" w:color="000000" w:fill="D8D8D8"/>
            <w:noWrap/>
            <w:vAlign w:val="bottom"/>
            <w:hideMark/>
          </w:tcPr>
          <w:p w:rsidR="0098368F" w:rsidRPr="003A7597" w:rsidRDefault="0098368F" w:rsidP="0098368F">
            <w:pPr>
              <w:jc w:val="center"/>
              <w:rPr>
                <w:rFonts w:ascii="Verdana" w:hAnsi="Verdana"/>
                <w:color w:val="000000"/>
              </w:rPr>
            </w:pPr>
            <w:r w:rsidRPr="00C852B1">
              <w:rPr>
                <w:rFonts w:ascii="Verdana" w:hAnsi="Verdana"/>
                <w:color w:val="0000FF"/>
              </w:rPr>
              <w:t>H, M, L</w:t>
            </w:r>
          </w:p>
        </w:tc>
      </w:tr>
      <w:tr w:rsidR="0098368F" w:rsidRPr="00115918" w:rsidTr="0098368F">
        <w:trPr>
          <w:trHeight w:val="510"/>
        </w:trPr>
        <w:tc>
          <w:tcPr>
            <w:tcW w:w="479" w:type="dxa"/>
            <w:vMerge/>
            <w:tcBorders>
              <w:top w:val="single" w:sz="4" w:space="0" w:color="0F253F"/>
              <w:left w:val="single" w:sz="4" w:space="0" w:color="0F253F"/>
              <w:bottom w:val="single" w:sz="12" w:space="0" w:color="0F253F"/>
              <w:right w:val="single" w:sz="4" w:space="0" w:color="0F253F"/>
            </w:tcBorders>
            <w:vAlign w:val="center"/>
            <w:hideMark/>
          </w:tcPr>
          <w:p w:rsidR="0098368F" w:rsidRPr="003A7597" w:rsidRDefault="0098368F" w:rsidP="004A7287">
            <w:pPr>
              <w:rPr>
                <w:rFonts w:ascii="Verdana" w:hAnsi="Verdana"/>
                <w:color w:val="000000"/>
                <w:sz w:val="16"/>
                <w:szCs w:val="16"/>
              </w:rPr>
            </w:pPr>
          </w:p>
        </w:tc>
        <w:tc>
          <w:tcPr>
            <w:tcW w:w="8168" w:type="dxa"/>
            <w:vMerge/>
            <w:tcBorders>
              <w:top w:val="single" w:sz="4" w:space="0" w:color="0F253F"/>
              <w:left w:val="single" w:sz="4" w:space="0" w:color="0F253F"/>
              <w:bottom w:val="single" w:sz="12" w:space="0" w:color="0F253F"/>
              <w:right w:val="single" w:sz="4" w:space="0" w:color="0F253F"/>
            </w:tcBorders>
            <w:vAlign w:val="center"/>
            <w:hideMark/>
          </w:tcPr>
          <w:p w:rsidR="0098368F" w:rsidRPr="003A7597" w:rsidRDefault="0098368F" w:rsidP="004A7287">
            <w:pPr>
              <w:rPr>
                <w:rFonts w:ascii="Verdana" w:hAnsi="Verdana"/>
                <w:color w:val="000000"/>
              </w:rPr>
            </w:pPr>
          </w:p>
        </w:tc>
        <w:tc>
          <w:tcPr>
            <w:tcW w:w="2093" w:type="dxa"/>
            <w:gridSpan w:val="2"/>
            <w:tcBorders>
              <w:top w:val="nil"/>
              <w:left w:val="nil"/>
              <w:bottom w:val="single" w:sz="12" w:space="0" w:color="0F253F"/>
              <w:right w:val="single" w:sz="4" w:space="0" w:color="0F253F"/>
            </w:tcBorders>
            <w:shd w:val="clear" w:color="000000" w:fill="C5D9F1"/>
            <w:noWrap/>
          </w:tcPr>
          <w:p w:rsidR="001D0617" w:rsidRDefault="001D0617" w:rsidP="001D0617">
            <w:pPr>
              <w:rPr>
                <w:color w:val="000000"/>
                <w:sz w:val="18"/>
                <w:szCs w:val="18"/>
                <w:u w:val="single"/>
              </w:rPr>
            </w:pPr>
            <w:r>
              <w:rPr>
                <w:color w:val="000000"/>
                <w:sz w:val="18"/>
                <w:szCs w:val="18"/>
                <w:u w:val="single"/>
              </w:rPr>
              <w:t>Security Control Provider</w:t>
            </w:r>
          </w:p>
          <w:p w:rsidR="00E91B08" w:rsidRPr="00E323EA" w:rsidRDefault="00E91B08" w:rsidP="00E91B08">
            <w:pPr>
              <w:rPr>
                <w:rFonts w:ascii="Verdana" w:hAnsi="Verdana"/>
                <w:b/>
                <w:color w:val="000000"/>
                <w:sz w:val="18"/>
              </w:rPr>
            </w:pPr>
            <w:r w:rsidRPr="00E323EA">
              <w:rPr>
                <w:rFonts w:ascii="Verdana" w:hAnsi="Verdana"/>
                <w:b/>
                <w:color w:val="000000"/>
                <w:sz w:val="18"/>
              </w:rPr>
              <w:t>EO Managed</w:t>
            </w:r>
          </w:p>
          <w:p w:rsidR="00E91B08" w:rsidRDefault="00E91B08" w:rsidP="00E91B08">
            <w:pPr>
              <w:rPr>
                <w:rFonts w:ascii="Verdana" w:hAnsi="Verdana"/>
                <w:color w:val="000000"/>
                <w:sz w:val="18"/>
              </w:rPr>
            </w:pPr>
            <w:r w:rsidRPr="00824910">
              <w:rPr>
                <w:rFonts w:ascii="Verdana" w:hAnsi="Verdana"/>
                <w:color w:val="000000"/>
                <w:sz w:val="18"/>
              </w:rPr>
              <w:t>Customer Managed</w:t>
            </w:r>
          </w:p>
          <w:p w:rsidR="00E91B08" w:rsidRPr="00C84DBB" w:rsidRDefault="00E91B08" w:rsidP="00E91B08">
            <w:pPr>
              <w:rPr>
                <w:rFonts w:ascii="Verdana" w:hAnsi="Verdana"/>
                <w:i/>
                <w:color w:val="000000"/>
                <w:sz w:val="18"/>
              </w:rPr>
            </w:pPr>
            <w:r w:rsidRPr="00C84DBB">
              <w:rPr>
                <w:rFonts w:ascii="Verdana" w:hAnsi="Verdana"/>
                <w:i/>
                <w:color w:val="000000"/>
                <w:sz w:val="18"/>
              </w:rPr>
              <w:t>EIS Service Line</w:t>
            </w:r>
          </w:p>
          <w:p w:rsidR="0098368F" w:rsidRPr="0055799E" w:rsidRDefault="00E91B08" w:rsidP="00E91B08">
            <w:pPr>
              <w:rPr>
                <w:rFonts w:ascii="Verdana" w:hAnsi="Verdana"/>
                <w:color w:val="000000"/>
                <w:sz w:val="18"/>
              </w:rPr>
            </w:pPr>
            <w:r w:rsidRPr="00C84DBB">
              <w:rPr>
                <w:rFonts w:ascii="Verdana" w:hAnsi="Verdana"/>
                <w:i/>
                <w:color w:val="000000"/>
                <w:sz w:val="18"/>
              </w:rPr>
              <w:t>ETM Service Line</w:t>
            </w:r>
          </w:p>
        </w:tc>
      </w:tr>
      <w:tr w:rsidR="00882ADC" w:rsidRPr="00115918" w:rsidTr="004A7287">
        <w:trPr>
          <w:trHeight w:val="285"/>
        </w:trPr>
        <w:tc>
          <w:tcPr>
            <w:tcW w:w="479" w:type="dxa"/>
            <w:vMerge w:val="restart"/>
            <w:tcBorders>
              <w:top w:val="nil"/>
              <w:left w:val="single" w:sz="4" w:space="0" w:color="0F253F"/>
              <w:bottom w:val="single" w:sz="4" w:space="0" w:color="0F253F"/>
              <w:right w:val="single" w:sz="4" w:space="0" w:color="0F253F"/>
            </w:tcBorders>
            <w:shd w:val="clear" w:color="000000" w:fill="D7E4BC"/>
            <w:noWrap/>
            <w:textDirection w:val="btLr"/>
            <w:vAlign w:val="center"/>
            <w:hideMark/>
          </w:tcPr>
          <w:p w:rsidR="00882ADC" w:rsidRPr="003A7597" w:rsidRDefault="00882ADC" w:rsidP="004A7287">
            <w:pPr>
              <w:jc w:val="center"/>
              <w:rPr>
                <w:rFonts w:ascii="Verdana" w:hAnsi="Verdana"/>
                <w:color w:val="000000"/>
                <w:sz w:val="16"/>
                <w:szCs w:val="16"/>
              </w:rPr>
            </w:pPr>
            <w:r w:rsidRPr="003A7597">
              <w:rPr>
                <w:rFonts w:ascii="Verdana" w:hAnsi="Verdana"/>
                <w:color w:val="000000"/>
                <w:sz w:val="16"/>
                <w:szCs w:val="16"/>
              </w:rPr>
              <w:t>Implementation</w:t>
            </w:r>
          </w:p>
        </w:tc>
        <w:tc>
          <w:tcPr>
            <w:tcW w:w="8168" w:type="dxa"/>
            <w:vMerge w:val="restart"/>
            <w:tcBorders>
              <w:top w:val="nil"/>
              <w:left w:val="single" w:sz="4" w:space="0" w:color="0F253F"/>
              <w:bottom w:val="single" w:sz="4" w:space="0" w:color="0F253F"/>
              <w:right w:val="single" w:sz="4" w:space="0" w:color="0F253F"/>
            </w:tcBorders>
            <w:shd w:val="clear" w:color="auto" w:fill="auto"/>
            <w:hideMark/>
          </w:tcPr>
          <w:p w:rsidR="00B92405" w:rsidRPr="00C80BED" w:rsidRDefault="00B92405" w:rsidP="00B92405">
            <w:pPr>
              <w:spacing w:after="200" w:line="276" w:lineRule="auto"/>
              <w:rPr>
                <w:rFonts w:ascii="Verdana" w:hAnsi="Verdana"/>
                <w:sz w:val="20"/>
              </w:rPr>
            </w:pPr>
            <w:r w:rsidRPr="00C80BED">
              <w:rPr>
                <w:rFonts w:ascii="Verdana" w:hAnsi="Verdana"/>
                <w:sz w:val="20"/>
              </w:rPr>
              <w:t>Enterprise Operations information systems accept and electronically verify Personal Identity Verification (PIV) credentials. EO issued PIV ID cards comply with HSPD-12 ensuring secure access to facilities and disaster response sites; as well as enabling digital signature and encryption capabilities.  EO users have the ability to use PIV for logical access (network logon) to information system resources. All workstations are equipped and accept PIV for identification and authentication (with PIN) to Windows Active Directory.</w:t>
            </w:r>
          </w:p>
          <w:p w:rsidR="00B92405" w:rsidRPr="00C80BED" w:rsidRDefault="00B92405" w:rsidP="00B92405">
            <w:pPr>
              <w:spacing w:after="200" w:line="276" w:lineRule="auto"/>
              <w:rPr>
                <w:rFonts w:ascii="Verdana" w:hAnsi="Verdana" w:cs="Arial"/>
                <w:sz w:val="20"/>
              </w:rPr>
            </w:pPr>
            <w:r w:rsidRPr="00C80BED">
              <w:rPr>
                <w:rFonts w:ascii="Verdana" w:hAnsi="Verdana" w:cs="Arial"/>
                <w:sz w:val="20"/>
              </w:rPr>
              <w:t xml:space="preserve">For further information on how EO uses VA implementation, see the National </w:t>
            </w:r>
            <w:hyperlink r:id="rId13" w:history="1">
              <w:r w:rsidRPr="00C80BED">
                <w:rPr>
                  <w:rStyle w:val="Hyperlink"/>
                  <w:rFonts w:ascii="Verdana" w:hAnsi="Verdana" w:cs="Arial"/>
                  <w:sz w:val="20"/>
                </w:rPr>
                <w:t>Field Operations Wiki Knowledge Repository, Wiki Library (PIV)</w:t>
              </w:r>
            </w:hyperlink>
          </w:p>
          <w:p w:rsidR="00882ADC" w:rsidRPr="00882ADC" w:rsidRDefault="00882ADC" w:rsidP="000F4563">
            <w:pPr>
              <w:pStyle w:val="NoSpacing"/>
              <w:rPr>
                <w:rFonts w:ascii="Verdana" w:hAnsi="Verdana"/>
                <w:sz w:val="20"/>
              </w:rPr>
            </w:pPr>
          </w:p>
        </w:tc>
        <w:tc>
          <w:tcPr>
            <w:tcW w:w="1712" w:type="dxa"/>
            <w:tcBorders>
              <w:top w:val="single" w:sz="12"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Implemented</w:t>
            </w:r>
          </w:p>
        </w:tc>
        <w:tc>
          <w:tcPr>
            <w:tcW w:w="381" w:type="dxa"/>
            <w:tcBorders>
              <w:top w:val="single" w:sz="12" w:space="0" w:color="0F253F"/>
              <w:left w:val="nil"/>
              <w:bottom w:val="single" w:sz="4" w:space="0" w:color="0F253F"/>
              <w:right w:val="single" w:sz="4" w:space="0" w:color="0F253F"/>
            </w:tcBorders>
            <w:shd w:val="clear" w:color="000000" w:fill="EAF1DD"/>
            <w:noWrap/>
            <w:vAlign w:val="center"/>
            <w:hideMark/>
          </w:tcPr>
          <w:p w:rsidR="00882ADC" w:rsidRPr="00115918" w:rsidRDefault="00BB0200" w:rsidP="004A7287">
            <w:pPr>
              <w:jc w:val="center"/>
              <w:rPr>
                <w:rFonts w:ascii="Verdana" w:hAnsi="Verdana"/>
                <w:color w:val="000000"/>
              </w:rPr>
            </w:pPr>
            <w:r>
              <w:rPr>
                <w:rFonts w:ascii="Verdana" w:hAnsi="Verdana"/>
                <w:color w:val="000000"/>
              </w:rPr>
              <w:t>x</w:t>
            </w: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Planned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Compensating</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Not Implemented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Not Applicable</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tcPr>
          <w:p w:rsidR="00882ADC" w:rsidRPr="003A7597" w:rsidRDefault="00882ADC" w:rsidP="004A7287">
            <w:pPr>
              <w:jc w:val="right"/>
              <w:rPr>
                <w:rFonts w:ascii="Verdana" w:hAnsi="Verdana"/>
                <w:color w:val="000000"/>
                <w:sz w:val="16"/>
                <w:szCs w:val="16"/>
              </w:rPr>
            </w:pPr>
            <w:r>
              <w:rPr>
                <w:rFonts w:ascii="Verdana" w:hAnsi="Verdana"/>
                <w:color w:val="000000"/>
                <w:sz w:val="16"/>
                <w:szCs w:val="16"/>
              </w:rPr>
              <w:t>Risk Based Decision</w:t>
            </w:r>
          </w:p>
        </w:tc>
        <w:tc>
          <w:tcPr>
            <w:tcW w:w="381" w:type="dxa"/>
            <w:tcBorders>
              <w:top w:val="nil"/>
              <w:left w:val="nil"/>
              <w:bottom w:val="single" w:sz="4" w:space="0" w:color="0F253F"/>
              <w:right w:val="single" w:sz="4" w:space="0" w:color="0F253F"/>
            </w:tcBorders>
            <w:shd w:val="clear" w:color="000000" w:fill="EAF1DD"/>
            <w:noWrap/>
            <w:vAlign w:val="center"/>
          </w:tcPr>
          <w:p w:rsidR="00882ADC" w:rsidRPr="00115918" w:rsidRDefault="00882ADC" w:rsidP="004A7287">
            <w:pPr>
              <w:jc w:val="center"/>
              <w:rPr>
                <w:rFonts w:ascii="Verdana" w:hAnsi="Verdana"/>
                <w:color w:val="000000"/>
              </w:rPr>
            </w:pPr>
          </w:p>
        </w:tc>
      </w:tr>
      <w:tr w:rsidR="00882ADC" w:rsidRPr="003A7597" w:rsidTr="004A7287">
        <w:trPr>
          <w:trHeight w:val="180"/>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2093" w:type="dxa"/>
            <w:gridSpan w:val="2"/>
            <w:tcBorders>
              <w:top w:val="single" w:sz="4"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p>
        </w:tc>
      </w:tr>
    </w:tbl>
    <w:p w:rsidR="004A7287" w:rsidRDefault="0067686A" w:rsidP="00294BE5">
      <w:pPr>
        <w:pStyle w:val="Heading3"/>
      </w:pPr>
      <w:bookmarkStart w:id="29" w:name="_Toc442090786"/>
      <w:r>
        <w:t>IA-5.E</w:t>
      </w:r>
      <w:r w:rsidR="004A7287">
        <w:t>11</w:t>
      </w:r>
      <w:r>
        <w:t xml:space="preserve"> Authenticator Management E</w:t>
      </w:r>
      <w:r w:rsidR="004A7287">
        <w:t>11: Hardware Token-Based Authentication</w:t>
      </w:r>
      <w:bookmarkEnd w:id="29"/>
    </w:p>
    <w:tbl>
      <w:tblPr>
        <w:tblW w:w="10740" w:type="dxa"/>
        <w:tblInd w:w="93" w:type="dxa"/>
        <w:tblLook w:val="04A0" w:firstRow="1" w:lastRow="0" w:firstColumn="1" w:lastColumn="0" w:noHBand="0" w:noVBand="1"/>
      </w:tblPr>
      <w:tblGrid>
        <w:gridCol w:w="479"/>
        <w:gridCol w:w="8168"/>
        <w:gridCol w:w="1712"/>
        <w:gridCol w:w="381"/>
      </w:tblGrid>
      <w:tr w:rsidR="0098368F" w:rsidRPr="003A7597" w:rsidTr="004A7287">
        <w:trPr>
          <w:trHeight w:val="285"/>
        </w:trPr>
        <w:tc>
          <w:tcPr>
            <w:tcW w:w="479" w:type="dxa"/>
            <w:vMerge w:val="restart"/>
            <w:tcBorders>
              <w:top w:val="single" w:sz="4" w:space="0" w:color="0F253F"/>
              <w:left w:val="single" w:sz="4" w:space="0" w:color="0F253F"/>
              <w:bottom w:val="single" w:sz="12" w:space="0" w:color="0F253F"/>
              <w:right w:val="single" w:sz="4" w:space="0" w:color="0F253F"/>
            </w:tcBorders>
            <w:shd w:val="clear" w:color="000000" w:fill="C5D9F1"/>
            <w:noWrap/>
            <w:textDirection w:val="btLr"/>
            <w:vAlign w:val="center"/>
            <w:hideMark/>
          </w:tcPr>
          <w:p w:rsidR="0098368F" w:rsidRPr="003A7597" w:rsidRDefault="0098368F" w:rsidP="004A7287">
            <w:pPr>
              <w:jc w:val="center"/>
              <w:rPr>
                <w:rFonts w:ascii="Verdana" w:hAnsi="Verdana"/>
                <w:color w:val="000000"/>
                <w:sz w:val="16"/>
                <w:szCs w:val="16"/>
              </w:rPr>
            </w:pPr>
            <w:r w:rsidRPr="003A7597">
              <w:rPr>
                <w:rFonts w:ascii="Verdana" w:hAnsi="Verdana"/>
                <w:color w:val="000000"/>
                <w:sz w:val="16"/>
                <w:szCs w:val="16"/>
              </w:rPr>
              <w:t>Control</w:t>
            </w:r>
          </w:p>
        </w:tc>
        <w:tc>
          <w:tcPr>
            <w:tcW w:w="8168" w:type="dxa"/>
            <w:vMerge w:val="restart"/>
            <w:tcBorders>
              <w:top w:val="single" w:sz="4" w:space="0" w:color="0F253F"/>
              <w:left w:val="single" w:sz="4" w:space="0" w:color="0F253F"/>
              <w:bottom w:val="single" w:sz="12" w:space="0" w:color="0F253F"/>
              <w:right w:val="single" w:sz="4" w:space="0" w:color="0F253F"/>
            </w:tcBorders>
            <w:shd w:val="clear" w:color="auto" w:fill="auto"/>
            <w:hideMark/>
          </w:tcPr>
          <w:p w:rsidR="0098368F" w:rsidRPr="00CB5986" w:rsidRDefault="0098368F" w:rsidP="004A7287">
            <w:pPr>
              <w:rPr>
                <w:rFonts w:ascii="Verdana" w:hAnsi="Verdana"/>
                <w:sz w:val="20"/>
              </w:rPr>
            </w:pPr>
            <w:r w:rsidRPr="00CB5986">
              <w:rPr>
                <w:rFonts w:ascii="Verdana" w:hAnsi="Verdana"/>
                <w:sz w:val="20"/>
              </w:rPr>
              <w:t xml:space="preserve">The information system, for hardware token-based authentication, employs mechanisms that satisfy </w:t>
            </w:r>
            <w:r w:rsidRPr="00CB5986">
              <w:rPr>
                <w:rFonts w:ascii="Verdana" w:hAnsi="Verdana"/>
                <w:i/>
                <w:color w:val="0000FF"/>
                <w:sz w:val="20"/>
              </w:rPr>
              <w:t>[Assignment: organization-defined token quality requirements]</w:t>
            </w:r>
            <w:r w:rsidRPr="00CB5986">
              <w:rPr>
                <w:rFonts w:ascii="Verdana" w:hAnsi="Verdana"/>
                <w:sz w:val="20"/>
              </w:rPr>
              <w:t>.</w:t>
            </w:r>
          </w:p>
        </w:tc>
        <w:tc>
          <w:tcPr>
            <w:tcW w:w="2093" w:type="dxa"/>
            <w:gridSpan w:val="2"/>
            <w:tcBorders>
              <w:top w:val="single" w:sz="4" w:space="0" w:color="0F253F"/>
              <w:left w:val="nil"/>
              <w:bottom w:val="single" w:sz="4" w:space="0" w:color="0F253F"/>
              <w:right w:val="single" w:sz="4" w:space="0" w:color="0F253F"/>
            </w:tcBorders>
            <w:shd w:val="clear" w:color="000000" w:fill="D8D8D8"/>
            <w:noWrap/>
            <w:vAlign w:val="bottom"/>
            <w:hideMark/>
          </w:tcPr>
          <w:p w:rsidR="0098368F" w:rsidRPr="003A7597" w:rsidRDefault="0098368F" w:rsidP="0098368F">
            <w:pPr>
              <w:jc w:val="center"/>
              <w:rPr>
                <w:rFonts w:ascii="Verdana" w:hAnsi="Verdana"/>
                <w:color w:val="000000"/>
              </w:rPr>
            </w:pPr>
            <w:r w:rsidRPr="00C852B1">
              <w:rPr>
                <w:rFonts w:ascii="Verdana" w:hAnsi="Verdana"/>
                <w:color w:val="0000FF"/>
              </w:rPr>
              <w:t>H, M, L</w:t>
            </w:r>
          </w:p>
        </w:tc>
      </w:tr>
      <w:tr w:rsidR="0098368F" w:rsidRPr="00115918" w:rsidTr="0098368F">
        <w:trPr>
          <w:trHeight w:val="510"/>
        </w:trPr>
        <w:tc>
          <w:tcPr>
            <w:tcW w:w="479" w:type="dxa"/>
            <w:vMerge/>
            <w:tcBorders>
              <w:top w:val="single" w:sz="4" w:space="0" w:color="0F253F"/>
              <w:left w:val="single" w:sz="4" w:space="0" w:color="0F253F"/>
              <w:bottom w:val="single" w:sz="12" w:space="0" w:color="0F253F"/>
              <w:right w:val="single" w:sz="4" w:space="0" w:color="0F253F"/>
            </w:tcBorders>
            <w:vAlign w:val="center"/>
            <w:hideMark/>
          </w:tcPr>
          <w:p w:rsidR="0098368F" w:rsidRPr="003A7597" w:rsidRDefault="0098368F" w:rsidP="004A7287">
            <w:pPr>
              <w:rPr>
                <w:rFonts w:ascii="Verdana" w:hAnsi="Verdana"/>
                <w:color w:val="000000"/>
                <w:sz w:val="16"/>
                <w:szCs w:val="16"/>
              </w:rPr>
            </w:pPr>
          </w:p>
        </w:tc>
        <w:tc>
          <w:tcPr>
            <w:tcW w:w="8168" w:type="dxa"/>
            <w:vMerge/>
            <w:tcBorders>
              <w:top w:val="single" w:sz="4" w:space="0" w:color="0F253F"/>
              <w:left w:val="single" w:sz="4" w:space="0" w:color="0F253F"/>
              <w:bottom w:val="single" w:sz="12" w:space="0" w:color="0F253F"/>
              <w:right w:val="single" w:sz="4" w:space="0" w:color="0F253F"/>
            </w:tcBorders>
            <w:vAlign w:val="center"/>
            <w:hideMark/>
          </w:tcPr>
          <w:p w:rsidR="0098368F" w:rsidRPr="003A7597" w:rsidRDefault="0098368F" w:rsidP="004A7287">
            <w:pPr>
              <w:rPr>
                <w:rFonts w:ascii="Verdana" w:hAnsi="Verdana"/>
                <w:color w:val="000000"/>
              </w:rPr>
            </w:pPr>
          </w:p>
        </w:tc>
        <w:tc>
          <w:tcPr>
            <w:tcW w:w="2093" w:type="dxa"/>
            <w:gridSpan w:val="2"/>
            <w:tcBorders>
              <w:top w:val="nil"/>
              <w:left w:val="nil"/>
              <w:bottom w:val="single" w:sz="12" w:space="0" w:color="0F253F"/>
              <w:right w:val="single" w:sz="4" w:space="0" w:color="0F253F"/>
            </w:tcBorders>
            <w:shd w:val="clear" w:color="000000" w:fill="C5D9F1"/>
            <w:noWrap/>
          </w:tcPr>
          <w:p w:rsidR="001D0617" w:rsidRDefault="001D0617" w:rsidP="001D0617">
            <w:pPr>
              <w:rPr>
                <w:color w:val="000000"/>
                <w:sz w:val="18"/>
                <w:szCs w:val="18"/>
                <w:u w:val="single"/>
              </w:rPr>
            </w:pPr>
            <w:r>
              <w:rPr>
                <w:color w:val="000000"/>
                <w:sz w:val="18"/>
                <w:szCs w:val="18"/>
                <w:u w:val="single"/>
              </w:rPr>
              <w:t>Security Control Provider</w:t>
            </w:r>
          </w:p>
          <w:p w:rsidR="00E91B08" w:rsidRPr="002E4314" w:rsidRDefault="00E91B08" w:rsidP="00E91B08">
            <w:pPr>
              <w:rPr>
                <w:rFonts w:ascii="Verdana" w:hAnsi="Verdana"/>
                <w:b/>
                <w:color w:val="000000"/>
                <w:sz w:val="18"/>
              </w:rPr>
            </w:pPr>
            <w:r w:rsidRPr="002E4314">
              <w:rPr>
                <w:rFonts w:ascii="Verdana" w:hAnsi="Verdana"/>
                <w:b/>
                <w:color w:val="000000"/>
                <w:sz w:val="18"/>
              </w:rPr>
              <w:t>EO Managed</w:t>
            </w:r>
          </w:p>
          <w:p w:rsidR="00E91B08" w:rsidRDefault="00E91B08" w:rsidP="00E91B08">
            <w:pPr>
              <w:rPr>
                <w:rFonts w:ascii="Verdana" w:hAnsi="Verdana"/>
                <w:color w:val="000000"/>
                <w:sz w:val="18"/>
              </w:rPr>
            </w:pPr>
            <w:r w:rsidRPr="00824910">
              <w:rPr>
                <w:rFonts w:ascii="Verdana" w:hAnsi="Verdana"/>
                <w:color w:val="000000"/>
                <w:sz w:val="18"/>
              </w:rPr>
              <w:t>Customer Managed</w:t>
            </w:r>
            <w:r>
              <w:rPr>
                <w:rFonts w:ascii="Verdana" w:hAnsi="Verdana"/>
                <w:color w:val="000000"/>
                <w:sz w:val="18"/>
              </w:rPr>
              <w:t xml:space="preserve"> </w:t>
            </w:r>
          </w:p>
          <w:p w:rsidR="00695E20" w:rsidRPr="009B7034" w:rsidRDefault="00695E20" w:rsidP="00E91B08">
            <w:pPr>
              <w:rPr>
                <w:rFonts w:ascii="Verdana" w:hAnsi="Verdana"/>
                <w:i/>
                <w:color w:val="000000"/>
                <w:sz w:val="18"/>
              </w:rPr>
            </w:pPr>
            <w:r w:rsidRPr="009B7034">
              <w:rPr>
                <w:rFonts w:ascii="Verdana" w:hAnsi="Verdana"/>
                <w:i/>
                <w:color w:val="000000"/>
                <w:sz w:val="18"/>
              </w:rPr>
              <w:t>DCO Service Line</w:t>
            </w:r>
          </w:p>
          <w:p w:rsidR="00695E20" w:rsidRPr="009B7034" w:rsidRDefault="00695E20" w:rsidP="00695E20">
            <w:pPr>
              <w:rPr>
                <w:rFonts w:ascii="Verdana" w:hAnsi="Verdana"/>
                <w:i/>
                <w:color w:val="000000"/>
                <w:sz w:val="18"/>
              </w:rPr>
            </w:pPr>
            <w:r w:rsidRPr="009B7034">
              <w:rPr>
                <w:rFonts w:ascii="Verdana" w:hAnsi="Verdana"/>
                <w:i/>
                <w:color w:val="000000"/>
                <w:sz w:val="18"/>
              </w:rPr>
              <w:t>EIS Service Line</w:t>
            </w:r>
          </w:p>
          <w:p w:rsidR="0067686A" w:rsidRPr="00E91B08" w:rsidRDefault="00695E20" w:rsidP="00695E20">
            <w:pPr>
              <w:rPr>
                <w:rFonts w:ascii="Verdana" w:hAnsi="Verdana"/>
                <w:color w:val="000000"/>
                <w:sz w:val="18"/>
              </w:rPr>
            </w:pPr>
            <w:r w:rsidRPr="009B7034">
              <w:rPr>
                <w:rFonts w:ascii="Verdana" w:hAnsi="Verdana"/>
                <w:i/>
                <w:color w:val="000000"/>
                <w:sz w:val="18"/>
              </w:rPr>
              <w:t>ETM Service Line</w:t>
            </w:r>
          </w:p>
        </w:tc>
      </w:tr>
      <w:tr w:rsidR="00882ADC" w:rsidRPr="00115918" w:rsidTr="004A7287">
        <w:trPr>
          <w:trHeight w:val="285"/>
        </w:trPr>
        <w:tc>
          <w:tcPr>
            <w:tcW w:w="479" w:type="dxa"/>
            <w:vMerge w:val="restart"/>
            <w:tcBorders>
              <w:top w:val="nil"/>
              <w:left w:val="single" w:sz="4" w:space="0" w:color="0F253F"/>
              <w:bottom w:val="single" w:sz="4" w:space="0" w:color="0F253F"/>
              <w:right w:val="single" w:sz="4" w:space="0" w:color="0F253F"/>
            </w:tcBorders>
            <w:shd w:val="clear" w:color="000000" w:fill="D7E4BC"/>
            <w:noWrap/>
            <w:textDirection w:val="btLr"/>
            <w:vAlign w:val="center"/>
            <w:hideMark/>
          </w:tcPr>
          <w:p w:rsidR="00882ADC" w:rsidRPr="003A7597" w:rsidRDefault="00882ADC" w:rsidP="004A7287">
            <w:pPr>
              <w:jc w:val="center"/>
              <w:rPr>
                <w:rFonts w:ascii="Verdana" w:hAnsi="Verdana"/>
                <w:color w:val="000000"/>
                <w:sz w:val="16"/>
                <w:szCs w:val="16"/>
              </w:rPr>
            </w:pPr>
            <w:r w:rsidRPr="003A7597">
              <w:rPr>
                <w:rFonts w:ascii="Verdana" w:hAnsi="Verdana"/>
                <w:color w:val="000000"/>
                <w:sz w:val="16"/>
                <w:szCs w:val="16"/>
              </w:rPr>
              <w:t>Implementation</w:t>
            </w:r>
          </w:p>
        </w:tc>
        <w:tc>
          <w:tcPr>
            <w:tcW w:w="8168" w:type="dxa"/>
            <w:vMerge w:val="restart"/>
            <w:tcBorders>
              <w:top w:val="nil"/>
              <w:left w:val="single" w:sz="4" w:space="0" w:color="0F253F"/>
              <w:bottom w:val="single" w:sz="4" w:space="0" w:color="0F253F"/>
              <w:right w:val="single" w:sz="4" w:space="0" w:color="0F253F"/>
            </w:tcBorders>
            <w:shd w:val="clear" w:color="auto" w:fill="auto"/>
            <w:hideMark/>
          </w:tcPr>
          <w:p w:rsidR="00B92405" w:rsidRPr="00BA1D82" w:rsidRDefault="00B92405" w:rsidP="00B92405">
            <w:pPr>
              <w:rPr>
                <w:rFonts w:ascii="Verdana" w:hAnsi="Verdana"/>
                <w:sz w:val="20"/>
              </w:rPr>
            </w:pPr>
            <w:r w:rsidRPr="00BA1D82">
              <w:rPr>
                <w:rFonts w:ascii="Verdana" w:hAnsi="Verdana"/>
                <w:sz w:val="20"/>
              </w:rPr>
              <w:t xml:space="preserve">The </w:t>
            </w:r>
            <w:proofErr w:type="spellStart"/>
            <w:r w:rsidRPr="00BA1D82">
              <w:rPr>
                <w:rFonts w:ascii="Verdana" w:hAnsi="Verdana"/>
                <w:sz w:val="20"/>
              </w:rPr>
              <w:t>eToken</w:t>
            </w:r>
            <w:proofErr w:type="spellEnd"/>
            <w:r w:rsidRPr="00BA1D82">
              <w:rPr>
                <w:rFonts w:ascii="Verdana" w:hAnsi="Verdana"/>
                <w:sz w:val="20"/>
              </w:rPr>
              <w:t xml:space="preserve"> Universal Serial Bus (USB) is used by EO for hardware token-</w:t>
            </w:r>
            <w:r w:rsidRPr="00BA1D82">
              <w:rPr>
                <w:rFonts w:ascii="Verdana" w:hAnsi="Verdana"/>
                <w:sz w:val="20"/>
              </w:rPr>
              <w:lastRenderedPageBreak/>
              <w:t xml:space="preserve">based authentication; and employs mechanisms that satisfy basic </w:t>
            </w:r>
            <w:r w:rsidRPr="00BA1D82">
              <w:rPr>
                <w:rFonts w:ascii="Verdana" w:hAnsi="Verdana"/>
                <w:i/>
                <w:sz w:val="20"/>
              </w:rPr>
              <w:t>multifactor authentication</w:t>
            </w:r>
            <w:r w:rsidRPr="00BA1D82">
              <w:rPr>
                <w:rFonts w:ascii="Verdana" w:hAnsi="Verdana"/>
                <w:sz w:val="20"/>
              </w:rPr>
              <w:t xml:space="preserve"> requirements for Non-Mail Enabled Administrator (NMEA) accounts. Access using the NMEA account may only be accomplished with the additional authentication mechanism of the </w:t>
            </w:r>
            <w:proofErr w:type="spellStart"/>
            <w:r w:rsidRPr="00BA1D82">
              <w:rPr>
                <w:rFonts w:ascii="Verdana" w:hAnsi="Verdana"/>
                <w:sz w:val="20"/>
              </w:rPr>
              <w:t>eToken</w:t>
            </w:r>
            <w:proofErr w:type="spellEnd"/>
            <w:r w:rsidRPr="00BA1D82">
              <w:rPr>
                <w:rFonts w:ascii="Verdana" w:hAnsi="Verdana"/>
                <w:sz w:val="20"/>
              </w:rPr>
              <w:t xml:space="preserve"> USB. </w:t>
            </w:r>
          </w:p>
          <w:p w:rsidR="00B92405" w:rsidRPr="00BA1D82" w:rsidRDefault="00B92405" w:rsidP="00B92405">
            <w:pPr>
              <w:rPr>
                <w:rFonts w:ascii="Verdana" w:hAnsi="Verdana"/>
                <w:sz w:val="20"/>
              </w:rPr>
            </w:pPr>
          </w:p>
          <w:p w:rsidR="00B92405" w:rsidRPr="00BA1D82" w:rsidRDefault="00B92405" w:rsidP="00B92405">
            <w:pPr>
              <w:rPr>
                <w:rFonts w:ascii="Verdana" w:hAnsi="Verdana"/>
                <w:sz w:val="20"/>
              </w:rPr>
            </w:pPr>
            <w:r w:rsidRPr="00BA1D82">
              <w:rPr>
                <w:rFonts w:ascii="Verdana" w:hAnsi="Verdana"/>
                <w:sz w:val="20"/>
              </w:rPr>
              <w:t>VA/OI</w:t>
            </w:r>
            <w:r>
              <w:rPr>
                <w:rFonts w:ascii="Verdana" w:hAnsi="Verdana"/>
                <w:sz w:val="20"/>
              </w:rPr>
              <w:t>&amp;</w:t>
            </w:r>
            <w:r w:rsidRPr="00BA1D82">
              <w:rPr>
                <w:rFonts w:ascii="Verdana" w:hAnsi="Verdana"/>
                <w:sz w:val="20"/>
              </w:rPr>
              <w:t xml:space="preserve">T/SDE </w:t>
            </w:r>
            <w:hyperlink r:id="rId14" w:history="1">
              <w:r w:rsidRPr="00BA1D82">
                <w:rPr>
                  <w:rStyle w:val="Hyperlink"/>
                  <w:rFonts w:ascii="Verdana" w:hAnsi="Verdana"/>
                  <w:sz w:val="20"/>
                </w:rPr>
                <w:t xml:space="preserve">Strong Authentication for IT </w:t>
              </w:r>
              <w:proofErr w:type="spellStart"/>
              <w:r w:rsidRPr="00BA1D82">
                <w:rPr>
                  <w:rStyle w:val="Hyperlink"/>
                  <w:rFonts w:ascii="Verdana" w:hAnsi="Verdana"/>
                  <w:sz w:val="20"/>
                </w:rPr>
                <w:t>SysAdmins</w:t>
              </w:r>
              <w:proofErr w:type="spellEnd"/>
              <w:r w:rsidRPr="00BA1D82">
                <w:rPr>
                  <w:rStyle w:val="Hyperlink"/>
                  <w:rFonts w:ascii="Verdana" w:hAnsi="Verdana"/>
                  <w:sz w:val="20"/>
                </w:rPr>
                <w:t xml:space="preserve"> Bulletin No. X</w:t>
              </w:r>
            </w:hyperlink>
            <w:r w:rsidRPr="00BA1D82">
              <w:rPr>
                <w:rFonts w:ascii="Verdana" w:hAnsi="Verdana"/>
                <w:sz w:val="20"/>
              </w:rPr>
              <w:t xml:space="preserve"> indicates multifactor requirements are satisfied for system administrator access to Windows servers.</w:t>
            </w:r>
          </w:p>
          <w:p w:rsidR="00882ADC" w:rsidRPr="00882ADC" w:rsidRDefault="00882ADC" w:rsidP="00742A6A">
            <w:pPr>
              <w:pStyle w:val="NoSpacing"/>
              <w:rPr>
                <w:rFonts w:ascii="Verdana" w:hAnsi="Verdana"/>
                <w:sz w:val="20"/>
              </w:rPr>
            </w:pPr>
          </w:p>
        </w:tc>
        <w:tc>
          <w:tcPr>
            <w:tcW w:w="1712" w:type="dxa"/>
            <w:tcBorders>
              <w:top w:val="single" w:sz="12"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lastRenderedPageBreak/>
              <w:t>Implemented</w:t>
            </w:r>
          </w:p>
        </w:tc>
        <w:tc>
          <w:tcPr>
            <w:tcW w:w="381" w:type="dxa"/>
            <w:tcBorders>
              <w:top w:val="single" w:sz="12" w:space="0" w:color="0F253F"/>
              <w:left w:val="nil"/>
              <w:bottom w:val="single" w:sz="4" w:space="0" w:color="0F253F"/>
              <w:right w:val="single" w:sz="4" w:space="0" w:color="0F253F"/>
            </w:tcBorders>
            <w:shd w:val="clear" w:color="000000" w:fill="EAF1DD"/>
            <w:noWrap/>
            <w:vAlign w:val="center"/>
            <w:hideMark/>
          </w:tcPr>
          <w:p w:rsidR="00882ADC" w:rsidRPr="00115918" w:rsidRDefault="00BB0200" w:rsidP="004A7287">
            <w:pPr>
              <w:jc w:val="center"/>
              <w:rPr>
                <w:rFonts w:ascii="Verdana" w:hAnsi="Verdana"/>
                <w:color w:val="000000"/>
              </w:rPr>
            </w:pPr>
            <w:r>
              <w:rPr>
                <w:rFonts w:ascii="Verdana" w:hAnsi="Verdana"/>
                <w:color w:val="000000"/>
              </w:rPr>
              <w:t>x</w:t>
            </w: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Planned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Compensating</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Not Implemented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Not Applicable</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tcPr>
          <w:p w:rsidR="00882ADC" w:rsidRPr="003A7597" w:rsidRDefault="00882ADC" w:rsidP="004A7287">
            <w:pPr>
              <w:jc w:val="right"/>
              <w:rPr>
                <w:rFonts w:ascii="Verdana" w:hAnsi="Verdana"/>
                <w:color w:val="000000"/>
                <w:sz w:val="16"/>
                <w:szCs w:val="16"/>
              </w:rPr>
            </w:pPr>
            <w:r>
              <w:rPr>
                <w:rFonts w:ascii="Verdana" w:hAnsi="Verdana"/>
                <w:color w:val="000000"/>
                <w:sz w:val="16"/>
                <w:szCs w:val="16"/>
              </w:rPr>
              <w:t>Risk Based Decision</w:t>
            </w:r>
          </w:p>
        </w:tc>
        <w:tc>
          <w:tcPr>
            <w:tcW w:w="381" w:type="dxa"/>
            <w:tcBorders>
              <w:top w:val="nil"/>
              <w:left w:val="nil"/>
              <w:bottom w:val="single" w:sz="4" w:space="0" w:color="0F253F"/>
              <w:right w:val="single" w:sz="4" w:space="0" w:color="0F253F"/>
            </w:tcBorders>
            <w:shd w:val="clear" w:color="000000" w:fill="EAF1DD"/>
            <w:noWrap/>
            <w:vAlign w:val="center"/>
          </w:tcPr>
          <w:p w:rsidR="00882ADC" w:rsidRPr="00115918" w:rsidRDefault="00882ADC" w:rsidP="004A7287">
            <w:pPr>
              <w:jc w:val="center"/>
              <w:rPr>
                <w:rFonts w:ascii="Verdana" w:hAnsi="Verdana"/>
                <w:color w:val="000000"/>
              </w:rPr>
            </w:pPr>
          </w:p>
        </w:tc>
      </w:tr>
      <w:tr w:rsidR="00882ADC" w:rsidRPr="003A7597" w:rsidTr="004A7287">
        <w:trPr>
          <w:trHeight w:val="180"/>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2093" w:type="dxa"/>
            <w:gridSpan w:val="2"/>
            <w:tcBorders>
              <w:top w:val="single" w:sz="4"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p>
        </w:tc>
      </w:tr>
    </w:tbl>
    <w:p w:rsidR="004A7287" w:rsidRDefault="00D135CA" w:rsidP="00294BE5">
      <w:pPr>
        <w:pStyle w:val="Heading3"/>
      </w:pPr>
      <w:bookmarkStart w:id="30" w:name="_Toc442090787"/>
      <w:r>
        <w:t>IA-8.E</w:t>
      </w:r>
      <w:r w:rsidR="004A7287">
        <w:t>1 Ide</w:t>
      </w:r>
      <w:r>
        <w:t xml:space="preserve">ntification and Authentication </w:t>
      </w:r>
      <w:r w:rsidR="004A7287">
        <w:t>E1: Acceptance of PIV Credentials from Other Agencies</w:t>
      </w:r>
      <w:bookmarkEnd w:id="30"/>
    </w:p>
    <w:tbl>
      <w:tblPr>
        <w:tblW w:w="10740" w:type="dxa"/>
        <w:tblInd w:w="93" w:type="dxa"/>
        <w:tblLook w:val="04A0" w:firstRow="1" w:lastRow="0" w:firstColumn="1" w:lastColumn="0" w:noHBand="0" w:noVBand="1"/>
      </w:tblPr>
      <w:tblGrid>
        <w:gridCol w:w="479"/>
        <w:gridCol w:w="8168"/>
        <w:gridCol w:w="1712"/>
        <w:gridCol w:w="381"/>
      </w:tblGrid>
      <w:tr w:rsidR="0098368F" w:rsidRPr="003A7597" w:rsidTr="004A7287">
        <w:trPr>
          <w:trHeight w:val="285"/>
        </w:trPr>
        <w:tc>
          <w:tcPr>
            <w:tcW w:w="479" w:type="dxa"/>
            <w:vMerge w:val="restart"/>
            <w:tcBorders>
              <w:top w:val="single" w:sz="4" w:space="0" w:color="0F253F"/>
              <w:left w:val="single" w:sz="4" w:space="0" w:color="0F253F"/>
              <w:bottom w:val="single" w:sz="12" w:space="0" w:color="0F253F"/>
              <w:right w:val="single" w:sz="4" w:space="0" w:color="0F253F"/>
            </w:tcBorders>
            <w:shd w:val="clear" w:color="000000" w:fill="C5D9F1"/>
            <w:noWrap/>
            <w:textDirection w:val="btLr"/>
            <w:vAlign w:val="center"/>
            <w:hideMark/>
          </w:tcPr>
          <w:p w:rsidR="0098368F" w:rsidRPr="003A7597" w:rsidRDefault="0098368F" w:rsidP="004A7287">
            <w:pPr>
              <w:jc w:val="center"/>
              <w:rPr>
                <w:rFonts w:ascii="Verdana" w:hAnsi="Verdana"/>
                <w:color w:val="000000"/>
                <w:sz w:val="16"/>
                <w:szCs w:val="16"/>
              </w:rPr>
            </w:pPr>
            <w:r w:rsidRPr="003A7597">
              <w:rPr>
                <w:rFonts w:ascii="Verdana" w:hAnsi="Verdana"/>
                <w:color w:val="000000"/>
                <w:sz w:val="16"/>
                <w:szCs w:val="16"/>
              </w:rPr>
              <w:t>Control</w:t>
            </w:r>
          </w:p>
        </w:tc>
        <w:tc>
          <w:tcPr>
            <w:tcW w:w="8168" w:type="dxa"/>
            <w:vMerge w:val="restart"/>
            <w:tcBorders>
              <w:top w:val="single" w:sz="4" w:space="0" w:color="0F253F"/>
              <w:left w:val="single" w:sz="4" w:space="0" w:color="0F253F"/>
              <w:bottom w:val="single" w:sz="12" w:space="0" w:color="0F253F"/>
              <w:right w:val="single" w:sz="4" w:space="0" w:color="0F253F"/>
            </w:tcBorders>
            <w:shd w:val="clear" w:color="auto" w:fill="auto"/>
            <w:hideMark/>
          </w:tcPr>
          <w:p w:rsidR="0098368F" w:rsidRPr="00CB5986" w:rsidRDefault="0098368F" w:rsidP="004A7287">
            <w:pPr>
              <w:rPr>
                <w:rFonts w:ascii="Verdana" w:hAnsi="Verdana"/>
                <w:sz w:val="20"/>
              </w:rPr>
            </w:pPr>
            <w:r w:rsidRPr="00B92405">
              <w:rPr>
                <w:rFonts w:ascii="Verdana" w:hAnsi="Verdana"/>
                <w:color w:val="FF0000"/>
                <w:sz w:val="20"/>
              </w:rPr>
              <w:t>The information system accepts and electronically verifies Personal Identity Verification (PIV) credentials from other federal agencies.</w:t>
            </w:r>
          </w:p>
        </w:tc>
        <w:tc>
          <w:tcPr>
            <w:tcW w:w="2093" w:type="dxa"/>
            <w:gridSpan w:val="2"/>
            <w:tcBorders>
              <w:top w:val="single" w:sz="4" w:space="0" w:color="0F253F"/>
              <w:left w:val="nil"/>
              <w:bottom w:val="single" w:sz="4" w:space="0" w:color="0F253F"/>
              <w:right w:val="single" w:sz="4" w:space="0" w:color="0F253F"/>
            </w:tcBorders>
            <w:shd w:val="clear" w:color="000000" w:fill="D8D8D8"/>
            <w:noWrap/>
            <w:vAlign w:val="bottom"/>
            <w:hideMark/>
          </w:tcPr>
          <w:p w:rsidR="0098368F" w:rsidRPr="003A7597" w:rsidRDefault="0098368F" w:rsidP="0098368F">
            <w:pPr>
              <w:jc w:val="center"/>
              <w:rPr>
                <w:rFonts w:ascii="Verdana" w:hAnsi="Verdana"/>
                <w:color w:val="000000"/>
              </w:rPr>
            </w:pPr>
            <w:r w:rsidRPr="00C852B1">
              <w:rPr>
                <w:rFonts w:ascii="Verdana" w:hAnsi="Verdana"/>
                <w:color w:val="0000FF"/>
              </w:rPr>
              <w:t>H, M, L</w:t>
            </w:r>
          </w:p>
        </w:tc>
      </w:tr>
      <w:tr w:rsidR="0098368F" w:rsidRPr="00115918" w:rsidTr="0098368F">
        <w:trPr>
          <w:trHeight w:val="510"/>
        </w:trPr>
        <w:tc>
          <w:tcPr>
            <w:tcW w:w="479" w:type="dxa"/>
            <w:vMerge/>
            <w:tcBorders>
              <w:top w:val="single" w:sz="4" w:space="0" w:color="0F253F"/>
              <w:left w:val="single" w:sz="4" w:space="0" w:color="0F253F"/>
              <w:bottom w:val="single" w:sz="12" w:space="0" w:color="0F253F"/>
              <w:right w:val="single" w:sz="4" w:space="0" w:color="0F253F"/>
            </w:tcBorders>
            <w:vAlign w:val="center"/>
            <w:hideMark/>
          </w:tcPr>
          <w:p w:rsidR="0098368F" w:rsidRPr="003A7597" w:rsidRDefault="0098368F" w:rsidP="004A7287">
            <w:pPr>
              <w:rPr>
                <w:rFonts w:ascii="Verdana" w:hAnsi="Verdana"/>
                <w:color w:val="000000"/>
                <w:sz w:val="16"/>
                <w:szCs w:val="16"/>
              </w:rPr>
            </w:pPr>
          </w:p>
        </w:tc>
        <w:tc>
          <w:tcPr>
            <w:tcW w:w="8168" w:type="dxa"/>
            <w:vMerge/>
            <w:tcBorders>
              <w:top w:val="single" w:sz="4" w:space="0" w:color="0F253F"/>
              <w:left w:val="single" w:sz="4" w:space="0" w:color="0F253F"/>
              <w:bottom w:val="single" w:sz="12" w:space="0" w:color="0F253F"/>
              <w:right w:val="single" w:sz="4" w:space="0" w:color="0F253F"/>
            </w:tcBorders>
            <w:vAlign w:val="center"/>
            <w:hideMark/>
          </w:tcPr>
          <w:p w:rsidR="0098368F" w:rsidRPr="003A7597" w:rsidRDefault="0098368F" w:rsidP="004A7287">
            <w:pPr>
              <w:rPr>
                <w:rFonts w:ascii="Verdana" w:hAnsi="Verdana"/>
                <w:color w:val="000000"/>
              </w:rPr>
            </w:pPr>
          </w:p>
        </w:tc>
        <w:tc>
          <w:tcPr>
            <w:tcW w:w="2093" w:type="dxa"/>
            <w:gridSpan w:val="2"/>
            <w:tcBorders>
              <w:top w:val="nil"/>
              <w:left w:val="nil"/>
              <w:bottom w:val="single" w:sz="12" w:space="0" w:color="0F253F"/>
              <w:right w:val="single" w:sz="4" w:space="0" w:color="0F253F"/>
            </w:tcBorders>
            <w:shd w:val="clear" w:color="000000" w:fill="C5D9F1"/>
            <w:noWrap/>
          </w:tcPr>
          <w:p w:rsidR="001D0617" w:rsidRDefault="001D0617" w:rsidP="001D0617">
            <w:pPr>
              <w:rPr>
                <w:color w:val="000000"/>
                <w:sz w:val="18"/>
                <w:szCs w:val="18"/>
                <w:u w:val="single"/>
              </w:rPr>
            </w:pPr>
            <w:r>
              <w:rPr>
                <w:color w:val="000000"/>
                <w:sz w:val="18"/>
                <w:szCs w:val="18"/>
                <w:u w:val="single"/>
              </w:rPr>
              <w:t>Security Control Provider</w:t>
            </w:r>
          </w:p>
          <w:p w:rsidR="00695E20" w:rsidRPr="002E4314" w:rsidRDefault="00B06F45" w:rsidP="00695E20">
            <w:pPr>
              <w:rPr>
                <w:rFonts w:ascii="Verdana" w:hAnsi="Verdana"/>
                <w:b/>
                <w:color w:val="000000"/>
                <w:sz w:val="18"/>
              </w:rPr>
            </w:pPr>
            <w:r w:rsidRPr="002E4314">
              <w:rPr>
                <w:rFonts w:ascii="Verdana" w:hAnsi="Verdana"/>
                <w:b/>
                <w:color w:val="000000"/>
                <w:sz w:val="18"/>
              </w:rPr>
              <w:t>EO Managed</w:t>
            </w:r>
          </w:p>
          <w:p w:rsidR="00D135CA" w:rsidRPr="00695E20" w:rsidRDefault="00695E20" w:rsidP="0098368F">
            <w:pPr>
              <w:rPr>
                <w:rFonts w:ascii="Verdana" w:hAnsi="Verdana"/>
                <w:color w:val="000000"/>
                <w:sz w:val="18"/>
              </w:rPr>
            </w:pPr>
            <w:r>
              <w:rPr>
                <w:rFonts w:ascii="Verdana" w:hAnsi="Verdana"/>
                <w:color w:val="000000"/>
                <w:sz w:val="18"/>
              </w:rPr>
              <w:t>Customer Managed</w:t>
            </w:r>
          </w:p>
        </w:tc>
      </w:tr>
      <w:tr w:rsidR="00882ADC" w:rsidRPr="00115918" w:rsidTr="004A7287">
        <w:trPr>
          <w:trHeight w:val="285"/>
        </w:trPr>
        <w:tc>
          <w:tcPr>
            <w:tcW w:w="479" w:type="dxa"/>
            <w:vMerge w:val="restart"/>
            <w:tcBorders>
              <w:top w:val="nil"/>
              <w:left w:val="single" w:sz="4" w:space="0" w:color="0F253F"/>
              <w:bottom w:val="single" w:sz="4" w:space="0" w:color="0F253F"/>
              <w:right w:val="single" w:sz="4" w:space="0" w:color="0F253F"/>
            </w:tcBorders>
            <w:shd w:val="clear" w:color="000000" w:fill="D7E4BC"/>
            <w:noWrap/>
            <w:textDirection w:val="btLr"/>
            <w:vAlign w:val="center"/>
            <w:hideMark/>
          </w:tcPr>
          <w:p w:rsidR="00882ADC" w:rsidRPr="003A7597" w:rsidRDefault="00882ADC" w:rsidP="004A7287">
            <w:pPr>
              <w:jc w:val="center"/>
              <w:rPr>
                <w:rFonts w:ascii="Verdana" w:hAnsi="Verdana"/>
                <w:color w:val="000000"/>
                <w:sz w:val="16"/>
                <w:szCs w:val="16"/>
              </w:rPr>
            </w:pPr>
            <w:r w:rsidRPr="003A7597">
              <w:rPr>
                <w:rFonts w:ascii="Verdana" w:hAnsi="Verdana"/>
                <w:color w:val="000000"/>
                <w:sz w:val="16"/>
                <w:szCs w:val="16"/>
              </w:rPr>
              <w:t>Implementation</w:t>
            </w:r>
          </w:p>
        </w:tc>
        <w:tc>
          <w:tcPr>
            <w:tcW w:w="8168" w:type="dxa"/>
            <w:vMerge w:val="restart"/>
            <w:tcBorders>
              <w:top w:val="nil"/>
              <w:left w:val="single" w:sz="4" w:space="0" w:color="0F253F"/>
              <w:bottom w:val="single" w:sz="4" w:space="0" w:color="0F253F"/>
              <w:right w:val="single" w:sz="4" w:space="0" w:color="0F253F"/>
            </w:tcBorders>
            <w:shd w:val="clear" w:color="auto" w:fill="auto"/>
            <w:hideMark/>
          </w:tcPr>
          <w:p w:rsidR="00882ADC" w:rsidRPr="0025169C" w:rsidRDefault="00521709" w:rsidP="0025169C">
            <w:pPr>
              <w:pStyle w:val="NoSpacing"/>
              <w:rPr>
                <w:rFonts w:ascii="Verdana" w:hAnsi="Verdana"/>
                <w:color w:val="0000FF"/>
                <w:sz w:val="20"/>
              </w:rPr>
            </w:pPr>
            <w:r w:rsidRPr="00521709">
              <w:rPr>
                <w:rFonts w:ascii="Verdana" w:hAnsi="Verdana"/>
                <w:color w:val="000000" w:themeColor="text1"/>
                <w:sz w:val="20"/>
              </w:rPr>
              <w:t>EO does not support Personal Identity Verification (PIV) credentials from other federal agencies for physical access control systems (PACS). Personal Identity Verification (PIV) credentials issued by federal agencies that conform to FIPS Publication 201 are granted access to EO facilities based upon a demonstrated need for such access (e.g. OPM). There is no public access to EO datacenters.</w:t>
            </w:r>
          </w:p>
        </w:tc>
        <w:tc>
          <w:tcPr>
            <w:tcW w:w="1712" w:type="dxa"/>
            <w:tcBorders>
              <w:top w:val="single" w:sz="12"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Implemented</w:t>
            </w:r>
          </w:p>
        </w:tc>
        <w:tc>
          <w:tcPr>
            <w:tcW w:w="381" w:type="dxa"/>
            <w:tcBorders>
              <w:top w:val="single" w:sz="12" w:space="0" w:color="0F253F"/>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Planned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Compensating</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Not Implemented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Not Applicable</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521709" w:rsidP="004A7287">
            <w:pPr>
              <w:jc w:val="center"/>
              <w:rPr>
                <w:rFonts w:ascii="Verdana" w:hAnsi="Verdana"/>
                <w:color w:val="000000"/>
              </w:rPr>
            </w:pPr>
            <w:r>
              <w:rPr>
                <w:rFonts w:ascii="Verdana" w:hAnsi="Verdana"/>
                <w:color w:val="000000"/>
              </w:rPr>
              <w:t>x</w:t>
            </w: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tcPr>
          <w:p w:rsidR="00882ADC" w:rsidRPr="003A7597" w:rsidRDefault="00882ADC" w:rsidP="004A7287">
            <w:pPr>
              <w:jc w:val="right"/>
              <w:rPr>
                <w:rFonts w:ascii="Verdana" w:hAnsi="Verdana"/>
                <w:color w:val="000000"/>
                <w:sz w:val="16"/>
                <w:szCs w:val="16"/>
              </w:rPr>
            </w:pPr>
            <w:r>
              <w:rPr>
                <w:rFonts w:ascii="Verdana" w:hAnsi="Verdana"/>
                <w:color w:val="000000"/>
                <w:sz w:val="16"/>
                <w:szCs w:val="16"/>
              </w:rPr>
              <w:t>Risk Based Decision</w:t>
            </w:r>
          </w:p>
        </w:tc>
        <w:tc>
          <w:tcPr>
            <w:tcW w:w="381" w:type="dxa"/>
            <w:tcBorders>
              <w:top w:val="nil"/>
              <w:left w:val="nil"/>
              <w:bottom w:val="single" w:sz="4" w:space="0" w:color="0F253F"/>
              <w:right w:val="single" w:sz="4" w:space="0" w:color="0F253F"/>
            </w:tcBorders>
            <w:shd w:val="clear" w:color="000000" w:fill="EAF1DD"/>
            <w:noWrap/>
            <w:vAlign w:val="center"/>
          </w:tcPr>
          <w:p w:rsidR="00882ADC" w:rsidRPr="00115918" w:rsidRDefault="00882ADC" w:rsidP="004A7287">
            <w:pPr>
              <w:jc w:val="center"/>
              <w:rPr>
                <w:rFonts w:ascii="Verdana" w:hAnsi="Verdana"/>
                <w:color w:val="000000"/>
              </w:rPr>
            </w:pPr>
          </w:p>
        </w:tc>
      </w:tr>
      <w:tr w:rsidR="00882ADC" w:rsidRPr="003A7597" w:rsidTr="004A7287">
        <w:trPr>
          <w:trHeight w:val="180"/>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2093" w:type="dxa"/>
            <w:gridSpan w:val="2"/>
            <w:tcBorders>
              <w:top w:val="single" w:sz="4"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p>
        </w:tc>
      </w:tr>
    </w:tbl>
    <w:p w:rsidR="004A7287" w:rsidRDefault="00D135CA" w:rsidP="00294BE5">
      <w:pPr>
        <w:pStyle w:val="Heading3"/>
      </w:pPr>
      <w:bookmarkStart w:id="31" w:name="_Toc442090788"/>
      <w:r>
        <w:t>IA-8.E</w:t>
      </w:r>
      <w:r w:rsidR="004A7287">
        <w:t>2 Ident</w:t>
      </w:r>
      <w:r>
        <w:t>ification and Authentication E</w:t>
      </w:r>
      <w:r w:rsidR="004A7287">
        <w:t>2: Acceptance of Third-Party Credentials</w:t>
      </w:r>
      <w:bookmarkEnd w:id="31"/>
    </w:p>
    <w:tbl>
      <w:tblPr>
        <w:tblW w:w="10740" w:type="dxa"/>
        <w:tblInd w:w="93" w:type="dxa"/>
        <w:tblLook w:val="04A0" w:firstRow="1" w:lastRow="0" w:firstColumn="1" w:lastColumn="0" w:noHBand="0" w:noVBand="1"/>
      </w:tblPr>
      <w:tblGrid>
        <w:gridCol w:w="479"/>
        <w:gridCol w:w="8168"/>
        <w:gridCol w:w="1712"/>
        <w:gridCol w:w="381"/>
      </w:tblGrid>
      <w:tr w:rsidR="0098368F" w:rsidRPr="003A7597" w:rsidTr="004A7287">
        <w:trPr>
          <w:trHeight w:val="285"/>
        </w:trPr>
        <w:tc>
          <w:tcPr>
            <w:tcW w:w="479" w:type="dxa"/>
            <w:vMerge w:val="restart"/>
            <w:tcBorders>
              <w:top w:val="single" w:sz="4" w:space="0" w:color="0F253F"/>
              <w:left w:val="single" w:sz="4" w:space="0" w:color="0F253F"/>
              <w:bottom w:val="single" w:sz="12" w:space="0" w:color="0F253F"/>
              <w:right w:val="single" w:sz="4" w:space="0" w:color="0F253F"/>
            </w:tcBorders>
            <w:shd w:val="clear" w:color="000000" w:fill="C5D9F1"/>
            <w:noWrap/>
            <w:textDirection w:val="btLr"/>
            <w:vAlign w:val="center"/>
            <w:hideMark/>
          </w:tcPr>
          <w:p w:rsidR="0098368F" w:rsidRPr="003A7597" w:rsidRDefault="0098368F" w:rsidP="004A7287">
            <w:pPr>
              <w:jc w:val="center"/>
              <w:rPr>
                <w:rFonts w:ascii="Verdana" w:hAnsi="Verdana"/>
                <w:color w:val="000000"/>
                <w:sz w:val="16"/>
                <w:szCs w:val="16"/>
              </w:rPr>
            </w:pPr>
            <w:r w:rsidRPr="003A7597">
              <w:rPr>
                <w:rFonts w:ascii="Verdana" w:hAnsi="Verdana"/>
                <w:color w:val="000000"/>
                <w:sz w:val="16"/>
                <w:szCs w:val="16"/>
              </w:rPr>
              <w:t>Control</w:t>
            </w:r>
          </w:p>
        </w:tc>
        <w:tc>
          <w:tcPr>
            <w:tcW w:w="8168" w:type="dxa"/>
            <w:vMerge w:val="restart"/>
            <w:tcBorders>
              <w:top w:val="single" w:sz="4" w:space="0" w:color="0F253F"/>
              <w:left w:val="single" w:sz="4" w:space="0" w:color="0F253F"/>
              <w:bottom w:val="single" w:sz="12" w:space="0" w:color="0F253F"/>
              <w:right w:val="single" w:sz="4" w:space="0" w:color="0F253F"/>
            </w:tcBorders>
            <w:shd w:val="clear" w:color="auto" w:fill="auto"/>
            <w:hideMark/>
          </w:tcPr>
          <w:p w:rsidR="0098368F" w:rsidRPr="00CB5986" w:rsidRDefault="0098368F" w:rsidP="004A7287">
            <w:pPr>
              <w:rPr>
                <w:rFonts w:ascii="Verdana" w:hAnsi="Verdana"/>
                <w:sz w:val="20"/>
              </w:rPr>
            </w:pPr>
            <w:r w:rsidRPr="00CB5986">
              <w:rPr>
                <w:rFonts w:ascii="Verdana" w:hAnsi="Verdana"/>
                <w:sz w:val="20"/>
              </w:rPr>
              <w:t>The information system accepts only FICAM-approved third-party credentials.</w:t>
            </w:r>
          </w:p>
        </w:tc>
        <w:tc>
          <w:tcPr>
            <w:tcW w:w="2093" w:type="dxa"/>
            <w:gridSpan w:val="2"/>
            <w:tcBorders>
              <w:top w:val="single" w:sz="4" w:space="0" w:color="0F253F"/>
              <w:left w:val="nil"/>
              <w:bottom w:val="single" w:sz="4" w:space="0" w:color="0F253F"/>
              <w:right w:val="single" w:sz="4" w:space="0" w:color="0F253F"/>
            </w:tcBorders>
            <w:shd w:val="clear" w:color="000000" w:fill="D8D8D8"/>
            <w:noWrap/>
            <w:vAlign w:val="bottom"/>
            <w:hideMark/>
          </w:tcPr>
          <w:p w:rsidR="0098368F" w:rsidRPr="003A7597" w:rsidRDefault="0098368F" w:rsidP="0098368F">
            <w:pPr>
              <w:jc w:val="center"/>
              <w:rPr>
                <w:rFonts w:ascii="Verdana" w:hAnsi="Verdana"/>
                <w:color w:val="000000"/>
              </w:rPr>
            </w:pPr>
            <w:r w:rsidRPr="00C852B1">
              <w:rPr>
                <w:rFonts w:ascii="Verdana" w:hAnsi="Verdana"/>
                <w:color w:val="0000FF"/>
              </w:rPr>
              <w:t>H, M, L</w:t>
            </w:r>
          </w:p>
        </w:tc>
      </w:tr>
      <w:tr w:rsidR="0098368F" w:rsidRPr="00115918" w:rsidTr="0098368F">
        <w:trPr>
          <w:trHeight w:val="510"/>
        </w:trPr>
        <w:tc>
          <w:tcPr>
            <w:tcW w:w="479" w:type="dxa"/>
            <w:vMerge/>
            <w:tcBorders>
              <w:top w:val="single" w:sz="4" w:space="0" w:color="0F253F"/>
              <w:left w:val="single" w:sz="4" w:space="0" w:color="0F253F"/>
              <w:bottom w:val="single" w:sz="12" w:space="0" w:color="0F253F"/>
              <w:right w:val="single" w:sz="4" w:space="0" w:color="0F253F"/>
            </w:tcBorders>
            <w:vAlign w:val="center"/>
            <w:hideMark/>
          </w:tcPr>
          <w:p w:rsidR="0098368F" w:rsidRPr="003A7597" w:rsidRDefault="0098368F" w:rsidP="004A7287">
            <w:pPr>
              <w:rPr>
                <w:rFonts w:ascii="Verdana" w:hAnsi="Verdana"/>
                <w:color w:val="000000"/>
                <w:sz w:val="16"/>
                <w:szCs w:val="16"/>
              </w:rPr>
            </w:pPr>
          </w:p>
        </w:tc>
        <w:tc>
          <w:tcPr>
            <w:tcW w:w="8168" w:type="dxa"/>
            <w:vMerge/>
            <w:tcBorders>
              <w:top w:val="single" w:sz="4" w:space="0" w:color="0F253F"/>
              <w:left w:val="single" w:sz="4" w:space="0" w:color="0F253F"/>
              <w:bottom w:val="single" w:sz="12" w:space="0" w:color="0F253F"/>
              <w:right w:val="single" w:sz="4" w:space="0" w:color="0F253F"/>
            </w:tcBorders>
            <w:vAlign w:val="center"/>
            <w:hideMark/>
          </w:tcPr>
          <w:p w:rsidR="0098368F" w:rsidRPr="003A7597" w:rsidRDefault="0098368F" w:rsidP="004A7287">
            <w:pPr>
              <w:rPr>
                <w:rFonts w:ascii="Verdana" w:hAnsi="Verdana"/>
                <w:color w:val="000000"/>
              </w:rPr>
            </w:pPr>
          </w:p>
        </w:tc>
        <w:tc>
          <w:tcPr>
            <w:tcW w:w="2093" w:type="dxa"/>
            <w:gridSpan w:val="2"/>
            <w:tcBorders>
              <w:top w:val="nil"/>
              <w:left w:val="nil"/>
              <w:bottom w:val="single" w:sz="12" w:space="0" w:color="0F253F"/>
              <w:right w:val="single" w:sz="4" w:space="0" w:color="0F253F"/>
            </w:tcBorders>
            <w:shd w:val="clear" w:color="000000" w:fill="C5D9F1"/>
            <w:noWrap/>
          </w:tcPr>
          <w:p w:rsidR="001D0617" w:rsidRDefault="001D0617" w:rsidP="001D0617">
            <w:pPr>
              <w:rPr>
                <w:color w:val="000000"/>
                <w:sz w:val="18"/>
                <w:szCs w:val="18"/>
                <w:u w:val="single"/>
              </w:rPr>
            </w:pPr>
            <w:r>
              <w:rPr>
                <w:color w:val="000000"/>
                <w:sz w:val="18"/>
                <w:szCs w:val="18"/>
                <w:u w:val="single"/>
              </w:rPr>
              <w:t>Security Control Provider</w:t>
            </w:r>
          </w:p>
          <w:p w:rsidR="00E91B08" w:rsidRDefault="00E91B08" w:rsidP="00695E20">
            <w:pPr>
              <w:rPr>
                <w:rFonts w:ascii="Verdana" w:hAnsi="Verdana"/>
                <w:color w:val="000000"/>
                <w:sz w:val="18"/>
              </w:rPr>
            </w:pPr>
            <w:r w:rsidRPr="00824910">
              <w:rPr>
                <w:rFonts w:ascii="Verdana" w:hAnsi="Verdana"/>
                <w:color w:val="000000"/>
                <w:sz w:val="18"/>
              </w:rPr>
              <w:t>Customer Managed</w:t>
            </w:r>
            <w:r>
              <w:rPr>
                <w:rFonts w:ascii="Verdana" w:hAnsi="Verdana"/>
                <w:color w:val="000000"/>
                <w:sz w:val="18"/>
              </w:rPr>
              <w:t xml:space="preserve"> </w:t>
            </w:r>
          </w:p>
          <w:p w:rsidR="00D135CA" w:rsidRPr="009B7034" w:rsidRDefault="00695E20" w:rsidP="00695E20">
            <w:pPr>
              <w:rPr>
                <w:rFonts w:ascii="Verdana" w:hAnsi="Verdana"/>
                <w:i/>
                <w:color w:val="000000"/>
                <w:sz w:val="18"/>
              </w:rPr>
            </w:pPr>
            <w:r w:rsidRPr="009B7034">
              <w:rPr>
                <w:rFonts w:ascii="Verdana" w:hAnsi="Verdana"/>
                <w:i/>
                <w:color w:val="000000"/>
                <w:sz w:val="18"/>
              </w:rPr>
              <w:t>DCO Service Line</w:t>
            </w:r>
          </w:p>
        </w:tc>
      </w:tr>
      <w:tr w:rsidR="00882ADC" w:rsidRPr="00115918" w:rsidTr="004A7287">
        <w:trPr>
          <w:trHeight w:val="285"/>
        </w:trPr>
        <w:tc>
          <w:tcPr>
            <w:tcW w:w="479" w:type="dxa"/>
            <w:vMerge w:val="restart"/>
            <w:tcBorders>
              <w:top w:val="nil"/>
              <w:left w:val="single" w:sz="4" w:space="0" w:color="0F253F"/>
              <w:bottom w:val="single" w:sz="4" w:space="0" w:color="0F253F"/>
              <w:right w:val="single" w:sz="4" w:space="0" w:color="0F253F"/>
            </w:tcBorders>
            <w:shd w:val="clear" w:color="000000" w:fill="D7E4BC"/>
            <w:noWrap/>
            <w:textDirection w:val="btLr"/>
            <w:vAlign w:val="center"/>
            <w:hideMark/>
          </w:tcPr>
          <w:p w:rsidR="00882ADC" w:rsidRPr="003A7597" w:rsidRDefault="00882ADC" w:rsidP="004A7287">
            <w:pPr>
              <w:jc w:val="center"/>
              <w:rPr>
                <w:rFonts w:ascii="Verdana" w:hAnsi="Verdana"/>
                <w:color w:val="000000"/>
                <w:sz w:val="16"/>
                <w:szCs w:val="16"/>
              </w:rPr>
            </w:pPr>
            <w:r w:rsidRPr="003A7597">
              <w:rPr>
                <w:rFonts w:ascii="Verdana" w:hAnsi="Verdana"/>
                <w:color w:val="000000"/>
                <w:sz w:val="16"/>
                <w:szCs w:val="16"/>
              </w:rPr>
              <w:t>Implementation</w:t>
            </w:r>
          </w:p>
        </w:tc>
        <w:tc>
          <w:tcPr>
            <w:tcW w:w="8168" w:type="dxa"/>
            <w:vMerge w:val="restart"/>
            <w:tcBorders>
              <w:top w:val="nil"/>
              <w:left w:val="single" w:sz="4" w:space="0" w:color="0F253F"/>
              <w:bottom w:val="single" w:sz="4" w:space="0" w:color="0F253F"/>
              <w:right w:val="single" w:sz="4" w:space="0" w:color="0F253F"/>
            </w:tcBorders>
            <w:shd w:val="clear" w:color="auto" w:fill="auto"/>
            <w:hideMark/>
          </w:tcPr>
          <w:p w:rsidR="00B92405" w:rsidRDefault="00B92405" w:rsidP="00B92405">
            <w:pPr>
              <w:rPr>
                <w:rFonts w:ascii="Verdana" w:hAnsi="Verdana"/>
                <w:sz w:val="20"/>
              </w:rPr>
            </w:pPr>
            <w:r w:rsidRPr="000F3B77">
              <w:rPr>
                <w:rFonts w:ascii="Verdana" w:hAnsi="Verdana"/>
                <w:sz w:val="20"/>
              </w:rPr>
              <w:t>VA and EO trust such credentials only at their approved assurance levels. Federal Identity, Credential, and Access Management (FICAM) third-party credentials issued by non-federal government entities approved for use may include:</w:t>
            </w:r>
          </w:p>
          <w:p w:rsidR="00B92405" w:rsidRPr="000F3B77" w:rsidRDefault="00B92405" w:rsidP="00B92405">
            <w:pPr>
              <w:rPr>
                <w:rFonts w:ascii="Verdana" w:hAnsi="Verdana"/>
                <w:sz w:val="20"/>
              </w:rPr>
            </w:pPr>
            <w:r w:rsidRPr="000F3B77">
              <w:rPr>
                <w:rFonts w:ascii="Verdana" w:hAnsi="Verdana"/>
                <w:sz w:val="20"/>
              </w:rPr>
              <w:t xml:space="preserve"> </w:t>
            </w:r>
          </w:p>
          <w:p w:rsidR="00B92405" w:rsidRPr="000F3B77" w:rsidRDefault="00B92405" w:rsidP="00F707F4">
            <w:pPr>
              <w:pStyle w:val="ListParagraph"/>
              <w:numPr>
                <w:ilvl w:val="0"/>
                <w:numId w:val="21"/>
              </w:numPr>
              <w:rPr>
                <w:rFonts w:ascii="Verdana" w:hAnsi="Verdana"/>
                <w:sz w:val="20"/>
              </w:rPr>
            </w:pPr>
            <w:r w:rsidRPr="000F3B77">
              <w:rPr>
                <w:rFonts w:ascii="Verdana" w:hAnsi="Verdana"/>
                <w:sz w:val="20"/>
              </w:rPr>
              <w:t xml:space="preserve">State-issued driver’s licenses </w:t>
            </w:r>
          </w:p>
          <w:p w:rsidR="00B92405" w:rsidRPr="000F3B77" w:rsidRDefault="00B92405" w:rsidP="00F707F4">
            <w:pPr>
              <w:pStyle w:val="ListParagraph"/>
              <w:numPr>
                <w:ilvl w:val="0"/>
                <w:numId w:val="21"/>
              </w:numPr>
              <w:rPr>
                <w:rFonts w:ascii="Verdana" w:hAnsi="Verdana"/>
                <w:sz w:val="20"/>
              </w:rPr>
            </w:pPr>
            <w:r w:rsidRPr="000F3B77">
              <w:rPr>
                <w:rFonts w:ascii="Verdana" w:hAnsi="Verdana"/>
                <w:sz w:val="20"/>
              </w:rPr>
              <w:t>US Passports</w:t>
            </w:r>
          </w:p>
          <w:p w:rsidR="00B92405" w:rsidRPr="000F3B77" w:rsidRDefault="00B92405" w:rsidP="00F707F4">
            <w:pPr>
              <w:pStyle w:val="ListParagraph"/>
              <w:numPr>
                <w:ilvl w:val="0"/>
                <w:numId w:val="21"/>
              </w:numPr>
              <w:rPr>
                <w:rFonts w:ascii="Verdana" w:hAnsi="Verdana"/>
                <w:sz w:val="20"/>
              </w:rPr>
            </w:pPr>
            <w:r w:rsidRPr="000F3B77">
              <w:rPr>
                <w:rFonts w:ascii="Verdana" w:hAnsi="Verdana"/>
                <w:sz w:val="20"/>
              </w:rPr>
              <w:t xml:space="preserve">Social Security Card </w:t>
            </w:r>
          </w:p>
          <w:p w:rsidR="00B92405" w:rsidRPr="000F3B77" w:rsidRDefault="00B92405" w:rsidP="00F707F4">
            <w:pPr>
              <w:pStyle w:val="ListParagraph"/>
              <w:numPr>
                <w:ilvl w:val="0"/>
                <w:numId w:val="21"/>
              </w:numPr>
              <w:rPr>
                <w:rFonts w:ascii="Verdana" w:hAnsi="Verdana"/>
                <w:sz w:val="20"/>
              </w:rPr>
            </w:pPr>
            <w:r w:rsidRPr="000F3B77">
              <w:rPr>
                <w:rFonts w:ascii="Verdana" w:hAnsi="Verdana"/>
                <w:sz w:val="20"/>
              </w:rPr>
              <w:t>Credentials issued by the DoD (Military ID)</w:t>
            </w:r>
          </w:p>
          <w:p w:rsidR="00B92405" w:rsidRPr="000F3B77" w:rsidRDefault="00B92405" w:rsidP="00B92405">
            <w:pPr>
              <w:rPr>
                <w:rFonts w:ascii="Verdana" w:hAnsi="Verdana"/>
                <w:sz w:val="20"/>
              </w:rPr>
            </w:pPr>
          </w:p>
          <w:p w:rsidR="00B92405" w:rsidRDefault="00B92405" w:rsidP="00B92405">
            <w:pPr>
              <w:rPr>
                <w:rFonts w:ascii="Verdana" w:hAnsi="Verdana"/>
                <w:sz w:val="20"/>
              </w:rPr>
            </w:pPr>
            <w:r w:rsidRPr="000F3B77">
              <w:rPr>
                <w:rFonts w:ascii="Verdana" w:hAnsi="Verdana"/>
                <w:b/>
                <w:color w:val="000000"/>
                <w:sz w:val="20"/>
              </w:rPr>
              <w:t>RBD 15-079:</w:t>
            </w:r>
            <w:r w:rsidRPr="000F3B77">
              <w:rPr>
                <w:rFonts w:ascii="Verdana" w:hAnsi="Verdana"/>
                <w:color w:val="000000"/>
                <w:sz w:val="20"/>
              </w:rPr>
              <w:t xml:space="preserve"> </w:t>
            </w:r>
            <w:r w:rsidRPr="000F3B77">
              <w:rPr>
                <w:rFonts w:ascii="Verdana" w:hAnsi="Verdana"/>
                <w:sz w:val="20"/>
              </w:rPr>
              <w:t>EO does not accept FICAM-approved third-party credentials.</w:t>
            </w:r>
          </w:p>
          <w:p w:rsidR="00B92405" w:rsidRDefault="00B92405" w:rsidP="00B92405">
            <w:pPr>
              <w:rPr>
                <w:rFonts w:ascii="Verdana" w:hAnsi="Verdana"/>
                <w:sz w:val="20"/>
              </w:rPr>
            </w:pPr>
          </w:p>
          <w:p w:rsidR="00B92405" w:rsidRDefault="00B92405" w:rsidP="00B92405">
            <w:pPr>
              <w:rPr>
                <w:rFonts w:ascii="Verdana" w:hAnsi="Verdana"/>
                <w:sz w:val="20"/>
              </w:rPr>
            </w:pPr>
            <w:r>
              <w:rPr>
                <w:rFonts w:ascii="Verdana" w:hAnsi="Verdana"/>
                <w:sz w:val="20"/>
              </w:rPr>
              <w:t>This RBD was executed, effective March 5, 2015</w:t>
            </w:r>
          </w:p>
          <w:p w:rsidR="00882ADC" w:rsidRPr="00882ADC" w:rsidRDefault="00882ADC" w:rsidP="0085557A">
            <w:pPr>
              <w:rPr>
                <w:rFonts w:ascii="Verdana" w:hAnsi="Verdana"/>
                <w:sz w:val="20"/>
              </w:rPr>
            </w:pPr>
          </w:p>
        </w:tc>
        <w:tc>
          <w:tcPr>
            <w:tcW w:w="1712" w:type="dxa"/>
            <w:tcBorders>
              <w:top w:val="single" w:sz="12"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Implemented</w:t>
            </w:r>
          </w:p>
        </w:tc>
        <w:tc>
          <w:tcPr>
            <w:tcW w:w="381" w:type="dxa"/>
            <w:tcBorders>
              <w:top w:val="single" w:sz="12" w:space="0" w:color="0F253F"/>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Planned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Compensating</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Not Implemented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Not Applicable</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tcPr>
          <w:p w:rsidR="00882ADC" w:rsidRPr="003A7597" w:rsidRDefault="00882ADC" w:rsidP="004A7287">
            <w:pPr>
              <w:jc w:val="right"/>
              <w:rPr>
                <w:rFonts w:ascii="Verdana" w:hAnsi="Verdana"/>
                <w:color w:val="000000"/>
                <w:sz w:val="16"/>
                <w:szCs w:val="16"/>
              </w:rPr>
            </w:pPr>
            <w:r>
              <w:rPr>
                <w:rFonts w:ascii="Verdana" w:hAnsi="Verdana"/>
                <w:color w:val="000000"/>
                <w:sz w:val="16"/>
                <w:szCs w:val="16"/>
              </w:rPr>
              <w:t>Risk Based Decision</w:t>
            </w:r>
          </w:p>
        </w:tc>
        <w:tc>
          <w:tcPr>
            <w:tcW w:w="381" w:type="dxa"/>
            <w:tcBorders>
              <w:top w:val="nil"/>
              <w:left w:val="nil"/>
              <w:bottom w:val="single" w:sz="4" w:space="0" w:color="0F253F"/>
              <w:right w:val="single" w:sz="4" w:space="0" w:color="0F253F"/>
            </w:tcBorders>
            <w:shd w:val="clear" w:color="000000" w:fill="EAF1DD"/>
            <w:noWrap/>
            <w:vAlign w:val="center"/>
          </w:tcPr>
          <w:p w:rsidR="00882ADC" w:rsidRPr="00115918" w:rsidRDefault="00BB0200" w:rsidP="004A7287">
            <w:pPr>
              <w:jc w:val="center"/>
              <w:rPr>
                <w:rFonts w:ascii="Verdana" w:hAnsi="Verdana"/>
                <w:color w:val="000000"/>
              </w:rPr>
            </w:pPr>
            <w:r>
              <w:rPr>
                <w:rFonts w:ascii="Verdana" w:hAnsi="Verdana"/>
                <w:color w:val="000000"/>
              </w:rPr>
              <w:t>x</w:t>
            </w:r>
          </w:p>
        </w:tc>
      </w:tr>
      <w:tr w:rsidR="00882ADC" w:rsidRPr="003A7597" w:rsidTr="004A7287">
        <w:trPr>
          <w:trHeight w:val="180"/>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2093" w:type="dxa"/>
            <w:gridSpan w:val="2"/>
            <w:tcBorders>
              <w:top w:val="single" w:sz="4"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p>
        </w:tc>
      </w:tr>
    </w:tbl>
    <w:p w:rsidR="004A7287" w:rsidRDefault="00D135CA" w:rsidP="00294BE5">
      <w:pPr>
        <w:pStyle w:val="Heading3"/>
      </w:pPr>
      <w:bookmarkStart w:id="32" w:name="_Toc442090789"/>
      <w:r>
        <w:t>IA-8.E</w:t>
      </w:r>
      <w:r w:rsidR="004A7287">
        <w:t>3 Identification and Authenticatio</w:t>
      </w:r>
      <w:r>
        <w:t>n E</w:t>
      </w:r>
      <w:r w:rsidR="004A7287">
        <w:t>3: Use of FICAM-Approved Products</w:t>
      </w:r>
      <w:bookmarkEnd w:id="32"/>
      <w:r w:rsidR="004A7287">
        <w:t xml:space="preserve"> </w:t>
      </w:r>
    </w:p>
    <w:tbl>
      <w:tblPr>
        <w:tblW w:w="10740" w:type="dxa"/>
        <w:tblInd w:w="93" w:type="dxa"/>
        <w:tblLook w:val="04A0" w:firstRow="1" w:lastRow="0" w:firstColumn="1" w:lastColumn="0" w:noHBand="0" w:noVBand="1"/>
      </w:tblPr>
      <w:tblGrid>
        <w:gridCol w:w="479"/>
        <w:gridCol w:w="8168"/>
        <w:gridCol w:w="1712"/>
        <w:gridCol w:w="381"/>
      </w:tblGrid>
      <w:tr w:rsidR="0098368F" w:rsidRPr="003A7597" w:rsidTr="004A7287">
        <w:trPr>
          <w:trHeight w:val="285"/>
        </w:trPr>
        <w:tc>
          <w:tcPr>
            <w:tcW w:w="479" w:type="dxa"/>
            <w:vMerge w:val="restart"/>
            <w:tcBorders>
              <w:top w:val="single" w:sz="4" w:space="0" w:color="0F253F"/>
              <w:left w:val="single" w:sz="4" w:space="0" w:color="0F253F"/>
              <w:bottom w:val="single" w:sz="12" w:space="0" w:color="0F253F"/>
              <w:right w:val="single" w:sz="4" w:space="0" w:color="0F253F"/>
            </w:tcBorders>
            <w:shd w:val="clear" w:color="000000" w:fill="C5D9F1"/>
            <w:noWrap/>
            <w:textDirection w:val="btLr"/>
            <w:vAlign w:val="center"/>
            <w:hideMark/>
          </w:tcPr>
          <w:p w:rsidR="0098368F" w:rsidRPr="003A7597" w:rsidRDefault="0098368F" w:rsidP="004A7287">
            <w:pPr>
              <w:jc w:val="center"/>
              <w:rPr>
                <w:rFonts w:ascii="Verdana" w:hAnsi="Verdana"/>
                <w:color w:val="000000"/>
                <w:sz w:val="16"/>
                <w:szCs w:val="16"/>
              </w:rPr>
            </w:pPr>
            <w:r w:rsidRPr="003A7597">
              <w:rPr>
                <w:rFonts w:ascii="Verdana" w:hAnsi="Verdana"/>
                <w:color w:val="000000"/>
                <w:sz w:val="16"/>
                <w:szCs w:val="16"/>
              </w:rPr>
              <w:t>Control</w:t>
            </w:r>
          </w:p>
        </w:tc>
        <w:tc>
          <w:tcPr>
            <w:tcW w:w="8168" w:type="dxa"/>
            <w:vMerge w:val="restart"/>
            <w:tcBorders>
              <w:top w:val="single" w:sz="4" w:space="0" w:color="0F253F"/>
              <w:left w:val="single" w:sz="4" w:space="0" w:color="0F253F"/>
              <w:bottom w:val="single" w:sz="12" w:space="0" w:color="0F253F"/>
              <w:right w:val="single" w:sz="4" w:space="0" w:color="0F253F"/>
            </w:tcBorders>
            <w:shd w:val="clear" w:color="auto" w:fill="auto"/>
            <w:hideMark/>
          </w:tcPr>
          <w:p w:rsidR="0098368F" w:rsidRPr="00CB5986" w:rsidRDefault="0098368F" w:rsidP="004A7287">
            <w:pPr>
              <w:rPr>
                <w:rFonts w:ascii="Verdana" w:hAnsi="Verdana"/>
                <w:sz w:val="20"/>
              </w:rPr>
            </w:pPr>
            <w:r w:rsidRPr="00CB5986">
              <w:rPr>
                <w:rFonts w:ascii="Verdana" w:hAnsi="Verdana"/>
                <w:sz w:val="20"/>
              </w:rPr>
              <w:t xml:space="preserve">The organization employs only FICAM-approved information system components in </w:t>
            </w:r>
            <w:r w:rsidRPr="00CB5986">
              <w:rPr>
                <w:rFonts w:ascii="Verdana" w:hAnsi="Verdana"/>
                <w:i/>
                <w:color w:val="0000FF"/>
                <w:sz w:val="20"/>
              </w:rPr>
              <w:t>[Assignment: organization-defined information systems]</w:t>
            </w:r>
            <w:r w:rsidRPr="00CB5986">
              <w:rPr>
                <w:rFonts w:ascii="Verdana" w:hAnsi="Verdana"/>
                <w:sz w:val="20"/>
              </w:rPr>
              <w:t xml:space="preserve"> to accept third-party credentials.</w:t>
            </w:r>
          </w:p>
        </w:tc>
        <w:tc>
          <w:tcPr>
            <w:tcW w:w="2093" w:type="dxa"/>
            <w:gridSpan w:val="2"/>
            <w:tcBorders>
              <w:top w:val="single" w:sz="4" w:space="0" w:color="0F253F"/>
              <w:left w:val="nil"/>
              <w:bottom w:val="single" w:sz="4" w:space="0" w:color="0F253F"/>
              <w:right w:val="single" w:sz="4" w:space="0" w:color="0F253F"/>
            </w:tcBorders>
            <w:shd w:val="clear" w:color="000000" w:fill="D8D8D8"/>
            <w:noWrap/>
            <w:vAlign w:val="bottom"/>
            <w:hideMark/>
          </w:tcPr>
          <w:p w:rsidR="0098368F" w:rsidRPr="003A7597" w:rsidRDefault="0098368F" w:rsidP="0098368F">
            <w:pPr>
              <w:jc w:val="center"/>
              <w:rPr>
                <w:rFonts w:ascii="Verdana" w:hAnsi="Verdana"/>
                <w:color w:val="000000"/>
              </w:rPr>
            </w:pPr>
            <w:r w:rsidRPr="00C852B1">
              <w:rPr>
                <w:rFonts w:ascii="Verdana" w:hAnsi="Verdana"/>
                <w:color w:val="0000FF"/>
              </w:rPr>
              <w:t>H, M, L</w:t>
            </w:r>
          </w:p>
        </w:tc>
      </w:tr>
      <w:tr w:rsidR="0098368F" w:rsidRPr="00115918" w:rsidTr="0098368F">
        <w:trPr>
          <w:trHeight w:val="510"/>
        </w:trPr>
        <w:tc>
          <w:tcPr>
            <w:tcW w:w="479" w:type="dxa"/>
            <w:vMerge/>
            <w:tcBorders>
              <w:top w:val="single" w:sz="4" w:space="0" w:color="0F253F"/>
              <w:left w:val="single" w:sz="4" w:space="0" w:color="0F253F"/>
              <w:bottom w:val="single" w:sz="12" w:space="0" w:color="0F253F"/>
              <w:right w:val="single" w:sz="4" w:space="0" w:color="0F253F"/>
            </w:tcBorders>
            <w:vAlign w:val="center"/>
            <w:hideMark/>
          </w:tcPr>
          <w:p w:rsidR="0098368F" w:rsidRPr="003A7597" w:rsidRDefault="0098368F" w:rsidP="004A7287">
            <w:pPr>
              <w:rPr>
                <w:rFonts w:ascii="Verdana" w:hAnsi="Verdana"/>
                <w:color w:val="000000"/>
                <w:sz w:val="16"/>
                <w:szCs w:val="16"/>
              </w:rPr>
            </w:pPr>
          </w:p>
        </w:tc>
        <w:tc>
          <w:tcPr>
            <w:tcW w:w="8168" w:type="dxa"/>
            <w:vMerge/>
            <w:tcBorders>
              <w:top w:val="single" w:sz="4" w:space="0" w:color="0F253F"/>
              <w:left w:val="single" w:sz="4" w:space="0" w:color="0F253F"/>
              <w:bottom w:val="single" w:sz="12" w:space="0" w:color="0F253F"/>
              <w:right w:val="single" w:sz="4" w:space="0" w:color="0F253F"/>
            </w:tcBorders>
            <w:vAlign w:val="center"/>
            <w:hideMark/>
          </w:tcPr>
          <w:p w:rsidR="0098368F" w:rsidRPr="003A7597" w:rsidRDefault="0098368F" w:rsidP="004A7287">
            <w:pPr>
              <w:rPr>
                <w:rFonts w:ascii="Verdana" w:hAnsi="Verdana"/>
                <w:color w:val="000000"/>
              </w:rPr>
            </w:pPr>
          </w:p>
        </w:tc>
        <w:tc>
          <w:tcPr>
            <w:tcW w:w="2093" w:type="dxa"/>
            <w:gridSpan w:val="2"/>
            <w:tcBorders>
              <w:top w:val="nil"/>
              <w:left w:val="nil"/>
              <w:bottom w:val="single" w:sz="12" w:space="0" w:color="0F253F"/>
              <w:right w:val="single" w:sz="4" w:space="0" w:color="0F253F"/>
            </w:tcBorders>
            <w:shd w:val="clear" w:color="000000" w:fill="C5D9F1"/>
            <w:noWrap/>
          </w:tcPr>
          <w:p w:rsidR="001D0617" w:rsidRDefault="001D0617" w:rsidP="001D0617">
            <w:pPr>
              <w:rPr>
                <w:color w:val="000000"/>
                <w:sz w:val="18"/>
                <w:szCs w:val="18"/>
                <w:u w:val="single"/>
              </w:rPr>
            </w:pPr>
            <w:r>
              <w:rPr>
                <w:color w:val="000000"/>
                <w:sz w:val="18"/>
                <w:szCs w:val="18"/>
                <w:u w:val="single"/>
              </w:rPr>
              <w:t>Security Control Provider</w:t>
            </w:r>
          </w:p>
          <w:p w:rsidR="00E91B08" w:rsidRDefault="00E91B08" w:rsidP="00E91B08">
            <w:pPr>
              <w:rPr>
                <w:rFonts w:ascii="Verdana" w:hAnsi="Verdana"/>
                <w:color w:val="000000"/>
                <w:sz w:val="18"/>
              </w:rPr>
            </w:pPr>
            <w:r w:rsidRPr="00824910">
              <w:rPr>
                <w:rFonts w:ascii="Verdana" w:hAnsi="Verdana"/>
                <w:color w:val="000000"/>
                <w:sz w:val="18"/>
              </w:rPr>
              <w:t>Customer Managed</w:t>
            </w:r>
            <w:r>
              <w:rPr>
                <w:rFonts w:ascii="Verdana" w:hAnsi="Verdana"/>
                <w:color w:val="000000"/>
                <w:sz w:val="18"/>
              </w:rPr>
              <w:t xml:space="preserve"> </w:t>
            </w:r>
          </w:p>
          <w:p w:rsidR="0098368F" w:rsidRPr="009B7034" w:rsidRDefault="00E91B08" w:rsidP="00E91B08">
            <w:pPr>
              <w:rPr>
                <w:rFonts w:ascii="Verdana" w:hAnsi="Verdana"/>
                <w:i/>
                <w:color w:val="000000"/>
                <w:sz w:val="20"/>
              </w:rPr>
            </w:pPr>
            <w:r w:rsidRPr="009B7034">
              <w:rPr>
                <w:rFonts w:ascii="Verdana" w:hAnsi="Verdana"/>
                <w:i/>
                <w:color w:val="000000"/>
                <w:sz w:val="18"/>
              </w:rPr>
              <w:t>DCO Service Line</w:t>
            </w:r>
          </w:p>
        </w:tc>
      </w:tr>
      <w:tr w:rsidR="00882ADC" w:rsidRPr="00115918" w:rsidTr="004A7287">
        <w:trPr>
          <w:trHeight w:val="285"/>
        </w:trPr>
        <w:tc>
          <w:tcPr>
            <w:tcW w:w="479" w:type="dxa"/>
            <w:vMerge w:val="restart"/>
            <w:tcBorders>
              <w:top w:val="nil"/>
              <w:left w:val="single" w:sz="4" w:space="0" w:color="0F253F"/>
              <w:bottom w:val="single" w:sz="4" w:space="0" w:color="0F253F"/>
              <w:right w:val="single" w:sz="4" w:space="0" w:color="0F253F"/>
            </w:tcBorders>
            <w:shd w:val="clear" w:color="000000" w:fill="D7E4BC"/>
            <w:noWrap/>
            <w:textDirection w:val="btLr"/>
            <w:vAlign w:val="center"/>
            <w:hideMark/>
          </w:tcPr>
          <w:p w:rsidR="00882ADC" w:rsidRPr="003A7597" w:rsidRDefault="00882ADC" w:rsidP="004A7287">
            <w:pPr>
              <w:jc w:val="center"/>
              <w:rPr>
                <w:rFonts w:ascii="Verdana" w:hAnsi="Verdana"/>
                <w:color w:val="000000"/>
                <w:sz w:val="16"/>
                <w:szCs w:val="16"/>
              </w:rPr>
            </w:pPr>
            <w:r w:rsidRPr="003A7597">
              <w:rPr>
                <w:rFonts w:ascii="Verdana" w:hAnsi="Verdana"/>
                <w:color w:val="000000"/>
                <w:sz w:val="16"/>
                <w:szCs w:val="16"/>
              </w:rPr>
              <w:t>Implementation</w:t>
            </w:r>
          </w:p>
        </w:tc>
        <w:tc>
          <w:tcPr>
            <w:tcW w:w="8168" w:type="dxa"/>
            <w:vMerge w:val="restart"/>
            <w:tcBorders>
              <w:top w:val="nil"/>
              <w:left w:val="single" w:sz="4" w:space="0" w:color="0F253F"/>
              <w:bottom w:val="single" w:sz="4" w:space="0" w:color="0F253F"/>
              <w:right w:val="single" w:sz="4" w:space="0" w:color="0F253F"/>
            </w:tcBorders>
            <w:shd w:val="clear" w:color="auto" w:fill="auto"/>
            <w:hideMark/>
          </w:tcPr>
          <w:p w:rsidR="00B92405" w:rsidRPr="000F3B77" w:rsidRDefault="00B92405" w:rsidP="00B92405">
            <w:pPr>
              <w:rPr>
                <w:rFonts w:ascii="Verdana" w:hAnsi="Verdana"/>
                <w:sz w:val="20"/>
              </w:rPr>
            </w:pPr>
            <w:r w:rsidRPr="000F3B77">
              <w:rPr>
                <w:rFonts w:ascii="Verdana" w:hAnsi="Verdana"/>
                <w:sz w:val="20"/>
              </w:rPr>
              <w:t>EO-managed information systems that are public-facing for the purposes of providing VA services may use FICAM-approved third-party credentials for identity verification.</w:t>
            </w:r>
          </w:p>
          <w:p w:rsidR="00B92405" w:rsidRPr="000F3B77" w:rsidRDefault="00B92405" w:rsidP="00B92405">
            <w:pPr>
              <w:rPr>
                <w:rFonts w:ascii="Verdana" w:hAnsi="Verdana"/>
                <w:sz w:val="20"/>
              </w:rPr>
            </w:pPr>
          </w:p>
          <w:p w:rsidR="00B92405" w:rsidRPr="000F3B77" w:rsidRDefault="00122183" w:rsidP="00B92405">
            <w:pPr>
              <w:rPr>
                <w:rStyle w:val="st"/>
                <w:rFonts w:ascii="Verdana" w:hAnsi="Verdana" w:cs="Arial"/>
                <w:color w:val="222222"/>
                <w:sz w:val="20"/>
                <w:lang w:val="en"/>
              </w:rPr>
            </w:pPr>
            <w:hyperlink r:id="rId15" w:history="1">
              <w:r w:rsidR="00B92405" w:rsidRPr="000F3B77">
                <w:rPr>
                  <w:rStyle w:val="Hyperlink"/>
                  <w:rFonts w:ascii="Verdana" w:hAnsi="Verdana" w:cs="Arial"/>
                  <w:sz w:val="20"/>
                  <w:lang w:val="en"/>
                </w:rPr>
                <w:t>Identity and Access Management (IAM)</w:t>
              </w:r>
            </w:hyperlink>
            <w:r w:rsidR="00B92405" w:rsidRPr="000F3B77">
              <w:rPr>
                <w:rStyle w:val="st"/>
                <w:rFonts w:ascii="Verdana" w:hAnsi="Verdana" w:cs="Arial"/>
                <w:color w:val="222222"/>
                <w:sz w:val="20"/>
                <w:lang w:val="en"/>
              </w:rPr>
              <w:t xml:space="preserve"> services describe who users are to VA, verify user identity, and use those facts to help authorize user access to VA information systems, applications, and resources.</w:t>
            </w:r>
          </w:p>
          <w:p w:rsidR="00B92405" w:rsidRPr="000F3B77" w:rsidRDefault="00B92405" w:rsidP="00B92405">
            <w:pPr>
              <w:rPr>
                <w:rStyle w:val="st"/>
                <w:rFonts w:ascii="Verdana" w:hAnsi="Verdana" w:cs="Arial"/>
                <w:color w:val="222222"/>
                <w:sz w:val="20"/>
                <w:lang w:val="en"/>
              </w:rPr>
            </w:pPr>
          </w:p>
          <w:p w:rsidR="00B92405" w:rsidRPr="000F3B77" w:rsidRDefault="00B92405" w:rsidP="00B92405">
            <w:pPr>
              <w:rPr>
                <w:rFonts w:ascii="Verdana" w:hAnsi="Verdana"/>
                <w:sz w:val="20"/>
              </w:rPr>
            </w:pPr>
            <w:r w:rsidRPr="000F3B77">
              <w:rPr>
                <w:rFonts w:ascii="Verdana" w:hAnsi="Verdana"/>
                <w:b/>
                <w:color w:val="000000"/>
                <w:sz w:val="20"/>
              </w:rPr>
              <w:t>RBD 15-079:</w:t>
            </w:r>
            <w:r w:rsidRPr="000F3B77">
              <w:rPr>
                <w:rFonts w:ascii="Verdana" w:hAnsi="Verdana"/>
                <w:color w:val="000000"/>
                <w:sz w:val="20"/>
              </w:rPr>
              <w:t xml:space="preserve"> </w:t>
            </w:r>
            <w:r w:rsidRPr="000F3B77">
              <w:rPr>
                <w:rFonts w:ascii="Verdana" w:hAnsi="Verdana"/>
                <w:sz w:val="20"/>
              </w:rPr>
              <w:t xml:space="preserve">EO/DCO Personnel Access Control System (PACS) does not accept third-party credentials or employ FICAM-approved information system components unless the other-agency PIV has enrolled in PACS.  This is inconsistent with HSPD-12 and </w:t>
            </w:r>
            <w:hyperlink r:id="rId16" w:history="1">
              <w:r w:rsidRPr="000F3B77">
                <w:rPr>
                  <w:rFonts w:ascii="Verdana" w:hAnsi="Verdana"/>
                  <w:sz w:val="20"/>
                </w:rPr>
                <w:t>OMB Memorandum M-11-11</w:t>
              </w:r>
            </w:hyperlink>
            <w:r w:rsidRPr="000F3B77">
              <w:rPr>
                <w:rFonts w:ascii="Verdana" w:hAnsi="Verdana"/>
                <w:sz w:val="20"/>
              </w:rPr>
              <w:t xml:space="preserve">. </w:t>
            </w:r>
          </w:p>
          <w:p w:rsidR="00B92405" w:rsidRDefault="00B92405" w:rsidP="00B92405">
            <w:pPr>
              <w:rPr>
                <w:rFonts w:ascii="Verdana" w:hAnsi="Verdana"/>
                <w:sz w:val="20"/>
              </w:rPr>
            </w:pPr>
          </w:p>
          <w:p w:rsidR="00B92405" w:rsidRDefault="00B92405" w:rsidP="00B92405">
            <w:pPr>
              <w:rPr>
                <w:rFonts w:ascii="Verdana" w:hAnsi="Verdana"/>
                <w:sz w:val="20"/>
              </w:rPr>
            </w:pPr>
            <w:r>
              <w:rPr>
                <w:rFonts w:ascii="Verdana" w:hAnsi="Verdana"/>
                <w:sz w:val="20"/>
              </w:rPr>
              <w:t>This RBD was executed, effective March 5, 2015</w:t>
            </w:r>
          </w:p>
          <w:p w:rsidR="00882ADC" w:rsidRPr="00882ADC" w:rsidRDefault="00882ADC" w:rsidP="0085557A">
            <w:pPr>
              <w:rPr>
                <w:rFonts w:ascii="Verdana" w:hAnsi="Verdana"/>
                <w:sz w:val="20"/>
              </w:rPr>
            </w:pPr>
          </w:p>
        </w:tc>
        <w:tc>
          <w:tcPr>
            <w:tcW w:w="1712" w:type="dxa"/>
            <w:tcBorders>
              <w:top w:val="single" w:sz="12"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lastRenderedPageBreak/>
              <w:t>Implemented</w:t>
            </w:r>
          </w:p>
        </w:tc>
        <w:tc>
          <w:tcPr>
            <w:tcW w:w="381" w:type="dxa"/>
            <w:tcBorders>
              <w:top w:val="single" w:sz="12" w:space="0" w:color="0F253F"/>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Planned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Compensating</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Not Implemented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Not Applicable</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tcPr>
          <w:p w:rsidR="00882ADC" w:rsidRPr="003A7597" w:rsidRDefault="00882ADC" w:rsidP="004A7287">
            <w:pPr>
              <w:jc w:val="right"/>
              <w:rPr>
                <w:rFonts w:ascii="Verdana" w:hAnsi="Verdana"/>
                <w:color w:val="000000"/>
                <w:sz w:val="16"/>
                <w:szCs w:val="16"/>
              </w:rPr>
            </w:pPr>
            <w:r>
              <w:rPr>
                <w:rFonts w:ascii="Verdana" w:hAnsi="Verdana"/>
                <w:color w:val="000000"/>
                <w:sz w:val="16"/>
                <w:szCs w:val="16"/>
              </w:rPr>
              <w:t>Risk Based Decision</w:t>
            </w:r>
          </w:p>
        </w:tc>
        <w:tc>
          <w:tcPr>
            <w:tcW w:w="381" w:type="dxa"/>
            <w:tcBorders>
              <w:top w:val="nil"/>
              <w:left w:val="nil"/>
              <w:bottom w:val="single" w:sz="4" w:space="0" w:color="0F253F"/>
              <w:right w:val="single" w:sz="4" w:space="0" w:color="0F253F"/>
            </w:tcBorders>
            <w:shd w:val="clear" w:color="000000" w:fill="EAF1DD"/>
            <w:noWrap/>
            <w:vAlign w:val="center"/>
          </w:tcPr>
          <w:p w:rsidR="00882ADC" w:rsidRPr="00115918" w:rsidRDefault="00BB0200" w:rsidP="004A7287">
            <w:pPr>
              <w:jc w:val="center"/>
              <w:rPr>
                <w:rFonts w:ascii="Verdana" w:hAnsi="Verdana"/>
                <w:color w:val="000000"/>
              </w:rPr>
            </w:pPr>
            <w:r>
              <w:rPr>
                <w:rFonts w:ascii="Verdana" w:hAnsi="Verdana"/>
                <w:color w:val="000000"/>
              </w:rPr>
              <w:t>x</w:t>
            </w:r>
          </w:p>
        </w:tc>
      </w:tr>
      <w:tr w:rsidR="00882ADC" w:rsidRPr="003A7597" w:rsidTr="004A7287">
        <w:trPr>
          <w:trHeight w:val="180"/>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2093" w:type="dxa"/>
            <w:gridSpan w:val="2"/>
            <w:tcBorders>
              <w:top w:val="single" w:sz="4"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p>
        </w:tc>
      </w:tr>
    </w:tbl>
    <w:p w:rsidR="004A7287" w:rsidRDefault="00D135CA" w:rsidP="00294BE5">
      <w:pPr>
        <w:pStyle w:val="Heading3"/>
      </w:pPr>
      <w:bookmarkStart w:id="33" w:name="_Toc442090790"/>
      <w:r>
        <w:t>IA-8.E</w:t>
      </w:r>
      <w:r w:rsidR="004A7287">
        <w:t>4 Ident</w:t>
      </w:r>
      <w:r>
        <w:t>ification and Authentication E</w:t>
      </w:r>
      <w:r w:rsidR="004A7287">
        <w:t>4: Use of FICAM-Issued Profiles</w:t>
      </w:r>
      <w:bookmarkEnd w:id="33"/>
    </w:p>
    <w:tbl>
      <w:tblPr>
        <w:tblW w:w="10740" w:type="dxa"/>
        <w:tblInd w:w="93" w:type="dxa"/>
        <w:tblLook w:val="04A0" w:firstRow="1" w:lastRow="0" w:firstColumn="1" w:lastColumn="0" w:noHBand="0" w:noVBand="1"/>
      </w:tblPr>
      <w:tblGrid>
        <w:gridCol w:w="479"/>
        <w:gridCol w:w="8168"/>
        <w:gridCol w:w="1712"/>
        <w:gridCol w:w="381"/>
      </w:tblGrid>
      <w:tr w:rsidR="0098368F" w:rsidRPr="003A7597" w:rsidTr="004A7287">
        <w:trPr>
          <w:trHeight w:val="285"/>
        </w:trPr>
        <w:tc>
          <w:tcPr>
            <w:tcW w:w="479" w:type="dxa"/>
            <w:vMerge w:val="restart"/>
            <w:tcBorders>
              <w:top w:val="single" w:sz="4" w:space="0" w:color="0F253F"/>
              <w:left w:val="single" w:sz="4" w:space="0" w:color="0F253F"/>
              <w:bottom w:val="single" w:sz="12" w:space="0" w:color="0F253F"/>
              <w:right w:val="single" w:sz="4" w:space="0" w:color="0F253F"/>
            </w:tcBorders>
            <w:shd w:val="clear" w:color="000000" w:fill="C5D9F1"/>
            <w:noWrap/>
            <w:textDirection w:val="btLr"/>
            <w:vAlign w:val="center"/>
            <w:hideMark/>
          </w:tcPr>
          <w:p w:rsidR="0098368F" w:rsidRPr="003A7597" w:rsidRDefault="0098368F" w:rsidP="004A7287">
            <w:pPr>
              <w:jc w:val="center"/>
              <w:rPr>
                <w:rFonts w:ascii="Verdana" w:hAnsi="Verdana"/>
                <w:color w:val="000000"/>
                <w:sz w:val="16"/>
                <w:szCs w:val="16"/>
              </w:rPr>
            </w:pPr>
            <w:r w:rsidRPr="003A7597">
              <w:rPr>
                <w:rFonts w:ascii="Verdana" w:hAnsi="Verdana"/>
                <w:color w:val="000000"/>
                <w:sz w:val="16"/>
                <w:szCs w:val="16"/>
              </w:rPr>
              <w:t>Control</w:t>
            </w:r>
          </w:p>
        </w:tc>
        <w:tc>
          <w:tcPr>
            <w:tcW w:w="8168" w:type="dxa"/>
            <w:vMerge w:val="restart"/>
            <w:tcBorders>
              <w:top w:val="single" w:sz="4" w:space="0" w:color="0F253F"/>
              <w:left w:val="single" w:sz="4" w:space="0" w:color="0F253F"/>
              <w:bottom w:val="single" w:sz="12" w:space="0" w:color="0F253F"/>
              <w:right w:val="single" w:sz="4" w:space="0" w:color="0F253F"/>
            </w:tcBorders>
            <w:shd w:val="clear" w:color="auto" w:fill="auto"/>
            <w:hideMark/>
          </w:tcPr>
          <w:p w:rsidR="0098368F" w:rsidRPr="00CB5986" w:rsidRDefault="0098368F" w:rsidP="004A7287">
            <w:pPr>
              <w:rPr>
                <w:rFonts w:ascii="Verdana" w:hAnsi="Verdana"/>
                <w:sz w:val="20"/>
              </w:rPr>
            </w:pPr>
            <w:r w:rsidRPr="00CB5986">
              <w:rPr>
                <w:rFonts w:ascii="Verdana" w:hAnsi="Verdana"/>
                <w:sz w:val="20"/>
              </w:rPr>
              <w:t>The information system conforms to FICAM-issued profiles.</w:t>
            </w:r>
          </w:p>
        </w:tc>
        <w:tc>
          <w:tcPr>
            <w:tcW w:w="2093" w:type="dxa"/>
            <w:gridSpan w:val="2"/>
            <w:tcBorders>
              <w:top w:val="single" w:sz="4" w:space="0" w:color="0F253F"/>
              <w:left w:val="nil"/>
              <w:bottom w:val="single" w:sz="4" w:space="0" w:color="0F253F"/>
              <w:right w:val="single" w:sz="4" w:space="0" w:color="0F253F"/>
            </w:tcBorders>
            <w:shd w:val="clear" w:color="000000" w:fill="D8D8D8"/>
            <w:noWrap/>
            <w:vAlign w:val="bottom"/>
            <w:hideMark/>
          </w:tcPr>
          <w:p w:rsidR="0098368F" w:rsidRPr="003A7597" w:rsidRDefault="0098368F" w:rsidP="0098368F">
            <w:pPr>
              <w:jc w:val="center"/>
              <w:rPr>
                <w:rFonts w:ascii="Verdana" w:hAnsi="Verdana"/>
                <w:color w:val="000000"/>
              </w:rPr>
            </w:pPr>
            <w:r w:rsidRPr="00C852B1">
              <w:rPr>
                <w:rFonts w:ascii="Verdana" w:hAnsi="Verdana"/>
                <w:color w:val="0000FF"/>
              </w:rPr>
              <w:t>H, M, L</w:t>
            </w:r>
          </w:p>
        </w:tc>
      </w:tr>
      <w:tr w:rsidR="0098368F" w:rsidRPr="00115918" w:rsidTr="0098368F">
        <w:trPr>
          <w:trHeight w:val="510"/>
        </w:trPr>
        <w:tc>
          <w:tcPr>
            <w:tcW w:w="479" w:type="dxa"/>
            <w:vMerge/>
            <w:tcBorders>
              <w:top w:val="single" w:sz="4" w:space="0" w:color="0F253F"/>
              <w:left w:val="single" w:sz="4" w:space="0" w:color="0F253F"/>
              <w:bottom w:val="single" w:sz="12" w:space="0" w:color="0F253F"/>
              <w:right w:val="single" w:sz="4" w:space="0" w:color="0F253F"/>
            </w:tcBorders>
            <w:vAlign w:val="center"/>
            <w:hideMark/>
          </w:tcPr>
          <w:p w:rsidR="0098368F" w:rsidRPr="003A7597" w:rsidRDefault="0098368F" w:rsidP="004A7287">
            <w:pPr>
              <w:rPr>
                <w:rFonts w:ascii="Verdana" w:hAnsi="Verdana"/>
                <w:color w:val="000000"/>
                <w:sz w:val="16"/>
                <w:szCs w:val="16"/>
              </w:rPr>
            </w:pPr>
          </w:p>
        </w:tc>
        <w:tc>
          <w:tcPr>
            <w:tcW w:w="8168" w:type="dxa"/>
            <w:vMerge/>
            <w:tcBorders>
              <w:top w:val="single" w:sz="4" w:space="0" w:color="0F253F"/>
              <w:left w:val="single" w:sz="4" w:space="0" w:color="0F253F"/>
              <w:bottom w:val="single" w:sz="12" w:space="0" w:color="0F253F"/>
              <w:right w:val="single" w:sz="4" w:space="0" w:color="0F253F"/>
            </w:tcBorders>
            <w:vAlign w:val="center"/>
            <w:hideMark/>
          </w:tcPr>
          <w:p w:rsidR="0098368F" w:rsidRPr="003A7597" w:rsidRDefault="0098368F" w:rsidP="004A7287">
            <w:pPr>
              <w:rPr>
                <w:rFonts w:ascii="Verdana" w:hAnsi="Verdana"/>
                <w:color w:val="000000"/>
              </w:rPr>
            </w:pPr>
          </w:p>
        </w:tc>
        <w:tc>
          <w:tcPr>
            <w:tcW w:w="2093" w:type="dxa"/>
            <w:gridSpan w:val="2"/>
            <w:tcBorders>
              <w:top w:val="nil"/>
              <w:left w:val="nil"/>
              <w:bottom w:val="single" w:sz="12" w:space="0" w:color="0F253F"/>
              <w:right w:val="single" w:sz="4" w:space="0" w:color="0F253F"/>
            </w:tcBorders>
            <w:shd w:val="clear" w:color="000000" w:fill="C5D9F1"/>
            <w:noWrap/>
          </w:tcPr>
          <w:p w:rsidR="001D0617" w:rsidRDefault="001D0617" w:rsidP="001D0617">
            <w:pPr>
              <w:rPr>
                <w:color w:val="000000"/>
                <w:sz w:val="18"/>
                <w:szCs w:val="18"/>
                <w:u w:val="single"/>
              </w:rPr>
            </w:pPr>
            <w:r>
              <w:rPr>
                <w:color w:val="000000"/>
                <w:sz w:val="18"/>
                <w:szCs w:val="18"/>
                <w:u w:val="single"/>
              </w:rPr>
              <w:t>Security Control Provider</w:t>
            </w:r>
          </w:p>
          <w:p w:rsidR="00E91B08" w:rsidRDefault="00E91B08" w:rsidP="00E91B08">
            <w:pPr>
              <w:rPr>
                <w:rFonts w:ascii="Verdana" w:hAnsi="Verdana"/>
                <w:color w:val="000000"/>
                <w:sz w:val="18"/>
              </w:rPr>
            </w:pPr>
            <w:r w:rsidRPr="00824910">
              <w:rPr>
                <w:rFonts w:ascii="Verdana" w:hAnsi="Verdana"/>
                <w:color w:val="000000"/>
                <w:sz w:val="18"/>
              </w:rPr>
              <w:t>Customer Managed</w:t>
            </w:r>
            <w:r>
              <w:rPr>
                <w:rFonts w:ascii="Verdana" w:hAnsi="Verdana"/>
                <w:color w:val="000000"/>
                <w:sz w:val="18"/>
              </w:rPr>
              <w:t xml:space="preserve"> </w:t>
            </w:r>
          </w:p>
          <w:p w:rsidR="0098368F" w:rsidRPr="009B7034" w:rsidRDefault="00E91B08" w:rsidP="00E91B08">
            <w:pPr>
              <w:rPr>
                <w:rFonts w:ascii="Verdana" w:hAnsi="Verdana"/>
                <w:i/>
                <w:color w:val="000000"/>
                <w:sz w:val="20"/>
              </w:rPr>
            </w:pPr>
            <w:r w:rsidRPr="009B7034">
              <w:rPr>
                <w:rFonts w:ascii="Verdana" w:hAnsi="Verdana"/>
                <w:i/>
                <w:color w:val="000000"/>
                <w:sz w:val="18"/>
              </w:rPr>
              <w:t>DCO Service Line</w:t>
            </w:r>
          </w:p>
        </w:tc>
      </w:tr>
      <w:tr w:rsidR="00882ADC" w:rsidRPr="00115918" w:rsidTr="004A7287">
        <w:trPr>
          <w:trHeight w:val="285"/>
        </w:trPr>
        <w:tc>
          <w:tcPr>
            <w:tcW w:w="479" w:type="dxa"/>
            <w:vMerge w:val="restart"/>
            <w:tcBorders>
              <w:top w:val="nil"/>
              <w:left w:val="single" w:sz="4" w:space="0" w:color="0F253F"/>
              <w:bottom w:val="single" w:sz="4" w:space="0" w:color="0F253F"/>
              <w:right w:val="single" w:sz="4" w:space="0" w:color="0F253F"/>
            </w:tcBorders>
            <w:shd w:val="clear" w:color="000000" w:fill="D7E4BC"/>
            <w:noWrap/>
            <w:textDirection w:val="btLr"/>
            <w:vAlign w:val="center"/>
            <w:hideMark/>
          </w:tcPr>
          <w:p w:rsidR="00882ADC" w:rsidRPr="003A7597" w:rsidRDefault="00882ADC" w:rsidP="004A7287">
            <w:pPr>
              <w:jc w:val="center"/>
              <w:rPr>
                <w:rFonts w:ascii="Verdana" w:hAnsi="Verdana"/>
                <w:color w:val="000000"/>
                <w:sz w:val="16"/>
                <w:szCs w:val="16"/>
              </w:rPr>
            </w:pPr>
            <w:r w:rsidRPr="003A7597">
              <w:rPr>
                <w:rFonts w:ascii="Verdana" w:hAnsi="Verdana"/>
                <w:color w:val="000000"/>
                <w:sz w:val="16"/>
                <w:szCs w:val="16"/>
              </w:rPr>
              <w:t>Implementation</w:t>
            </w:r>
          </w:p>
        </w:tc>
        <w:tc>
          <w:tcPr>
            <w:tcW w:w="8168" w:type="dxa"/>
            <w:vMerge w:val="restart"/>
            <w:tcBorders>
              <w:top w:val="nil"/>
              <w:left w:val="single" w:sz="4" w:space="0" w:color="0F253F"/>
              <w:bottom w:val="single" w:sz="4" w:space="0" w:color="0F253F"/>
              <w:right w:val="single" w:sz="4" w:space="0" w:color="0F253F"/>
            </w:tcBorders>
            <w:shd w:val="clear" w:color="auto" w:fill="auto"/>
            <w:hideMark/>
          </w:tcPr>
          <w:p w:rsidR="002D155D" w:rsidRPr="000F3B77" w:rsidRDefault="002D155D" w:rsidP="002D155D">
            <w:pPr>
              <w:rPr>
                <w:rFonts w:ascii="Verdana" w:hAnsi="Verdana"/>
                <w:sz w:val="20"/>
              </w:rPr>
            </w:pPr>
            <w:r w:rsidRPr="000F3B77">
              <w:rPr>
                <w:rFonts w:ascii="Verdana" w:hAnsi="Verdana"/>
                <w:sz w:val="20"/>
              </w:rPr>
              <w:t>EO does not currently use any FICAM authentication protocols such as SAML 2.0 and OpenID 2.0, or FICAM Backend Attribute Exchange.</w:t>
            </w:r>
          </w:p>
          <w:p w:rsidR="002D155D" w:rsidRPr="000F3B77" w:rsidRDefault="002D155D" w:rsidP="002D155D">
            <w:pPr>
              <w:rPr>
                <w:rFonts w:ascii="Verdana" w:hAnsi="Verdana"/>
                <w:sz w:val="20"/>
              </w:rPr>
            </w:pPr>
          </w:p>
          <w:p w:rsidR="002D155D" w:rsidRDefault="002D155D" w:rsidP="002D155D">
            <w:pPr>
              <w:rPr>
                <w:rFonts w:ascii="Verdana" w:hAnsi="Verdana"/>
                <w:sz w:val="20"/>
              </w:rPr>
            </w:pPr>
            <w:r w:rsidRPr="000F3B77">
              <w:rPr>
                <w:rFonts w:ascii="Verdana" w:hAnsi="Verdana"/>
                <w:b/>
                <w:color w:val="000000"/>
                <w:sz w:val="20"/>
              </w:rPr>
              <w:t>RBD 15-079:</w:t>
            </w:r>
            <w:r w:rsidRPr="000F3B77">
              <w:rPr>
                <w:rFonts w:ascii="Verdana" w:hAnsi="Verdana"/>
                <w:color w:val="000000"/>
                <w:sz w:val="20"/>
              </w:rPr>
              <w:t xml:space="preserve"> </w:t>
            </w:r>
            <w:r w:rsidRPr="000F3B77">
              <w:rPr>
                <w:rFonts w:ascii="Verdana" w:hAnsi="Verdana"/>
                <w:sz w:val="20"/>
              </w:rPr>
              <w:t>FICAM-issued profiles are not implemented in EO.</w:t>
            </w:r>
          </w:p>
          <w:p w:rsidR="002D155D" w:rsidRDefault="002D155D" w:rsidP="002D155D">
            <w:pPr>
              <w:rPr>
                <w:rFonts w:ascii="Verdana" w:hAnsi="Verdana"/>
                <w:sz w:val="20"/>
              </w:rPr>
            </w:pPr>
          </w:p>
          <w:p w:rsidR="002D155D" w:rsidRDefault="002D155D" w:rsidP="002D155D">
            <w:pPr>
              <w:rPr>
                <w:rFonts w:ascii="Verdana" w:hAnsi="Verdana"/>
                <w:sz w:val="20"/>
              </w:rPr>
            </w:pPr>
            <w:r>
              <w:rPr>
                <w:rFonts w:ascii="Verdana" w:hAnsi="Verdana"/>
                <w:sz w:val="20"/>
              </w:rPr>
              <w:t>This RBD was executed, effective March 5, 2015</w:t>
            </w:r>
          </w:p>
          <w:p w:rsidR="002D155D" w:rsidRDefault="002D155D" w:rsidP="0085557A">
            <w:pPr>
              <w:rPr>
                <w:rFonts w:ascii="Verdana" w:hAnsi="Verdana"/>
                <w:sz w:val="20"/>
              </w:rPr>
            </w:pPr>
          </w:p>
          <w:p w:rsidR="002D155D" w:rsidRDefault="002D155D" w:rsidP="002D155D">
            <w:pPr>
              <w:rPr>
                <w:rFonts w:ascii="Verdana" w:hAnsi="Verdana"/>
                <w:sz w:val="20"/>
              </w:rPr>
            </w:pPr>
          </w:p>
          <w:p w:rsidR="00882ADC" w:rsidRPr="002D155D" w:rsidRDefault="002D155D" w:rsidP="002D155D">
            <w:pPr>
              <w:tabs>
                <w:tab w:val="left" w:pos="1245"/>
              </w:tabs>
              <w:rPr>
                <w:rFonts w:ascii="Verdana" w:hAnsi="Verdana"/>
                <w:sz w:val="20"/>
              </w:rPr>
            </w:pPr>
            <w:r>
              <w:rPr>
                <w:rFonts w:ascii="Verdana" w:hAnsi="Verdana"/>
                <w:sz w:val="20"/>
              </w:rPr>
              <w:tab/>
            </w:r>
          </w:p>
        </w:tc>
        <w:tc>
          <w:tcPr>
            <w:tcW w:w="1712" w:type="dxa"/>
            <w:tcBorders>
              <w:top w:val="single" w:sz="12"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Implemented</w:t>
            </w:r>
          </w:p>
        </w:tc>
        <w:tc>
          <w:tcPr>
            <w:tcW w:w="381" w:type="dxa"/>
            <w:tcBorders>
              <w:top w:val="single" w:sz="12" w:space="0" w:color="0F253F"/>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Planned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Compensating</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Not Implemented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Not Applicable</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tcPr>
          <w:p w:rsidR="00882ADC" w:rsidRPr="003A7597" w:rsidRDefault="00882ADC" w:rsidP="004A7287">
            <w:pPr>
              <w:jc w:val="right"/>
              <w:rPr>
                <w:rFonts w:ascii="Verdana" w:hAnsi="Verdana"/>
                <w:color w:val="000000"/>
                <w:sz w:val="16"/>
                <w:szCs w:val="16"/>
              </w:rPr>
            </w:pPr>
            <w:r>
              <w:rPr>
                <w:rFonts w:ascii="Verdana" w:hAnsi="Verdana"/>
                <w:color w:val="000000"/>
                <w:sz w:val="16"/>
                <w:szCs w:val="16"/>
              </w:rPr>
              <w:t>Risk Based Decision</w:t>
            </w:r>
          </w:p>
        </w:tc>
        <w:tc>
          <w:tcPr>
            <w:tcW w:w="381" w:type="dxa"/>
            <w:tcBorders>
              <w:top w:val="nil"/>
              <w:left w:val="nil"/>
              <w:bottom w:val="single" w:sz="4" w:space="0" w:color="0F253F"/>
              <w:right w:val="single" w:sz="4" w:space="0" w:color="0F253F"/>
            </w:tcBorders>
            <w:shd w:val="clear" w:color="000000" w:fill="EAF1DD"/>
            <w:noWrap/>
            <w:vAlign w:val="center"/>
          </w:tcPr>
          <w:p w:rsidR="00882ADC" w:rsidRPr="00115918" w:rsidRDefault="00BB0200" w:rsidP="004A7287">
            <w:pPr>
              <w:jc w:val="center"/>
              <w:rPr>
                <w:rFonts w:ascii="Verdana" w:hAnsi="Verdana"/>
                <w:color w:val="000000"/>
              </w:rPr>
            </w:pPr>
            <w:r>
              <w:rPr>
                <w:rFonts w:ascii="Verdana" w:hAnsi="Verdana"/>
                <w:color w:val="000000"/>
              </w:rPr>
              <w:t>x</w:t>
            </w:r>
          </w:p>
        </w:tc>
      </w:tr>
      <w:tr w:rsidR="00882ADC" w:rsidRPr="003A7597" w:rsidTr="004A7287">
        <w:trPr>
          <w:trHeight w:val="180"/>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2093" w:type="dxa"/>
            <w:gridSpan w:val="2"/>
            <w:tcBorders>
              <w:top w:val="single" w:sz="4"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p>
        </w:tc>
      </w:tr>
    </w:tbl>
    <w:p w:rsidR="00B974E2" w:rsidRDefault="00B974E2" w:rsidP="00B974E2">
      <w:pPr>
        <w:pStyle w:val="Heading2"/>
      </w:pPr>
      <w:bookmarkStart w:id="34" w:name="_Toc442090791"/>
      <w:r>
        <w:t>System and Communications Protection</w:t>
      </w:r>
      <w:r w:rsidR="004A7287">
        <w:t xml:space="preserve"> (SC)</w:t>
      </w:r>
      <w:bookmarkEnd w:id="34"/>
    </w:p>
    <w:p w:rsidR="004A7287" w:rsidRDefault="00D4137F" w:rsidP="00294BE5">
      <w:pPr>
        <w:pStyle w:val="Heading3"/>
      </w:pPr>
      <w:bookmarkStart w:id="35" w:name="_Toc442090792"/>
      <w:bookmarkEnd w:id="4"/>
      <w:r>
        <w:t>SC-7.E</w:t>
      </w:r>
      <w:r w:rsidR="004A7287">
        <w:t>18</w:t>
      </w:r>
      <w:r>
        <w:t xml:space="preserve"> Boundary Protection E</w:t>
      </w:r>
      <w:r w:rsidR="004A7287">
        <w:t>18: Fail Secure</w:t>
      </w:r>
      <w:bookmarkEnd w:id="35"/>
    </w:p>
    <w:tbl>
      <w:tblPr>
        <w:tblW w:w="10740" w:type="dxa"/>
        <w:tblInd w:w="93" w:type="dxa"/>
        <w:tblLook w:val="04A0" w:firstRow="1" w:lastRow="0" w:firstColumn="1" w:lastColumn="0" w:noHBand="0" w:noVBand="1"/>
      </w:tblPr>
      <w:tblGrid>
        <w:gridCol w:w="479"/>
        <w:gridCol w:w="8168"/>
        <w:gridCol w:w="1712"/>
        <w:gridCol w:w="381"/>
      </w:tblGrid>
      <w:tr w:rsidR="00EB5A53" w:rsidRPr="003A7597" w:rsidTr="004A7287">
        <w:trPr>
          <w:trHeight w:val="285"/>
        </w:trPr>
        <w:tc>
          <w:tcPr>
            <w:tcW w:w="479" w:type="dxa"/>
            <w:vMerge w:val="restart"/>
            <w:tcBorders>
              <w:top w:val="single" w:sz="4" w:space="0" w:color="0F253F"/>
              <w:left w:val="single" w:sz="4" w:space="0" w:color="0F253F"/>
              <w:bottom w:val="single" w:sz="12" w:space="0" w:color="0F253F"/>
              <w:right w:val="single" w:sz="4" w:space="0" w:color="0F253F"/>
            </w:tcBorders>
            <w:shd w:val="clear" w:color="000000" w:fill="C5D9F1"/>
            <w:noWrap/>
            <w:textDirection w:val="btLr"/>
            <w:vAlign w:val="center"/>
            <w:hideMark/>
          </w:tcPr>
          <w:p w:rsidR="00EB5A53" w:rsidRPr="003A7597" w:rsidRDefault="00EB5A53" w:rsidP="004A7287">
            <w:pPr>
              <w:jc w:val="center"/>
              <w:rPr>
                <w:rFonts w:ascii="Verdana" w:hAnsi="Verdana"/>
                <w:color w:val="000000"/>
                <w:sz w:val="16"/>
                <w:szCs w:val="16"/>
              </w:rPr>
            </w:pPr>
            <w:r w:rsidRPr="003A7597">
              <w:rPr>
                <w:rFonts w:ascii="Verdana" w:hAnsi="Verdana"/>
                <w:color w:val="000000"/>
                <w:sz w:val="16"/>
                <w:szCs w:val="16"/>
              </w:rPr>
              <w:t>Control</w:t>
            </w:r>
          </w:p>
        </w:tc>
        <w:tc>
          <w:tcPr>
            <w:tcW w:w="8168" w:type="dxa"/>
            <w:vMerge w:val="restart"/>
            <w:tcBorders>
              <w:top w:val="single" w:sz="4" w:space="0" w:color="0F253F"/>
              <w:left w:val="single" w:sz="4" w:space="0" w:color="0F253F"/>
              <w:bottom w:val="single" w:sz="12" w:space="0" w:color="0F253F"/>
              <w:right w:val="single" w:sz="4" w:space="0" w:color="0F253F"/>
            </w:tcBorders>
            <w:shd w:val="clear" w:color="auto" w:fill="auto"/>
            <w:hideMark/>
          </w:tcPr>
          <w:p w:rsidR="00EB5A53" w:rsidRPr="00350BB7" w:rsidRDefault="00EB5A53" w:rsidP="004A7287">
            <w:pPr>
              <w:rPr>
                <w:rFonts w:ascii="Verdana" w:hAnsi="Verdana"/>
                <w:sz w:val="20"/>
              </w:rPr>
            </w:pPr>
            <w:r w:rsidRPr="00A43569">
              <w:rPr>
                <w:rFonts w:ascii="Verdana" w:hAnsi="Verdana"/>
                <w:color w:val="000000" w:themeColor="text1"/>
                <w:sz w:val="20"/>
              </w:rPr>
              <w:t>The information system fails securely in the event of an operational failure of a boundary protection device.</w:t>
            </w:r>
          </w:p>
        </w:tc>
        <w:tc>
          <w:tcPr>
            <w:tcW w:w="2093" w:type="dxa"/>
            <w:gridSpan w:val="2"/>
            <w:tcBorders>
              <w:top w:val="single" w:sz="4" w:space="0" w:color="0F253F"/>
              <w:left w:val="nil"/>
              <w:bottom w:val="single" w:sz="4" w:space="0" w:color="0F253F"/>
              <w:right w:val="single" w:sz="4" w:space="0" w:color="0F253F"/>
            </w:tcBorders>
            <w:shd w:val="clear" w:color="000000" w:fill="D8D8D8"/>
            <w:noWrap/>
            <w:vAlign w:val="bottom"/>
            <w:hideMark/>
          </w:tcPr>
          <w:p w:rsidR="00EB5A53" w:rsidRPr="003A7597" w:rsidRDefault="00EB5A53" w:rsidP="00EB5A53">
            <w:pPr>
              <w:jc w:val="center"/>
              <w:rPr>
                <w:rFonts w:ascii="Verdana" w:hAnsi="Verdana"/>
                <w:color w:val="000000"/>
              </w:rPr>
            </w:pPr>
            <w:r w:rsidRPr="00C852B1">
              <w:rPr>
                <w:rFonts w:ascii="Verdana" w:hAnsi="Verdana"/>
                <w:color w:val="0000FF"/>
              </w:rPr>
              <w:t>H</w:t>
            </w:r>
          </w:p>
        </w:tc>
      </w:tr>
      <w:tr w:rsidR="00EB5A53" w:rsidRPr="00115918" w:rsidTr="00EB5A53">
        <w:trPr>
          <w:trHeight w:val="510"/>
        </w:trPr>
        <w:tc>
          <w:tcPr>
            <w:tcW w:w="479" w:type="dxa"/>
            <w:vMerge/>
            <w:tcBorders>
              <w:top w:val="single" w:sz="4" w:space="0" w:color="0F253F"/>
              <w:left w:val="single" w:sz="4" w:space="0" w:color="0F253F"/>
              <w:bottom w:val="single" w:sz="12" w:space="0" w:color="0F253F"/>
              <w:right w:val="single" w:sz="4" w:space="0" w:color="0F253F"/>
            </w:tcBorders>
            <w:vAlign w:val="center"/>
            <w:hideMark/>
          </w:tcPr>
          <w:p w:rsidR="00EB5A53" w:rsidRPr="003A7597" w:rsidRDefault="00EB5A53" w:rsidP="004A7287">
            <w:pPr>
              <w:rPr>
                <w:rFonts w:ascii="Verdana" w:hAnsi="Verdana"/>
                <w:color w:val="000000"/>
                <w:sz w:val="16"/>
                <w:szCs w:val="16"/>
              </w:rPr>
            </w:pPr>
          </w:p>
        </w:tc>
        <w:tc>
          <w:tcPr>
            <w:tcW w:w="8168" w:type="dxa"/>
            <w:vMerge/>
            <w:tcBorders>
              <w:top w:val="single" w:sz="4" w:space="0" w:color="0F253F"/>
              <w:left w:val="single" w:sz="4" w:space="0" w:color="0F253F"/>
              <w:bottom w:val="single" w:sz="12" w:space="0" w:color="0F253F"/>
              <w:right w:val="single" w:sz="4" w:space="0" w:color="0F253F"/>
            </w:tcBorders>
            <w:vAlign w:val="center"/>
            <w:hideMark/>
          </w:tcPr>
          <w:p w:rsidR="00EB5A53" w:rsidRPr="003A7597" w:rsidRDefault="00EB5A53" w:rsidP="004A7287">
            <w:pPr>
              <w:rPr>
                <w:rFonts w:ascii="Verdana" w:hAnsi="Verdana"/>
                <w:color w:val="000000"/>
              </w:rPr>
            </w:pPr>
          </w:p>
        </w:tc>
        <w:tc>
          <w:tcPr>
            <w:tcW w:w="2093" w:type="dxa"/>
            <w:gridSpan w:val="2"/>
            <w:tcBorders>
              <w:top w:val="nil"/>
              <w:left w:val="nil"/>
              <w:bottom w:val="single" w:sz="12" w:space="0" w:color="0F253F"/>
              <w:right w:val="single" w:sz="4" w:space="0" w:color="0F253F"/>
            </w:tcBorders>
            <w:shd w:val="clear" w:color="000000" w:fill="C5D9F1"/>
            <w:noWrap/>
          </w:tcPr>
          <w:p w:rsidR="009B7034" w:rsidRDefault="009B7034" w:rsidP="009B7034">
            <w:pPr>
              <w:rPr>
                <w:color w:val="000000"/>
                <w:sz w:val="18"/>
                <w:szCs w:val="18"/>
                <w:u w:val="single"/>
              </w:rPr>
            </w:pPr>
            <w:r>
              <w:rPr>
                <w:color w:val="000000"/>
                <w:sz w:val="18"/>
                <w:szCs w:val="18"/>
                <w:u w:val="single"/>
              </w:rPr>
              <w:t>Security Control Provider</w:t>
            </w:r>
          </w:p>
          <w:p w:rsidR="00E91B08" w:rsidRPr="002E4314" w:rsidRDefault="00E91B08" w:rsidP="00E91B08">
            <w:pPr>
              <w:rPr>
                <w:rFonts w:ascii="Verdana" w:hAnsi="Verdana"/>
                <w:b/>
                <w:color w:val="000000"/>
                <w:sz w:val="18"/>
              </w:rPr>
            </w:pPr>
            <w:r w:rsidRPr="002E4314">
              <w:rPr>
                <w:rFonts w:ascii="Verdana" w:hAnsi="Verdana"/>
                <w:b/>
                <w:color w:val="000000"/>
                <w:sz w:val="18"/>
              </w:rPr>
              <w:t>EO Managed</w:t>
            </w:r>
          </w:p>
          <w:p w:rsidR="00E91B08" w:rsidRDefault="00E91B08" w:rsidP="00E91B08">
            <w:pPr>
              <w:rPr>
                <w:rFonts w:ascii="Verdana" w:hAnsi="Verdana"/>
                <w:color w:val="000000"/>
                <w:sz w:val="18"/>
              </w:rPr>
            </w:pPr>
            <w:r>
              <w:rPr>
                <w:rFonts w:ascii="Verdana" w:hAnsi="Verdana"/>
                <w:color w:val="000000"/>
                <w:sz w:val="18"/>
              </w:rPr>
              <w:t xml:space="preserve">Customer Managed </w:t>
            </w:r>
          </w:p>
          <w:p w:rsidR="00695E20" w:rsidRPr="009B7034" w:rsidRDefault="00695E20" w:rsidP="00E91B08">
            <w:pPr>
              <w:rPr>
                <w:rFonts w:ascii="Verdana" w:hAnsi="Verdana"/>
                <w:i/>
                <w:color w:val="000000"/>
                <w:sz w:val="18"/>
              </w:rPr>
            </w:pPr>
            <w:r w:rsidRPr="009B7034">
              <w:rPr>
                <w:rFonts w:ascii="Verdana" w:hAnsi="Verdana"/>
                <w:i/>
                <w:color w:val="000000"/>
                <w:sz w:val="18"/>
              </w:rPr>
              <w:t>DCO Service Line</w:t>
            </w:r>
          </w:p>
          <w:p w:rsidR="00D4137F" w:rsidRPr="00695E20" w:rsidRDefault="00695E20" w:rsidP="00EB5A53">
            <w:pPr>
              <w:rPr>
                <w:rFonts w:ascii="Verdana" w:hAnsi="Verdana"/>
                <w:color w:val="000000"/>
                <w:sz w:val="18"/>
              </w:rPr>
            </w:pPr>
            <w:r w:rsidRPr="009B7034">
              <w:rPr>
                <w:rFonts w:ascii="Verdana" w:hAnsi="Verdana"/>
                <w:i/>
                <w:color w:val="000000"/>
                <w:sz w:val="18"/>
              </w:rPr>
              <w:t>ETM Service Line</w:t>
            </w:r>
          </w:p>
        </w:tc>
      </w:tr>
      <w:tr w:rsidR="00882ADC" w:rsidRPr="00115918" w:rsidTr="004A7287">
        <w:trPr>
          <w:trHeight w:val="285"/>
        </w:trPr>
        <w:tc>
          <w:tcPr>
            <w:tcW w:w="479" w:type="dxa"/>
            <w:vMerge w:val="restart"/>
            <w:tcBorders>
              <w:top w:val="nil"/>
              <w:left w:val="single" w:sz="4" w:space="0" w:color="0F253F"/>
              <w:bottom w:val="single" w:sz="4" w:space="0" w:color="0F253F"/>
              <w:right w:val="single" w:sz="4" w:space="0" w:color="0F253F"/>
            </w:tcBorders>
            <w:shd w:val="clear" w:color="000000" w:fill="D7E4BC"/>
            <w:noWrap/>
            <w:textDirection w:val="btLr"/>
            <w:vAlign w:val="center"/>
            <w:hideMark/>
          </w:tcPr>
          <w:p w:rsidR="00882ADC" w:rsidRPr="003A7597" w:rsidRDefault="00882ADC" w:rsidP="004A7287">
            <w:pPr>
              <w:jc w:val="center"/>
              <w:rPr>
                <w:rFonts w:ascii="Verdana" w:hAnsi="Verdana"/>
                <w:color w:val="000000"/>
                <w:sz w:val="16"/>
                <w:szCs w:val="16"/>
              </w:rPr>
            </w:pPr>
            <w:r w:rsidRPr="003A7597">
              <w:rPr>
                <w:rFonts w:ascii="Verdana" w:hAnsi="Verdana"/>
                <w:color w:val="000000"/>
                <w:sz w:val="16"/>
                <w:szCs w:val="16"/>
              </w:rPr>
              <w:t>Implementation</w:t>
            </w:r>
          </w:p>
        </w:tc>
        <w:tc>
          <w:tcPr>
            <w:tcW w:w="8168" w:type="dxa"/>
            <w:vMerge w:val="restart"/>
            <w:tcBorders>
              <w:top w:val="nil"/>
              <w:left w:val="single" w:sz="4" w:space="0" w:color="0F253F"/>
              <w:bottom w:val="single" w:sz="4" w:space="0" w:color="0F253F"/>
              <w:right w:val="single" w:sz="4" w:space="0" w:color="0F253F"/>
            </w:tcBorders>
            <w:shd w:val="clear" w:color="auto" w:fill="auto"/>
            <w:hideMark/>
          </w:tcPr>
          <w:p w:rsidR="00A43569" w:rsidRDefault="00A43569" w:rsidP="00A43569">
            <w:pPr>
              <w:rPr>
                <w:rFonts w:ascii="Verdana" w:hAnsi="Verdana"/>
                <w:color w:val="0000FF"/>
                <w:sz w:val="20"/>
              </w:rPr>
            </w:pPr>
            <w:r w:rsidRPr="00A43569">
              <w:rPr>
                <w:rFonts w:ascii="Verdana" w:hAnsi="Verdana"/>
                <w:color w:val="000000" w:themeColor="text1"/>
                <w:sz w:val="20"/>
                <w:highlight w:val="yellow"/>
              </w:rPr>
              <w:t>Define and describe how the system responds when a boundary protection device (Firewall, Gateway, or Proxy Server) fails and the path is closed.  The system should cease to send or receive traffic or route traffic to another boundary device.  A</w:t>
            </w:r>
            <w:r w:rsidRPr="00A43569">
              <w:rPr>
                <w:rFonts w:ascii="Verdana" w:hAnsi="Verdana"/>
                <w:b/>
                <w:color w:val="000000" w:themeColor="text1"/>
                <w:sz w:val="20"/>
                <w:highlight w:val="yellow"/>
              </w:rPr>
              <w:t xml:space="preserve"> </w:t>
            </w:r>
            <w:r w:rsidRPr="00A43569">
              <w:rPr>
                <w:rFonts w:ascii="Verdana" w:hAnsi="Verdana"/>
                <w:color w:val="000000" w:themeColor="text1"/>
                <w:sz w:val="20"/>
                <w:highlight w:val="yellow"/>
              </w:rPr>
              <w:t>screen shot of routing tables can provide further evidence of this control.</w:t>
            </w:r>
          </w:p>
          <w:p w:rsidR="00882ADC" w:rsidRPr="00A64476" w:rsidRDefault="00882ADC" w:rsidP="00A64476">
            <w:pPr>
              <w:rPr>
                <w:rFonts w:ascii="Verdana" w:hAnsi="Verdana"/>
                <w:sz w:val="20"/>
              </w:rPr>
            </w:pPr>
          </w:p>
        </w:tc>
        <w:tc>
          <w:tcPr>
            <w:tcW w:w="1712" w:type="dxa"/>
            <w:tcBorders>
              <w:top w:val="single" w:sz="12"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Implemented</w:t>
            </w:r>
          </w:p>
        </w:tc>
        <w:tc>
          <w:tcPr>
            <w:tcW w:w="381" w:type="dxa"/>
            <w:tcBorders>
              <w:top w:val="single" w:sz="12" w:space="0" w:color="0F253F"/>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Planned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Compensating</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Not Implemented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Not Applicable</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tcPr>
          <w:p w:rsidR="00882ADC" w:rsidRPr="003A7597" w:rsidRDefault="00882ADC" w:rsidP="004A7287">
            <w:pPr>
              <w:jc w:val="right"/>
              <w:rPr>
                <w:rFonts w:ascii="Verdana" w:hAnsi="Verdana"/>
                <w:color w:val="000000"/>
                <w:sz w:val="16"/>
                <w:szCs w:val="16"/>
              </w:rPr>
            </w:pPr>
            <w:r>
              <w:rPr>
                <w:rFonts w:ascii="Verdana" w:hAnsi="Verdana"/>
                <w:color w:val="000000"/>
                <w:sz w:val="16"/>
                <w:szCs w:val="16"/>
              </w:rPr>
              <w:t>Risk Based Decision</w:t>
            </w:r>
          </w:p>
        </w:tc>
        <w:tc>
          <w:tcPr>
            <w:tcW w:w="381" w:type="dxa"/>
            <w:tcBorders>
              <w:top w:val="nil"/>
              <w:left w:val="nil"/>
              <w:bottom w:val="single" w:sz="4" w:space="0" w:color="0F253F"/>
              <w:right w:val="single" w:sz="4" w:space="0" w:color="0F253F"/>
            </w:tcBorders>
            <w:shd w:val="clear" w:color="000000" w:fill="EAF1DD"/>
            <w:noWrap/>
            <w:vAlign w:val="center"/>
          </w:tcPr>
          <w:p w:rsidR="00882ADC" w:rsidRPr="00115918" w:rsidRDefault="00882ADC" w:rsidP="004A7287">
            <w:pPr>
              <w:jc w:val="center"/>
              <w:rPr>
                <w:rFonts w:ascii="Verdana" w:hAnsi="Verdana"/>
                <w:color w:val="000000"/>
              </w:rPr>
            </w:pPr>
          </w:p>
        </w:tc>
      </w:tr>
      <w:tr w:rsidR="00882ADC" w:rsidRPr="003A7597" w:rsidTr="004A7287">
        <w:trPr>
          <w:trHeight w:val="180"/>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2093" w:type="dxa"/>
            <w:gridSpan w:val="2"/>
            <w:tcBorders>
              <w:top w:val="single" w:sz="4"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p>
        </w:tc>
      </w:tr>
    </w:tbl>
    <w:p w:rsidR="004A7287" w:rsidRDefault="00D4137F" w:rsidP="00294BE5">
      <w:pPr>
        <w:pStyle w:val="Heading3"/>
      </w:pPr>
      <w:bookmarkStart w:id="36" w:name="_Toc442090793"/>
      <w:r>
        <w:t>SC-7.E</w:t>
      </w:r>
      <w:r w:rsidR="004A7287">
        <w:t>21</w:t>
      </w:r>
      <w:r>
        <w:t xml:space="preserve"> Boundary Protection E</w:t>
      </w:r>
      <w:r w:rsidR="004A7287">
        <w:t>21: Isolation of Information System Components</w:t>
      </w:r>
      <w:bookmarkEnd w:id="36"/>
    </w:p>
    <w:tbl>
      <w:tblPr>
        <w:tblW w:w="10740" w:type="dxa"/>
        <w:tblInd w:w="93" w:type="dxa"/>
        <w:tblLook w:val="04A0" w:firstRow="1" w:lastRow="0" w:firstColumn="1" w:lastColumn="0" w:noHBand="0" w:noVBand="1"/>
      </w:tblPr>
      <w:tblGrid>
        <w:gridCol w:w="479"/>
        <w:gridCol w:w="8168"/>
        <w:gridCol w:w="1712"/>
        <w:gridCol w:w="381"/>
      </w:tblGrid>
      <w:tr w:rsidR="00EB5A53" w:rsidRPr="003A7597" w:rsidTr="004A7287">
        <w:trPr>
          <w:trHeight w:val="285"/>
        </w:trPr>
        <w:tc>
          <w:tcPr>
            <w:tcW w:w="479" w:type="dxa"/>
            <w:vMerge w:val="restart"/>
            <w:tcBorders>
              <w:top w:val="single" w:sz="4" w:space="0" w:color="0F253F"/>
              <w:left w:val="single" w:sz="4" w:space="0" w:color="0F253F"/>
              <w:bottom w:val="single" w:sz="12" w:space="0" w:color="0F253F"/>
              <w:right w:val="single" w:sz="4" w:space="0" w:color="0F253F"/>
            </w:tcBorders>
            <w:shd w:val="clear" w:color="000000" w:fill="C5D9F1"/>
            <w:noWrap/>
            <w:textDirection w:val="btLr"/>
            <w:vAlign w:val="center"/>
            <w:hideMark/>
          </w:tcPr>
          <w:p w:rsidR="00EB5A53" w:rsidRPr="003A7597" w:rsidRDefault="00EB5A53" w:rsidP="004A7287">
            <w:pPr>
              <w:jc w:val="center"/>
              <w:rPr>
                <w:rFonts w:ascii="Verdana" w:hAnsi="Verdana"/>
                <w:color w:val="000000"/>
                <w:sz w:val="16"/>
                <w:szCs w:val="16"/>
              </w:rPr>
            </w:pPr>
            <w:r w:rsidRPr="003A7597">
              <w:rPr>
                <w:rFonts w:ascii="Verdana" w:hAnsi="Verdana"/>
                <w:color w:val="000000"/>
                <w:sz w:val="16"/>
                <w:szCs w:val="16"/>
              </w:rPr>
              <w:t>Control</w:t>
            </w:r>
          </w:p>
        </w:tc>
        <w:tc>
          <w:tcPr>
            <w:tcW w:w="8168" w:type="dxa"/>
            <w:vMerge w:val="restart"/>
            <w:tcBorders>
              <w:top w:val="single" w:sz="4" w:space="0" w:color="0F253F"/>
              <w:left w:val="single" w:sz="4" w:space="0" w:color="0F253F"/>
              <w:bottom w:val="single" w:sz="12" w:space="0" w:color="0F253F"/>
              <w:right w:val="single" w:sz="4" w:space="0" w:color="0F253F"/>
            </w:tcBorders>
            <w:shd w:val="clear" w:color="auto" w:fill="auto"/>
            <w:hideMark/>
          </w:tcPr>
          <w:p w:rsidR="00EB5A53" w:rsidRPr="00350BB7" w:rsidRDefault="00EB5A53" w:rsidP="004A7287">
            <w:pPr>
              <w:rPr>
                <w:rFonts w:ascii="Verdana" w:hAnsi="Verdana"/>
                <w:sz w:val="20"/>
              </w:rPr>
            </w:pPr>
            <w:r w:rsidRPr="002D155D">
              <w:rPr>
                <w:rFonts w:ascii="Verdana" w:hAnsi="Verdana"/>
                <w:color w:val="FF0000"/>
                <w:sz w:val="20"/>
              </w:rPr>
              <w:t xml:space="preserve">The organization employs boundary protection mechanisms to separate </w:t>
            </w:r>
            <w:r w:rsidRPr="002D155D">
              <w:rPr>
                <w:rFonts w:ascii="Verdana" w:hAnsi="Verdana"/>
                <w:i/>
                <w:color w:val="FF0000"/>
                <w:sz w:val="20"/>
              </w:rPr>
              <w:t>[</w:t>
            </w:r>
            <w:r w:rsidRPr="00350BB7">
              <w:rPr>
                <w:rFonts w:ascii="Verdana" w:hAnsi="Verdana"/>
                <w:i/>
                <w:color w:val="0000FF"/>
                <w:sz w:val="20"/>
              </w:rPr>
              <w:t>Assignment: organization-defined information system components]</w:t>
            </w:r>
            <w:r w:rsidRPr="00350BB7">
              <w:rPr>
                <w:rFonts w:ascii="Verdana" w:hAnsi="Verdana"/>
                <w:color w:val="0000FF"/>
                <w:sz w:val="20"/>
              </w:rPr>
              <w:t xml:space="preserve"> </w:t>
            </w:r>
            <w:r w:rsidRPr="002D155D">
              <w:rPr>
                <w:rFonts w:ascii="Verdana" w:hAnsi="Verdana"/>
                <w:color w:val="FF0000"/>
                <w:sz w:val="20"/>
              </w:rPr>
              <w:t>supporting</w:t>
            </w:r>
            <w:r w:rsidRPr="00350BB7">
              <w:rPr>
                <w:rFonts w:ascii="Verdana" w:hAnsi="Verdana"/>
                <w:sz w:val="20"/>
              </w:rPr>
              <w:t xml:space="preserve"> </w:t>
            </w:r>
            <w:r w:rsidRPr="00350BB7">
              <w:rPr>
                <w:rFonts w:ascii="Verdana" w:hAnsi="Verdana"/>
                <w:i/>
                <w:color w:val="0000FF"/>
                <w:sz w:val="20"/>
              </w:rPr>
              <w:t>[Assignment: organization-defined missions and/or business functions]</w:t>
            </w:r>
            <w:r w:rsidRPr="00350BB7">
              <w:rPr>
                <w:rFonts w:ascii="Verdana" w:hAnsi="Verdana"/>
                <w:sz w:val="20"/>
              </w:rPr>
              <w:t>.</w:t>
            </w:r>
          </w:p>
        </w:tc>
        <w:tc>
          <w:tcPr>
            <w:tcW w:w="2093" w:type="dxa"/>
            <w:gridSpan w:val="2"/>
            <w:tcBorders>
              <w:top w:val="single" w:sz="4" w:space="0" w:color="0F253F"/>
              <w:left w:val="nil"/>
              <w:bottom w:val="single" w:sz="4" w:space="0" w:color="0F253F"/>
              <w:right w:val="single" w:sz="4" w:space="0" w:color="0F253F"/>
            </w:tcBorders>
            <w:shd w:val="clear" w:color="000000" w:fill="D8D8D8"/>
            <w:noWrap/>
            <w:vAlign w:val="bottom"/>
            <w:hideMark/>
          </w:tcPr>
          <w:p w:rsidR="00EB5A53" w:rsidRPr="003A7597" w:rsidRDefault="00EB5A53" w:rsidP="00EB5A53">
            <w:pPr>
              <w:jc w:val="center"/>
              <w:rPr>
                <w:rFonts w:ascii="Verdana" w:hAnsi="Verdana"/>
                <w:color w:val="000000"/>
              </w:rPr>
            </w:pPr>
            <w:r w:rsidRPr="00C852B1">
              <w:rPr>
                <w:rFonts w:ascii="Verdana" w:hAnsi="Verdana"/>
                <w:color w:val="0000FF"/>
              </w:rPr>
              <w:t>H</w:t>
            </w:r>
          </w:p>
        </w:tc>
      </w:tr>
      <w:tr w:rsidR="00EB5A53" w:rsidRPr="00115918" w:rsidTr="00EB5A53">
        <w:trPr>
          <w:trHeight w:val="510"/>
        </w:trPr>
        <w:tc>
          <w:tcPr>
            <w:tcW w:w="479" w:type="dxa"/>
            <w:vMerge/>
            <w:tcBorders>
              <w:top w:val="single" w:sz="4" w:space="0" w:color="0F253F"/>
              <w:left w:val="single" w:sz="4" w:space="0" w:color="0F253F"/>
              <w:bottom w:val="single" w:sz="12" w:space="0" w:color="0F253F"/>
              <w:right w:val="single" w:sz="4" w:space="0" w:color="0F253F"/>
            </w:tcBorders>
            <w:vAlign w:val="center"/>
            <w:hideMark/>
          </w:tcPr>
          <w:p w:rsidR="00EB5A53" w:rsidRPr="003A7597" w:rsidRDefault="00EB5A53" w:rsidP="004A7287">
            <w:pPr>
              <w:rPr>
                <w:rFonts w:ascii="Verdana" w:hAnsi="Verdana"/>
                <w:color w:val="000000"/>
                <w:sz w:val="16"/>
                <w:szCs w:val="16"/>
              </w:rPr>
            </w:pPr>
          </w:p>
        </w:tc>
        <w:tc>
          <w:tcPr>
            <w:tcW w:w="8168" w:type="dxa"/>
            <w:vMerge/>
            <w:tcBorders>
              <w:top w:val="single" w:sz="4" w:space="0" w:color="0F253F"/>
              <w:left w:val="single" w:sz="4" w:space="0" w:color="0F253F"/>
              <w:bottom w:val="single" w:sz="12" w:space="0" w:color="0F253F"/>
              <w:right w:val="single" w:sz="4" w:space="0" w:color="0F253F"/>
            </w:tcBorders>
            <w:vAlign w:val="center"/>
            <w:hideMark/>
          </w:tcPr>
          <w:p w:rsidR="00EB5A53" w:rsidRPr="003A7597" w:rsidRDefault="00EB5A53" w:rsidP="004A7287">
            <w:pPr>
              <w:rPr>
                <w:rFonts w:ascii="Verdana" w:hAnsi="Verdana"/>
                <w:color w:val="000000"/>
              </w:rPr>
            </w:pPr>
          </w:p>
        </w:tc>
        <w:tc>
          <w:tcPr>
            <w:tcW w:w="2093" w:type="dxa"/>
            <w:gridSpan w:val="2"/>
            <w:tcBorders>
              <w:top w:val="nil"/>
              <w:left w:val="nil"/>
              <w:bottom w:val="single" w:sz="12" w:space="0" w:color="0F253F"/>
              <w:right w:val="single" w:sz="4" w:space="0" w:color="0F253F"/>
            </w:tcBorders>
            <w:shd w:val="clear" w:color="000000" w:fill="C5D9F1"/>
            <w:noWrap/>
          </w:tcPr>
          <w:p w:rsidR="009B7034" w:rsidRDefault="009B7034" w:rsidP="009B7034">
            <w:pPr>
              <w:rPr>
                <w:color w:val="000000"/>
                <w:sz w:val="18"/>
                <w:szCs w:val="18"/>
                <w:u w:val="single"/>
              </w:rPr>
            </w:pPr>
            <w:r>
              <w:rPr>
                <w:color w:val="000000"/>
                <w:sz w:val="18"/>
                <w:szCs w:val="18"/>
                <w:u w:val="single"/>
              </w:rPr>
              <w:t>Security Control Provider</w:t>
            </w:r>
          </w:p>
          <w:p w:rsidR="00E91B08" w:rsidRDefault="00E91B08" w:rsidP="0056149B">
            <w:pPr>
              <w:rPr>
                <w:rFonts w:ascii="Verdana" w:hAnsi="Verdana"/>
                <w:color w:val="000000"/>
                <w:sz w:val="18"/>
              </w:rPr>
            </w:pPr>
            <w:r>
              <w:rPr>
                <w:rFonts w:ascii="Verdana" w:hAnsi="Verdana"/>
                <w:color w:val="000000"/>
                <w:sz w:val="18"/>
              </w:rPr>
              <w:t xml:space="preserve">Customer Managed </w:t>
            </w:r>
          </w:p>
          <w:p w:rsidR="0056149B" w:rsidRPr="009B7034" w:rsidRDefault="0056149B" w:rsidP="0056149B">
            <w:pPr>
              <w:rPr>
                <w:rFonts w:ascii="Verdana" w:hAnsi="Verdana"/>
                <w:i/>
                <w:color w:val="000000"/>
                <w:sz w:val="18"/>
              </w:rPr>
            </w:pPr>
            <w:r w:rsidRPr="009B7034">
              <w:rPr>
                <w:rFonts w:ascii="Verdana" w:hAnsi="Verdana"/>
                <w:i/>
                <w:color w:val="000000"/>
                <w:sz w:val="18"/>
              </w:rPr>
              <w:t>DCO Service Line</w:t>
            </w:r>
          </w:p>
          <w:p w:rsidR="00D4137F" w:rsidRPr="0056149B" w:rsidRDefault="0056149B" w:rsidP="00EB5A53">
            <w:pPr>
              <w:rPr>
                <w:rFonts w:ascii="Verdana" w:hAnsi="Verdana"/>
                <w:color w:val="000000"/>
                <w:sz w:val="18"/>
              </w:rPr>
            </w:pPr>
            <w:r w:rsidRPr="009B7034">
              <w:rPr>
                <w:rFonts w:ascii="Verdana" w:hAnsi="Verdana"/>
                <w:i/>
                <w:color w:val="000000"/>
                <w:sz w:val="18"/>
              </w:rPr>
              <w:t>ETM Service Line</w:t>
            </w:r>
          </w:p>
        </w:tc>
      </w:tr>
      <w:tr w:rsidR="00882ADC" w:rsidRPr="00115918" w:rsidTr="004A7287">
        <w:trPr>
          <w:trHeight w:val="285"/>
        </w:trPr>
        <w:tc>
          <w:tcPr>
            <w:tcW w:w="479" w:type="dxa"/>
            <w:vMerge w:val="restart"/>
            <w:tcBorders>
              <w:top w:val="nil"/>
              <w:left w:val="single" w:sz="4" w:space="0" w:color="0F253F"/>
              <w:bottom w:val="single" w:sz="4" w:space="0" w:color="0F253F"/>
              <w:right w:val="single" w:sz="4" w:space="0" w:color="0F253F"/>
            </w:tcBorders>
            <w:shd w:val="clear" w:color="000000" w:fill="D7E4BC"/>
            <w:noWrap/>
            <w:textDirection w:val="btLr"/>
            <w:vAlign w:val="center"/>
            <w:hideMark/>
          </w:tcPr>
          <w:p w:rsidR="00882ADC" w:rsidRPr="003A7597" w:rsidRDefault="00882ADC" w:rsidP="004A7287">
            <w:pPr>
              <w:jc w:val="center"/>
              <w:rPr>
                <w:rFonts w:ascii="Verdana" w:hAnsi="Verdana"/>
                <w:color w:val="000000"/>
                <w:sz w:val="16"/>
                <w:szCs w:val="16"/>
              </w:rPr>
            </w:pPr>
            <w:r w:rsidRPr="003A7597">
              <w:rPr>
                <w:rFonts w:ascii="Verdana" w:hAnsi="Verdana"/>
                <w:color w:val="000000"/>
                <w:sz w:val="16"/>
                <w:szCs w:val="16"/>
              </w:rPr>
              <w:t>Implementation</w:t>
            </w:r>
          </w:p>
        </w:tc>
        <w:tc>
          <w:tcPr>
            <w:tcW w:w="8168" w:type="dxa"/>
            <w:vMerge w:val="restart"/>
            <w:tcBorders>
              <w:top w:val="nil"/>
              <w:left w:val="single" w:sz="4" w:space="0" w:color="0F253F"/>
              <w:bottom w:val="single" w:sz="4" w:space="0" w:color="0F253F"/>
              <w:right w:val="single" w:sz="4" w:space="0" w:color="0F253F"/>
            </w:tcBorders>
            <w:shd w:val="clear" w:color="auto" w:fill="auto"/>
            <w:hideMark/>
          </w:tcPr>
          <w:p w:rsidR="00A43569" w:rsidRPr="00A43569" w:rsidRDefault="00A43569" w:rsidP="00A43569">
            <w:pPr>
              <w:rPr>
                <w:rFonts w:ascii="Verdana" w:hAnsi="Verdana"/>
                <w:sz w:val="20"/>
              </w:rPr>
            </w:pPr>
            <w:r w:rsidRPr="00A43569">
              <w:rPr>
                <w:rFonts w:ascii="Verdana" w:hAnsi="Verdana"/>
                <w:sz w:val="20"/>
              </w:rPr>
              <w:t>This is a VA agency-wide control that is provided by the VA Network Security Operations Center (VA-NSOC).</w:t>
            </w:r>
          </w:p>
          <w:p w:rsidR="00A43569" w:rsidRPr="00A43569" w:rsidRDefault="00A43569" w:rsidP="00A43569">
            <w:pPr>
              <w:rPr>
                <w:rFonts w:ascii="Verdana" w:hAnsi="Verdana"/>
                <w:sz w:val="20"/>
              </w:rPr>
            </w:pPr>
          </w:p>
          <w:p w:rsidR="00882ADC" w:rsidRPr="00882ADC" w:rsidRDefault="00A43569" w:rsidP="00A43569">
            <w:pPr>
              <w:rPr>
                <w:rFonts w:ascii="Verdana" w:hAnsi="Verdana"/>
                <w:sz w:val="20"/>
              </w:rPr>
            </w:pPr>
            <w:r w:rsidRPr="00A43569">
              <w:rPr>
                <w:rFonts w:ascii="Verdana" w:hAnsi="Verdana"/>
                <w:sz w:val="20"/>
              </w:rPr>
              <w:t>Boundary protection devices separate publically accessible applications and websites from veteran information resources and databases by the use of a firewalled DMZ. Enterprise Backup (EBU) processes are separated from user accessible networks by the use of a Virtual LAN (VLAN).</w:t>
            </w:r>
          </w:p>
        </w:tc>
        <w:tc>
          <w:tcPr>
            <w:tcW w:w="1712" w:type="dxa"/>
            <w:tcBorders>
              <w:top w:val="single" w:sz="12"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lastRenderedPageBreak/>
              <w:t>Implemented</w:t>
            </w:r>
          </w:p>
        </w:tc>
        <w:tc>
          <w:tcPr>
            <w:tcW w:w="381" w:type="dxa"/>
            <w:tcBorders>
              <w:top w:val="single" w:sz="12" w:space="0" w:color="0F253F"/>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Planned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Compensating</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Not Implemented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Not Applicable</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tcPr>
          <w:p w:rsidR="00882ADC" w:rsidRPr="003A7597" w:rsidRDefault="00882ADC" w:rsidP="004A7287">
            <w:pPr>
              <w:jc w:val="right"/>
              <w:rPr>
                <w:rFonts w:ascii="Verdana" w:hAnsi="Verdana"/>
                <w:color w:val="000000"/>
                <w:sz w:val="16"/>
                <w:szCs w:val="16"/>
              </w:rPr>
            </w:pPr>
            <w:r>
              <w:rPr>
                <w:rFonts w:ascii="Verdana" w:hAnsi="Verdana"/>
                <w:color w:val="000000"/>
                <w:sz w:val="16"/>
                <w:szCs w:val="16"/>
              </w:rPr>
              <w:t>Risk Based Decision</w:t>
            </w:r>
          </w:p>
        </w:tc>
        <w:tc>
          <w:tcPr>
            <w:tcW w:w="381" w:type="dxa"/>
            <w:tcBorders>
              <w:top w:val="nil"/>
              <w:left w:val="nil"/>
              <w:bottom w:val="single" w:sz="4" w:space="0" w:color="0F253F"/>
              <w:right w:val="single" w:sz="4" w:space="0" w:color="0F253F"/>
            </w:tcBorders>
            <w:shd w:val="clear" w:color="000000" w:fill="EAF1DD"/>
            <w:noWrap/>
            <w:vAlign w:val="center"/>
          </w:tcPr>
          <w:p w:rsidR="00882ADC" w:rsidRPr="00115918" w:rsidRDefault="00882ADC" w:rsidP="004A7287">
            <w:pPr>
              <w:jc w:val="center"/>
              <w:rPr>
                <w:rFonts w:ascii="Verdana" w:hAnsi="Verdana"/>
                <w:color w:val="000000"/>
              </w:rPr>
            </w:pPr>
          </w:p>
        </w:tc>
      </w:tr>
      <w:tr w:rsidR="00882ADC" w:rsidRPr="003A7597" w:rsidTr="004A7287">
        <w:trPr>
          <w:trHeight w:val="180"/>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2093" w:type="dxa"/>
            <w:gridSpan w:val="2"/>
            <w:tcBorders>
              <w:top w:val="single" w:sz="4"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p>
        </w:tc>
      </w:tr>
    </w:tbl>
    <w:p w:rsidR="004A7287" w:rsidRDefault="004A7287" w:rsidP="00294BE5">
      <w:pPr>
        <w:pStyle w:val="Heading3"/>
      </w:pPr>
      <w:bookmarkStart w:id="37" w:name="_Toc442090794"/>
      <w:r>
        <w:t>SC-21</w:t>
      </w:r>
      <w:r w:rsidR="000A6F1B">
        <w:t>.1</w:t>
      </w:r>
      <w:r>
        <w:t xml:space="preserve"> Secure Name/Address Resolution Service (Recursive or Caching Resolver)</w:t>
      </w:r>
      <w:bookmarkEnd w:id="37"/>
    </w:p>
    <w:tbl>
      <w:tblPr>
        <w:tblW w:w="10740" w:type="dxa"/>
        <w:tblInd w:w="93" w:type="dxa"/>
        <w:tblLook w:val="04A0" w:firstRow="1" w:lastRow="0" w:firstColumn="1" w:lastColumn="0" w:noHBand="0" w:noVBand="1"/>
      </w:tblPr>
      <w:tblGrid>
        <w:gridCol w:w="479"/>
        <w:gridCol w:w="8168"/>
        <w:gridCol w:w="1712"/>
        <w:gridCol w:w="381"/>
      </w:tblGrid>
      <w:tr w:rsidR="00EB5A53" w:rsidRPr="003A7597" w:rsidTr="004A7287">
        <w:trPr>
          <w:trHeight w:val="285"/>
        </w:trPr>
        <w:tc>
          <w:tcPr>
            <w:tcW w:w="479" w:type="dxa"/>
            <w:vMerge w:val="restart"/>
            <w:tcBorders>
              <w:top w:val="single" w:sz="4" w:space="0" w:color="0F253F"/>
              <w:left w:val="single" w:sz="4" w:space="0" w:color="0F253F"/>
              <w:bottom w:val="single" w:sz="12" w:space="0" w:color="0F253F"/>
              <w:right w:val="single" w:sz="4" w:space="0" w:color="0F253F"/>
            </w:tcBorders>
            <w:shd w:val="clear" w:color="000000" w:fill="C5D9F1"/>
            <w:noWrap/>
            <w:textDirection w:val="btLr"/>
            <w:vAlign w:val="center"/>
            <w:hideMark/>
          </w:tcPr>
          <w:p w:rsidR="00EB5A53" w:rsidRPr="003A7597" w:rsidRDefault="00EB5A53" w:rsidP="004A7287">
            <w:pPr>
              <w:jc w:val="center"/>
              <w:rPr>
                <w:rFonts w:ascii="Verdana" w:hAnsi="Verdana"/>
                <w:color w:val="000000"/>
                <w:sz w:val="16"/>
                <w:szCs w:val="16"/>
              </w:rPr>
            </w:pPr>
            <w:r w:rsidRPr="003A7597">
              <w:rPr>
                <w:rFonts w:ascii="Verdana" w:hAnsi="Verdana"/>
                <w:color w:val="000000"/>
                <w:sz w:val="16"/>
                <w:szCs w:val="16"/>
              </w:rPr>
              <w:t>Control</w:t>
            </w:r>
          </w:p>
        </w:tc>
        <w:tc>
          <w:tcPr>
            <w:tcW w:w="8168" w:type="dxa"/>
            <w:vMerge w:val="restart"/>
            <w:tcBorders>
              <w:top w:val="single" w:sz="4" w:space="0" w:color="0F253F"/>
              <w:left w:val="single" w:sz="4" w:space="0" w:color="0F253F"/>
              <w:bottom w:val="single" w:sz="12" w:space="0" w:color="0F253F"/>
              <w:right w:val="single" w:sz="4" w:space="0" w:color="0F253F"/>
            </w:tcBorders>
            <w:shd w:val="clear" w:color="auto" w:fill="auto"/>
            <w:hideMark/>
          </w:tcPr>
          <w:p w:rsidR="00EB5A53" w:rsidRPr="000246CB" w:rsidRDefault="00EB5A53" w:rsidP="004A7287">
            <w:pPr>
              <w:rPr>
                <w:rFonts w:ascii="Verdana" w:hAnsi="Verdana"/>
                <w:sz w:val="20"/>
              </w:rPr>
            </w:pPr>
            <w:r w:rsidRPr="000246CB">
              <w:rPr>
                <w:rFonts w:ascii="Verdana" w:hAnsi="Verdana"/>
                <w:sz w:val="20"/>
              </w:rPr>
              <w:t>The information system requests and performs data origin authentication and data integrity verification on the name/address resolution responses the system receives from authoritative sources.</w:t>
            </w:r>
          </w:p>
        </w:tc>
        <w:tc>
          <w:tcPr>
            <w:tcW w:w="2093" w:type="dxa"/>
            <w:gridSpan w:val="2"/>
            <w:tcBorders>
              <w:top w:val="single" w:sz="4" w:space="0" w:color="0F253F"/>
              <w:left w:val="nil"/>
              <w:bottom w:val="single" w:sz="4" w:space="0" w:color="0F253F"/>
              <w:right w:val="single" w:sz="4" w:space="0" w:color="0F253F"/>
            </w:tcBorders>
            <w:shd w:val="clear" w:color="000000" w:fill="D8D8D8"/>
            <w:noWrap/>
            <w:vAlign w:val="bottom"/>
            <w:hideMark/>
          </w:tcPr>
          <w:p w:rsidR="00EB5A53" w:rsidRPr="003A7597" w:rsidRDefault="00EB5A53" w:rsidP="00EB5A53">
            <w:pPr>
              <w:jc w:val="center"/>
              <w:rPr>
                <w:rFonts w:ascii="Verdana" w:hAnsi="Verdana"/>
                <w:color w:val="000000"/>
              </w:rPr>
            </w:pPr>
            <w:r w:rsidRPr="00C852B1">
              <w:rPr>
                <w:rFonts w:ascii="Verdana" w:hAnsi="Verdana"/>
                <w:color w:val="0000FF"/>
              </w:rPr>
              <w:t>H, M, L</w:t>
            </w:r>
          </w:p>
        </w:tc>
      </w:tr>
      <w:tr w:rsidR="00EB5A53" w:rsidRPr="00115918" w:rsidTr="00EB5A53">
        <w:trPr>
          <w:trHeight w:val="510"/>
        </w:trPr>
        <w:tc>
          <w:tcPr>
            <w:tcW w:w="479" w:type="dxa"/>
            <w:vMerge/>
            <w:tcBorders>
              <w:top w:val="single" w:sz="4" w:space="0" w:color="0F253F"/>
              <w:left w:val="single" w:sz="4" w:space="0" w:color="0F253F"/>
              <w:bottom w:val="single" w:sz="12" w:space="0" w:color="0F253F"/>
              <w:right w:val="single" w:sz="4" w:space="0" w:color="0F253F"/>
            </w:tcBorders>
            <w:vAlign w:val="center"/>
            <w:hideMark/>
          </w:tcPr>
          <w:p w:rsidR="00EB5A53" w:rsidRPr="003A7597" w:rsidRDefault="00EB5A53" w:rsidP="004A7287">
            <w:pPr>
              <w:rPr>
                <w:rFonts w:ascii="Verdana" w:hAnsi="Verdana"/>
                <w:color w:val="000000"/>
                <w:sz w:val="16"/>
                <w:szCs w:val="16"/>
              </w:rPr>
            </w:pPr>
          </w:p>
        </w:tc>
        <w:tc>
          <w:tcPr>
            <w:tcW w:w="8168" w:type="dxa"/>
            <w:vMerge/>
            <w:tcBorders>
              <w:top w:val="single" w:sz="4" w:space="0" w:color="0F253F"/>
              <w:left w:val="single" w:sz="4" w:space="0" w:color="0F253F"/>
              <w:bottom w:val="single" w:sz="12" w:space="0" w:color="0F253F"/>
              <w:right w:val="single" w:sz="4" w:space="0" w:color="0F253F"/>
            </w:tcBorders>
            <w:vAlign w:val="center"/>
            <w:hideMark/>
          </w:tcPr>
          <w:p w:rsidR="00EB5A53" w:rsidRPr="003A7597" w:rsidRDefault="00EB5A53" w:rsidP="004A7287">
            <w:pPr>
              <w:rPr>
                <w:rFonts w:ascii="Verdana" w:hAnsi="Verdana"/>
                <w:color w:val="000000"/>
              </w:rPr>
            </w:pPr>
          </w:p>
        </w:tc>
        <w:tc>
          <w:tcPr>
            <w:tcW w:w="2093" w:type="dxa"/>
            <w:gridSpan w:val="2"/>
            <w:tcBorders>
              <w:top w:val="nil"/>
              <w:left w:val="nil"/>
              <w:bottom w:val="single" w:sz="12" w:space="0" w:color="0F253F"/>
              <w:right w:val="single" w:sz="4" w:space="0" w:color="0F253F"/>
            </w:tcBorders>
            <w:shd w:val="clear" w:color="000000" w:fill="C5D9F1"/>
            <w:noWrap/>
          </w:tcPr>
          <w:p w:rsidR="009B7034" w:rsidRDefault="009B7034" w:rsidP="009B7034">
            <w:pPr>
              <w:rPr>
                <w:color w:val="000000"/>
                <w:sz w:val="18"/>
                <w:szCs w:val="18"/>
                <w:u w:val="single"/>
              </w:rPr>
            </w:pPr>
            <w:r>
              <w:rPr>
                <w:color w:val="000000"/>
                <w:sz w:val="18"/>
                <w:szCs w:val="18"/>
                <w:u w:val="single"/>
              </w:rPr>
              <w:t>Security Control Provider</w:t>
            </w:r>
          </w:p>
          <w:p w:rsidR="00DE2C9C" w:rsidRDefault="00DE2C9C" w:rsidP="00EB5A53">
            <w:pPr>
              <w:rPr>
                <w:rFonts w:ascii="Verdana" w:hAnsi="Verdana"/>
                <w:color w:val="000000"/>
                <w:sz w:val="18"/>
              </w:rPr>
            </w:pPr>
            <w:r w:rsidRPr="00824910">
              <w:rPr>
                <w:rFonts w:ascii="Verdana" w:hAnsi="Verdana"/>
                <w:color w:val="000000"/>
                <w:sz w:val="18"/>
              </w:rPr>
              <w:t>Customer Managed</w:t>
            </w:r>
          </w:p>
          <w:p w:rsidR="000A6F1B" w:rsidRPr="009B7034" w:rsidRDefault="0056149B" w:rsidP="00EB5A53">
            <w:pPr>
              <w:rPr>
                <w:rFonts w:ascii="Verdana" w:hAnsi="Verdana"/>
                <w:i/>
                <w:color w:val="000000"/>
                <w:sz w:val="18"/>
              </w:rPr>
            </w:pPr>
            <w:r w:rsidRPr="009B7034">
              <w:rPr>
                <w:rFonts w:ascii="Verdana" w:hAnsi="Verdana"/>
                <w:i/>
                <w:color w:val="000000"/>
                <w:sz w:val="18"/>
              </w:rPr>
              <w:t>DCO Service Line</w:t>
            </w:r>
          </w:p>
        </w:tc>
      </w:tr>
      <w:tr w:rsidR="00882ADC" w:rsidRPr="00115918" w:rsidTr="004A7287">
        <w:trPr>
          <w:trHeight w:val="285"/>
        </w:trPr>
        <w:tc>
          <w:tcPr>
            <w:tcW w:w="479" w:type="dxa"/>
            <w:vMerge w:val="restart"/>
            <w:tcBorders>
              <w:top w:val="nil"/>
              <w:left w:val="single" w:sz="4" w:space="0" w:color="0F253F"/>
              <w:bottom w:val="single" w:sz="4" w:space="0" w:color="0F253F"/>
              <w:right w:val="single" w:sz="4" w:space="0" w:color="0F253F"/>
            </w:tcBorders>
            <w:shd w:val="clear" w:color="000000" w:fill="D7E4BC"/>
            <w:noWrap/>
            <w:textDirection w:val="btLr"/>
            <w:vAlign w:val="center"/>
            <w:hideMark/>
          </w:tcPr>
          <w:p w:rsidR="00882ADC" w:rsidRPr="003A7597" w:rsidRDefault="00882ADC" w:rsidP="004A7287">
            <w:pPr>
              <w:jc w:val="center"/>
              <w:rPr>
                <w:rFonts w:ascii="Verdana" w:hAnsi="Verdana"/>
                <w:color w:val="000000"/>
                <w:sz w:val="16"/>
                <w:szCs w:val="16"/>
              </w:rPr>
            </w:pPr>
            <w:r w:rsidRPr="003A7597">
              <w:rPr>
                <w:rFonts w:ascii="Verdana" w:hAnsi="Verdana"/>
                <w:color w:val="000000"/>
                <w:sz w:val="16"/>
                <w:szCs w:val="16"/>
              </w:rPr>
              <w:t>Implementation</w:t>
            </w:r>
          </w:p>
        </w:tc>
        <w:tc>
          <w:tcPr>
            <w:tcW w:w="8168" w:type="dxa"/>
            <w:vMerge w:val="restart"/>
            <w:tcBorders>
              <w:top w:val="nil"/>
              <w:left w:val="single" w:sz="4" w:space="0" w:color="0F253F"/>
              <w:bottom w:val="single" w:sz="4" w:space="0" w:color="0F253F"/>
              <w:right w:val="single" w:sz="4" w:space="0" w:color="0F253F"/>
            </w:tcBorders>
            <w:shd w:val="clear" w:color="auto" w:fill="auto"/>
            <w:hideMark/>
          </w:tcPr>
          <w:p w:rsidR="002D155D" w:rsidRDefault="002D155D" w:rsidP="002D155D">
            <w:pPr>
              <w:rPr>
                <w:rFonts w:ascii="Verdana" w:hAnsi="Verdana"/>
                <w:i/>
                <w:sz w:val="20"/>
              </w:rPr>
            </w:pPr>
            <w:r>
              <w:rPr>
                <w:rFonts w:ascii="Verdana" w:hAnsi="Verdana"/>
                <w:i/>
                <w:sz w:val="20"/>
              </w:rPr>
              <w:t>This</w:t>
            </w:r>
            <w:r w:rsidRPr="00BB743A">
              <w:rPr>
                <w:rFonts w:ascii="Verdana" w:hAnsi="Verdana"/>
                <w:i/>
                <w:sz w:val="20"/>
              </w:rPr>
              <w:t xml:space="preserve"> is a VA </w:t>
            </w:r>
            <w:r>
              <w:rPr>
                <w:rFonts w:ascii="Verdana" w:hAnsi="Verdana"/>
                <w:i/>
                <w:sz w:val="20"/>
              </w:rPr>
              <w:t>agency-wide control</w:t>
            </w:r>
            <w:r w:rsidRPr="00BB743A">
              <w:rPr>
                <w:rFonts w:ascii="Verdana" w:hAnsi="Verdana"/>
                <w:i/>
                <w:sz w:val="20"/>
              </w:rPr>
              <w:t xml:space="preserve"> that is provided by VA Network Security Operations Center (VA-NSOC).</w:t>
            </w:r>
          </w:p>
          <w:p w:rsidR="002D155D" w:rsidRPr="004F31B8" w:rsidRDefault="002D155D" w:rsidP="002D155D">
            <w:pPr>
              <w:rPr>
                <w:rFonts w:ascii="Verdana" w:hAnsi="Verdana"/>
                <w:i/>
                <w:sz w:val="20"/>
              </w:rPr>
            </w:pPr>
          </w:p>
          <w:p w:rsidR="00882ADC" w:rsidRPr="00882ADC" w:rsidRDefault="002D155D" w:rsidP="002D155D">
            <w:pPr>
              <w:rPr>
                <w:rFonts w:ascii="Verdana" w:hAnsi="Verdana"/>
                <w:sz w:val="20"/>
              </w:rPr>
            </w:pPr>
            <w:r w:rsidRPr="00F83F16">
              <w:rPr>
                <w:rFonts w:ascii="Verdana" w:hAnsi="Verdana"/>
                <w:sz w:val="20"/>
              </w:rPr>
              <w:t xml:space="preserve">The functionality of </w:t>
            </w:r>
            <w:r>
              <w:rPr>
                <w:rFonts w:ascii="Verdana" w:hAnsi="Verdana"/>
                <w:sz w:val="20"/>
              </w:rPr>
              <w:t xml:space="preserve">secure </w:t>
            </w:r>
            <w:r w:rsidRPr="00F83F16">
              <w:rPr>
                <w:rFonts w:ascii="Verdana" w:hAnsi="Verdana"/>
                <w:sz w:val="20"/>
              </w:rPr>
              <w:t>name/address resolution service</w:t>
            </w:r>
            <w:r>
              <w:rPr>
                <w:rFonts w:ascii="Verdana" w:hAnsi="Verdana"/>
                <w:sz w:val="20"/>
              </w:rPr>
              <w:t>s</w:t>
            </w:r>
            <w:r w:rsidRPr="00F83F16">
              <w:rPr>
                <w:rFonts w:ascii="Verdana" w:hAnsi="Verdana"/>
                <w:sz w:val="20"/>
              </w:rPr>
              <w:t xml:space="preserve"> is provided by VA-NSOC.</w:t>
            </w:r>
            <w:r>
              <w:rPr>
                <w:rFonts w:ascii="Verdana" w:hAnsi="Verdana" w:cs="Arial"/>
                <w:bCs/>
                <w:iCs/>
                <w:sz w:val="20"/>
              </w:rPr>
              <w:t xml:space="preserve"> Address Resolution services are inherited from VA-NSOC.</w:t>
            </w:r>
          </w:p>
        </w:tc>
        <w:tc>
          <w:tcPr>
            <w:tcW w:w="1712" w:type="dxa"/>
            <w:tcBorders>
              <w:top w:val="single" w:sz="12"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Implemented</w:t>
            </w:r>
          </w:p>
        </w:tc>
        <w:tc>
          <w:tcPr>
            <w:tcW w:w="381" w:type="dxa"/>
            <w:tcBorders>
              <w:top w:val="single" w:sz="12" w:space="0" w:color="0F253F"/>
              <w:left w:val="nil"/>
              <w:bottom w:val="single" w:sz="4" w:space="0" w:color="0F253F"/>
              <w:right w:val="single" w:sz="4" w:space="0" w:color="0F253F"/>
            </w:tcBorders>
            <w:shd w:val="clear" w:color="000000" w:fill="EAF1DD"/>
            <w:noWrap/>
            <w:vAlign w:val="center"/>
            <w:hideMark/>
          </w:tcPr>
          <w:p w:rsidR="00882ADC" w:rsidRPr="00115918" w:rsidRDefault="00D07E66" w:rsidP="004A7287">
            <w:pPr>
              <w:jc w:val="center"/>
              <w:rPr>
                <w:rFonts w:ascii="Verdana" w:hAnsi="Verdana"/>
                <w:color w:val="000000"/>
              </w:rPr>
            </w:pPr>
            <w:r>
              <w:rPr>
                <w:rFonts w:ascii="Verdana" w:hAnsi="Verdana"/>
                <w:color w:val="000000"/>
              </w:rPr>
              <w:t>x</w:t>
            </w: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Planned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Compensating</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Not Implemented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Not Applicable</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tcPr>
          <w:p w:rsidR="00882ADC" w:rsidRPr="003A7597" w:rsidRDefault="00882ADC" w:rsidP="004A7287">
            <w:pPr>
              <w:jc w:val="right"/>
              <w:rPr>
                <w:rFonts w:ascii="Verdana" w:hAnsi="Verdana"/>
                <w:color w:val="000000"/>
                <w:sz w:val="16"/>
                <w:szCs w:val="16"/>
              </w:rPr>
            </w:pPr>
            <w:r>
              <w:rPr>
                <w:rFonts w:ascii="Verdana" w:hAnsi="Verdana"/>
                <w:color w:val="000000"/>
                <w:sz w:val="16"/>
                <w:szCs w:val="16"/>
              </w:rPr>
              <w:t>Risk Based Decision</w:t>
            </w:r>
          </w:p>
        </w:tc>
        <w:tc>
          <w:tcPr>
            <w:tcW w:w="381" w:type="dxa"/>
            <w:tcBorders>
              <w:top w:val="nil"/>
              <w:left w:val="nil"/>
              <w:bottom w:val="single" w:sz="4" w:space="0" w:color="0F253F"/>
              <w:right w:val="single" w:sz="4" w:space="0" w:color="0F253F"/>
            </w:tcBorders>
            <w:shd w:val="clear" w:color="000000" w:fill="EAF1DD"/>
            <w:noWrap/>
            <w:vAlign w:val="center"/>
          </w:tcPr>
          <w:p w:rsidR="00882ADC" w:rsidRPr="00115918" w:rsidRDefault="00882ADC" w:rsidP="004A7287">
            <w:pPr>
              <w:jc w:val="center"/>
              <w:rPr>
                <w:rFonts w:ascii="Verdana" w:hAnsi="Verdana"/>
                <w:color w:val="000000"/>
              </w:rPr>
            </w:pPr>
          </w:p>
        </w:tc>
      </w:tr>
      <w:tr w:rsidR="00882ADC" w:rsidRPr="003A7597" w:rsidTr="004A7287">
        <w:trPr>
          <w:trHeight w:val="180"/>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2093" w:type="dxa"/>
            <w:gridSpan w:val="2"/>
            <w:tcBorders>
              <w:top w:val="single" w:sz="4"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p>
        </w:tc>
      </w:tr>
    </w:tbl>
    <w:p w:rsidR="004A7287" w:rsidRDefault="004A7287" w:rsidP="00294BE5">
      <w:pPr>
        <w:pStyle w:val="Heading3"/>
      </w:pPr>
      <w:bookmarkStart w:id="38" w:name="_Toc442090795"/>
      <w:r>
        <w:t>SC-22</w:t>
      </w:r>
      <w:r w:rsidR="000A6F1B">
        <w:t>.1</w:t>
      </w:r>
      <w:r>
        <w:t xml:space="preserve"> Architecture and Provisioning for Name/Address Resolution Service</w:t>
      </w:r>
      <w:bookmarkEnd w:id="38"/>
    </w:p>
    <w:tbl>
      <w:tblPr>
        <w:tblW w:w="10740" w:type="dxa"/>
        <w:tblInd w:w="93" w:type="dxa"/>
        <w:tblLook w:val="04A0" w:firstRow="1" w:lastRow="0" w:firstColumn="1" w:lastColumn="0" w:noHBand="0" w:noVBand="1"/>
      </w:tblPr>
      <w:tblGrid>
        <w:gridCol w:w="479"/>
        <w:gridCol w:w="8168"/>
        <w:gridCol w:w="1712"/>
        <w:gridCol w:w="381"/>
      </w:tblGrid>
      <w:tr w:rsidR="00EB5A53" w:rsidRPr="003A7597" w:rsidTr="004A7287">
        <w:trPr>
          <w:trHeight w:val="285"/>
        </w:trPr>
        <w:tc>
          <w:tcPr>
            <w:tcW w:w="479" w:type="dxa"/>
            <w:vMerge w:val="restart"/>
            <w:tcBorders>
              <w:top w:val="single" w:sz="4" w:space="0" w:color="0F253F"/>
              <w:left w:val="single" w:sz="4" w:space="0" w:color="0F253F"/>
              <w:bottom w:val="single" w:sz="12" w:space="0" w:color="0F253F"/>
              <w:right w:val="single" w:sz="4" w:space="0" w:color="0F253F"/>
            </w:tcBorders>
            <w:shd w:val="clear" w:color="000000" w:fill="C5D9F1"/>
            <w:noWrap/>
            <w:textDirection w:val="btLr"/>
            <w:vAlign w:val="center"/>
            <w:hideMark/>
          </w:tcPr>
          <w:p w:rsidR="00EB5A53" w:rsidRPr="003A7597" w:rsidRDefault="00EB5A53" w:rsidP="004A7287">
            <w:pPr>
              <w:jc w:val="center"/>
              <w:rPr>
                <w:rFonts w:ascii="Verdana" w:hAnsi="Verdana"/>
                <w:color w:val="000000"/>
                <w:sz w:val="16"/>
                <w:szCs w:val="16"/>
              </w:rPr>
            </w:pPr>
            <w:r w:rsidRPr="003A7597">
              <w:rPr>
                <w:rFonts w:ascii="Verdana" w:hAnsi="Verdana"/>
                <w:color w:val="000000"/>
                <w:sz w:val="16"/>
                <w:szCs w:val="16"/>
              </w:rPr>
              <w:t>Control</w:t>
            </w:r>
          </w:p>
        </w:tc>
        <w:tc>
          <w:tcPr>
            <w:tcW w:w="8168" w:type="dxa"/>
            <w:vMerge w:val="restart"/>
            <w:tcBorders>
              <w:top w:val="single" w:sz="4" w:space="0" w:color="0F253F"/>
              <w:left w:val="single" w:sz="4" w:space="0" w:color="0F253F"/>
              <w:bottom w:val="single" w:sz="12" w:space="0" w:color="0F253F"/>
              <w:right w:val="single" w:sz="4" w:space="0" w:color="0F253F"/>
            </w:tcBorders>
            <w:shd w:val="clear" w:color="auto" w:fill="auto"/>
            <w:hideMark/>
          </w:tcPr>
          <w:p w:rsidR="00EB5A53" w:rsidRPr="000246CB" w:rsidRDefault="00EB5A53" w:rsidP="004A7287">
            <w:pPr>
              <w:rPr>
                <w:rFonts w:ascii="Verdana" w:hAnsi="Verdana"/>
                <w:sz w:val="20"/>
              </w:rPr>
            </w:pPr>
            <w:r w:rsidRPr="000246CB">
              <w:rPr>
                <w:rFonts w:ascii="Verdana" w:hAnsi="Verdana"/>
                <w:sz w:val="20"/>
              </w:rPr>
              <w:t>The information systems that collectively provide name/address resolution service for an organization are fault-tolerant and implement internal/external role separation.</w:t>
            </w:r>
          </w:p>
        </w:tc>
        <w:tc>
          <w:tcPr>
            <w:tcW w:w="2093" w:type="dxa"/>
            <w:gridSpan w:val="2"/>
            <w:tcBorders>
              <w:top w:val="single" w:sz="4" w:space="0" w:color="0F253F"/>
              <w:left w:val="nil"/>
              <w:bottom w:val="single" w:sz="4" w:space="0" w:color="0F253F"/>
              <w:right w:val="single" w:sz="4" w:space="0" w:color="0F253F"/>
            </w:tcBorders>
            <w:shd w:val="clear" w:color="000000" w:fill="D8D8D8"/>
            <w:noWrap/>
            <w:vAlign w:val="bottom"/>
            <w:hideMark/>
          </w:tcPr>
          <w:p w:rsidR="00EB5A53" w:rsidRPr="003A7597" w:rsidRDefault="00EB5A53" w:rsidP="00EB5A53">
            <w:pPr>
              <w:jc w:val="center"/>
              <w:rPr>
                <w:rFonts w:ascii="Verdana" w:hAnsi="Verdana"/>
                <w:color w:val="000000"/>
              </w:rPr>
            </w:pPr>
            <w:r w:rsidRPr="00C852B1">
              <w:rPr>
                <w:rFonts w:ascii="Verdana" w:hAnsi="Verdana"/>
                <w:color w:val="0000FF"/>
              </w:rPr>
              <w:t>H, M, L</w:t>
            </w:r>
          </w:p>
        </w:tc>
      </w:tr>
      <w:tr w:rsidR="00EB5A53" w:rsidRPr="00115918" w:rsidTr="00EB5A53">
        <w:trPr>
          <w:trHeight w:val="510"/>
        </w:trPr>
        <w:tc>
          <w:tcPr>
            <w:tcW w:w="479" w:type="dxa"/>
            <w:vMerge/>
            <w:tcBorders>
              <w:top w:val="single" w:sz="4" w:space="0" w:color="0F253F"/>
              <w:left w:val="single" w:sz="4" w:space="0" w:color="0F253F"/>
              <w:bottom w:val="single" w:sz="12" w:space="0" w:color="0F253F"/>
              <w:right w:val="single" w:sz="4" w:space="0" w:color="0F253F"/>
            </w:tcBorders>
            <w:vAlign w:val="center"/>
            <w:hideMark/>
          </w:tcPr>
          <w:p w:rsidR="00EB5A53" w:rsidRPr="003A7597" w:rsidRDefault="00EB5A53" w:rsidP="004A7287">
            <w:pPr>
              <w:rPr>
                <w:rFonts w:ascii="Verdana" w:hAnsi="Verdana"/>
                <w:color w:val="000000"/>
                <w:sz w:val="16"/>
                <w:szCs w:val="16"/>
              </w:rPr>
            </w:pPr>
          </w:p>
        </w:tc>
        <w:tc>
          <w:tcPr>
            <w:tcW w:w="8168" w:type="dxa"/>
            <w:vMerge/>
            <w:tcBorders>
              <w:top w:val="single" w:sz="4" w:space="0" w:color="0F253F"/>
              <w:left w:val="single" w:sz="4" w:space="0" w:color="0F253F"/>
              <w:bottom w:val="single" w:sz="12" w:space="0" w:color="0F253F"/>
              <w:right w:val="single" w:sz="4" w:space="0" w:color="0F253F"/>
            </w:tcBorders>
            <w:vAlign w:val="center"/>
            <w:hideMark/>
          </w:tcPr>
          <w:p w:rsidR="00EB5A53" w:rsidRPr="003A7597" w:rsidRDefault="00EB5A53" w:rsidP="004A7287">
            <w:pPr>
              <w:rPr>
                <w:rFonts w:ascii="Verdana" w:hAnsi="Verdana"/>
                <w:color w:val="000000"/>
              </w:rPr>
            </w:pPr>
          </w:p>
        </w:tc>
        <w:tc>
          <w:tcPr>
            <w:tcW w:w="2093" w:type="dxa"/>
            <w:gridSpan w:val="2"/>
            <w:tcBorders>
              <w:top w:val="nil"/>
              <w:left w:val="nil"/>
              <w:bottom w:val="single" w:sz="12" w:space="0" w:color="0F253F"/>
              <w:right w:val="single" w:sz="4" w:space="0" w:color="0F253F"/>
            </w:tcBorders>
            <w:shd w:val="clear" w:color="000000" w:fill="C5D9F1"/>
            <w:noWrap/>
          </w:tcPr>
          <w:p w:rsidR="009B7034" w:rsidRDefault="009B7034" w:rsidP="009B7034">
            <w:pPr>
              <w:rPr>
                <w:color w:val="000000"/>
                <w:sz w:val="18"/>
                <w:szCs w:val="18"/>
                <w:u w:val="single"/>
              </w:rPr>
            </w:pPr>
            <w:r>
              <w:rPr>
                <w:color w:val="000000"/>
                <w:sz w:val="18"/>
                <w:szCs w:val="18"/>
                <w:u w:val="single"/>
              </w:rPr>
              <w:t>Security Control Provider</w:t>
            </w:r>
          </w:p>
          <w:p w:rsidR="00DE2C9C" w:rsidRDefault="00DE2C9C" w:rsidP="00DE2C9C">
            <w:pPr>
              <w:rPr>
                <w:rFonts w:ascii="Verdana" w:hAnsi="Verdana"/>
                <w:color w:val="000000"/>
                <w:sz w:val="18"/>
              </w:rPr>
            </w:pPr>
            <w:r w:rsidRPr="00824910">
              <w:rPr>
                <w:rFonts w:ascii="Verdana" w:hAnsi="Verdana"/>
                <w:color w:val="000000"/>
                <w:sz w:val="18"/>
              </w:rPr>
              <w:t>Customer Managed</w:t>
            </w:r>
          </w:p>
          <w:p w:rsidR="000A6F1B" w:rsidRPr="009B7034" w:rsidRDefault="00DE2C9C" w:rsidP="00DE2C9C">
            <w:pPr>
              <w:rPr>
                <w:rFonts w:ascii="Verdana" w:hAnsi="Verdana"/>
                <w:i/>
                <w:color w:val="000000"/>
                <w:sz w:val="18"/>
              </w:rPr>
            </w:pPr>
            <w:r w:rsidRPr="009B7034">
              <w:rPr>
                <w:rFonts w:ascii="Verdana" w:hAnsi="Verdana"/>
                <w:i/>
                <w:color w:val="000000"/>
                <w:sz w:val="18"/>
              </w:rPr>
              <w:t>DCO Service Line</w:t>
            </w:r>
          </w:p>
        </w:tc>
      </w:tr>
      <w:tr w:rsidR="00882ADC" w:rsidRPr="00115918" w:rsidTr="004A7287">
        <w:trPr>
          <w:trHeight w:val="285"/>
        </w:trPr>
        <w:tc>
          <w:tcPr>
            <w:tcW w:w="479" w:type="dxa"/>
            <w:vMerge w:val="restart"/>
            <w:tcBorders>
              <w:top w:val="nil"/>
              <w:left w:val="single" w:sz="4" w:space="0" w:color="0F253F"/>
              <w:bottom w:val="single" w:sz="4" w:space="0" w:color="0F253F"/>
              <w:right w:val="single" w:sz="4" w:space="0" w:color="0F253F"/>
            </w:tcBorders>
            <w:shd w:val="clear" w:color="000000" w:fill="D7E4BC"/>
            <w:noWrap/>
            <w:textDirection w:val="btLr"/>
            <w:vAlign w:val="center"/>
            <w:hideMark/>
          </w:tcPr>
          <w:p w:rsidR="00882ADC" w:rsidRPr="003A7597" w:rsidRDefault="00882ADC" w:rsidP="004A7287">
            <w:pPr>
              <w:jc w:val="center"/>
              <w:rPr>
                <w:rFonts w:ascii="Verdana" w:hAnsi="Verdana"/>
                <w:color w:val="000000"/>
                <w:sz w:val="16"/>
                <w:szCs w:val="16"/>
              </w:rPr>
            </w:pPr>
            <w:r w:rsidRPr="003A7597">
              <w:rPr>
                <w:rFonts w:ascii="Verdana" w:hAnsi="Verdana"/>
                <w:color w:val="000000"/>
                <w:sz w:val="16"/>
                <w:szCs w:val="16"/>
              </w:rPr>
              <w:t>Implementation</w:t>
            </w:r>
          </w:p>
        </w:tc>
        <w:tc>
          <w:tcPr>
            <w:tcW w:w="8168" w:type="dxa"/>
            <w:vMerge w:val="restart"/>
            <w:tcBorders>
              <w:top w:val="nil"/>
              <w:left w:val="single" w:sz="4" w:space="0" w:color="0F253F"/>
              <w:bottom w:val="single" w:sz="4" w:space="0" w:color="0F253F"/>
              <w:right w:val="single" w:sz="4" w:space="0" w:color="0F253F"/>
            </w:tcBorders>
            <w:shd w:val="clear" w:color="auto" w:fill="auto"/>
            <w:hideMark/>
          </w:tcPr>
          <w:p w:rsidR="002D155D" w:rsidRDefault="002D155D" w:rsidP="002D155D">
            <w:pPr>
              <w:rPr>
                <w:rFonts w:ascii="Verdana" w:hAnsi="Verdana"/>
                <w:i/>
                <w:sz w:val="20"/>
              </w:rPr>
            </w:pPr>
            <w:r>
              <w:rPr>
                <w:rFonts w:ascii="Verdana" w:hAnsi="Verdana"/>
                <w:i/>
                <w:sz w:val="20"/>
              </w:rPr>
              <w:t>This</w:t>
            </w:r>
            <w:r w:rsidRPr="00BB743A">
              <w:rPr>
                <w:rFonts w:ascii="Verdana" w:hAnsi="Verdana"/>
                <w:i/>
                <w:sz w:val="20"/>
              </w:rPr>
              <w:t xml:space="preserve"> is a VA </w:t>
            </w:r>
            <w:r>
              <w:rPr>
                <w:rFonts w:ascii="Verdana" w:hAnsi="Verdana"/>
                <w:i/>
                <w:sz w:val="20"/>
              </w:rPr>
              <w:t>agency-wide control</w:t>
            </w:r>
            <w:r w:rsidRPr="00BB743A">
              <w:rPr>
                <w:rFonts w:ascii="Verdana" w:hAnsi="Verdana"/>
                <w:i/>
                <w:sz w:val="20"/>
              </w:rPr>
              <w:t xml:space="preserve"> that is provided by VA Network Security Operations Center (VA-NSOC).</w:t>
            </w:r>
          </w:p>
          <w:p w:rsidR="002D155D" w:rsidRDefault="002D155D" w:rsidP="002D155D">
            <w:pPr>
              <w:rPr>
                <w:rFonts w:ascii="Verdana" w:hAnsi="Verdana" w:cs="Arial"/>
                <w:bCs/>
                <w:iCs/>
                <w:sz w:val="20"/>
              </w:rPr>
            </w:pPr>
          </w:p>
          <w:p w:rsidR="00882ADC" w:rsidRPr="00882ADC" w:rsidRDefault="002D155D" w:rsidP="002D155D">
            <w:pPr>
              <w:rPr>
                <w:rFonts w:ascii="Verdana" w:hAnsi="Verdana"/>
                <w:sz w:val="20"/>
              </w:rPr>
            </w:pPr>
            <w:r w:rsidRPr="00F83F16">
              <w:rPr>
                <w:rFonts w:ascii="Verdana" w:hAnsi="Verdana"/>
                <w:sz w:val="20"/>
              </w:rPr>
              <w:t xml:space="preserve">The functionality of </w:t>
            </w:r>
            <w:r>
              <w:rPr>
                <w:rFonts w:ascii="Verdana" w:hAnsi="Verdana"/>
                <w:sz w:val="20"/>
              </w:rPr>
              <w:t xml:space="preserve">secure </w:t>
            </w:r>
            <w:r w:rsidRPr="00F83F16">
              <w:rPr>
                <w:rFonts w:ascii="Verdana" w:hAnsi="Verdana"/>
                <w:sz w:val="20"/>
              </w:rPr>
              <w:t>name/address resolution service</w:t>
            </w:r>
            <w:r>
              <w:rPr>
                <w:rFonts w:ascii="Verdana" w:hAnsi="Verdana"/>
                <w:sz w:val="20"/>
              </w:rPr>
              <w:t>s</w:t>
            </w:r>
            <w:r w:rsidRPr="00F83F16">
              <w:rPr>
                <w:rFonts w:ascii="Verdana" w:hAnsi="Verdana"/>
                <w:sz w:val="20"/>
              </w:rPr>
              <w:t xml:space="preserve"> is provided by VA-NSOC.</w:t>
            </w:r>
            <w:r>
              <w:rPr>
                <w:rFonts w:ascii="Verdana" w:hAnsi="Verdana" w:cs="Arial"/>
                <w:bCs/>
                <w:iCs/>
                <w:sz w:val="20"/>
              </w:rPr>
              <w:t xml:space="preserve"> Address Resolution services are inherited from VA-NSOC. The </w:t>
            </w:r>
            <w:r w:rsidRPr="00CA40C5">
              <w:rPr>
                <w:rFonts w:ascii="Verdana" w:hAnsi="Verdana" w:cs="Arial"/>
                <w:bCs/>
                <w:iCs/>
                <w:sz w:val="20"/>
              </w:rPr>
              <w:t xml:space="preserve">VA National Directory Services Team manages the architecture and provisioning for Name/Address Resolution Services in VA.  </w:t>
            </w:r>
            <w:r>
              <w:rPr>
                <w:rFonts w:ascii="Verdana" w:hAnsi="Verdana" w:cs="Arial"/>
                <w:bCs/>
                <w:iCs/>
                <w:sz w:val="20"/>
              </w:rPr>
              <w:t>This control</w:t>
            </w:r>
            <w:r w:rsidRPr="00CA40C5">
              <w:rPr>
                <w:rFonts w:ascii="Verdana" w:hAnsi="Verdana" w:cs="Arial"/>
                <w:bCs/>
                <w:iCs/>
                <w:sz w:val="20"/>
              </w:rPr>
              <w:t xml:space="preserve"> is implemented </w:t>
            </w:r>
            <w:r>
              <w:rPr>
                <w:rFonts w:ascii="Verdana" w:hAnsi="Verdana" w:cs="Arial"/>
                <w:bCs/>
                <w:iCs/>
                <w:sz w:val="20"/>
              </w:rPr>
              <w:t xml:space="preserve">for EO </w:t>
            </w:r>
            <w:r w:rsidRPr="00CA40C5">
              <w:rPr>
                <w:rFonts w:ascii="Verdana" w:hAnsi="Verdana" w:cs="Arial"/>
                <w:bCs/>
                <w:iCs/>
                <w:sz w:val="20"/>
              </w:rPr>
              <w:t>and all DNS s</w:t>
            </w:r>
            <w:r>
              <w:rPr>
                <w:rFonts w:ascii="Verdana" w:hAnsi="Verdana" w:cs="Arial"/>
                <w:bCs/>
                <w:iCs/>
                <w:sz w:val="20"/>
              </w:rPr>
              <w:t>ervers are redundant and fault-tolerant.</w:t>
            </w:r>
          </w:p>
        </w:tc>
        <w:tc>
          <w:tcPr>
            <w:tcW w:w="1712" w:type="dxa"/>
            <w:tcBorders>
              <w:top w:val="single" w:sz="12"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Implemented</w:t>
            </w:r>
          </w:p>
        </w:tc>
        <w:tc>
          <w:tcPr>
            <w:tcW w:w="381" w:type="dxa"/>
            <w:tcBorders>
              <w:top w:val="single" w:sz="12" w:space="0" w:color="0F253F"/>
              <w:left w:val="nil"/>
              <w:bottom w:val="single" w:sz="4" w:space="0" w:color="0F253F"/>
              <w:right w:val="single" w:sz="4" w:space="0" w:color="0F253F"/>
            </w:tcBorders>
            <w:shd w:val="clear" w:color="000000" w:fill="EAF1DD"/>
            <w:noWrap/>
            <w:vAlign w:val="center"/>
            <w:hideMark/>
          </w:tcPr>
          <w:p w:rsidR="00882ADC" w:rsidRPr="00115918" w:rsidRDefault="00D07E66" w:rsidP="004A7287">
            <w:pPr>
              <w:jc w:val="center"/>
              <w:rPr>
                <w:rFonts w:ascii="Verdana" w:hAnsi="Verdana"/>
                <w:color w:val="000000"/>
              </w:rPr>
            </w:pPr>
            <w:r>
              <w:rPr>
                <w:rFonts w:ascii="Verdana" w:hAnsi="Verdana"/>
                <w:color w:val="000000"/>
              </w:rPr>
              <w:t>x</w:t>
            </w: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Planned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Compensating</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Not Implemented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Not Applicable</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tcPr>
          <w:p w:rsidR="00882ADC" w:rsidRPr="003A7597" w:rsidRDefault="00882ADC" w:rsidP="004A7287">
            <w:pPr>
              <w:jc w:val="right"/>
              <w:rPr>
                <w:rFonts w:ascii="Verdana" w:hAnsi="Verdana"/>
                <w:color w:val="000000"/>
                <w:sz w:val="16"/>
                <w:szCs w:val="16"/>
              </w:rPr>
            </w:pPr>
            <w:r>
              <w:rPr>
                <w:rFonts w:ascii="Verdana" w:hAnsi="Verdana"/>
                <w:color w:val="000000"/>
                <w:sz w:val="16"/>
                <w:szCs w:val="16"/>
              </w:rPr>
              <w:t>Risk Based Decision</w:t>
            </w:r>
          </w:p>
        </w:tc>
        <w:tc>
          <w:tcPr>
            <w:tcW w:w="381" w:type="dxa"/>
            <w:tcBorders>
              <w:top w:val="nil"/>
              <w:left w:val="nil"/>
              <w:bottom w:val="single" w:sz="4" w:space="0" w:color="0F253F"/>
              <w:right w:val="single" w:sz="4" w:space="0" w:color="0F253F"/>
            </w:tcBorders>
            <w:shd w:val="clear" w:color="000000" w:fill="EAF1DD"/>
            <w:noWrap/>
            <w:vAlign w:val="center"/>
          </w:tcPr>
          <w:p w:rsidR="00882ADC" w:rsidRPr="00115918" w:rsidRDefault="00882ADC" w:rsidP="004A7287">
            <w:pPr>
              <w:jc w:val="center"/>
              <w:rPr>
                <w:rFonts w:ascii="Verdana" w:hAnsi="Verdana"/>
                <w:color w:val="000000"/>
              </w:rPr>
            </w:pPr>
          </w:p>
        </w:tc>
      </w:tr>
      <w:tr w:rsidR="00882ADC" w:rsidRPr="003A7597" w:rsidTr="004A7287">
        <w:trPr>
          <w:trHeight w:val="180"/>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2093" w:type="dxa"/>
            <w:gridSpan w:val="2"/>
            <w:tcBorders>
              <w:top w:val="single" w:sz="4"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p>
        </w:tc>
      </w:tr>
    </w:tbl>
    <w:p w:rsidR="004A7287" w:rsidRDefault="004A7287" w:rsidP="00294BE5">
      <w:pPr>
        <w:pStyle w:val="Heading3"/>
      </w:pPr>
      <w:bookmarkStart w:id="39" w:name="_Toc442090796"/>
      <w:r>
        <w:t>SC-39</w:t>
      </w:r>
      <w:r w:rsidR="000A6F1B">
        <w:t>.1</w:t>
      </w:r>
      <w:r>
        <w:t xml:space="preserve"> Process Isolation</w:t>
      </w:r>
      <w:bookmarkEnd w:id="39"/>
    </w:p>
    <w:tbl>
      <w:tblPr>
        <w:tblW w:w="10740" w:type="dxa"/>
        <w:tblInd w:w="93" w:type="dxa"/>
        <w:tblLook w:val="04A0" w:firstRow="1" w:lastRow="0" w:firstColumn="1" w:lastColumn="0" w:noHBand="0" w:noVBand="1"/>
      </w:tblPr>
      <w:tblGrid>
        <w:gridCol w:w="479"/>
        <w:gridCol w:w="8168"/>
        <w:gridCol w:w="1712"/>
        <w:gridCol w:w="381"/>
      </w:tblGrid>
      <w:tr w:rsidR="00EB5A53" w:rsidRPr="003A7597" w:rsidTr="004A7287">
        <w:trPr>
          <w:trHeight w:val="285"/>
        </w:trPr>
        <w:tc>
          <w:tcPr>
            <w:tcW w:w="479" w:type="dxa"/>
            <w:vMerge w:val="restart"/>
            <w:tcBorders>
              <w:top w:val="single" w:sz="4" w:space="0" w:color="0F253F"/>
              <w:left w:val="single" w:sz="4" w:space="0" w:color="0F253F"/>
              <w:bottom w:val="single" w:sz="12" w:space="0" w:color="0F253F"/>
              <w:right w:val="single" w:sz="4" w:space="0" w:color="0F253F"/>
            </w:tcBorders>
            <w:shd w:val="clear" w:color="000000" w:fill="C5D9F1"/>
            <w:noWrap/>
            <w:textDirection w:val="btLr"/>
            <w:vAlign w:val="center"/>
            <w:hideMark/>
          </w:tcPr>
          <w:p w:rsidR="00EB5A53" w:rsidRPr="003A7597" w:rsidRDefault="00EB5A53" w:rsidP="004A7287">
            <w:pPr>
              <w:jc w:val="center"/>
              <w:rPr>
                <w:rFonts w:ascii="Verdana" w:hAnsi="Verdana"/>
                <w:color w:val="000000"/>
                <w:sz w:val="16"/>
                <w:szCs w:val="16"/>
              </w:rPr>
            </w:pPr>
            <w:r w:rsidRPr="003A7597">
              <w:rPr>
                <w:rFonts w:ascii="Verdana" w:hAnsi="Verdana"/>
                <w:color w:val="000000"/>
                <w:sz w:val="16"/>
                <w:szCs w:val="16"/>
              </w:rPr>
              <w:t>Control</w:t>
            </w:r>
          </w:p>
        </w:tc>
        <w:tc>
          <w:tcPr>
            <w:tcW w:w="8168" w:type="dxa"/>
            <w:vMerge w:val="restart"/>
            <w:tcBorders>
              <w:top w:val="single" w:sz="4" w:space="0" w:color="0F253F"/>
              <w:left w:val="single" w:sz="4" w:space="0" w:color="0F253F"/>
              <w:bottom w:val="single" w:sz="12" w:space="0" w:color="0F253F"/>
              <w:right w:val="single" w:sz="4" w:space="0" w:color="0F253F"/>
            </w:tcBorders>
            <w:shd w:val="clear" w:color="auto" w:fill="auto"/>
            <w:hideMark/>
          </w:tcPr>
          <w:p w:rsidR="00EB5A53" w:rsidRPr="000246CB" w:rsidRDefault="00EB5A53" w:rsidP="004A7287">
            <w:pPr>
              <w:rPr>
                <w:rFonts w:ascii="Verdana" w:hAnsi="Verdana"/>
                <w:sz w:val="20"/>
              </w:rPr>
            </w:pPr>
            <w:r w:rsidRPr="000246CB">
              <w:rPr>
                <w:rFonts w:ascii="Verdana" w:hAnsi="Verdana"/>
                <w:sz w:val="20"/>
              </w:rPr>
              <w:t>The information system maintains a separate execution domain for each executing process.</w:t>
            </w:r>
          </w:p>
        </w:tc>
        <w:tc>
          <w:tcPr>
            <w:tcW w:w="2093" w:type="dxa"/>
            <w:gridSpan w:val="2"/>
            <w:tcBorders>
              <w:top w:val="single" w:sz="4" w:space="0" w:color="0F253F"/>
              <w:left w:val="nil"/>
              <w:bottom w:val="single" w:sz="4" w:space="0" w:color="0F253F"/>
              <w:right w:val="single" w:sz="4" w:space="0" w:color="0F253F"/>
            </w:tcBorders>
            <w:shd w:val="clear" w:color="000000" w:fill="D8D8D8"/>
            <w:noWrap/>
            <w:vAlign w:val="bottom"/>
            <w:hideMark/>
          </w:tcPr>
          <w:p w:rsidR="00EB5A53" w:rsidRPr="003A7597" w:rsidRDefault="00EB5A53" w:rsidP="00EB5A53">
            <w:pPr>
              <w:jc w:val="center"/>
              <w:rPr>
                <w:rFonts w:ascii="Verdana" w:hAnsi="Verdana"/>
                <w:color w:val="000000"/>
              </w:rPr>
            </w:pPr>
            <w:r w:rsidRPr="00C852B1">
              <w:rPr>
                <w:rFonts w:ascii="Verdana" w:hAnsi="Verdana"/>
                <w:color w:val="0000FF"/>
              </w:rPr>
              <w:t>H, M, L</w:t>
            </w:r>
          </w:p>
        </w:tc>
      </w:tr>
      <w:tr w:rsidR="00EB5A53" w:rsidRPr="00115918" w:rsidTr="00EB5A53">
        <w:trPr>
          <w:trHeight w:val="510"/>
        </w:trPr>
        <w:tc>
          <w:tcPr>
            <w:tcW w:w="479" w:type="dxa"/>
            <w:vMerge/>
            <w:tcBorders>
              <w:top w:val="single" w:sz="4" w:space="0" w:color="0F253F"/>
              <w:left w:val="single" w:sz="4" w:space="0" w:color="0F253F"/>
              <w:bottom w:val="single" w:sz="12" w:space="0" w:color="0F253F"/>
              <w:right w:val="single" w:sz="4" w:space="0" w:color="0F253F"/>
            </w:tcBorders>
            <w:vAlign w:val="center"/>
            <w:hideMark/>
          </w:tcPr>
          <w:p w:rsidR="00EB5A53" w:rsidRPr="003A7597" w:rsidRDefault="00EB5A53" w:rsidP="004A7287">
            <w:pPr>
              <w:rPr>
                <w:rFonts w:ascii="Verdana" w:hAnsi="Verdana"/>
                <w:color w:val="000000"/>
                <w:sz w:val="16"/>
                <w:szCs w:val="16"/>
              </w:rPr>
            </w:pPr>
          </w:p>
        </w:tc>
        <w:tc>
          <w:tcPr>
            <w:tcW w:w="8168" w:type="dxa"/>
            <w:vMerge/>
            <w:tcBorders>
              <w:top w:val="single" w:sz="4" w:space="0" w:color="0F253F"/>
              <w:left w:val="single" w:sz="4" w:space="0" w:color="0F253F"/>
              <w:bottom w:val="single" w:sz="12" w:space="0" w:color="0F253F"/>
              <w:right w:val="single" w:sz="4" w:space="0" w:color="0F253F"/>
            </w:tcBorders>
            <w:vAlign w:val="center"/>
            <w:hideMark/>
          </w:tcPr>
          <w:p w:rsidR="00EB5A53" w:rsidRPr="003A7597" w:rsidRDefault="00EB5A53" w:rsidP="004A7287">
            <w:pPr>
              <w:rPr>
                <w:rFonts w:ascii="Verdana" w:hAnsi="Verdana"/>
                <w:color w:val="000000"/>
              </w:rPr>
            </w:pPr>
          </w:p>
        </w:tc>
        <w:tc>
          <w:tcPr>
            <w:tcW w:w="2093" w:type="dxa"/>
            <w:gridSpan w:val="2"/>
            <w:tcBorders>
              <w:top w:val="nil"/>
              <w:left w:val="nil"/>
              <w:bottom w:val="single" w:sz="12" w:space="0" w:color="0F253F"/>
              <w:right w:val="single" w:sz="4" w:space="0" w:color="0F253F"/>
            </w:tcBorders>
            <w:shd w:val="clear" w:color="000000" w:fill="C5D9F1"/>
            <w:noWrap/>
          </w:tcPr>
          <w:p w:rsidR="009B7034" w:rsidRDefault="009B7034" w:rsidP="009B7034">
            <w:pPr>
              <w:rPr>
                <w:color w:val="000000"/>
                <w:sz w:val="18"/>
                <w:szCs w:val="18"/>
                <w:u w:val="single"/>
              </w:rPr>
            </w:pPr>
            <w:r>
              <w:rPr>
                <w:color w:val="000000"/>
                <w:sz w:val="18"/>
                <w:szCs w:val="18"/>
                <w:u w:val="single"/>
              </w:rPr>
              <w:t>Security Control Provider</w:t>
            </w:r>
          </w:p>
          <w:p w:rsidR="00DE2C9C" w:rsidRPr="002E00CD" w:rsidRDefault="00DE2C9C" w:rsidP="00DE2C9C">
            <w:pPr>
              <w:rPr>
                <w:rFonts w:ascii="Verdana" w:hAnsi="Verdana"/>
                <w:b/>
                <w:color w:val="000000"/>
                <w:sz w:val="18"/>
              </w:rPr>
            </w:pPr>
            <w:r w:rsidRPr="002E00CD">
              <w:rPr>
                <w:rFonts w:ascii="Verdana" w:hAnsi="Verdana"/>
                <w:b/>
                <w:color w:val="000000"/>
                <w:sz w:val="18"/>
              </w:rPr>
              <w:t>EO Managed</w:t>
            </w:r>
          </w:p>
          <w:p w:rsidR="00DE2C9C" w:rsidRDefault="00DE2C9C" w:rsidP="00DE2C9C">
            <w:pPr>
              <w:rPr>
                <w:rFonts w:ascii="Verdana" w:hAnsi="Verdana"/>
                <w:color w:val="000000"/>
                <w:sz w:val="18"/>
              </w:rPr>
            </w:pPr>
            <w:r w:rsidRPr="00824910">
              <w:rPr>
                <w:rFonts w:ascii="Verdana" w:hAnsi="Verdana"/>
                <w:color w:val="000000"/>
                <w:sz w:val="18"/>
              </w:rPr>
              <w:t>Customer Managed</w:t>
            </w:r>
          </w:p>
          <w:p w:rsidR="00DE2C9C" w:rsidRPr="009B7034" w:rsidRDefault="00DE2C9C" w:rsidP="00DE2C9C">
            <w:pPr>
              <w:rPr>
                <w:rFonts w:ascii="Verdana" w:hAnsi="Verdana"/>
                <w:i/>
                <w:color w:val="000000"/>
                <w:sz w:val="18"/>
              </w:rPr>
            </w:pPr>
            <w:r w:rsidRPr="009B7034">
              <w:rPr>
                <w:rFonts w:ascii="Verdana" w:hAnsi="Verdana"/>
                <w:i/>
                <w:color w:val="000000"/>
                <w:sz w:val="18"/>
              </w:rPr>
              <w:t>EIS Service Line</w:t>
            </w:r>
          </w:p>
          <w:p w:rsidR="000A6F1B" w:rsidRPr="003E7503" w:rsidRDefault="00DE2C9C" w:rsidP="00DE2C9C">
            <w:pPr>
              <w:rPr>
                <w:rFonts w:ascii="Verdana" w:hAnsi="Verdana"/>
                <w:color w:val="000000"/>
                <w:sz w:val="20"/>
              </w:rPr>
            </w:pPr>
            <w:r w:rsidRPr="009B7034">
              <w:rPr>
                <w:rFonts w:ascii="Verdana" w:hAnsi="Verdana"/>
                <w:i/>
                <w:color w:val="000000"/>
                <w:sz w:val="18"/>
              </w:rPr>
              <w:t>ETM Service Line</w:t>
            </w:r>
          </w:p>
        </w:tc>
      </w:tr>
      <w:tr w:rsidR="00882ADC" w:rsidRPr="00115918" w:rsidTr="004A7287">
        <w:trPr>
          <w:trHeight w:val="285"/>
        </w:trPr>
        <w:tc>
          <w:tcPr>
            <w:tcW w:w="479" w:type="dxa"/>
            <w:vMerge w:val="restart"/>
            <w:tcBorders>
              <w:top w:val="nil"/>
              <w:left w:val="single" w:sz="4" w:space="0" w:color="0F253F"/>
              <w:bottom w:val="single" w:sz="4" w:space="0" w:color="0F253F"/>
              <w:right w:val="single" w:sz="4" w:space="0" w:color="0F253F"/>
            </w:tcBorders>
            <w:shd w:val="clear" w:color="000000" w:fill="D7E4BC"/>
            <w:noWrap/>
            <w:textDirection w:val="btLr"/>
            <w:vAlign w:val="center"/>
            <w:hideMark/>
          </w:tcPr>
          <w:p w:rsidR="00882ADC" w:rsidRPr="003A7597" w:rsidRDefault="00882ADC" w:rsidP="004A7287">
            <w:pPr>
              <w:jc w:val="center"/>
              <w:rPr>
                <w:rFonts w:ascii="Verdana" w:hAnsi="Verdana"/>
                <w:color w:val="000000"/>
                <w:sz w:val="16"/>
                <w:szCs w:val="16"/>
              </w:rPr>
            </w:pPr>
            <w:r w:rsidRPr="003A7597">
              <w:rPr>
                <w:rFonts w:ascii="Verdana" w:hAnsi="Verdana"/>
                <w:color w:val="000000"/>
                <w:sz w:val="16"/>
                <w:szCs w:val="16"/>
              </w:rPr>
              <w:t>Implementation</w:t>
            </w:r>
          </w:p>
        </w:tc>
        <w:tc>
          <w:tcPr>
            <w:tcW w:w="8168" w:type="dxa"/>
            <w:vMerge w:val="restart"/>
            <w:tcBorders>
              <w:top w:val="nil"/>
              <w:left w:val="single" w:sz="4" w:space="0" w:color="0F253F"/>
              <w:bottom w:val="single" w:sz="4" w:space="0" w:color="0F253F"/>
              <w:right w:val="single" w:sz="4" w:space="0" w:color="0F253F"/>
            </w:tcBorders>
            <w:shd w:val="clear" w:color="auto" w:fill="auto"/>
            <w:hideMark/>
          </w:tcPr>
          <w:p w:rsidR="00CA1D49" w:rsidRDefault="00CA1D49" w:rsidP="0085557A">
            <w:pPr>
              <w:rPr>
                <w:rFonts w:ascii="Verdana" w:hAnsi="Verdana"/>
                <w:sz w:val="20"/>
              </w:rPr>
            </w:pPr>
            <w:r w:rsidRPr="00CA1D49">
              <w:rPr>
                <w:rFonts w:ascii="Verdana" w:hAnsi="Verdana"/>
                <w:sz w:val="20"/>
                <w:highlight w:val="yellow"/>
              </w:rPr>
              <w:t>Define and describe how the system executes application processes separately from each other and other processes running on the system.</w:t>
            </w:r>
            <w:r w:rsidRPr="00CA1D49">
              <w:rPr>
                <w:rFonts w:ascii="Verdana" w:hAnsi="Verdana"/>
                <w:sz w:val="20"/>
              </w:rPr>
              <w:t xml:space="preserve">  </w:t>
            </w:r>
          </w:p>
          <w:p w:rsidR="00CA1D49" w:rsidRDefault="00CA1D49" w:rsidP="0085557A">
            <w:pPr>
              <w:rPr>
                <w:rFonts w:ascii="Verdana" w:hAnsi="Verdana"/>
                <w:sz w:val="20"/>
              </w:rPr>
            </w:pPr>
          </w:p>
          <w:p w:rsidR="00CA1D49" w:rsidRDefault="00CA1D49" w:rsidP="0085557A">
            <w:pPr>
              <w:rPr>
                <w:rFonts w:ascii="Verdana" w:hAnsi="Verdana"/>
                <w:sz w:val="20"/>
              </w:rPr>
            </w:pPr>
          </w:p>
          <w:p w:rsidR="0016719D" w:rsidRPr="00882ADC" w:rsidRDefault="002D155D" w:rsidP="0085557A">
            <w:pPr>
              <w:rPr>
                <w:rFonts w:ascii="Verdana" w:hAnsi="Verdana"/>
                <w:sz w:val="20"/>
              </w:rPr>
            </w:pPr>
            <w:r w:rsidRPr="008353E0">
              <w:rPr>
                <w:rFonts w:ascii="Verdana" w:hAnsi="Verdana"/>
                <w:sz w:val="20"/>
              </w:rPr>
              <w:t>EO</w:t>
            </w:r>
            <w:r>
              <w:rPr>
                <w:rFonts w:ascii="Verdana" w:hAnsi="Verdana"/>
                <w:sz w:val="20"/>
              </w:rPr>
              <w:t>/EIS</w:t>
            </w:r>
            <w:r w:rsidRPr="008353E0">
              <w:rPr>
                <w:rFonts w:ascii="Verdana" w:hAnsi="Verdana"/>
                <w:sz w:val="20"/>
              </w:rPr>
              <w:t xml:space="preserve"> </w:t>
            </w:r>
            <w:r>
              <w:rPr>
                <w:rFonts w:ascii="Verdana" w:hAnsi="Verdana"/>
                <w:sz w:val="20"/>
              </w:rPr>
              <w:t>i</w:t>
            </w:r>
            <w:r w:rsidRPr="008353E0">
              <w:rPr>
                <w:rFonts w:ascii="Verdana" w:hAnsi="Verdana"/>
                <w:sz w:val="20"/>
              </w:rPr>
              <w:t xml:space="preserve">nformation systems maintain separate execution domains for each executing process by assigning each process a separate address space. Each information system process has a distinct address space so that communication between processes is performed in a manner controlled through the security functions, and one process cannot modify the executing code of another process. Maintaining separate execution domains for executing processes </w:t>
            </w:r>
            <w:r>
              <w:rPr>
                <w:rFonts w:ascii="Verdana" w:hAnsi="Verdana"/>
                <w:sz w:val="20"/>
              </w:rPr>
              <w:t>is a function of the operating system (OS) and EIS infrastructure.</w:t>
            </w:r>
          </w:p>
        </w:tc>
        <w:tc>
          <w:tcPr>
            <w:tcW w:w="1712" w:type="dxa"/>
            <w:tcBorders>
              <w:top w:val="single" w:sz="12"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Implemented</w:t>
            </w:r>
          </w:p>
        </w:tc>
        <w:tc>
          <w:tcPr>
            <w:tcW w:w="381" w:type="dxa"/>
            <w:tcBorders>
              <w:top w:val="single" w:sz="12" w:space="0" w:color="0F253F"/>
              <w:left w:val="nil"/>
              <w:bottom w:val="single" w:sz="4" w:space="0" w:color="0F253F"/>
              <w:right w:val="single" w:sz="4" w:space="0" w:color="0F253F"/>
            </w:tcBorders>
            <w:shd w:val="clear" w:color="000000" w:fill="EAF1DD"/>
            <w:noWrap/>
            <w:vAlign w:val="center"/>
            <w:hideMark/>
          </w:tcPr>
          <w:p w:rsidR="00882ADC" w:rsidRPr="00115918" w:rsidRDefault="00D07E66" w:rsidP="004A7287">
            <w:pPr>
              <w:jc w:val="center"/>
              <w:rPr>
                <w:rFonts w:ascii="Verdana" w:hAnsi="Verdana"/>
                <w:color w:val="000000"/>
              </w:rPr>
            </w:pPr>
            <w:r>
              <w:rPr>
                <w:rFonts w:ascii="Verdana" w:hAnsi="Verdana"/>
                <w:color w:val="000000"/>
              </w:rPr>
              <w:t>x</w:t>
            </w: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Planned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Compensating</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Not Implemented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Not Applicable</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tcPr>
          <w:p w:rsidR="00882ADC" w:rsidRPr="003A7597" w:rsidRDefault="00882ADC" w:rsidP="004A7287">
            <w:pPr>
              <w:jc w:val="right"/>
              <w:rPr>
                <w:rFonts w:ascii="Verdana" w:hAnsi="Verdana"/>
                <w:color w:val="000000"/>
                <w:sz w:val="16"/>
                <w:szCs w:val="16"/>
              </w:rPr>
            </w:pPr>
            <w:r>
              <w:rPr>
                <w:rFonts w:ascii="Verdana" w:hAnsi="Verdana"/>
                <w:color w:val="000000"/>
                <w:sz w:val="16"/>
                <w:szCs w:val="16"/>
              </w:rPr>
              <w:t>Risk Based Decision</w:t>
            </w:r>
          </w:p>
        </w:tc>
        <w:tc>
          <w:tcPr>
            <w:tcW w:w="381" w:type="dxa"/>
            <w:tcBorders>
              <w:top w:val="nil"/>
              <w:left w:val="nil"/>
              <w:bottom w:val="single" w:sz="4" w:space="0" w:color="0F253F"/>
              <w:right w:val="single" w:sz="4" w:space="0" w:color="0F253F"/>
            </w:tcBorders>
            <w:shd w:val="clear" w:color="000000" w:fill="EAF1DD"/>
            <w:noWrap/>
            <w:vAlign w:val="center"/>
          </w:tcPr>
          <w:p w:rsidR="00882ADC" w:rsidRPr="00115918" w:rsidRDefault="00882ADC" w:rsidP="004A7287">
            <w:pPr>
              <w:jc w:val="center"/>
              <w:rPr>
                <w:rFonts w:ascii="Verdana" w:hAnsi="Verdana"/>
                <w:color w:val="000000"/>
              </w:rPr>
            </w:pPr>
          </w:p>
        </w:tc>
      </w:tr>
      <w:tr w:rsidR="00882ADC" w:rsidRPr="003A7597" w:rsidTr="004A7287">
        <w:trPr>
          <w:trHeight w:val="180"/>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2093" w:type="dxa"/>
            <w:gridSpan w:val="2"/>
            <w:tcBorders>
              <w:top w:val="single" w:sz="4"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p>
        </w:tc>
      </w:tr>
    </w:tbl>
    <w:p w:rsidR="00B974E2" w:rsidRDefault="00B974E2" w:rsidP="00294BE5">
      <w:pPr>
        <w:pStyle w:val="Heading3"/>
      </w:pPr>
    </w:p>
    <w:p w:rsidR="00F067A7" w:rsidRDefault="00F067A7" w:rsidP="00F067A7"/>
    <w:p w:rsidR="00B974E2" w:rsidRDefault="00B974E2"/>
    <w:p w:rsidR="00B974E2" w:rsidRPr="00473A25" w:rsidRDefault="00B974E2" w:rsidP="00B974E2">
      <w:pPr>
        <w:pStyle w:val="Heading1"/>
      </w:pPr>
      <w:bookmarkStart w:id="40" w:name="_Toc442090797"/>
      <w:r>
        <w:t>MANAGEMENT</w:t>
      </w:r>
      <w:r w:rsidRPr="00473A25">
        <w:t xml:space="preserve"> Controls</w:t>
      </w:r>
      <w:bookmarkEnd w:id="40"/>
    </w:p>
    <w:p w:rsidR="00B974E2" w:rsidRDefault="00B974E2" w:rsidP="00B974E2">
      <w:pPr>
        <w:pStyle w:val="Heading2"/>
      </w:pPr>
      <w:bookmarkStart w:id="41" w:name="_Toc442090798"/>
      <w:r>
        <w:t>Security Assessment and Authorization (CA)</w:t>
      </w:r>
      <w:bookmarkEnd w:id="41"/>
    </w:p>
    <w:p w:rsidR="004A7287" w:rsidRDefault="0040112F" w:rsidP="00294BE5">
      <w:pPr>
        <w:pStyle w:val="Heading3"/>
      </w:pPr>
      <w:bookmarkStart w:id="42" w:name="_Toc442090799"/>
      <w:r>
        <w:t>CA-3.E</w:t>
      </w:r>
      <w:r w:rsidR="004A7287">
        <w:t>5</w:t>
      </w:r>
      <w:r>
        <w:t xml:space="preserve"> System Interconnections </w:t>
      </w:r>
      <w:r w:rsidR="004A7287">
        <w:t>E5: Restrictions on External System Connections</w:t>
      </w:r>
      <w:bookmarkEnd w:id="42"/>
    </w:p>
    <w:tbl>
      <w:tblPr>
        <w:tblW w:w="10740" w:type="dxa"/>
        <w:tblInd w:w="93" w:type="dxa"/>
        <w:tblLook w:val="04A0" w:firstRow="1" w:lastRow="0" w:firstColumn="1" w:lastColumn="0" w:noHBand="0" w:noVBand="1"/>
      </w:tblPr>
      <w:tblGrid>
        <w:gridCol w:w="479"/>
        <w:gridCol w:w="8168"/>
        <w:gridCol w:w="1712"/>
        <w:gridCol w:w="381"/>
      </w:tblGrid>
      <w:tr w:rsidR="004A7287" w:rsidRPr="003A7597" w:rsidTr="004A7287">
        <w:trPr>
          <w:trHeight w:val="285"/>
        </w:trPr>
        <w:tc>
          <w:tcPr>
            <w:tcW w:w="479" w:type="dxa"/>
            <w:vMerge w:val="restart"/>
            <w:tcBorders>
              <w:top w:val="single" w:sz="4" w:space="0" w:color="0F253F"/>
              <w:left w:val="single" w:sz="4" w:space="0" w:color="0F253F"/>
              <w:bottom w:val="single" w:sz="12" w:space="0" w:color="0F253F"/>
              <w:right w:val="single" w:sz="4" w:space="0" w:color="0F253F"/>
            </w:tcBorders>
            <w:shd w:val="clear" w:color="000000" w:fill="C5D9F1"/>
            <w:noWrap/>
            <w:textDirection w:val="btLr"/>
            <w:vAlign w:val="center"/>
            <w:hideMark/>
          </w:tcPr>
          <w:p w:rsidR="004A7287" w:rsidRPr="003A7597" w:rsidRDefault="004A7287" w:rsidP="004A7287">
            <w:pPr>
              <w:jc w:val="center"/>
              <w:rPr>
                <w:rFonts w:ascii="Verdana" w:hAnsi="Verdana"/>
                <w:color w:val="000000"/>
                <w:sz w:val="16"/>
                <w:szCs w:val="16"/>
              </w:rPr>
            </w:pPr>
            <w:r w:rsidRPr="003A7597">
              <w:rPr>
                <w:rFonts w:ascii="Verdana" w:hAnsi="Verdana"/>
                <w:color w:val="000000"/>
                <w:sz w:val="16"/>
                <w:szCs w:val="16"/>
              </w:rPr>
              <w:t>Control</w:t>
            </w:r>
          </w:p>
        </w:tc>
        <w:tc>
          <w:tcPr>
            <w:tcW w:w="8168" w:type="dxa"/>
            <w:vMerge w:val="restart"/>
            <w:tcBorders>
              <w:top w:val="single" w:sz="4" w:space="0" w:color="0F253F"/>
              <w:left w:val="single" w:sz="4" w:space="0" w:color="0F253F"/>
              <w:bottom w:val="single" w:sz="12" w:space="0" w:color="0F253F"/>
              <w:right w:val="single" w:sz="4" w:space="0" w:color="0F253F"/>
            </w:tcBorders>
            <w:shd w:val="clear" w:color="auto" w:fill="auto"/>
            <w:hideMark/>
          </w:tcPr>
          <w:p w:rsidR="004A7287" w:rsidRPr="000246CB" w:rsidRDefault="004A7287" w:rsidP="004A7287">
            <w:pPr>
              <w:rPr>
                <w:rFonts w:ascii="Verdana" w:hAnsi="Verdana"/>
                <w:sz w:val="20"/>
              </w:rPr>
            </w:pPr>
            <w:r w:rsidRPr="000246CB">
              <w:rPr>
                <w:rFonts w:ascii="Verdana" w:hAnsi="Verdana"/>
                <w:sz w:val="20"/>
              </w:rPr>
              <w:t xml:space="preserve">The organization employs </w:t>
            </w:r>
            <w:r w:rsidRPr="000246CB">
              <w:rPr>
                <w:rFonts w:ascii="Verdana" w:hAnsi="Verdana"/>
                <w:i/>
                <w:color w:val="0000FF"/>
                <w:sz w:val="20"/>
              </w:rPr>
              <w:t>[Selection: allow-all, deny-by-exception; deny-all, permit-by-exception]</w:t>
            </w:r>
            <w:r w:rsidRPr="000246CB">
              <w:rPr>
                <w:rFonts w:ascii="Verdana" w:hAnsi="Verdana"/>
                <w:color w:val="0000FF"/>
                <w:sz w:val="20"/>
              </w:rPr>
              <w:t xml:space="preserve"> </w:t>
            </w:r>
            <w:r w:rsidRPr="000246CB">
              <w:rPr>
                <w:rFonts w:ascii="Verdana" w:hAnsi="Verdana"/>
                <w:sz w:val="20"/>
              </w:rPr>
              <w:t xml:space="preserve">policy for allowing </w:t>
            </w:r>
            <w:r w:rsidRPr="000246CB">
              <w:rPr>
                <w:rFonts w:ascii="Verdana" w:hAnsi="Verdana"/>
                <w:i/>
                <w:color w:val="0000FF"/>
                <w:sz w:val="20"/>
              </w:rPr>
              <w:t>[Assignment: organization-defined information systems]</w:t>
            </w:r>
            <w:r w:rsidRPr="000246CB">
              <w:rPr>
                <w:rFonts w:ascii="Verdana" w:hAnsi="Verdana"/>
                <w:color w:val="0000FF"/>
                <w:sz w:val="20"/>
              </w:rPr>
              <w:t xml:space="preserve"> </w:t>
            </w:r>
            <w:r w:rsidRPr="000246CB">
              <w:rPr>
                <w:rFonts w:ascii="Verdana" w:hAnsi="Verdana"/>
                <w:sz w:val="20"/>
              </w:rPr>
              <w:t>to connect to external information systems.</w:t>
            </w:r>
          </w:p>
        </w:tc>
        <w:tc>
          <w:tcPr>
            <w:tcW w:w="2093" w:type="dxa"/>
            <w:gridSpan w:val="2"/>
            <w:tcBorders>
              <w:top w:val="single" w:sz="4" w:space="0" w:color="0F253F"/>
              <w:left w:val="nil"/>
              <w:bottom w:val="single" w:sz="4" w:space="0" w:color="0F253F"/>
              <w:right w:val="single" w:sz="4" w:space="0" w:color="0F253F"/>
            </w:tcBorders>
            <w:shd w:val="clear" w:color="000000" w:fill="D8D8D8"/>
            <w:noWrap/>
            <w:vAlign w:val="bottom"/>
            <w:hideMark/>
          </w:tcPr>
          <w:p w:rsidR="004A7287" w:rsidRPr="003A7597" w:rsidRDefault="004A7287" w:rsidP="004A7287">
            <w:pPr>
              <w:jc w:val="center"/>
              <w:rPr>
                <w:rFonts w:ascii="Verdana" w:hAnsi="Verdana"/>
                <w:color w:val="000000"/>
              </w:rPr>
            </w:pPr>
            <w:r w:rsidRPr="00C852B1">
              <w:rPr>
                <w:rFonts w:ascii="Verdana" w:hAnsi="Verdana"/>
                <w:color w:val="0000FF"/>
              </w:rPr>
              <w:t>H, M</w:t>
            </w:r>
          </w:p>
        </w:tc>
      </w:tr>
      <w:tr w:rsidR="004A7287" w:rsidRPr="00115918" w:rsidTr="0040112F">
        <w:trPr>
          <w:trHeight w:val="510"/>
        </w:trPr>
        <w:tc>
          <w:tcPr>
            <w:tcW w:w="479" w:type="dxa"/>
            <w:vMerge/>
            <w:tcBorders>
              <w:top w:val="single" w:sz="4" w:space="0" w:color="0F253F"/>
              <w:left w:val="single" w:sz="4" w:space="0" w:color="0F253F"/>
              <w:bottom w:val="single" w:sz="12" w:space="0" w:color="0F253F"/>
              <w:right w:val="single" w:sz="4" w:space="0" w:color="0F253F"/>
            </w:tcBorders>
            <w:vAlign w:val="center"/>
            <w:hideMark/>
          </w:tcPr>
          <w:p w:rsidR="004A7287" w:rsidRPr="003A7597" w:rsidRDefault="004A7287" w:rsidP="004A7287">
            <w:pPr>
              <w:rPr>
                <w:rFonts w:ascii="Verdana" w:hAnsi="Verdana"/>
                <w:color w:val="000000"/>
                <w:sz w:val="16"/>
                <w:szCs w:val="16"/>
              </w:rPr>
            </w:pPr>
          </w:p>
        </w:tc>
        <w:tc>
          <w:tcPr>
            <w:tcW w:w="8168" w:type="dxa"/>
            <w:vMerge/>
            <w:tcBorders>
              <w:top w:val="single" w:sz="4" w:space="0" w:color="0F253F"/>
              <w:left w:val="single" w:sz="4" w:space="0" w:color="0F253F"/>
              <w:bottom w:val="single" w:sz="12" w:space="0" w:color="0F253F"/>
              <w:right w:val="single" w:sz="4" w:space="0" w:color="0F253F"/>
            </w:tcBorders>
            <w:vAlign w:val="center"/>
            <w:hideMark/>
          </w:tcPr>
          <w:p w:rsidR="004A7287" w:rsidRPr="003A7597" w:rsidRDefault="004A7287" w:rsidP="004A7287">
            <w:pPr>
              <w:rPr>
                <w:rFonts w:ascii="Verdana" w:hAnsi="Verdana"/>
                <w:color w:val="000000"/>
              </w:rPr>
            </w:pPr>
          </w:p>
        </w:tc>
        <w:tc>
          <w:tcPr>
            <w:tcW w:w="2093" w:type="dxa"/>
            <w:gridSpan w:val="2"/>
            <w:tcBorders>
              <w:top w:val="nil"/>
              <w:left w:val="nil"/>
              <w:bottom w:val="single" w:sz="12" w:space="0" w:color="0F253F"/>
              <w:right w:val="single" w:sz="4" w:space="0" w:color="0F253F"/>
            </w:tcBorders>
            <w:shd w:val="clear" w:color="000000" w:fill="C5D9F1"/>
            <w:noWrap/>
          </w:tcPr>
          <w:p w:rsidR="00F10E5D" w:rsidRDefault="00F10E5D" w:rsidP="00F10E5D">
            <w:pPr>
              <w:rPr>
                <w:color w:val="000000"/>
                <w:sz w:val="18"/>
                <w:szCs w:val="18"/>
                <w:u w:val="single"/>
              </w:rPr>
            </w:pPr>
            <w:r>
              <w:rPr>
                <w:color w:val="000000"/>
                <w:sz w:val="18"/>
                <w:szCs w:val="18"/>
                <w:u w:val="single"/>
              </w:rPr>
              <w:t>Security Control Provider</w:t>
            </w:r>
          </w:p>
          <w:p w:rsidR="00DE2C9C" w:rsidRDefault="00DE2C9C" w:rsidP="00DE2C9C">
            <w:pPr>
              <w:rPr>
                <w:rFonts w:ascii="Verdana" w:hAnsi="Verdana"/>
                <w:color w:val="000000"/>
                <w:sz w:val="18"/>
              </w:rPr>
            </w:pPr>
            <w:r>
              <w:rPr>
                <w:rFonts w:ascii="Verdana" w:hAnsi="Verdana"/>
                <w:color w:val="000000"/>
                <w:sz w:val="18"/>
              </w:rPr>
              <w:t>Customer Managed</w:t>
            </w:r>
          </w:p>
          <w:p w:rsidR="0040112F" w:rsidRPr="00F10E5D" w:rsidRDefault="00DE2C9C" w:rsidP="00DE2C9C">
            <w:pPr>
              <w:rPr>
                <w:rFonts w:ascii="Verdana" w:hAnsi="Verdana"/>
                <w:i/>
                <w:color w:val="000000"/>
                <w:sz w:val="18"/>
              </w:rPr>
            </w:pPr>
            <w:r w:rsidRPr="00F10E5D">
              <w:rPr>
                <w:rFonts w:ascii="Verdana" w:hAnsi="Verdana"/>
                <w:i/>
                <w:color w:val="000000"/>
                <w:sz w:val="18"/>
              </w:rPr>
              <w:t>EO Service Line</w:t>
            </w:r>
          </w:p>
        </w:tc>
      </w:tr>
      <w:tr w:rsidR="00882ADC" w:rsidRPr="00115918" w:rsidTr="004A7287">
        <w:trPr>
          <w:trHeight w:val="285"/>
        </w:trPr>
        <w:tc>
          <w:tcPr>
            <w:tcW w:w="479" w:type="dxa"/>
            <w:vMerge w:val="restart"/>
            <w:tcBorders>
              <w:top w:val="nil"/>
              <w:left w:val="single" w:sz="4" w:space="0" w:color="0F253F"/>
              <w:bottom w:val="single" w:sz="4" w:space="0" w:color="0F253F"/>
              <w:right w:val="single" w:sz="4" w:space="0" w:color="0F253F"/>
            </w:tcBorders>
            <w:shd w:val="clear" w:color="000000" w:fill="D7E4BC"/>
            <w:noWrap/>
            <w:textDirection w:val="btLr"/>
            <w:vAlign w:val="center"/>
            <w:hideMark/>
          </w:tcPr>
          <w:p w:rsidR="00882ADC" w:rsidRPr="003A7597" w:rsidRDefault="00882ADC" w:rsidP="004A7287">
            <w:pPr>
              <w:jc w:val="center"/>
              <w:rPr>
                <w:rFonts w:ascii="Verdana" w:hAnsi="Verdana"/>
                <w:color w:val="000000"/>
                <w:sz w:val="16"/>
                <w:szCs w:val="16"/>
              </w:rPr>
            </w:pPr>
            <w:r w:rsidRPr="003A7597">
              <w:rPr>
                <w:rFonts w:ascii="Verdana" w:hAnsi="Verdana"/>
                <w:color w:val="000000"/>
                <w:sz w:val="16"/>
                <w:szCs w:val="16"/>
              </w:rPr>
              <w:t>Implementation</w:t>
            </w:r>
          </w:p>
        </w:tc>
        <w:tc>
          <w:tcPr>
            <w:tcW w:w="8168" w:type="dxa"/>
            <w:vMerge w:val="restart"/>
            <w:tcBorders>
              <w:top w:val="nil"/>
              <w:left w:val="single" w:sz="4" w:space="0" w:color="0F253F"/>
              <w:bottom w:val="single" w:sz="4" w:space="0" w:color="0F253F"/>
              <w:right w:val="single" w:sz="4" w:space="0" w:color="0F253F"/>
            </w:tcBorders>
            <w:shd w:val="clear" w:color="auto" w:fill="auto"/>
            <w:hideMark/>
          </w:tcPr>
          <w:p w:rsidR="00C73CD7" w:rsidRDefault="00C73CD7" w:rsidP="00C73CD7">
            <w:pPr>
              <w:rPr>
                <w:rFonts w:ascii="Verdana" w:hAnsi="Verdana"/>
                <w:sz w:val="20"/>
              </w:rPr>
            </w:pPr>
            <w:r w:rsidRPr="005C2E46">
              <w:rPr>
                <w:rFonts w:ascii="Verdana" w:hAnsi="Verdana"/>
                <w:sz w:val="20"/>
              </w:rPr>
              <w:t xml:space="preserve">Enterprise Operations employs a </w:t>
            </w:r>
            <w:r w:rsidRPr="005C2E46">
              <w:rPr>
                <w:rFonts w:ascii="Verdana" w:hAnsi="Verdana"/>
                <w:i/>
                <w:sz w:val="20"/>
              </w:rPr>
              <w:t>deny-all, permit-by-exception</w:t>
            </w:r>
            <w:r w:rsidRPr="005C2E46">
              <w:rPr>
                <w:rFonts w:ascii="Verdana" w:hAnsi="Verdana"/>
                <w:sz w:val="20"/>
              </w:rPr>
              <w:t xml:space="preserve"> policy for allowing connections to external information systems.</w:t>
            </w:r>
            <w:r>
              <w:rPr>
                <w:rFonts w:ascii="Verdana" w:hAnsi="Verdana"/>
                <w:sz w:val="20"/>
              </w:rPr>
              <w:t xml:space="preserve">  </w:t>
            </w:r>
          </w:p>
          <w:p w:rsidR="00C73CD7" w:rsidRDefault="00C73CD7" w:rsidP="00C73CD7">
            <w:pPr>
              <w:rPr>
                <w:rFonts w:ascii="Verdana" w:hAnsi="Verdana"/>
                <w:sz w:val="20"/>
              </w:rPr>
            </w:pPr>
          </w:p>
          <w:p w:rsidR="00C73CD7" w:rsidRPr="005C2E46" w:rsidRDefault="00C73CD7" w:rsidP="00C73CD7">
            <w:pPr>
              <w:rPr>
                <w:rFonts w:ascii="Verdana" w:hAnsi="Verdana"/>
                <w:sz w:val="20"/>
              </w:rPr>
            </w:pPr>
            <w:r>
              <w:rPr>
                <w:rFonts w:ascii="Verdana" w:hAnsi="Verdana"/>
                <w:color w:val="000000"/>
                <w:sz w:val="20"/>
              </w:rPr>
              <w:t xml:space="preserve">VA </w:t>
            </w:r>
            <w:r w:rsidRPr="00FE490D">
              <w:rPr>
                <w:rFonts w:ascii="Verdana" w:hAnsi="Verdana"/>
                <w:color w:val="000000"/>
                <w:sz w:val="20"/>
              </w:rPr>
              <w:t xml:space="preserve">Enterprise Security Change Control Board (ESCCB) was established to ensure all proposed interconnections to VA networks and systems </w:t>
            </w:r>
            <w:r>
              <w:rPr>
                <w:rFonts w:ascii="Verdana" w:hAnsi="Verdana"/>
                <w:color w:val="000000"/>
                <w:sz w:val="20"/>
              </w:rPr>
              <w:t>have been</w:t>
            </w:r>
            <w:r w:rsidRPr="00FE490D">
              <w:rPr>
                <w:rFonts w:ascii="Verdana" w:hAnsi="Verdana"/>
                <w:color w:val="000000"/>
                <w:sz w:val="20"/>
              </w:rPr>
              <w:t xml:space="preserve"> reviewed and approved prior to initiating a connection; </w:t>
            </w:r>
            <w:r>
              <w:rPr>
                <w:rFonts w:ascii="Verdana" w:hAnsi="Verdana"/>
                <w:color w:val="000000"/>
                <w:sz w:val="20"/>
              </w:rPr>
              <w:t xml:space="preserve">and </w:t>
            </w:r>
            <w:r w:rsidRPr="00FE490D">
              <w:rPr>
                <w:rFonts w:ascii="Verdana" w:hAnsi="Verdana"/>
                <w:color w:val="000000"/>
                <w:sz w:val="20"/>
              </w:rPr>
              <w:t xml:space="preserve">ensuring </w:t>
            </w:r>
            <w:r>
              <w:rPr>
                <w:rFonts w:ascii="Verdana" w:hAnsi="Verdana"/>
                <w:color w:val="000000"/>
                <w:sz w:val="20"/>
              </w:rPr>
              <w:t xml:space="preserve">there will be </w:t>
            </w:r>
            <w:r w:rsidRPr="00FE490D">
              <w:rPr>
                <w:rFonts w:ascii="Verdana" w:hAnsi="Verdana"/>
                <w:color w:val="000000"/>
                <w:sz w:val="20"/>
              </w:rPr>
              <w:t>no adverse impact to the operation of existing systems</w:t>
            </w:r>
            <w:r>
              <w:rPr>
                <w:rFonts w:ascii="Verdana" w:hAnsi="Verdana"/>
                <w:color w:val="000000"/>
                <w:sz w:val="20"/>
              </w:rPr>
              <w:t>, the operating environment,</w:t>
            </w:r>
            <w:r w:rsidRPr="00FE490D">
              <w:rPr>
                <w:rFonts w:ascii="Verdana" w:hAnsi="Verdana"/>
                <w:color w:val="000000"/>
                <w:sz w:val="20"/>
              </w:rPr>
              <w:t xml:space="preserve"> or subsystems.</w:t>
            </w:r>
            <w:r>
              <w:rPr>
                <w:rFonts w:ascii="Verdana" w:hAnsi="Verdana"/>
                <w:color w:val="000000"/>
                <w:sz w:val="20"/>
              </w:rPr>
              <w:t xml:space="preserve"> No external connections are allowed without </w:t>
            </w:r>
            <w:proofErr w:type="gramStart"/>
            <w:r>
              <w:rPr>
                <w:rFonts w:ascii="Verdana" w:hAnsi="Verdana"/>
                <w:color w:val="000000"/>
                <w:sz w:val="20"/>
              </w:rPr>
              <w:t>an</w:t>
            </w:r>
            <w:proofErr w:type="gramEnd"/>
            <w:r>
              <w:rPr>
                <w:rFonts w:ascii="Verdana" w:hAnsi="Verdana"/>
                <w:color w:val="000000"/>
                <w:sz w:val="20"/>
              </w:rPr>
              <w:t xml:space="preserve"> signed ISA/MOU and subsequent ESCCB approval.</w:t>
            </w:r>
          </w:p>
          <w:p w:rsidR="00882ADC" w:rsidRPr="00882ADC" w:rsidRDefault="00882ADC" w:rsidP="0085557A">
            <w:pPr>
              <w:rPr>
                <w:rFonts w:ascii="Verdana" w:hAnsi="Verdana"/>
                <w:sz w:val="20"/>
              </w:rPr>
            </w:pPr>
          </w:p>
        </w:tc>
        <w:tc>
          <w:tcPr>
            <w:tcW w:w="1712" w:type="dxa"/>
            <w:tcBorders>
              <w:top w:val="single" w:sz="12"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Implemented</w:t>
            </w:r>
          </w:p>
        </w:tc>
        <w:tc>
          <w:tcPr>
            <w:tcW w:w="381" w:type="dxa"/>
            <w:tcBorders>
              <w:top w:val="single" w:sz="12" w:space="0" w:color="0F253F"/>
              <w:left w:val="nil"/>
              <w:bottom w:val="single" w:sz="4" w:space="0" w:color="0F253F"/>
              <w:right w:val="single" w:sz="4" w:space="0" w:color="0F253F"/>
            </w:tcBorders>
            <w:shd w:val="clear" w:color="000000" w:fill="EAF1DD"/>
            <w:noWrap/>
            <w:vAlign w:val="center"/>
            <w:hideMark/>
          </w:tcPr>
          <w:p w:rsidR="00882ADC" w:rsidRPr="00115918" w:rsidRDefault="00D07E66" w:rsidP="004A7287">
            <w:pPr>
              <w:jc w:val="center"/>
              <w:rPr>
                <w:rFonts w:ascii="Verdana" w:hAnsi="Verdana"/>
                <w:color w:val="000000"/>
              </w:rPr>
            </w:pPr>
            <w:r>
              <w:rPr>
                <w:rFonts w:ascii="Verdana" w:hAnsi="Verdana"/>
                <w:color w:val="000000"/>
              </w:rPr>
              <w:t>x</w:t>
            </w: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Planned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Compensating</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Not Implemented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Not Applicable</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tcPr>
          <w:p w:rsidR="00882ADC" w:rsidRPr="003A7597" w:rsidRDefault="00882ADC" w:rsidP="004A7287">
            <w:pPr>
              <w:jc w:val="right"/>
              <w:rPr>
                <w:rFonts w:ascii="Verdana" w:hAnsi="Verdana"/>
                <w:color w:val="000000"/>
                <w:sz w:val="16"/>
                <w:szCs w:val="16"/>
              </w:rPr>
            </w:pPr>
            <w:r>
              <w:rPr>
                <w:rFonts w:ascii="Verdana" w:hAnsi="Verdana"/>
                <w:color w:val="000000"/>
                <w:sz w:val="16"/>
                <w:szCs w:val="16"/>
              </w:rPr>
              <w:t>Risk Based Decision</w:t>
            </w:r>
          </w:p>
        </w:tc>
        <w:tc>
          <w:tcPr>
            <w:tcW w:w="381" w:type="dxa"/>
            <w:tcBorders>
              <w:top w:val="nil"/>
              <w:left w:val="nil"/>
              <w:bottom w:val="single" w:sz="4" w:space="0" w:color="0F253F"/>
              <w:right w:val="single" w:sz="4" w:space="0" w:color="0F253F"/>
            </w:tcBorders>
            <w:shd w:val="clear" w:color="000000" w:fill="EAF1DD"/>
            <w:noWrap/>
            <w:vAlign w:val="center"/>
          </w:tcPr>
          <w:p w:rsidR="00882ADC" w:rsidRPr="00115918" w:rsidRDefault="00882ADC" w:rsidP="004A7287">
            <w:pPr>
              <w:jc w:val="center"/>
              <w:rPr>
                <w:rFonts w:ascii="Verdana" w:hAnsi="Verdana"/>
                <w:color w:val="000000"/>
              </w:rPr>
            </w:pPr>
          </w:p>
        </w:tc>
      </w:tr>
      <w:tr w:rsidR="00882ADC" w:rsidRPr="003A7597" w:rsidTr="004A7287">
        <w:trPr>
          <w:trHeight w:val="180"/>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2093" w:type="dxa"/>
            <w:gridSpan w:val="2"/>
            <w:tcBorders>
              <w:top w:val="single" w:sz="4"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p>
        </w:tc>
      </w:tr>
    </w:tbl>
    <w:p w:rsidR="004A7287" w:rsidRDefault="001B6BBB" w:rsidP="00294BE5">
      <w:pPr>
        <w:pStyle w:val="Heading3"/>
      </w:pPr>
      <w:bookmarkStart w:id="43" w:name="_Toc442090800"/>
      <w:r>
        <w:t>CA-7.E</w:t>
      </w:r>
      <w:r w:rsidR="004A7287">
        <w:t>1</w:t>
      </w:r>
      <w:r>
        <w:t xml:space="preserve"> Continuous Monitoring E</w:t>
      </w:r>
      <w:r w:rsidR="004A7287">
        <w:t>1: Independent Assessment</w:t>
      </w:r>
      <w:bookmarkEnd w:id="43"/>
    </w:p>
    <w:tbl>
      <w:tblPr>
        <w:tblW w:w="10740" w:type="dxa"/>
        <w:tblInd w:w="93" w:type="dxa"/>
        <w:tblLook w:val="04A0" w:firstRow="1" w:lastRow="0" w:firstColumn="1" w:lastColumn="0" w:noHBand="0" w:noVBand="1"/>
      </w:tblPr>
      <w:tblGrid>
        <w:gridCol w:w="479"/>
        <w:gridCol w:w="8168"/>
        <w:gridCol w:w="1712"/>
        <w:gridCol w:w="381"/>
      </w:tblGrid>
      <w:tr w:rsidR="001B6BBB" w:rsidRPr="003A7597" w:rsidTr="004A7287">
        <w:trPr>
          <w:trHeight w:val="285"/>
        </w:trPr>
        <w:tc>
          <w:tcPr>
            <w:tcW w:w="479" w:type="dxa"/>
            <w:vMerge w:val="restart"/>
            <w:tcBorders>
              <w:top w:val="single" w:sz="4" w:space="0" w:color="0F253F"/>
              <w:left w:val="single" w:sz="4" w:space="0" w:color="0F253F"/>
              <w:bottom w:val="single" w:sz="12" w:space="0" w:color="0F253F"/>
              <w:right w:val="single" w:sz="4" w:space="0" w:color="0F253F"/>
            </w:tcBorders>
            <w:shd w:val="clear" w:color="000000" w:fill="C5D9F1"/>
            <w:noWrap/>
            <w:textDirection w:val="btLr"/>
            <w:vAlign w:val="center"/>
            <w:hideMark/>
          </w:tcPr>
          <w:p w:rsidR="001B6BBB" w:rsidRPr="003A7597" w:rsidRDefault="001B6BBB" w:rsidP="004A7287">
            <w:pPr>
              <w:jc w:val="center"/>
              <w:rPr>
                <w:rFonts w:ascii="Verdana" w:hAnsi="Verdana"/>
                <w:color w:val="000000"/>
                <w:sz w:val="16"/>
                <w:szCs w:val="16"/>
              </w:rPr>
            </w:pPr>
            <w:r w:rsidRPr="003A7597">
              <w:rPr>
                <w:rFonts w:ascii="Verdana" w:hAnsi="Verdana"/>
                <w:color w:val="000000"/>
                <w:sz w:val="16"/>
                <w:szCs w:val="16"/>
              </w:rPr>
              <w:t>Control</w:t>
            </w:r>
          </w:p>
        </w:tc>
        <w:tc>
          <w:tcPr>
            <w:tcW w:w="8168" w:type="dxa"/>
            <w:vMerge w:val="restart"/>
            <w:tcBorders>
              <w:top w:val="single" w:sz="4" w:space="0" w:color="0F253F"/>
              <w:left w:val="single" w:sz="4" w:space="0" w:color="0F253F"/>
              <w:bottom w:val="single" w:sz="12" w:space="0" w:color="0F253F"/>
              <w:right w:val="single" w:sz="4" w:space="0" w:color="0F253F"/>
            </w:tcBorders>
            <w:shd w:val="clear" w:color="auto" w:fill="auto"/>
            <w:hideMark/>
          </w:tcPr>
          <w:p w:rsidR="001B6BBB" w:rsidRPr="004D673F" w:rsidRDefault="001B6BBB" w:rsidP="004A7287">
            <w:pPr>
              <w:rPr>
                <w:rFonts w:ascii="Verdana" w:hAnsi="Verdana"/>
                <w:sz w:val="20"/>
              </w:rPr>
            </w:pPr>
            <w:r w:rsidRPr="004D673F">
              <w:rPr>
                <w:rFonts w:ascii="Verdana" w:hAnsi="Verdana"/>
                <w:sz w:val="20"/>
              </w:rPr>
              <w:t xml:space="preserve">The organization employs assessors or assessment teams with </w:t>
            </w:r>
            <w:r w:rsidRPr="004D673F">
              <w:rPr>
                <w:rFonts w:ascii="Verdana" w:hAnsi="Verdana"/>
                <w:i/>
                <w:color w:val="0000FF"/>
                <w:sz w:val="20"/>
              </w:rPr>
              <w:t>[Assignment: organization-defined level of independence]</w:t>
            </w:r>
            <w:r w:rsidRPr="004D673F">
              <w:rPr>
                <w:rFonts w:ascii="Verdana" w:hAnsi="Verdana"/>
                <w:sz w:val="20"/>
              </w:rPr>
              <w:t xml:space="preserve"> to monitor the security controls in the information system on an ongoing basis.</w:t>
            </w:r>
          </w:p>
        </w:tc>
        <w:tc>
          <w:tcPr>
            <w:tcW w:w="2093" w:type="dxa"/>
            <w:gridSpan w:val="2"/>
            <w:tcBorders>
              <w:top w:val="single" w:sz="4" w:space="0" w:color="0F253F"/>
              <w:left w:val="nil"/>
              <w:bottom w:val="single" w:sz="4" w:space="0" w:color="0F253F"/>
              <w:right w:val="single" w:sz="4" w:space="0" w:color="0F253F"/>
            </w:tcBorders>
            <w:shd w:val="clear" w:color="000000" w:fill="D8D8D8"/>
            <w:noWrap/>
            <w:vAlign w:val="bottom"/>
            <w:hideMark/>
          </w:tcPr>
          <w:p w:rsidR="001B6BBB" w:rsidRPr="003A7597" w:rsidRDefault="001B6BBB" w:rsidP="001B6BBB">
            <w:pPr>
              <w:jc w:val="center"/>
              <w:rPr>
                <w:rFonts w:ascii="Verdana" w:hAnsi="Verdana"/>
                <w:color w:val="000000"/>
              </w:rPr>
            </w:pPr>
            <w:r w:rsidRPr="00C852B1">
              <w:rPr>
                <w:rFonts w:ascii="Verdana" w:hAnsi="Verdana"/>
                <w:color w:val="0000FF"/>
              </w:rPr>
              <w:t>H, M</w:t>
            </w:r>
          </w:p>
        </w:tc>
      </w:tr>
      <w:tr w:rsidR="001B6BBB" w:rsidRPr="00115918" w:rsidTr="001B6BBB">
        <w:trPr>
          <w:trHeight w:val="510"/>
        </w:trPr>
        <w:tc>
          <w:tcPr>
            <w:tcW w:w="479" w:type="dxa"/>
            <w:vMerge/>
            <w:tcBorders>
              <w:top w:val="single" w:sz="4" w:space="0" w:color="0F253F"/>
              <w:left w:val="single" w:sz="4" w:space="0" w:color="0F253F"/>
              <w:bottom w:val="single" w:sz="12" w:space="0" w:color="0F253F"/>
              <w:right w:val="single" w:sz="4" w:space="0" w:color="0F253F"/>
            </w:tcBorders>
            <w:vAlign w:val="center"/>
            <w:hideMark/>
          </w:tcPr>
          <w:p w:rsidR="001B6BBB" w:rsidRPr="003A7597" w:rsidRDefault="001B6BBB" w:rsidP="004A7287">
            <w:pPr>
              <w:rPr>
                <w:rFonts w:ascii="Verdana" w:hAnsi="Verdana"/>
                <w:color w:val="000000"/>
                <w:sz w:val="16"/>
                <w:szCs w:val="16"/>
              </w:rPr>
            </w:pPr>
          </w:p>
        </w:tc>
        <w:tc>
          <w:tcPr>
            <w:tcW w:w="8168" w:type="dxa"/>
            <w:vMerge/>
            <w:tcBorders>
              <w:top w:val="single" w:sz="4" w:space="0" w:color="0F253F"/>
              <w:left w:val="single" w:sz="4" w:space="0" w:color="0F253F"/>
              <w:bottom w:val="single" w:sz="12" w:space="0" w:color="0F253F"/>
              <w:right w:val="single" w:sz="4" w:space="0" w:color="0F253F"/>
            </w:tcBorders>
            <w:vAlign w:val="center"/>
            <w:hideMark/>
          </w:tcPr>
          <w:p w:rsidR="001B6BBB" w:rsidRPr="003A7597" w:rsidRDefault="001B6BBB" w:rsidP="004A7287">
            <w:pPr>
              <w:rPr>
                <w:rFonts w:ascii="Verdana" w:hAnsi="Verdana"/>
                <w:color w:val="000000"/>
              </w:rPr>
            </w:pPr>
          </w:p>
        </w:tc>
        <w:tc>
          <w:tcPr>
            <w:tcW w:w="2093" w:type="dxa"/>
            <w:gridSpan w:val="2"/>
            <w:tcBorders>
              <w:top w:val="nil"/>
              <w:left w:val="nil"/>
              <w:bottom w:val="single" w:sz="12" w:space="0" w:color="0F253F"/>
              <w:right w:val="single" w:sz="4" w:space="0" w:color="0F253F"/>
            </w:tcBorders>
            <w:shd w:val="clear" w:color="000000" w:fill="C5D9F1"/>
            <w:noWrap/>
          </w:tcPr>
          <w:p w:rsidR="00F10E5D" w:rsidRDefault="00F10E5D" w:rsidP="00F10E5D">
            <w:pPr>
              <w:rPr>
                <w:color w:val="000000"/>
                <w:sz w:val="18"/>
                <w:szCs w:val="18"/>
                <w:u w:val="single"/>
              </w:rPr>
            </w:pPr>
            <w:r>
              <w:rPr>
                <w:color w:val="000000"/>
                <w:sz w:val="18"/>
                <w:szCs w:val="18"/>
                <w:u w:val="single"/>
              </w:rPr>
              <w:t>Security Control Provider</w:t>
            </w:r>
          </w:p>
          <w:p w:rsidR="00DE2C9C" w:rsidRDefault="00DE2C9C" w:rsidP="003B211A">
            <w:pPr>
              <w:rPr>
                <w:rFonts w:ascii="Verdana" w:hAnsi="Verdana"/>
                <w:color w:val="000000"/>
                <w:sz w:val="18"/>
              </w:rPr>
            </w:pPr>
            <w:r>
              <w:rPr>
                <w:rFonts w:ascii="Verdana" w:hAnsi="Verdana"/>
                <w:color w:val="000000"/>
                <w:sz w:val="18"/>
              </w:rPr>
              <w:t xml:space="preserve">Customer Managed </w:t>
            </w:r>
          </w:p>
          <w:p w:rsidR="001B6BBB" w:rsidRPr="00F10E5D" w:rsidRDefault="00B06F45" w:rsidP="001B6BBB">
            <w:pPr>
              <w:rPr>
                <w:rFonts w:ascii="Verdana" w:hAnsi="Verdana"/>
                <w:i/>
                <w:color w:val="000000"/>
                <w:sz w:val="18"/>
              </w:rPr>
            </w:pPr>
            <w:r w:rsidRPr="00F10E5D">
              <w:rPr>
                <w:rFonts w:ascii="Verdana" w:hAnsi="Verdana"/>
                <w:i/>
                <w:color w:val="000000"/>
                <w:sz w:val="18"/>
              </w:rPr>
              <w:t>EO Service Line</w:t>
            </w:r>
          </w:p>
        </w:tc>
      </w:tr>
      <w:tr w:rsidR="00882ADC" w:rsidRPr="00115918" w:rsidTr="004A7287">
        <w:trPr>
          <w:trHeight w:val="285"/>
        </w:trPr>
        <w:tc>
          <w:tcPr>
            <w:tcW w:w="479" w:type="dxa"/>
            <w:vMerge w:val="restart"/>
            <w:tcBorders>
              <w:top w:val="nil"/>
              <w:left w:val="single" w:sz="4" w:space="0" w:color="0F253F"/>
              <w:bottom w:val="single" w:sz="4" w:space="0" w:color="0F253F"/>
              <w:right w:val="single" w:sz="4" w:space="0" w:color="0F253F"/>
            </w:tcBorders>
            <w:shd w:val="clear" w:color="000000" w:fill="D7E4BC"/>
            <w:noWrap/>
            <w:textDirection w:val="btLr"/>
            <w:vAlign w:val="center"/>
            <w:hideMark/>
          </w:tcPr>
          <w:p w:rsidR="00882ADC" w:rsidRPr="003A7597" w:rsidRDefault="00882ADC" w:rsidP="004A7287">
            <w:pPr>
              <w:jc w:val="center"/>
              <w:rPr>
                <w:rFonts w:ascii="Verdana" w:hAnsi="Verdana"/>
                <w:color w:val="000000"/>
                <w:sz w:val="16"/>
                <w:szCs w:val="16"/>
              </w:rPr>
            </w:pPr>
            <w:r w:rsidRPr="003A7597">
              <w:rPr>
                <w:rFonts w:ascii="Verdana" w:hAnsi="Verdana"/>
                <w:color w:val="000000"/>
                <w:sz w:val="16"/>
                <w:szCs w:val="16"/>
              </w:rPr>
              <w:t>Implementation</w:t>
            </w:r>
          </w:p>
        </w:tc>
        <w:tc>
          <w:tcPr>
            <w:tcW w:w="8168" w:type="dxa"/>
            <w:vMerge w:val="restart"/>
            <w:tcBorders>
              <w:top w:val="nil"/>
              <w:left w:val="single" w:sz="4" w:space="0" w:color="0F253F"/>
              <w:bottom w:val="single" w:sz="4" w:space="0" w:color="0F253F"/>
              <w:right w:val="single" w:sz="4" w:space="0" w:color="0F253F"/>
            </w:tcBorders>
            <w:shd w:val="clear" w:color="auto" w:fill="auto"/>
            <w:hideMark/>
          </w:tcPr>
          <w:p w:rsidR="00882ADC" w:rsidRPr="00882ADC" w:rsidRDefault="00C73CD7" w:rsidP="0085557A">
            <w:pPr>
              <w:rPr>
                <w:rFonts w:ascii="Verdana" w:hAnsi="Verdana"/>
                <w:sz w:val="20"/>
              </w:rPr>
            </w:pPr>
            <w:r w:rsidRPr="001363EA">
              <w:rPr>
                <w:rFonts w:ascii="Verdana" w:hAnsi="Verdana"/>
                <w:sz w:val="20"/>
              </w:rPr>
              <w:t xml:space="preserve">EO employs assessors or assessment teams as appointed by OIS. The assessors are contractors with </w:t>
            </w:r>
            <w:r>
              <w:rPr>
                <w:rFonts w:ascii="Verdana" w:hAnsi="Verdana"/>
                <w:sz w:val="20"/>
              </w:rPr>
              <w:t>OI&amp;T</w:t>
            </w:r>
            <w:r w:rsidRPr="001363EA">
              <w:rPr>
                <w:rFonts w:ascii="Verdana" w:hAnsi="Verdana"/>
                <w:sz w:val="20"/>
              </w:rPr>
              <w:t xml:space="preserve"> Enterprise Risk Management to perform Security Control Assessment (SCA) on a periodic basis; and the assigned ISO is responsible to do ad hoc assessments and monitor the security controls in EO information systems on an ongoing basis.</w:t>
            </w:r>
          </w:p>
        </w:tc>
        <w:tc>
          <w:tcPr>
            <w:tcW w:w="1712" w:type="dxa"/>
            <w:tcBorders>
              <w:top w:val="single" w:sz="12"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Implemented</w:t>
            </w:r>
          </w:p>
        </w:tc>
        <w:tc>
          <w:tcPr>
            <w:tcW w:w="381" w:type="dxa"/>
            <w:tcBorders>
              <w:top w:val="single" w:sz="12" w:space="0" w:color="0F253F"/>
              <w:left w:val="nil"/>
              <w:bottom w:val="single" w:sz="4" w:space="0" w:color="0F253F"/>
              <w:right w:val="single" w:sz="4" w:space="0" w:color="0F253F"/>
            </w:tcBorders>
            <w:shd w:val="clear" w:color="000000" w:fill="EAF1DD"/>
            <w:noWrap/>
            <w:vAlign w:val="center"/>
            <w:hideMark/>
          </w:tcPr>
          <w:p w:rsidR="00882ADC" w:rsidRPr="00115918" w:rsidRDefault="00D07E66" w:rsidP="004A7287">
            <w:pPr>
              <w:jc w:val="center"/>
              <w:rPr>
                <w:rFonts w:ascii="Verdana" w:hAnsi="Verdana"/>
                <w:color w:val="000000"/>
              </w:rPr>
            </w:pPr>
            <w:r>
              <w:rPr>
                <w:rFonts w:ascii="Verdana" w:hAnsi="Verdana"/>
                <w:color w:val="000000"/>
              </w:rPr>
              <w:t>x</w:t>
            </w: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Planned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Compensating</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Not Implemented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Not Applicable</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tcPr>
          <w:p w:rsidR="00882ADC" w:rsidRPr="003A7597" w:rsidRDefault="00882ADC" w:rsidP="004A7287">
            <w:pPr>
              <w:jc w:val="right"/>
              <w:rPr>
                <w:rFonts w:ascii="Verdana" w:hAnsi="Verdana"/>
                <w:color w:val="000000"/>
                <w:sz w:val="16"/>
                <w:szCs w:val="16"/>
              </w:rPr>
            </w:pPr>
            <w:r>
              <w:rPr>
                <w:rFonts w:ascii="Verdana" w:hAnsi="Verdana"/>
                <w:color w:val="000000"/>
                <w:sz w:val="16"/>
                <w:szCs w:val="16"/>
              </w:rPr>
              <w:t>Risk Based Decision</w:t>
            </w:r>
          </w:p>
        </w:tc>
        <w:tc>
          <w:tcPr>
            <w:tcW w:w="381" w:type="dxa"/>
            <w:tcBorders>
              <w:top w:val="nil"/>
              <w:left w:val="nil"/>
              <w:bottom w:val="single" w:sz="4" w:space="0" w:color="0F253F"/>
              <w:right w:val="single" w:sz="4" w:space="0" w:color="0F253F"/>
            </w:tcBorders>
            <w:shd w:val="clear" w:color="000000" w:fill="EAF1DD"/>
            <w:noWrap/>
            <w:vAlign w:val="center"/>
          </w:tcPr>
          <w:p w:rsidR="00882ADC" w:rsidRPr="00115918" w:rsidRDefault="00882ADC" w:rsidP="004A7287">
            <w:pPr>
              <w:jc w:val="center"/>
              <w:rPr>
                <w:rFonts w:ascii="Verdana" w:hAnsi="Verdana"/>
                <w:color w:val="000000"/>
              </w:rPr>
            </w:pPr>
          </w:p>
        </w:tc>
      </w:tr>
      <w:tr w:rsidR="00882ADC" w:rsidRPr="003A7597" w:rsidTr="004A7287">
        <w:trPr>
          <w:trHeight w:val="180"/>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2093" w:type="dxa"/>
            <w:gridSpan w:val="2"/>
            <w:tcBorders>
              <w:top w:val="single" w:sz="4"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p>
        </w:tc>
      </w:tr>
    </w:tbl>
    <w:p w:rsidR="004A7287" w:rsidRDefault="004A7287" w:rsidP="00294BE5">
      <w:pPr>
        <w:pStyle w:val="Heading3"/>
      </w:pPr>
      <w:bookmarkStart w:id="44" w:name="_Toc442090801"/>
      <w:r>
        <w:t>CA-8</w:t>
      </w:r>
      <w:r w:rsidR="00C16F8D">
        <w:t>.1</w:t>
      </w:r>
      <w:r>
        <w:t xml:space="preserve"> Penetration Testing</w:t>
      </w:r>
      <w:bookmarkEnd w:id="44"/>
    </w:p>
    <w:tbl>
      <w:tblPr>
        <w:tblW w:w="10740" w:type="dxa"/>
        <w:tblInd w:w="93" w:type="dxa"/>
        <w:tblLook w:val="04A0" w:firstRow="1" w:lastRow="0" w:firstColumn="1" w:lastColumn="0" w:noHBand="0" w:noVBand="1"/>
      </w:tblPr>
      <w:tblGrid>
        <w:gridCol w:w="479"/>
        <w:gridCol w:w="8168"/>
        <w:gridCol w:w="1712"/>
        <w:gridCol w:w="381"/>
      </w:tblGrid>
      <w:tr w:rsidR="001B6BBB" w:rsidRPr="003A7597" w:rsidTr="004A7287">
        <w:trPr>
          <w:trHeight w:val="285"/>
        </w:trPr>
        <w:tc>
          <w:tcPr>
            <w:tcW w:w="479" w:type="dxa"/>
            <w:vMerge w:val="restart"/>
            <w:tcBorders>
              <w:top w:val="single" w:sz="4" w:space="0" w:color="0F253F"/>
              <w:left w:val="single" w:sz="4" w:space="0" w:color="0F253F"/>
              <w:bottom w:val="single" w:sz="12" w:space="0" w:color="0F253F"/>
              <w:right w:val="single" w:sz="4" w:space="0" w:color="0F253F"/>
            </w:tcBorders>
            <w:shd w:val="clear" w:color="000000" w:fill="C5D9F1"/>
            <w:noWrap/>
            <w:textDirection w:val="btLr"/>
            <w:vAlign w:val="center"/>
            <w:hideMark/>
          </w:tcPr>
          <w:p w:rsidR="001B6BBB" w:rsidRPr="003A7597" w:rsidRDefault="001B6BBB" w:rsidP="004A7287">
            <w:pPr>
              <w:jc w:val="center"/>
              <w:rPr>
                <w:rFonts w:ascii="Verdana" w:hAnsi="Verdana"/>
                <w:color w:val="000000"/>
                <w:sz w:val="16"/>
                <w:szCs w:val="16"/>
              </w:rPr>
            </w:pPr>
            <w:r w:rsidRPr="003A7597">
              <w:rPr>
                <w:rFonts w:ascii="Verdana" w:hAnsi="Verdana"/>
                <w:color w:val="000000"/>
                <w:sz w:val="16"/>
                <w:szCs w:val="16"/>
              </w:rPr>
              <w:t>Control</w:t>
            </w:r>
          </w:p>
        </w:tc>
        <w:tc>
          <w:tcPr>
            <w:tcW w:w="8168" w:type="dxa"/>
            <w:vMerge w:val="restart"/>
            <w:tcBorders>
              <w:top w:val="single" w:sz="4" w:space="0" w:color="0F253F"/>
              <w:left w:val="single" w:sz="4" w:space="0" w:color="0F253F"/>
              <w:bottom w:val="single" w:sz="12" w:space="0" w:color="0F253F"/>
              <w:right w:val="single" w:sz="4" w:space="0" w:color="0F253F"/>
            </w:tcBorders>
            <w:shd w:val="clear" w:color="auto" w:fill="auto"/>
            <w:hideMark/>
          </w:tcPr>
          <w:p w:rsidR="001B6BBB" w:rsidRPr="004D673F" w:rsidRDefault="001B6BBB" w:rsidP="004A7287">
            <w:pPr>
              <w:rPr>
                <w:rFonts w:ascii="Verdana" w:hAnsi="Verdana"/>
                <w:sz w:val="20"/>
              </w:rPr>
            </w:pPr>
            <w:r w:rsidRPr="004D673F">
              <w:rPr>
                <w:rFonts w:ascii="Verdana" w:hAnsi="Verdana"/>
                <w:sz w:val="20"/>
              </w:rPr>
              <w:t xml:space="preserve">The organization conducts penetration testing </w:t>
            </w:r>
            <w:r w:rsidRPr="004D673F">
              <w:rPr>
                <w:rFonts w:ascii="Verdana" w:hAnsi="Verdana"/>
                <w:i/>
                <w:color w:val="0000FF"/>
                <w:sz w:val="20"/>
              </w:rPr>
              <w:t xml:space="preserve">[Assignment: organization-defined frequency] </w:t>
            </w:r>
            <w:r w:rsidRPr="004D673F">
              <w:rPr>
                <w:rFonts w:ascii="Verdana" w:hAnsi="Verdana"/>
                <w:sz w:val="20"/>
              </w:rPr>
              <w:t xml:space="preserve">on </w:t>
            </w:r>
            <w:r w:rsidRPr="004D673F">
              <w:rPr>
                <w:rFonts w:ascii="Verdana" w:hAnsi="Verdana"/>
                <w:i/>
                <w:color w:val="0000FF"/>
                <w:sz w:val="20"/>
              </w:rPr>
              <w:t>[Assignment: organization-defined information systems or system components]</w:t>
            </w:r>
            <w:r w:rsidRPr="004D673F">
              <w:rPr>
                <w:rFonts w:ascii="Verdana" w:hAnsi="Verdana"/>
                <w:sz w:val="20"/>
              </w:rPr>
              <w:t>.</w:t>
            </w:r>
          </w:p>
        </w:tc>
        <w:tc>
          <w:tcPr>
            <w:tcW w:w="2093" w:type="dxa"/>
            <w:gridSpan w:val="2"/>
            <w:tcBorders>
              <w:top w:val="single" w:sz="4" w:space="0" w:color="0F253F"/>
              <w:left w:val="nil"/>
              <w:bottom w:val="single" w:sz="4" w:space="0" w:color="0F253F"/>
              <w:right w:val="single" w:sz="4" w:space="0" w:color="0F253F"/>
            </w:tcBorders>
            <w:shd w:val="clear" w:color="000000" w:fill="D8D8D8"/>
            <w:noWrap/>
            <w:vAlign w:val="bottom"/>
            <w:hideMark/>
          </w:tcPr>
          <w:p w:rsidR="001B6BBB" w:rsidRPr="003A7597" w:rsidRDefault="001B6BBB" w:rsidP="00C0415A">
            <w:pPr>
              <w:jc w:val="center"/>
              <w:rPr>
                <w:rFonts w:ascii="Verdana" w:hAnsi="Verdana"/>
                <w:color w:val="000000"/>
              </w:rPr>
            </w:pPr>
            <w:r w:rsidRPr="00C852B1">
              <w:rPr>
                <w:rFonts w:ascii="Verdana" w:hAnsi="Verdana"/>
                <w:color w:val="0000FF"/>
              </w:rPr>
              <w:t>H</w:t>
            </w:r>
          </w:p>
        </w:tc>
      </w:tr>
      <w:tr w:rsidR="001B6BBB" w:rsidRPr="00115918" w:rsidTr="001B6BBB">
        <w:trPr>
          <w:trHeight w:val="510"/>
        </w:trPr>
        <w:tc>
          <w:tcPr>
            <w:tcW w:w="479" w:type="dxa"/>
            <w:vMerge/>
            <w:tcBorders>
              <w:top w:val="single" w:sz="4" w:space="0" w:color="0F253F"/>
              <w:left w:val="single" w:sz="4" w:space="0" w:color="0F253F"/>
              <w:bottom w:val="single" w:sz="12" w:space="0" w:color="0F253F"/>
              <w:right w:val="single" w:sz="4" w:space="0" w:color="0F253F"/>
            </w:tcBorders>
            <w:vAlign w:val="center"/>
            <w:hideMark/>
          </w:tcPr>
          <w:p w:rsidR="001B6BBB" w:rsidRPr="003A7597" w:rsidRDefault="001B6BBB" w:rsidP="004A7287">
            <w:pPr>
              <w:rPr>
                <w:rFonts w:ascii="Verdana" w:hAnsi="Verdana"/>
                <w:color w:val="000000"/>
                <w:sz w:val="16"/>
                <w:szCs w:val="16"/>
              </w:rPr>
            </w:pPr>
          </w:p>
        </w:tc>
        <w:tc>
          <w:tcPr>
            <w:tcW w:w="8168" w:type="dxa"/>
            <w:vMerge/>
            <w:tcBorders>
              <w:top w:val="single" w:sz="4" w:space="0" w:color="0F253F"/>
              <w:left w:val="single" w:sz="4" w:space="0" w:color="0F253F"/>
              <w:bottom w:val="single" w:sz="12" w:space="0" w:color="0F253F"/>
              <w:right w:val="single" w:sz="4" w:space="0" w:color="0F253F"/>
            </w:tcBorders>
            <w:vAlign w:val="center"/>
            <w:hideMark/>
          </w:tcPr>
          <w:p w:rsidR="001B6BBB" w:rsidRPr="003A7597" w:rsidRDefault="001B6BBB" w:rsidP="004A7287">
            <w:pPr>
              <w:rPr>
                <w:rFonts w:ascii="Verdana" w:hAnsi="Verdana"/>
                <w:color w:val="000000"/>
              </w:rPr>
            </w:pPr>
          </w:p>
        </w:tc>
        <w:tc>
          <w:tcPr>
            <w:tcW w:w="2093" w:type="dxa"/>
            <w:gridSpan w:val="2"/>
            <w:tcBorders>
              <w:top w:val="nil"/>
              <w:left w:val="nil"/>
              <w:bottom w:val="single" w:sz="12" w:space="0" w:color="0F253F"/>
              <w:right w:val="single" w:sz="4" w:space="0" w:color="0F253F"/>
            </w:tcBorders>
            <w:shd w:val="clear" w:color="000000" w:fill="C5D9F1"/>
            <w:noWrap/>
          </w:tcPr>
          <w:p w:rsidR="00F10E5D" w:rsidRDefault="00F10E5D" w:rsidP="00F10E5D">
            <w:pPr>
              <w:rPr>
                <w:color w:val="000000"/>
                <w:sz w:val="18"/>
                <w:szCs w:val="18"/>
                <w:u w:val="single"/>
              </w:rPr>
            </w:pPr>
            <w:r>
              <w:rPr>
                <w:color w:val="000000"/>
                <w:sz w:val="18"/>
                <w:szCs w:val="18"/>
                <w:u w:val="single"/>
              </w:rPr>
              <w:t>Security Control Provider</w:t>
            </w:r>
          </w:p>
          <w:p w:rsidR="00DE2C9C" w:rsidRDefault="00DE2C9C" w:rsidP="00DE2C9C">
            <w:pPr>
              <w:rPr>
                <w:rFonts w:ascii="Verdana" w:hAnsi="Verdana"/>
                <w:color w:val="000000"/>
                <w:sz w:val="18"/>
              </w:rPr>
            </w:pPr>
            <w:r>
              <w:rPr>
                <w:rFonts w:ascii="Verdana" w:hAnsi="Verdana"/>
                <w:color w:val="000000"/>
                <w:sz w:val="18"/>
              </w:rPr>
              <w:t xml:space="preserve">Customer Managed </w:t>
            </w:r>
          </w:p>
          <w:p w:rsidR="00C16F8D" w:rsidRPr="00F10E5D" w:rsidRDefault="00DE2C9C" w:rsidP="00DE2C9C">
            <w:pPr>
              <w:rPr>
                <w:rFonts w:ascii="Verdana" w:hAnsi="Verdana"/>
                <w:i/>
                <w:sz w:val="18"/>
                <w:szCs w:val="18"/>
              </w:rPr>
            </w:pPr>
            <w:r w:rsidRPr="00F10E5D">
              <w:rPr>
                <w:rFonts w:ascii="Verdana" w:hAnsi="Verdana"/>
                <w:i/>
                <w:color w:val="000000"/>
                <w:sz w:val="18"/>
              </w:rPr>
              <w:t>EO Service Line</w:t>
            </w:r>
          </w:p>
        </w:tc>
      </w:tr>
      <w:tr w:rsidR="00882ADC" w:rsidRPr="00115918" w:rsidTr="004A7287">
        <w:trPr>
          <w:trHeight w:val="285"/>
        </w:trPr>
        <w:tc>
          <w:tcPr>
            <w:tcW w:w="479" w:type="dxa"/>
            <w:vMerge w:val="restart"/>
            <w:tcBorders>
              <w:top w:val="nil"/>
              <w:left w:val="single" w:sz="4" w:space="0" w:color="0F253F"/>
              <w:bottom w:val="single" w:sz="4" w:space="0" w:color="0F253F"/>
              <w:right w:val="single" w:sz="4" w:space="0" w:color="0F253F"/>
            </w:tcBorders>
            <w:shd w:val="clear" w:color="000000" w:fill="D7E4BC"/>
            <w:noWrap/>
            <w:textDirection w:val="btLr"/>
            <w:vAlign w:val="center"/>
            <w:hideMark/>
          </w:tcPr>
          <w:p w:rsidR="00882ADC" w:rsidRPr="003A7597" w:rsidRDefault="00882ADC" w:rsidP="004A7287">
            <w:pPr>
              <w:jc w:val="center"/>
              <w:rPr>
                <w:rFonts w:ascii="Verdana" w:hAnsi="Verdana"/>
                <w:color w:val="000000"/>
                <w:sz w:val="16"/>
                <w:szCs w:val="16"/>
              </w:rPr>
            </w:pPr>
            <w:r w:rsidRPr="003A7597">
              <w:rPr>
                <w:rFonts w:ascii="Verdana" w:hAnsi="Verdana"/>
                <w:color w:val="000000"/>
                <w:sz w:val="16"/>
                <w:szCs w:val="16"/>
              </w:rPr>
              <w:t>Implementation</w:t>
            </w:r>
          </w:p>
        </w:tc>
        <w:tc>
          <w:tcPr>
            <w:tcW w:w="8168" w:type="dxa"/>
            <w:vMerge w:val="restart"/>
            <w:tcBorders>
              <w:top w:val="nil"/>
              <w:left w:val="single" w:sz="4" w:space="0" w:color="0F253F"/>
              <w:bottom w:val="single" w:sz="4" w:space="0" w:color="0F253F"/>
              <w:right w:val="single" w:sz="4" w:space="0" w:color="0F253F"/>
            </w:tcBorders>
            <w:shd w:val="clear" w:color="auto" w:fill="auto"/>
            <w:hideMark/>
          </w:tcPr>
          <w:p w:rsidR="00C73CD7" w:rsidRPr="0010093E" w:rsidRDefault="00C73CD7" w:rsidP="0085557A">
            <w:pPr>
              <w:rPr>
                <w:rFonts w:ascii="Verdana" w:hAnsi="Verdana"/>
                <w:color w:val="000000" w:themeColor="text1"/>
                <w:sz w:val="20"/>
              </w:rPr>
            </w:pPr>
            <w:r w:rsidRPr="0010093E">
              <w:rPr>
                <w:rFonts w:ascii="Verdana" w:hAnsi="Verdana"/>
                <w:color w:val="000000" w:themeColor="text1"/>
                <w:sz w:val="20"/>
              </w:rPr>
              <w:t>Penetration testing of EO information systems is limited to a simple TCP/UDP port scan in addition to the monthly vulnerability scanning with Tenable Nessus.</w:t>
            </w:r>
          </w:p>
          <w:p w:rsidR="00C73CD7" w:rsidRDefault="00C73CD7" w:rsidP="00C73CD7">
            <w:pPr>
              <w:rPr>
                <w:rFonts w:ascii="Verdana" w:hAnsi="Verdana"/>
                <w:sz w:val="20"/>
              </w:rPr>
            </w:pPr>
          </w:p>
          <w:p w:rsidR="00882ADC" w:rsidRPr="00C73CD7" w:rsidRDefault="00C73CD7" w:rsidP="00C73CD7">
            <w:pPr>
              <w:tabs>
                <w:tab w:val="left" w:pos="1575"/>
              </w:tabs>
              <w:rPr>
                <w:rFonts w:ascii="Verdana" w:hAnsi="Verdana"/>
                <w:sz w:val="20"/>
              </w:rPr>
            </w:pPr>
            <w:r>
              <w:rPr>
                <w:rFonts w:ascii="Verdana" w:hAnsi="Verdana"/>
                <w:sz w:val="20"/>
              </w:rPr>
              <w:tab/>
            </w:r>
          </w:p>
        </w:tc>
        <w:tc>
          <w:tcPr>
            <w:tcW w:w="1712" w:type="dxa"/>
            <w:tcBorders>
              <w:top w:val="single" w:sz="12"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Implemented</w:t>
            </w:r>
          </w:p>
        </w:tc>
        <w:tc>
          <w:tcPr>
            <w:tcW w:w="381" w:type="dxa"/>
            <w:tcBorders>
              <w:top w:val="single" w:sz="12" w:space="0" w:color="0F253F"/>
              <w:left w:val="nil"/>
              <w:bottom w:val="single" w:sz="4" w:space="0" w:color="0F253F"/>
              <w:right w:val="single" w:sz="4" w:space="0" w:color="0F253F"/>
            </w:tcBorders>
            <w:shd w:val="clear" w:color="000000" w:fill="EAF1DD"/>
            <w:noWrap/>
            <w:vAlign w:val="center"/>
            <w:hideMark/>
          </w:tcPr>
          <w:p w:rsidR="00882ADC" w:rsidRPr="00115918" w:rsidRDefault="00D07E66" w:rsidP="004A7287">
            <w:pPr>
              <w:jc w:val="center"/>
              <w:rPr>
                <w:rFonts w:ascii="Verdana" w:hAnsi="Verdana"/>
                <w:color w:val="000000"/>
              </w:rPr>
            </w:pPr>
            <w:r>
              <w:rPr>
                <w:rFonts w:ascii="Verdana" w:hAnsi="Verdana"/>
                <w:color w:val="000000"/>
              </w:rPr>
              <w:t>x</w:t>
            </w: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Planned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Compensating</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Not Implemented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Not Applicable</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tcPr>
          <w:p w:rsidR="00882ADC" w:rsidRPr="003A7597" w:rsidRDefault="00882ADC" w:rsidP="004A7287">
            <w:pPr>
              <w:jc w:val="right"/>
              <w:rPr>
                <w:rFonts w:ascii="Verdana" w:hAnsi="Verdana"/>
                <w:color w:val="000000"/>
                <w:sz w:val="16"/>
                <w:szCs w:val="16"/>
              </w:rPr>
            </w:pPr>
            <w:r>
              <w:rPr>
                <w:rFonts w:ascii="Verdana" w:hAnsi="Verdana"/>
                <w:color w:val="000000"/>
                <w:sz w:val="16"/>
                <w:szCs w:val="16"/>
              </w:rPr>
              <w:t>Risk Based Decision</w:t>
            </w:r>
          </w:p>
        </w:tc>
        <w:tc>
          <w:tcPr>
            <w:tcW w:w="381" w:type="dxa"/>
            <w:tcBorders>
              <w:top w:val="nil"/>
              <w:left w:val="nil"/>
              <w:bottom w:val="single" w:sz="4" w:space="0" w:color="0F253F"/>
              <w:right w:val="single" w:sz="4" w:space="0" w:color="0F253F"/>
            </w:tcBorders>
            <w:shd w:val="clear" w:color="000000" w:fill="EAF1DD"/>
            <w:noWrap/>
            <w:vAlign w:val="center"/>
          </w:tcPr>
          <w:p w:rsidR="00882ADC" w:rsidRPr="00115918" w:rsidRDefault="00882ADC" w:rsidP="004A7287">
            <w:pPr>
              <w:jc w:val="center"/>
              <w:rPr>
                <w:rFonts w:ascii="Verdana" w:hAnsi="Verdana"/>
                <w:color w:val="000000"/>
              </w:rPr>
            </w:pPr>
          </w:p>
        </w:tc>
      </w:tr>
      <w:tr w:rsidR="00882ADC" w:rsidRPr="003A7597" w:rsidTr="004A7287">
        <w:trPr>
          <w:trHeight w:val="180"/>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2093" w:type="dxa"/>
            <w:gridSpan w:val="2"/>
            <w:tcBorders>
              <w:top w:val="single" w:sz="4"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p>
        </w:tc>
      </w:tr>
    </w:tbl>
    <w:p w:rsidR="004A7287" w:rsidRDefault="004A7287" w:rsidP="00294BE5">
      <w:pPr>
        <w:pStyle w:val="Heading3"/>
      </w:pPr>
      <w:bookmarkStart w:id="45" w:name="_Toc442090802"/>
      <w:r>
        <w:lastRenderedPageBreak/>
        <w:t>CA-9</w:t>
      </w:r>
      <w:r w:rsidR="00C16F8D">
        <w:t>.1</w:t>
      </w:r>
      <w:r>
        <w:t xml:space="preserve"> Internal System Connections</w:t>
      </w:r>
      <w:bookmarkEnd w:id="45"/>
    </w:p>
    <w:tbl>
      <w:tblPr>
        <w:tblW w:w="10740" w:type="dxa"/>
        <w:tblInd w:w="93" w:type="dxa"/>
        <w:tblLook w:val="04A0" w:firstRow="1" w:lastRow="0" w:firstColumn="1" w:lastColumn="0" w:noHBand="0" w:noVBand="1"/>
      </w:tblPr>
      <w:tblGrid>
        <w:gridCol w:w="479"/>
        <w:gridCol w:w="8168"/>
        <w:gridCol w:w="1712"/>
        <w:gridCol w:w="381"/>
      </w:tblGrid>
      <w:tr w:rsidR="001B6BBB" w:rsidRPr="003A7597" w:rsidTr="004A7287">
        <w:trPr>
          <w:trHeight w:val="285"/>
        </w:trPr>
        <w:tc>
          <w:tcPr>
            <w:tcW w:w="479" w:type="dxa"/>
            <w:vMerge w:val="restart"/>
            <w:tcBorders>
              <w:top w:val="single" w:sz="4" w:space="0" w:color="0F253F"/>
              <w:left w:val="single" w:sz="4" w:space="0" w:color="0F253F"/>
              <w:bottom w:val="single" w:sz="12" w:space="0" w:color="0F253F"/>
              <w:right w:val="single" w:sz="4" w:space="0" w:color="0F253F"/>
            </w:tcBorders>
            <w:shd w:val="clear" w:color="000000" w:fill="C5D9F1"/>
            <w:noWrap/>
            <w:textDirection w:val="btLr"/>
            <w:vAlign w:val="center"/>
            <w:hideMark/>
          </w:tcPr>
          <w:p w:rsidR="001B6BBB" w:rsidRPr="003A7597" w:rsidRDefault="001B6BBB" w:rsidP="004A7287">
            <w:pPr>
              <w:jc w:val="center"/>
              <w:rPr>
                <w:rFonts w:ascii="Verdana" w:hAnsi="Verdana"/>
                <w:color w:val="000000"/>
                <w:sz w:val="16"/>
                <w:szCs w:val="16"/>
              </w:rPr>
            </w:pPr>
            <w:r w:rsidRPr="003A7597">
              <w:rPr>
                <w:rFonts w:ascii="Verdana" w:hAnsi="Verdana"/>
                <w:color w:val="000000"/>
                <w:sz w:val="16"/>
                <w:szCs w:val="16"/>
              </w:rPr>
              <w:t>Control</w:t>
            </w:r>
          </w:p>
        </w:tc>
        <w:tc>
          <w:tcPr>
            <w:tcW w:w="8168" w:type="dxa"/>
            <w:vMerge w:val="restart"/>
            <w:tcBorders>
              <w:top w:val="single" w:sz="4" w:space="0" w:color="0F253F"/>
              <w:left w:val="single" w:sz="4" w:space="0" w:color="0F253F"/>
              <w:bottom w:val="single" w:sz="12" w:space="0" w:color="0F253F"/>
              <w:right w:val="single" w:sz="4" w:space="0" w:color="0F253F"/>
            </w:tcBorders>
            <w:shd w:val="clear" w:color="auto" w:fill="auto"/>
            <w:hideMark/>
          </w:tcPr>
          <w:p w:rsidR="001B6BBB" w:rsidRPr="004D673F" w:rsidRDefault="001B6BBB" w:rsidP="004A7287">
            <w:pPr>
              <w:rPr>
                <w:rFonts w:ascii="Verdana" w:hAnsi="Verdana"/>
                <w:sz w:val="20"/>
              </w:rPr>
            </w:pPr>
            <w:r w:rsidRPr="004D673F">
              <w:rPr>
                <w:rFonts w:ascii="Verdana" w:hAnsi="Verdana"/>
                <w:sz w:val="20"/>
              </w:rPr>
              <w:t xml:space="preserve">The organization: </w:t>
            </w:r>
          </w:p>
          <w:p w:rsidR="001B6BBB" w:rsidRPr="004D673F" w:rsidRDefault="001B6BBB" w:rsidP="00F707F4">
            <w:pPr>
              <w:pStyle w:val="ListParagraph"/>
              <w:numPr>
                <w:ilvl w:val="0"/>
                <w:numId w:val="9"/>
              </w:numPr>
              <w:rPr>
                <w:rFonts w:ascii="Verdana" w:hAnsi="Verdana"/>
                <w:sz w:val="20"/>
              </w:rPr>
            </w:pPr>
            <w:r w:rsidRPr="004D673F">
              <w:rPr>
                <w:rFonts w:ascii="Verdana" w:hAnsi="Verdana"/>
                <w:sz w:val="20"/>
              </w:rPr>
              <w:t xml:space="preserve">Authorizes internal connections of </w:t>
            </w:r>
            <w:r w:rsidRPr="004D673F">
              <w:rPr>
                <w:rFonts w:ascii="Verdana" w:hAnsi="Verdana"/>
                <w:i/>
                <w:color w:val="0000FF"/>
                <w:sz w:val="20"/>
              </w:rPr>
              <w:t>[Assignment: organization-defined information system components or classes of components]</w:t>
            </w:r>
            <w:r w:rsidRPr="004D673F">
              <w:rPr>
                <w:rFonts w:ascii="Verdana" w:hAnsi="Verdana"/>
                <w:sz w:val="20"/>
              </w:rPr>
              <w:t xml:space="preserve"> to the information system; and </w:t>
            </w:r>
          </w:p>
          <w:p w:rsidR="001B6BBB" w:rsidRPr="00CA2ECD" w:rsidRDefault="001B6BBB" w:rsidP="00F707F4">
            <w:pPr>
              <w:pStyle w:val="ListParagraph"/>
              <w:numPr>
                <w:ilvl w:val="0"/>
                <w:numId w:val="9"/>
              </w:numPr>
              <w:rPr>
                <w:color w:val="000000"/>
              </w:rPr>
            </w:pPr>
            <w:r w:rsidRPr="004D673F">
              <w:rPr>
                <w:rFonts w:ascii="Verdana" w:hAnsi="Verdana"/>
                <w:sz w:val="20"/>
              </w:rPr>
              <w:t xml:space="preserve">Documents, for each internal connection, the interface characteristics, security requirements, and the nature of the information communicated. </w:t>
            </w:r>
          </w:p>
        </w:tc>
        <w:tc>
          <w:tcPr>
            <w:tcW w:w="2093" w:type="dxa"/>
            <w:gridSpan w:val="2"/>
            <w:tcBorders>
              <w:top w:val="single" w:sz="4" w:space="0" w:color="0F253F"/>
              <w:left w:val="nil"/>
              <w:bottom w:val="single" w:sz="4" w:space="0" w:color="0F253F"/>
              <w:right w:val="single" w:sz="4" w:space="0" w:color="0F253F"/>
            </w:tcBorders>
            <w:shd w:val="clear" w:color="000000" w:fill="D8D8D8"/>
            <w:noWrap/>
            <w:vAlign w:val="bottom"/>
            <w:hideMark/>
          </w:tcPr>
          <w:p w:rsidR="001B6BBB" w:rsidRPr="003A7597" w:rsidRDefault="001B6BBB" w:rsidP="001B6BBB">
            <w:pPr>
              <w:jc w:val="center"/>
              <w:rPr>
                <w:rFonts w:ascii="Verdana" w:hAnsi="Verdana"/>
                <w:color w:val="000000"/>
              </w:rPr>
            </w:pPr>
            <w:r w:rsidRPr="00C852B1">
              <w:rPr>
                <w:rFonts w:ascii="Verdana" w:hAnsi="Verdana"/>
                <w:color w:val="0000FF"/>
              </w:rPr>
              <w:t>H, M, L</w:t>
            </w:r>
          </w:p>
        </w:tc>
      </w:tr>
      <w:tr w:rsidR="001B6BBB" w:rsidRPr="00115918" w:rsidTr="001B6BBB">
        <w:trPr>
          <w:trHeight w:val="510"/>
        </w:trPr>
        <w:tc>
          <w:tcPr>
            <w:tcW w:w="479" w:type="dxa"/>
            <w:vMerge/>
            <w:tcBorders>
              <w:top w:val="single" w:sz="4" w:space="0" w:color="0F253F"/>
              <w:left w:val="single" w:sz="4" w:space="0" w:color="0F253F"/>
              <w:bottom w:val="single" w:sz="12" w:space="0" w:color="0F253F"/>
              <w:right w:val="single" w:sz="4" w:space="0" w:color="0F253F"/>
            </w:tcBorders>
            <w:vAlign w:val="center"/>
            <w:hideMark/>
          </w:tcPr>
          <w:p w:rsidR="001B6BBB" w:rsidRPr="003A7597" w:rsidRDefault="001B6BBB" w:rsidP="004A7287">
            <w:pPr>
              <w:rPr>
                <w:rFonts w:ascii="Verdana" w:hAnsi="Verdana"/>
                <w:color w:val="000000"/>
                <w:sz w:val="16"/>
                <w:szCs w:val="16"/>
              </w:rPr>
            </w:pPr>
          </w:p>
        </w:tc>
        <w:tc>
          <w:tcPr>
            <w:tcW w:w="8168" w:type="dxa"/>
            <w:vMerge/>
            <w:tcBorders>
              <w:top w:val="single" w:sz="4" w:space="0" w:color="0F253F"/>
              <w:left w:val="single" w:sz="4" w:space="0" w:color="0F253F"/>
              <w:bottom w:val="single" w:sz="12" w:space="0" w:color="0F253F"/>
              <w:right w:val="single" w:sz="4" w:space="0" w:color="0F253F"/>
            </w:tcBorders>
            <w:vAlign w:val="center"/>
            <w:hideMark/>
          </w:tcPr>
          <w:p w:rsidR="001B6BBB" w:rsidRPr="003A7597" w:rsidRDefault="001B6BBB" w:rsidP="004A7287">
            <w:pPr>
              <w:rPr>
                <w:rFonts w:ascii="Verdana" w:hAnsi="Verdana"/>
                <w:color w:val="000000"/>
              </w:rPr>
            </w:pPr>
          </w:p>
        </w:tc>
        <w:tc>
          <w:tcPr>
            <w:tcW w:w="2093" w:type="dxa"/>
            <w:gridSpan w:val="2"/>
            <w:tcBorders>
              <w:top w:val="nil"/>
              <w:left w:val="nil"/>
              <w:bottom w:val="single" w:sz="12" w:space="0" w:color="0F253F"/>
              <w:right w:val="single" w:sz="4" w:space="0" w:color="0F253F"/>
            </w:tcBorders>
            <w:shd w:val="clear" w:color="000000" w:fill="C5D9F1"/>
            <w:noWrap/>
          </w:tcPr>
          <w:p w:rsidR="00F10E5D" w:rsidRDefault="00F10E5D" w:rsidP="00F10E5D">
            <w:pPr>
              <w:rPr>
                <w:color w:val="000000"/>
                <w:sz w:val="18"/>
                <w:szCs w:val="18"/>
                <w:u w:val="single"/>
              </w:rPr>
            </w:pPr>
            <w:r>
              <w:rPr>
                <w:color w:val="000000"/>
                <w:sz w:val="18"/>
                <w:szCs w:val="18"/>
                <w:u w:val="single"/>
              </w:rPr>
              <w:t>Security Control Provider</w:t>
            </w:r>
          </w:p>
          <w:p w:rsidR="003B211A" w:rsidRPr="00E323EA" w:rsidRDefault="00B06F45" w:rsidP="003B211A">
            <w:pPr>
              <w:rPr>
                <w:rFonts w:ascii="Verdana" w:hAnsi="Verdana"/>
                <w:b/>
                <w:color w:val="000000"/>
                <w:sz w:val="18"/>
                <w:szCs w:val="18"/>
              </w:rPr>
            </w:pPr>
            <w:r w:rsidRPr="00E323EA">
              <w:rPr>
                <w:rFonts w:ascii="Verdana" w:hAnsi="Verdana"/>
                <w:b/>
                <w:color w:val="000000"/>
                <w:sz w:val="18"/>
                <w:szCs w:val="18"/>
              </w:rPr>
              <w:t>EO Managed</w:t>
            </w:r>
          </w:p>
          <w:p w:rsidR="00C16F8D" w:rsidRDefault="003B211A" w:rsidP="001B6BBB">
            <w:pPr>
              <w:rPr>
                <w:rFonts w:ascii="Verdana" w:hAnsi="Verdana"/>
                <w:color w:val="000000"/>
                <w:sz w:val="18"/>
                <w:szCs w:val="18"/>
              </w:rPr>
            </w:pPr>
            <w:r w:rsidRPr="00C156DD">
              <w:rPr>
                <w:rFonts w:ascii="Verdana" w:hAnsi="Verdana"/>
                <w:color w:val="000000"/>
                <w:sz w:val="18"/>
                <w:szCs w:val="18"/>
              </w:rPr>
              <w:t>Customer Managed</w:t>
            </w:r>
          </w:p>
          <w:p w:rsidR="00DE2C9C" w:rsidRPr="00F10E5D" w:rsidRDefault="00DE2C9C" w:rsidP="001B6BBB">
            <w:pPr>
              <w:rPr>
                <w:rFonts w:ascii="Verdana" w:hAnsi="Verdana"/>
                <w:i/>
                <w:color w:val="000000"/>
                <w:sz w:val="18"/>
                <w:szCs w:val="18"/>
              </w:rPr>
            </w:pPr>
            <w:r w:rsidRPr="00F10E5D">
              <w:rPr>
                <w:rFonts w:ascii="Verdana" w:hAnsi="Verdana"/>
                <w:i/>
                <w:color w:val="000000"/>
                <w:sz w:val="18"/>
                <w:szCs w:val="18"/>
              </w:rPr>
              <w:t>DCO Service Line</w:t>
            </w:r>
          </w:p>
        </w:tc>
      </w:tr>
      <w:tr w:rsidR="00882ADC" w:rsidRPr="00115918" w:rsidTr="004A7287">
        <w:trPr>
          <w:trHeight w:val="285"/>
        </w:trPr>
        <w:tc>
          <w:tcPr>
            <w:tcW w:w="479" w:type="dxa"/>
            <w:vMerge w:val="restart"/>
            <w:tcBorders>
              <w:top w:val="nil"/>
              <w:left w:val="single" w:sz="4" w:space="0" w:color="0F253F"/>
              <w:bottom w:val="single" w:sz="4" w:space="0" w:color="0F253F"/>
              <w:right w:val="single" w:sz="4" w:space="0" w:color="0F253F"/>
            </w:tcBorders>
            <w:shd w:val="clear" w:color="000000" w:fill="D7E4BC"/>
            <w:noWrap/>
            <w:textDirection w:val="btLr"/>
            <w:vAlign w:val="center"/>
            <w:hideMark/>
          </w:tcPr>
          <w:p w:rsidR="00882ADC" w:rsidRPr="003A7597" w:rsidRDefault="00882ADC" w:rsidP="004A7287">
            <w:pPr>
              <w:jc w:val="center"/>
              <w:rPr>
                <w:rFonts w:ascii="Verdana" w:hAnsi="Verdana"/>
                <w:color w:val="000000"/>
                <w:sz w:val="16"/>
                <w:szCs w:val="16"/>
              </w:rPr>
            </w:pPr>
            <w:r w:rsidRPr="003A7597">
              <w:rPr>
                <w:rFonts w:ascii="Verdana" w:hAnsi="Verdana"/>
                <w:color w:val="000000"/>
                <w:sz w:val="16"/>
                <w:szCs w:val="16"/>
              </w:rPr>
              <w:t>Implementation</w:t>
            </w:r>
          </w:p>
        </w:tc>
        <w:tc>
          <w:tcPr>
            <w:tcW w:w="8168" w:type="dxa"/>
            <w:vMerge w:val="restart"/>
            <w:tcBorders>
              <w:top w:val="nil"/>
              <w:left w:val="single" w:sz="4" w:space="0" w:color="0F253F"/>
              <w:bottom w:val="single" w:sz="4" w:space="0" w:color="0F253F"/>
              <w:right w:val="single" w:sz="4" w:space="0" w:color="0F253F"/>
            </w:tcBorders>
            <w:shd w:val="clear" w:color="auto" w:fill="auto"/>
            <w:hideMark/>
          </w:tcPr>
          <w:p w:rsidR="005C1E93" w:rsidRPr="00B05D55" w:rsidRDefault="005C1E93" w:rsidP="005C1E93">
            <w:pPr>
              <w:rPr>
                <w:rFonts w:ascii="Verdana" w:hAnsi="Verdana"/>
                <w:sz w:val="20"/>
              </w:rPr>
            </w:pPr>
            <w:r w:rsidRPr="00B05D55">
              <w:rPr>
                <w:rFonts w:ascii="Verdana" w:hAnsi="Verdana"/>
                <w:sz w:val="20"/>
              </w:rPr>
              <w:t xml:space="preserve">EO: </w:t>
            </w:r>
          </w:p>
          <w:p w:rsidR="005C1E93" w:rsidRPr="00B05D55" w:rsidRDefault="005C1E93" w:rsidP="005C1E93">
            <w:pPr>
              <w:rPr>
                <w:rFonts w:ascii="Verdana" w:hAnsi="Verdana"/>
                <w:sz w:val="20"/>
              </w:rPr>
            </w:pPr>
          </w:p>
          <w:p w:rsidR="005C1E93" w:rsidRPr="00B05D55" w:rsidRDefault="005C1E93" w:rsidP="00F707F4">
            <w:pPr>
              <w:pStyle w:val="ListParagraph"/>
              <w:numPr>
                <w:ilvl w:val="0"/>
                <w:numId w:val="22"/>
              </w:numPr>
              <w:rPr>
                <w:rFonts w:ascii="Verdana" w:hAnsi="Verdana"/>
                <w:sz w:val="20"/>
              </w:rPr>
            </w:pPr>
            <w:r w:rsidRPr="00B05D55">
              <w:rPr>
                <w:rFonts w:ascii="Verdana" w:hAnsi="Verdana"/>
                <w:sz w:val="20"/>
              </w:rPr>
              <w:t>Au</w:t>
            </w:r>
            <w:r>
              <w:rPr>
                <w:rFonts w:ascii="Verdana" w:hAnsi="Verdana"/>
                <w:sz w:val="20"/>
              </w:rPr>
              <w:t>thorizes internal connections to</w:t>
            </w:r>
            <w:r w:rsidRPr="00B05D55">
              <w:rPr>
                <w:rFonts w:ascii="Verdana" w:hAnsi="Verdana"/>
                <w:sz w:val="20"/>
              </w:rPr>
              <w:t xml:space="preserve"> </w:t>
            </w:r>
            <w:r w:rsidRPr="00B05D55">
              <w:rPr>
                <w:rFonts w:ascii="Verdana" w:hAnsi="Verdana"/>
                <w:i/>
                <w:sz w:val="20"/>
              </w:rPr>
              <w:t>VA information systems</w:t>
            </w:r>
            <w:r w:rsidRPr="00B05D55">
              <w:rPr>
                <w:rFonts w:ascii="Verdana" w:hAnsi="Verdana"/>
                <w:sz w:val="20"/>
              </w:rPr>
              <w:t>; and</w:t>
            </w:r>
          </w:p>
          <w:p w:rsidR="00882ADC" w:rsidRPr="00882ADC" w:rsidRDefault="005C1E93" w:rsidP="005C1E93">
            <w:pPr>
              <w:rPr>
                <w:rFonts w:ascii="Verdana" w:hAnsi="Verdana"/>
                <w:sz w:val="20"/>
              </w:rPr>
            </w:pPr>
            <w:r w:rsidRPr="00B05D55">
              <w:rPr>
                <w:rFonts w:ascii="Verdana" w:hAnsi="Verdana"/>
                <w:sz w:val="20"/>
              </w:rPr>
              <w:t>Documents, for each internal connection, the</w:t>
            </w:r>
            <w:r>
              <w:rPr>
                <w:rFonts w:ascii="Verdana" w:hAnsi="Verdana"/>
                <w:sz w:val="20"/>
              </w:rPr>
              <w:t xml:space="preserve"> platform,</w:t>
            </w:r>
            <w:r w:rsidRPr="00B05D55">
              <w:rPr>
                <w:rFonts w:ascii="Verdana" w:hAnsi="Verdana"/>
                <w:sz w:val="20"/>
              </w:rPr>
              <w:t xml:space="preserve"> interface characteristics, dependencies, and topology.</w:t>
            </w:r>
          </w:p>
        </w:tc>
        <w:tc>
          <w:tcPr>
            <w:tcW w:w="1712" w:type="dxa"/>
            <w:tcBorders>
              <w:top w:val="single" w:sz="12"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Implemented</w:t>
            </w:r>
          </w:p>
        </w:tc>
        <w:tc>
          <w:tcPr>
            <w:tcW w:w="381" w:type="dxa"/>
            <w:tcBorders>
              <w:top w:val="single" w:sz="12" w:space="0" w:color="0F253F"/>
              <w:left w:val="nil"/>
              <w:bottom w:val="single" w:sz="4" w:space="0" w:color="0F253F"/>
              <w:right w:val="single" w:sz="4" w:space="0" w:color="0F253F"/>
            </w:tcBorders>
            <w:shd w:val="clear" w:color="000000" w:fill="EAF1DD"/>
            <w:noWrap/>
            <w:vAlign w:val="center"/>
            <w:hideMark/>
          </w:tcPr>
          <w:p w:rsidR="00882ADC" w:rsidRPr="00115918" w:rsidRDefault="00D07E66" w:rsidP="004A7287">
            <w:pPr>
              <w:jc w:val="center"/>
              <w:rPr>
                <w:rFonts w:ascii="Verdana" w:hAnsi="Verdana"/>
                <w:color w:val="000000"/>
              </w:rPr>
            </w:pPr>
            <w:r>
              <w:rPr>
                <w:rFonts w:ascii="Verdana" w:hAnsi="Verdana"/>
                <w:color w:val="000000"/>
              </w:rPr>
              <w:t>x</w:t>
            </w: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Planned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Compensating</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Not Implemented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Not Applicable</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tcPr>
          <w:p w:rsidR="00882ADC" w:rsidRPr="003A7597" w:rsidRDefault="00882ADC" w:rsidP="004A7287">
            <w:pPr>
              <w:jc w:val="right"/>
              <w:rPr>
                <w:rFonts w:ascii="Verdana" w:hAnsi="Verdana"/>
                <w:color w:val="000000"/>
                <w:sz w:val="16"/>
                <w:szCs w:val="16"/>
              </w:rPr>
            </w:pPr>
            <w:r>
              <w:rPr>
                <w:rFonts w:ascii="Verdana" w:hAnsi="Verdana"/>
                <w:color w:val="000000"/>
                <w:sz w:val="16"/>
                <w:szCs w:val="16"/>
              </w:rPr>
              <w:t>Risk Based Decision</w:t>
            </w:r>
          </w:p>
        </w:tc>
        <w:tc>
          <w:tcPr>
            <w:tcW w:w="381" w:type="dxa"/>
            <w:tcBorders>
              <w:top w:val="nil"/>
              <w:left w:val="nil"/>
              <w:bottom w:val="single" w:sz="4" w:space="0" w:color="0F253F"/>
              <w:right w:val="single" w:sz="4" w:space="0" w:color="0F253F"/>
            </w:tcBorders>
            <w:shd w:val="clear" w:color="000000" w:fill="EAF1DD"/>
            <w:noWrap/>
            <w:vAlign w:val="center"/>
          </w:tcPr>
          <w:p w:rsidR="00882ADC" w:rsidRPr="00115918" w:rsidRDefault="00882ADC" w:rsidP="004A7287">
            <w:pPr>
              <w:jc w:val="center"/>
              <w:rPr>
                <w:rFonts w:ascii="Verdana" w:hAnsi="Verdana"/>
                <w:color w:val="000000"/>
              </w:rPr>
            </w:pPr>
          </w:p>
        </w:tc>
      </w:tr>
      <w:tr w:rsidR="00882ADC" w:rsidRPr="003A7597" w:rsidTr="004A7287">
        <w:trPr>
          <w:trHeight w:val="180"/>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2093" w:type="dxa"/>
            <w:gridSpan w:val="2"/>
            <w:tcBorders>
              <w:top w:val="single" w:sz="4"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p>
        </w:tc>
      </w:tr>
    </w:tbl>
    <w:p w:rsidR="00B974E2" w:rsidRDefault="00B974E2" w:rsidP="00B974E2">
      <w:pPr>
        <w:pStyle w:val="Heading2"/>
      </w:pPr>
      <w:bookmarkStart w:id="46" w:name="_Toc442090803"/>
      <w:r>
        <w:t>Planning (PL)</w:t>
      </w:r>
      <w:bookmarkEnd w:id="46"/>
    </w:p>
    <w:p w:rsidR="004A7287" w:rsidRDefault="0084399D" w:rsidP="00294BE5">
      <w:pPr>
        <w:pStyle w:val="Heading3"/>
      </w:pPr>
      <w:bookmarkStart w:id="47" w:name="_Toc442090804"/>
      <w:r>
        <w:t>PL-2.E</w:t>
      </w:r>
      <w:r w:rsidR="004A7287">
        <w:t>3</w:t>
      </w:r>
      <w:r>
        <w:t xml:space="preserve"> System Security Plan E</w:t>
      </w:r>
      <w:r w:rsidR="004A7287">
        <w:t>3: Plan/Coordinate with Other Organizational Entities</w:t>
      </w:r>
      <w:bookmarkEnd w:id="47"/>
    </w:p>
    <w:tbl>
      <w:tblPr>
        <w:tblW w:w="10740" w:type="dxa"/>
        <w:tblInd w:w="93" w:type="dxa"/>
        <w:tblLook w:val="04A0" w:firstRow="1" w:lastRow="0" w:firstColumn="1" w:lastColumn="0" w:noHBand="0" w:noVBand="1"/>
      </w:tblPr>
      <w:tblGrid>
        <w:gridCol w:w="479"/>
        <w:gridCol w:w="8168"/>
        <w:gridCol w:w="1712"/>
        <w:gridCol w:w="381"/>
      </w:tblGrid>
      <w:tr w:rsidR="001B6BBB" w:rsidRPr="003A7597" w:rsidTr="004A7287">
        <w:trPr>
          <w:trHeight w:val="285"/>
        </w:trPr>
        <w:tc>
          <w:tcPr>
            <w:tcW w:w="479" w:type="dxa"/>
            <w:vMerge w:val="restart"/>
            <w:tcBorders>
              <w:top w:val="single" w:sz="4" w:space="0" w:color="0F253F"/>
              <w:left w:val="single" w:sz="4" w:space="0" w:color="0F253F"/>
              <w:bottom w:val="single" w:sz="12" w:space="0" w:color="0F253F"/>
              <w:right w:val="single" w:sz="4" w:space="0" w:color="0F253F"/>
            </w:tcBorders>
            <w:shd w:val="clear" w:color="000000" w:fill="C5D9F1"/>
            <w:noWrap/>
            <w:textDirection w:val="btLr"/>
            <w:vAlign w:val="center"/>
            <w:hideMark/>
          </w:tcPr>
          <w:p w:rsidR="001B6BBB" w:rsidRPr="003A7597" w:rsidRDefault="001B6BBB" w:rsidP="004A7287">
            <w:pPr>
              <w:jc w:val="center"/>
              <w:rPr>
                <w:rFonts w:ascii="Verdana" w:hAnsi="Verdana"/>
                <w:color w:val="000000"/>
                <w:sz w:val="16"/>
                <w:szCs w:val="16"/>
              </w:rPr>
            </w:pPr>
            <w:r w:rsidRPr="003A7597">
              <w:rPr>
                <w:rFonts w:ascii="Verdana" w:hAnsi="Verdana"/>
                <w:color w:val="000000"/>
                <w:sz w:val="16"/>
                <w:szCs w:val="16"/>
              </w:rPr>
              <w:t>Control</w:t>
            </w:r>
          </w:p>
        </w:tc>
        <w:tc>
          <w:tcPr>
            <w:tcW w:w="8168" w:type="dxa"/>
            <w:vMerge w:val="restart"/>
            <w:tcBorders>
              <w:top w:val="single" w:sz="4" w:space="0" w:color="0F253F"/>
              <w:left w:val="single" w:sz="4" w:space="0" w:color="0F253F"/>
              <w:bottom w:val="single" w:sz="12" w:space="0" w:color="0F253F"/>
              <w:right w:val="single" w:sz="4" w:space="0" w:color="0F253F"/>
            </w:tcBorders>
            <w:shd w:val="clear" w:color="auto" w:fill="auto"/>
            <w:hideMark/>
          </w:tcPr>
          <w:p w:rsidR="001B6BBB" w:rsidRPr="004D673F" w:rsidRDefault="001B6BBB" w:rsidP="004A7287">
            <w:pPr>
              <w:rPr>
                <w:rFonts w:ascii="Verdana" w:hAnsi="Verdana"/>
                <w:sz w:val="20"/>
              </w:rPr>
            </w:pPr>
            <w:r w:rsidRPr="004D673F">
              <w:rPr>
                <w:rFonts w:ascii="Verdana" w:hAnsi="Verdana"/>
                <w:sz w:val="20"/>
              </w:rPr>
              <w:t xml:space="preserve">The organization plans and coordinates security-related activities affecting the information system with </w:t>
            </w:r>
            <w:r w:rsidRPr="004D673F">
              <w:rPr>
                <w:rFonts w:ascii="Verdana" w:hAnsi="Verdana"/>
                <w:i/>
                <w:color w:val="0000FF"/>
                <w:sz w:val="20"/>
              </w:rPr>
              <w:t>[Assignment: organization-defined individuals or groups]</w:t>
            </w:r>
            <w:r w:rsidRPr="004D673F">
              <w:rPr>
                <w:rFonts w:ascii="Verdana" w:hAnsi="Verdana"/>
                <w:sz w:val="20"/>
              </w:rPr>
              <w:t xml:space="preserve"> before conducting such activities in order to reduce the impact on other organizational entities.</w:t>
            </w:r>
          </w:p>
        </w:tc>
        <w:tc>
          <w:tcPr>
            <w:tcW w:w="2093" w:type="dxa"/>
            <w:gridSpan w:val="2"/>
            <w:tcBorders>
              <w:top w:val="single" w:sz="4" w:space="0" w:color="0F253F"/>
              <w:left w:val="nil"/>
              <w:bottom w:val="single" w:sz="4" w:space="0" w:color="0F253F"/>
              <w:right w:val="single" w:sz="4" w:space="0" w:color="0F253F"/>
            </w:tcBorders>
            <w:shd w:val="clear" w:color="000000" w:fill="D8D8D8"/>
            <w:noWrap/>
            <w:vAlign w:val="bottom"/>
            <w:hideMark/>
          </w:tcPr>
          <w:p w:rsidR="001B6BBB" w:rsidRPr="003A7597" w:rsidRDefault="001B6BBB" w:rsidP="0084399D">
            <w:pPr>
              <w:jc w:val="center"/>
              <w:rPr>
                <w:rFonts w:ascii="Verdana" w:hAnsi="Verdana"/>
                <w:color w:val="000000"/>
              </w:rPr>
            </w:pPr>
            <w:r w:rsidRPr="00C852B1">
              <w:rPr>
                <w:rFonts w:ascii="Verdana" w:hAnsi="Verdana"/>
                <w:color w:val="0000FF"/>
              </w:rPr>
              <w:t>H, M</w:t>
            </w:r>
          </w:p>
        </w:tc>
      </w:tr>
      <w:tr w:rsidR="001B6BBB" w:rsidRPr="00115918" w:rsidTr="001B6BBB">
        <w:trPr>
          <w:trHeight w:val="510"/>
        </w:trPr>
        <w:tc>
          <w:tcPr>
            <w:tcW w:w="479" w:type="dxa"/>
            <w:vMerge/>
            <w:tcBorders>
              <w:top w:val="single" w:sz="4" w:space="0" w:color="0F253F"/>
              <w:left w:val="single" w:sz="4" w:space="0" w:color="0F253F"/>
              <w:bottom w:val="single" w:sz="12" w:space="0" w:color="0F253F"/>
              <w:right w:val="single" w:sz="4" w:space="0" w:color="0F253F"/>
            </w:tcBorders>
            <w:vAlign w:val="center"/>
            <w:hideMark/>
          </w:tcPr>
          <w:p w:rsidR="001B6BBB" w:rsidRPr="003A7597" w:rsidRDefault="001B6BBB" w:rsidP="004A7287">
            <w:pPr>
              <w:rPr>
                <w:rFonts w:ascii="Verdana" w:hAnsi="Verdana"/>
                <w:color w:val="000000"/>
                <w:sz w:val="16"/>
                <w:szCs w:val="16"/>
              </w:rPr>
            </w:pPr>
          </w:p>
        </w:tc>
        <w:tc>
          <w:tcPr>
            <w:tcW w:w="8168" w:type="dxa"/>
            <w:vMerge/>
            <w:tcBorders>
              <w:top w:val="single" w:sz="4" w:space="0" w:color="0F253F"/>
              <w:left w:val="single" w:sz="4" w:space="0" w:color="0F253F"/>
              <w:bottom w:val="single" w:sz="12" w:space="0" w:color="0F253F"/>
              <w:right w:val="single" w:sz="4" w:space="0" w:color="0F253F"/>
            </w:tcBorders>
            <w:vAlign w:val="center"/>
            <w:hideMark/>
          </w:tcPr>
          <w:p w:rsidR="001B6BBB" w:rsidRPr="003A7597" w:rsidRDefault="001B6BBB" w:rsidP="004A7287">
            <w:pPr>
              <w:rPr>
                <w:rFonts w:ascii="Verdana" w:hAnsi="Verdana"/>
                <w:color w:val="000000"/>
              </w:rPr>
            </w:pPr>
          </w:p>
        </w:tc>
        <w:tc>
          <w:tcPr>
            <w:tcW w:w="2093" w:type="dxa"/>
            <w:gridSpan w:val="2"/>
            <w:tcBorders>
              <w:top w:val="nil"/>
              <w:left w:val="nil"/>
              <w:bottom w:val="single" w:sz="12" w:space="0" w:color="0F253F"/>
              <w:right w:val="single" w:sz="4" w:space="0" w:color="0F253F"/>
            </w:tcBorders>
            <w:shd w:val="clear" w:color="000000" w:fill="C5D9F1"/>
            <w:noWrap/>
          </w:tcPr>
          <w:p w:rsidR="00F10E5D" w:rsidRDefault="00F10E5D" w:rsidP="00F10E5D">
            <w:pPr>
              <w:rPr>
                <w:color w:val="000000"/>
                <w:sz w:val="18"/>
                <w:szCs w:val="18"/>
                <w:u w:val="single"/>
              </w:rPr>
            </w:pPr>
            <w:r>
              <w:rPr>
                <w:color w:val="000000"/>
                <w:sz w:val="18"/>
                <w:szCs w:val="18"/>
                <w:u w:val="single"/>
              </w:rPr>
              <w:t>Security Control Provider</w:t>
            </w:r>
          </w:p>
          <w:p w:rsidR="0085518B" w:rsidRPr="002E4314" w:rsidRDefault="0085518B" w:rsidP="0085518B">
            <w:pPr>
              <w:rPr>
                <w:rFonts w:ascii="Verdana" w:hAnsi="Verdana"/>
                <w:b/>
                <w:color w:val="000000"/>
                <w:sz w:val="18"/>
                <w:szCs w:val="18"/>
              </w:rPr>
            </w:pPr>
            <w:r w:rsidRPr="002E4314">
              <w:rPr>
                <w:rFonts w:ascii="Verdana" w:hAnsi="Verdana"/>
                <w:b/>
                <w:color w:val="000000"/>
                <w:sz w:val="18"/>
                <w:szCs w:val="18"/>
              </w:rPr>
              <w:t>EO Managed</w:t>
            </w:r>
          </w:p>
          <w:p w:rsidR="0085518B" w:rsidRDefault="0085518B" w:rsidP="0085518B">
            <w:pPr>
              <w:rPr>
                <w:rFonts w:ascii="Verdana" w:hAnsi="Verdana"/>
                <w:color w:val="000000"/>
                <w:sz w:val="18"/>
                <w:szCs w:val="18"/>
              </w:rPr>
            </w:pPr>
            <w:r w:rsidRPr="00C156DD">
              <w:rPr>
                <w:rFonts w:ascii="Verdana" w:hAnsi="Verdana"/>
                <w:color w:val="000000"/>
                <w:sz w:val="18"/>
                <w:szCs w:val="18"/>
              </w:rPr>
              <w:t xml:space="preserve">Customer Managed </w:t>
            </w:r>
          </w:p>
          <w:p w:rsidR="00A83553" w:rsidRPr="00F10E5D" w:rsidRDefault="00A83553" w:rsidP="0085518B">
            <w:pPr>
              <w:rPr>
                <w:rFonts w:ascii="Verdana" w:hAnsi="Verdana"/>
                <w:i/>
                <w:color w:val="000000"/>
                <w:sz w:val="18"/>
                <w:szCs w:val="18"/>
              </w:rPr>
            </w:pPr>
            <w:r w:rsidRPr="00F10E5D">
              <w:rPr>
                <w:rFonts w:ascii="Verdana" w:hAnsi="Verdana"/>
                <w:i/>
                <w:color w:val="000000"/>
                <w:sz w:val="18"/>
                <w:szCs w:val="18"/>
              </w:rPr>
              <w:t>DCO Service Line</w:t>
            </w:r>
          </w:p>
          <w:p w:rsidR="00A83553" w:rsidRPr="00F10E5D" w:rsidRDefault="00A83553" w:rsidP="00A83553">
            <w:pPr>
              <w:rPr>
                <w:rFonts w:ascii="Verdana" w:hAnsi="Verdana"/>
                <w:i/>
                <w:color w:val="000000"/>
                <w:sz w:val="18"/>
                <w:szCs w:val="18"/>
              </w:rPr>
            </w:pPr>
            <w:r w:rsidRPr="00F10E5D">
              <w:rPr>
                <w:rFonts w:ascii="Verdana" w:hAnsi="Verdana"/>
                <w:i/>
                <w:color w:val="000000"/>
                <w:sz w:val="18"/>
                <w:szCs w:val="18"/>
              </w:rPr>
              <w:t>EIS Service Line</w:t>
            </w:r>
          </w:p>
          <w:p w:rsidR="0084399D" w:rsidRPr="00A83553" w:rsidRDefault="00A83553" w:rsidP="001B6BBB">
            <w:pPr>
              <w:rPr>
                <w:rFonts w:ascii="Verdana" w:hAnsi="Verdana"/>
                <w:color w:val="000000"/>
                <w:sz w:val="18"/>
                <w:szCs w:val="18"/>
              </w:rPr>
            </w:pPr>
            <w:r w:rsidRPr="00F10E5D">
              <w:rPr>
                <w:rFonts w:ascii="Verdana" w:hAnsi="Verdana"/>
                <w:i/>
                <w:color w:val="000000"/>
                <w:sz w:val="18"/>
                <w:szCs w:val="18"/>
              </w:rPr>
              <w:t>ETM Service Line</w:t>
            </w:r>
          </w:p>
        </w:tc>
      </w:tr>
      <w:tr w:rsidR="00882ADC" w:rsidRPr="00115918" w:rsidTr="004A7287">
        <w:trPr>
          <w:trHeight w:val="285"/>
        </w:trPr>
        <w:tc>
          <w:tcPr>
            <w:tcW w:w="479" w:type="dxa"/>
            <w:vMerge w:val="restart"/>
            <w:tcBorders>
              <w:top w:val="nil"/>
              <w:left w:val="single" w:sz="4" w:space="0" w:color="0F253F"/>
              <w:bottom w:val="single" w:sz="4" w:space="0" w:color="0F253F"/>
              <w:right w:val="single" w:sz="4" w:space="0" w:color="0F253F"/>
            </w:tcBorders>
            <w:shd w:val="clear" w:color="000000" w:fill="D7E4BC"/>
            <w:noWrap/>
            <w:textDirection w:val="btLr"/>
            <w:vAlign w:val="center"/>
            <w:hideMark/>
          </w:tcPr>
          <w:p w:rsidR="00882ADC" w:rsidRPr="003A7597" w:rsidRDefault="00882ADC" w:rsidP="004A7287">
            <w:pPr>
              <w:jc w:val="center"/>
              <w:rPr>
                <w:rFonts w:ascii="Verdana" w:hAnsi="Verdana"/>
                <w:color w:val="000000"/>
                <w:sz w:val="16"/>
                <w:szCs w:val="16"/>
              </w:rPr>
            </w:pPr>
            <w:r w:rsidRPr="003A7597">
              <w:rPr>
                <w:rFonts w:ascii="Verdana" w:hAnsi="Verdana"/>
                <w:color w:val="000000"/>
                <w:sz w:val="16"/>
                <w:szCs w:val="16"/>
              </w:rPr>
              <w:t>Implementation</w:t>
            </w:r>
          </w:p>
        </w:tc>
        <w:tc>
          <w:tcPr>
            <w:tcW w:w="8168" w:type="dxa"/>
            <w:vMerge w:val="restart"/>
            <w:tcBorders>
              <w:top w:val="nil"/>
              <w:left w:val="single" w:sz="4" w:space="0" w:color="0F253F"/>
              <w:bottom w:val="single" w:sz="4" w:space="0" w:color="0F253F"/>
              <w:right w:val="single" w:sz="4" w:space="0" w:color="0F253F"/>
            </w:tcBorders>
            <w:shd w:val="clear" w:color="auto" w:fill="auto"/>
            <w:hideMark/>
          </w:tcPr>
          <w:p w:rsidR="00F967EE" w:rsidRPr="00F967EE" w:rsidRDefault="00F967EE" w:rsidP="00F967EE">
            <w:pPr>
              <w:rPr>
                <w:rFonts w:ascii="Verdana" w:hAnsi="Verdana"/>
                <w:sz w:val="20"/>
                <w:highlight w:val="yellow"/>
              </w:rPr>
            </w:pPr>
            <w:r w:rsidRPr="00F967EE">
              <w:rPr>
                <w:rFonts w:ascii="Verdana" w:hAnsi="Verdana"/>
                <w:sz w:val="20"/>
                <w:highlight w:val="yellow"/>
              </w:rPr>
              <w:t xml:space="preserve">Explain how Managers coordinate across the various groups anytime activities can affect the application.  Provide that list of defined groups and individuals here.  </w:t>
            </w:r>
          </w:p>
          <w:p w:rsidR="00F967EE" w:rsidRPr="00F967EE" w:rsidRDefault="00F967EE" w:rsidP="00F967EE">
            <w:pPr>
              <w:rPr>
                <w:rFonts w:ascii="Verdana" w:hAnsi="Verdana"/>
                <w:sz w:val="20"/>
                <w:highlight w:val="yellow"/>
              </w:rPr>
            </w:pPr>
          </w:p>
          <w:p w:rsidR="00F967EE" w:rsidRDefault="00F967EE" w:rsidP="00F967EE">
            <w:pPr>
              <w:rPr>
                <w:rFonts w:ascii="Verdana" w:hAnsi="Verdana"/>
                <w:sz w:val="20"/>
              </w:rPr>
            </w:pPr>
            <w:r w:rsidRPr="00F967EE">
              <w:rPr>
                <w:rFonts w:ascii="Verdana" w:hAnsi="Verdana"/>
                <w:sz w:val="20"/>
                <w:highlight w:val="yellow"/>
              </w:rPr>
              <w:t>Note: VA Handbook 6500 states that the system owner is responsible for identifying these organization-defined individuals or groups.</w:t>
            </w:r>
          </w:p>
          <w:p w:rsidR="00F967EE" w:rsidRDefault="00F967EE" w:rsidP="005C1E93">
            <w:pPr>
              <w:rPr>
                <w:rFonts w:ascii="Verdana" w:hAnsi="Verdana"/>
                <w:sz w:val="20"/>
              </w:rPr>
            </w:pPr>
          </w:p>
          <w:p w:rsidR="005C1E93" w:rsidRPr="004E5545" w:rsidRDefault="005C1E93" w:rsidP="005C1E93">
            <w:pPr>
              <w:rPr>
                <w:rFonts w:ascii="Verdana" w:hAnsi="Verdana"/>
                <w:sz w:val="20"/>
              </w:rPr>
            </w:pPr>
            <w:r w:rsidRPr="004E5545">
              <w:rPr>
                <w:rFonts w:ascii="Verdana" w:hAnsi="Verdana"/>
                <w:sz w:val="20"/>
              </w:rPr>
              <w:t xml:space="preserve">Enterprise Operations plans and coordinates security-related activities affecting hosted information system with </w:t>
            </w:r>
            <w:r w:rsidRPr="004E5545">
              <w:rPr>
                <w:rFonts w:ascii="Verdana" w:hAnsi="Verdana" w:cs="Arial"/>
                <w:color w:val="333333"/>
                <w:sz w:val="20"/>
              </w:rPr>
              <w:t>Continuous Readiness Information Security Program (CRISP)</w:t>
            </w:r>
            <w:r w:rsidRPr="004E5545">
              <w:rPr>
                <w:rFonts w:ascii="Verdana" w:hAnsi="Verdana"/>
                <w:sz w:val="20"/>
              </w:rPr>
              <w:t xml:space="preserve"> </w:t>
            </w:r>
            <w:r>
              <w:rPr>
                <w:rFonts w:ascii="Verdana" w:hAnsi="Verdana"/>
                <w:sz w:val="20"/>
              </w:rPr>
              <w:t xml:space="preserve">and National Service Desk (NSD) </w:t>
            </w:r>
            <w:r w:rsidRPr="004E5545">
              <w:rPr>
                <w:rFonts w:ascii="Verdana" w:hAnsi="Verdana"/>
                <w:sz w:val="20"/>
              </w:rPr>
              <w:t>before conducting such activities in order to reduce the impact on other organizational entities.</w:t>
            </w:r>
          </w:p>
          <w:p w:rsidR="005C1E93" w:rsidRDefault="005C1E93" w:rsidP="0054678B">
            <w:pPr>
              <w:pStyle w:val="NoSpacing"/>
              <w:rPr>
                <w:rFonts w:ascii="Verdana" w:hAnsi="Verdana"/>
                <w:sz w:val="20"/>
              </w:rPr>
            </w:pPr>
          </w:p>
          <w:p w:rsidR="005C1E93" w:rsidRDefault="005C1E93" w:rsidP="005C1E93"/>
          <w:p w:rsidR="00882ADC" w:rsidRPr="005C1E93" w:rsidRDefault="005C1E93" w:rsidP="005C1E93">
            <w:pPr>
              <w:tabs>
                <w:tab w:val="left" w:pos="960"/>
              </w:tabs>
            </w:pPr>
            <w:r>
              <w:tab/>
            </w:r>
          </w:p>
        </w:tc>
        <w:tc>
          <w:tcPr>
            <w:tcW w:w="1712" w:type="dxa"/>
            <w:tcBorders>
              <w:top w:val="single" w:sz="12"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Implemented</w:t>
            </w:r>
          </w:p>
        </w:tc>
        <w:tc>
          <w:tcPr>
            <w:tcW w:w="381" w:type="dxa"/>
            <w:tcBorders>
              <w:top w:val="single" w:sz="12" w:space="0" w:color="0F253F"/>
              <w:left w:val="nil"/>
              <w:bottom w:val="single" w:sz="4" w:space="0" w:color="0F253F"/>
              <w:right w:val="single" w:sz="4" w:space="0" w:color="0F253F"/>
            </w:tcBorders>
            <w:shd w:val="clear" w:color="000000" w:fill="EAF1DD"/>
            <w:noWrap/>
            <w:vAlign w:val="center"/>
            <w:hideMark/>
          </w:tcPr>
          <w:p w:rsidR="00882ADC" w:rsidRPr="00115918" w:rsidRDefault="00D07E66" w:rsidP="004A7287">
            <w:pPr>
              <w:jc w:val="center"/>
              <w:rPr>
                <w:rFonts w:ascii="Verdana" w:hAnsi="Verdana"/>
                <w:color w:val="000000"/>
              </w:rPr>
            </w:pPr>
            <w:r>
              <w:rPr>
                <w:rFonts w:ascii="Verdana" w:hAnsi="Verdana"/>
                <w:color w:val="000000"/>
              </w:rPr>
              <w:t>x</w:t>
            </w: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Planned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Compensating</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Not Implemented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Not Applicable</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tcPr>
          <w:p w:rsidR="00882ADC" w:rsidRPr="003A7597" w:rsidRDefault="00882ADC" w:rsidP="004A7287">
            <w:pPr>
              <w:jc w:val="right"/>
              <w:rPr>
                <w:rFonts w:ascii="Verdana" w:hAnsi="Verdana"/>
                <w:color w:val="000000"/>
                <w:sz w:val="16"/>
                <w:szCs w:val="16"/>
              </w:rPr>
            </w:pPr>
            <w:r>
              <w:rPr>
                <w:rFonts w:ascii="Verdana" w:hAnsi="Verdana"/>
                <w:color w:val="000000"/>
                <w:sz w:val="16"/>
                <w:szCs w:val="16"/>
              </w:rPr>
              <w:t>Risk Based Decision</w:t>
            </w:r>
          </w:p>
        </w:tc>
        <w:tc>
          <w:tcPr>
            <w:tcW w:w="381" w:type="dxa"/>
            <w:tcBorders>
              <w:top w:val="nil"/>
              <w:left w:val="nil"/>
              <w:bottom w:val="single" w:sz="4" w:space="0" w:color="0F253F"/>
              <w:right w:val="single" w:sz="4" w:space="0" w:color="0F253F"/>
            </w:tcBorders>
            <w:shd w:val="clear" w:color="000000" w:fill="EAF1DD"/>
            <w:noWrap/>
            <w:vAlign w:val="center"/>
          </w:tcPr>
          <w:p w:rsidR="00882ADC" w:rsidRPr="00115918" w:rsidRDefault="00882ADC" w:rsidP="004A7287">
            <w:pPr>
              <w:jc w:val="center"/>
              <w:rPr>
                <w:rFonts w:ascii="Verdana" w:hAnsi="Verdana"/>
                <w:color w:val="000000"/>
              </w:rPr>
            </w:pPr>
          </w:p>
        </w:tc>
      </w:tr>
      <w:tr w:rsidR="00882ADC" w:rsidRPr="003A7597" w:rsidTr="004A7287">
        <w:trPr>
          <w:trHeight w:val="180"/>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2093" w:type="dxa"/>
            <w:gridSpan w:val="2"/>
            <w:tcBorders>
              <w:top w:val="single" w:sz="4"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p>
        </w:tc>
      </w:tr>
    </w:tbl>
    <w:p w:rsidR="004A7287" w:rsidRDefault="0084399D" w:rsidP="00294BE5">
      <w:pPr>
        <w:pStyle w:val="Heading3"/>
      </w:pPr>
      <w:bookmarkStart w:id="48" w:name="_Toc442090805"/>
      <w:r>
        <w:t>PL-4.E</w:t>
      </w:r>
      <w:r w:rsidR="004A7287">
        <w:t>1</w:t>
      </w:r>
      <w:r>
        <w:t xml:space="preserve"> Rules of Behavior E</w:t>
      </w:r>
      <w:r w:rsidR="004A7287">
        <w:t>1: Social Media and Networking Restrictions</w:t>
      </w:r>
      <w:bookmarkEnd w:id="48"/>
    </w:p>
    <w:tbl>
      <w:tblPr>
        <w:tblW w:w="10740" w:type="dxa"/>
        <w:tblInd w:w="93" w:type="dxa"/>
        <w:tblLook w:val="04A0" w:firstRow="1" w:lastRow="0" w:firstColumn="1" w:lastColumn="0" w:noHBand="0" w:noVBand="1"/>
      </w:tblPr>
      <w:tblGrid>
        <w:gridCol w:w="479"/>
        <w:gridCol w:w="8168"/>
        <w:gridCol w:w="1712"/>
        <w:gridCol w:w="381"/>
      </w:tblGrid>
      <w:tr w:rsidR="001B6BBB" w:rsidRPr="003A7597" w:rsidTr="004A7287">
        <w:trPr>
          <w:trHeight w:val="285"/>
        </w:trPr>
        <w:tc>
          <w:tcPr>
            <w:tcW w:w="479" w:type="dxa"/>
            <w:vMerge w:val="restart"/>
            <w:tcBorders>
              <w:top w:val="single" w:sz="4" w:space="0" w:color="0F253F"/>
              <w:left w:val="single" w:sz="4" w:space="0" w:color="0F253F"/>
              <w:bottom w:val="single" w:sz="12" w:space="0" w:color="0F253F"/>
              <w:right w:val="single" w:sz="4" w:space="0" w:color="0F253F"/>
            </w:tcBorders>
            <w:shd w:val="clear" w:color="000000" w:fill="C5D9F1"/>
            <w:noWrap/>
            <w:textDirection w:val="btLr"/>
            <w:vAlign w:val="center"/>
            <w:hideMark/>
          </w:tcPr>
          <w:p w:rsidR="001B6BBB" w:rsidRPr="003A7597" w:rsidRDefault="001B6BBB" w:rsidP="004A7287">
            <w:pPr>
              <w:jc w:val="center"/>
              <w:rPr>
                <w:rFonts w:ascii="Verdana" w:hAnsi="Verdana"/>
                <w:color w:val="000000"/>
                <w:sz w:val="16"/>
                <w:szCs w:val="16"/>
              </w:rPr>
            </w:pPr>
            <w:r w:rsidRPr="003A7597">
              <w:rPr>
                <w:rFonts w:ascii="Verdana" w:hAnsi="Verdana"/>
                <w:color w:val="000000"/>
                <w:sz w:val="16"/>
                <w:szCs w:val="16"/>
              </w:rPr>
              <w:t>Control</w:t>
            </w:r>
          </w:p>
        </w:tc>
        <w:tc>
          <w:tcPr>
            <w:tcW w:w="8168" w:type="dxa"/>
            <w:vMerge w:val="restart"/>
            <w:tcBorders>
              <w:top w:val="single" w:sz="4" w:space="0" w:color="0F253F"/>
              <w:left w:val="single" w:sz="4" w:space="0" w:color="0F253F"/>
              <w:bottom w:val="single" w:sz="12" w:space="0" w:color="0F253F"/>
              <w:right w:val="single" w:sz="4" w:space="0" w:color="0F253F"/>
            </w:tcBorders>
            <w:shd w:val="clear" w:color="auto" w:fill="auto"/>
            <w:hideMark/>
          </w:tcPr>
          <w:p w:rsidR="001B6BBB" w:rsidRPr="00B33365" w:rsidRDefault="001B6BBB" w:rsidP="004A7287">
            <w:pPr>
              <w:rPr>
                <w:rFonts w:ascii="Verdana" w:hAnsi="Verdana"/>
                <w:sz w:val="20"/>
              </w:rPr>
            </w:pPr>
            <w:r w:rsidRPr="00B33365">
              <w:rPr>
                <w:rFonts w:ascii="Verdana" w:hAnsi="Verdana"/>
                <w:sz w:val="20"/>
              </w:rPr>
              <w:t>The organization includes in the rules of behavior, explicit restrictions on the use of social media/networking sites and posting organizational information on public websites.</w:t>
            </w:r>
          </w:p>
        </w:tc>
        <w:tc>
          <w:tcPr>
            <w:tcW w:w="2093" w:type="dxa"/>
            <w:gridSpan w:val="2"/>
            <w:tcBorders>
              <w:top w:val="single" w:sz="4" w:space="0" w:color="0F253F"/>
              <w:left w:val="nil"/>
              <w:bottom w:val="single" w:sz="4" w:space="0" w:color="0F253F"/>
              <w:right w:val="single" w:sz="4" w:space="0" w:color="0F253F"/>
            </w:tcBorders>
            <w:shd w:val="clear" w:color="000000" w:fill="D8D8D8"/>
            <w:noWrap/>
            <w:vAlign w:val="bottom"/>
            <w:hideMark/>
          </w:tcPr>
          <w:p w:rsidR="001B6BBB" w:rsidRPr="003A7597" w:rsidRDefault="001B6BBB" w:rsidP="001B6BBB">
            <w:pPr>
              <w:jc w:val="center"/>
              <w:rPr>
                <w:rFonts w:ascii="Verdana" w:hAnsi="Verdana"/>
                <w:color w:val="000000"/>
              </w:rPr>
            </w:pPr>
            <w:r w:rsidRPr="00C852B1">
              <w:rPr>
                <w:rFonts w:ascii="Verdana" w:hAnsi="Verdana"/>
                <w:color w:val="0000FF"/>
              </w:rPr>
              <w:t>H, M</w:t>
            </w:r>
          </w:p>
        </w:tc>
      </w:tr>
      <w:tr w:rsidR="001B6BBB" w:rsidRPr="00115918" w:rsidTr="001B6BBB">
        <w:trPr>
          <w:trHeight w:val="510"/>
        </w:trPr>
        <w:tc>
          <w:tcPr>
            <w:tcW w:w="479" w:type="dxa"/>
            <w:vMerge/>
            <w:tcBorders>
              <w:top w:val="single" w:sz="4" w:space="0" w:color="0F253F"/>
              <w:left w:val="single" w:sz="4" w:space="0" w:color="0F253F"/>
              <w:bottom w:val="single" w:sz="12" w:space="0" w:color="0F253F"/>
              <w:right w:val="single" w:sz="4" w:space="0" w:color="0F253F"/>
            </w:tcBorders>
            <w:vAlign w:val="center"/>
            <w:hideMark/>
          </w:tcPr>
          <w:p w:rsidR="001B6BBB" w:rsidRPr="003A7597" w:rsidRDefault="001B6BBB" w:rsidP="004A7287">
            <w:pPr>
              <w:rPr>
                <w:rFonts w:ascii="Verdana" w:hAnsi="Verdana"/>
                <w:color w:val="000000"/>
                <w:sz w:val="16"/>
                <w:szCs w:val="16"/>
              </w:rPr>
            </w:pPr>
          </w:p>
        </w:tc>
        <w:tc>
          <w:tcPr>
            <w:tcW w:w="8168" w:type="dxa"/>
            <w:vMerge/>
            <w:tcBorders>
              <w:top w:val="single" w:sz="4" w:space="0" w:color="0F253F"/>
              <w:left w:val="single" w:sz="4" w:space="0" w:color="0F253F"/>
              <w:bottom w:val="single" w:sz="12" w:space="0" w:color="0F253F"/>
              <w:right w:val="single" w:sz="4" w:space="0" w:color="0F253F"/>
            </w:tcBorders>
            <w:vAlign w:val="center"/>
            <w:hideMark/>
          </w:tcPr>
          <w:p w:rsidR="001B6BBB" w:rsidRPr="003A7597" w:rsidRDefault="001B6BBB" w:rsidP="004A7287">
            <w:pPr>
              <w:rPr>
                <w:rFonts w:ascii="Verdana" w:hAnsi="Verdana"/>
                <w:color w:val="000000"/>
              </w:rPr>
            </w:pPr>
          </w:p>
        </w:tc>
        <w:tc>
          <w:tcPr>
            <w:tcW w:w="2093" w:type="dxa"/>
            <w:gridSpan w:val="2"/>
            <w:tcBorders>
              <w:top w:val="nil"/>
              <w:left w:val="nil"/>
              <w:bottom w:val="single" w:sz="12" w:space="0" w:color="0F253F"/>
              <w:right w:val="single" w:sz="4" w:space="0" w:color="0F253F"/>
            </w:tcBorders>
            <w:shd w:val="clear" w:color="000000" w:fill="C5D9F1"/>
            <w:noWrap/>
          </w:tcPr>
          <w:p w:rsidR="00F10E5D" w:rsidRDefault="00F10E5D" w:rsidP="00F10E5D">
            <w:pPr>
              <w:rPr>
                <w:color w:val="000000"/>
                <w:sz w:val="18"/>
                <w:szCs w:val="18"/>
                <w:u w:val="single"/>
              </w:rPr>
            </w:pPr>
            <w:r>
              <w:rPr>
                <w:color w:val="000000"/>
                <w:sz w:val="18"/>
                <w:szCs w:val="18"/>
                <w:u w:val="single"/>
              </w:rPr>
              <w:t>Security Control Provider</w:t>
            </w:r>
          </w:p>
          <w:p w:rsidR="0085518B" w:rsidRDefault="0085518B" w:rsidP="00A83553">
            <w:pPr>
              <w:rPr>
                <w:rFonts w:ascii="Verdana" w:hAnsi="Verdana"/>
                <w:sz w:val="18"/>
                <w:szCs w:val="18"/>
              </w:rPr>
            </w:pPr>
            <w:r w:rsidRPr="00C156DD">
              <w:rPr>
                <w:rFonts w:ascii="Verdana" w:hAnsi="Verdana"/>
                <w:sz w:val="18"/>
                <w:szCs w:val="18"/>
              </w:rPr>
              <w:t>Customer Managed</w:t>
            </w:r>
          </w:p>
          <w:p w:rsidR="0084399D" w:rsidRPr="00F10E5D" w:rsidRDefault="00B06F45" w:rsidP="001B6BBB">
            <w:pPr>
              <w:rPr>
                <w:rFonts w:ascii="Verdana" w:hAnsi="Verdana"/>
                <w:i/>
                <w:sz w:val="18"/>
                <w:szCs w:val="18"/>
              </w:rPr>
            </w:pPr>
            <w:r w:rsidRPr="00F10E5D">
              <w:rPr>
                <w:rFonts w:ascii="Verdana" w:hAnsi="Verdana"/>
                <w:i/>
                <w:sz w:val="18"/>
                <w:szCs w:val="18"/>
              </w:rPr>
              <w:t>EO Service Line</w:t>
            </w:r>
          </w:p>
        </w:tc>
      </w:tr>
      <w:tr w:rsidR="00882ADC" w:rsidRPr="00115918" w:rsidTr="004A7287">
        <w:trPr>
          <w:trHeight w:val="285"/>
        </w:trPr>
        <w:tc>
          <w:tcPr>
            <w:tcW w:w="479" w:type="dxa"/>
            <w:vMerge w:val="restart"/>
            <w:tcBorders>
              <w:top w:val="nil"/>
              <w:left w:val="single" w:sz="4" w:space="0" w:color="0F253F"/>
              <w:bottom w:val="single" w:sz="4" w:space="0" w:color="0F253F"/>
              <w:right w:val="single" w:sz="4" w:space="0" w:color="0F253F"/>
            </w:tcBorders>
            <w:shd w:val="clear" w:color="000000" w:fill="D7E4BC"/>
            <w:noWrap/>
            <w:textDirection w:val="btLr"/>
            <w:vAlign w:val="center"/>
            <w:hideMark/>
          </w:tcPr>
          <w:p w:rsidR="00882ADC" w:rsidRPr="003A7597" w:rsidRDefault="00882ADC" w:rsidP="004A7287">
            <w:pPr>
              <w:jc w:val="center"/>
              <w:rPr>
                <w:rFonts w:ascii="Verdana" w:hAnsi="Verdana"/>
                <w:color w:val="000000"/>
                <w:sz w:val="16"/>
                <w:szCs w:val="16"/>
              </w:rPr>
            </w:pPr>
            <w:r w:rsidRPr="003A7597">
              <w:rPr>
                <w:rFonts w:ascii="Verdana" w:hAnsi="Verdana"/>
                <w:color w:val="000000"/>
                <w:sz w:val="16"/>
                <w:szCs w:val="16"/>
              </w:rPr>
              <w:t>Implementation</w:t>
            </w:r>
          </w:p>
        </w:tc>
        <w:tc>
          <w:tcPr>
            <w:tcW w:w="8168" w:type="dxa"/>
            <w:vMerge w:val="restart"/>
            <w:tcBorders>
              <w:top w:val="nil"/>
              <w:left w:val="single" w:sz="4" w:space="0" w:color="0F253F"/>
              <w:bottom w:val="single" w:sz="4" w:space="0" w:color="0F253F"/>
              <w:right w:val="single" w:sz="4" w:space="0" w:color="0F253F"/>
            </w:tcBorders>
            <w:shd w:val="clear" w:color="auto" w:fill="auto"/>
            <w:hideMark/>
          </w:tcPr>
          <w:p w:rsidR="005C1E93" w:rsidRDefault="005C1E93" w:rsidP="005C1E93">
            <w:pPr>
              <w:rPr>
                <w:rFonts w:ascii="Verdana" w:hAnsi="Verdana"/>
                <w:sz w:val="20"/>
              </w:rPr>
            </w:pPr>
            <w:r w:rsidRPr="00910908">
              <w:rPr>
                <w:rFonts w:ascii="Verdana" w:hAnsi="Verdana"/>
                <w:sz w:val="20"/>
              </w:rPr>
              <w:t xml:space="preserve">VA encourages the use of social media in VA Directive 6515 </w:t>
            </w:r>
            <w:r w:rsidRPr="00910908">
              <w:rPr>
                <w:rFonts w:ascii="Verdana" w:hAnsi="Verdana"/>
                <w:i/>
                <w:sz w:val="20"/>
              </w:rPr>
              <w:t xml:space="preserve">Use </w:t>
            </w:r>
            <w:r w:rsidRPr="00910908">
              <w:rPr>
                <w:rFonts w:ascii="Verdana" w:hAnsi="Verdana" w:cs="Arial"/>
                <w:i/>
                <w:sz w:val="20"/>
              </w:rPr>
              <w:t>of Web-based Collaboration Technologies;</w:t>
            </w:r>
            <w:r w:rsidRPr="00910908">
              <w:rPr>
                <w:rFonts w:ascii="Verdana" w:hAnsi="Verdana" w:cs="Arial"/>
                <w:sz w:val="20"/>
              </w:rPr>
              <w:t xml:space="preserve"> and defines acceptable behavior for </w:t>
            </w:r>
            <w:r w:rsidRPr="00910908">
              <w:rPr>
                <w:rFonts w:ascii="Verdana" w:hAnsi="Verdana"/>
                <w:sz w:val="20"/>
              </w:rPr>
              <w:t>the use of social media technologies.</w:t>
            </w:r>
            <w:r>
              <w:rPr>
                <w:rFonts w:ascii="Verdana" w:hAnsi="Verdana"/>
                <w:sz w:val="20"/>
              </w:rPr>
              <w:t xml:space="preserve"> </w:t>
            </w:r>
          </w:p>
          <w:p w:rsidR="005C1E93" w:rsidRDefault="005C1E93" w:rsidP="005C1E93">
            <w:pPr>
              <w:rPr>
                <w:rFonts w:ascii="Verdana" w:hAnsi="Verdana"/>
                <w:sz w:val="20"/>
              </w:rPr>
            </w:pPr>
          </w:p>
          <w:p w:rsidR="005C1E93" w:rsidRPr="00234D4A" w:rsidRDefault="005C1E93" w:rsidP="005C1E93">
            <w:pPr>
              <w:rPr>
                <w:rFonts w:ascii="Verdana" w:hAnsi="Verdana" w:cs="Arial"/>
                <w:sz w:val="20"/>
              </w:rPr>
            </w:pPr>
            <w:r w:rsidRPr="00910908">
              <w:rPr>
                <w:rFonts w:ascii="Verdana" w:hAnsi="Verdana" w:cs="Arial"/>
                <w:sz w:val="20"/>
              </w:rPr>
              <w:t xml:space="preserve">VA personnel and organizations must exercise sound judgment when utilizing web-based collaboration tools. The use of VA web-based collaboration tools must promote the mission, goals, and objectives of VA. Such use must also be </w:t>
            </w:r>
            <w:r w:rsidRPr="00910908">
              <w:rPr>
                <w:rFonts w:ascii="Verdana" w:hAnsi="Verdana" w:cs="Arial"/>
                <w:sz w:val="20"/>
              </w:rPr>
              <w:lastRenderedPageBreak/>
              <w:t>consistent with applicable laws, regulations, and policy, as well as prudent operational, security, and privacy considerations.</w:t>
            </w:r>
            <w:r>
              <w:rPr>
                <w:rFonts w:ascii="Verdana" w:hAnsi="Verdana" w:cs="Arial"/>
                <w:sz w:val="20"/>
              </w:rPr>
              <w:t xml:space="preserve">  VA 6515 states: “When</w:t>
            </w:r>
            <w:r w:rsidRPr="00910908">
              <w:rPr>
                <w:rFonts w:ascii="Verdana" w:hAnsi="Verdana" w:cs="Arial"/>
                <w:sz w:val="20"/>
              </w:rPr>
              <w:t xml:space="preserve"> interacting with </w:t>
            </w:r>
            <w:r>
              <w:rPr>
                <w:rFonts w:ascii="Verdana" w:hAnsi="Verdana" w:cs="Arial"/>
                <w:sz w:val="20"/>
              </w:rPr>
              <w:t xml:space="preserve">the public online, VA employees </w:t>
            </w:r>
            <w:r w:rsidRPr="00910908">
              <w:rPr>
                <w:rFonts w:ascii="Verdana" w:hAnsi="Verdana" w:cs="Arial"/>
                <w:sz w:val="20"/>
              </w:rPr>
              <w:t>must draw a clear distinction between their personal views and their professional duties.</w:t>
            </w:r>
            <w:r>
              <w:rPr>
                <w:rFonts w:ascii="Verdana" w:hAnsi="Verdana" w:cs="Arial"/>
                <w:sz w:val="20"/>
              </w:rPr>
              <w:t xml:space="preserve"> </w:t>
            </w:r>
            <w:r w:rsidRPr="00910908">
              <w:rPr>
                <w:rFonts w:ascii="Verdana" w:hAnsi="Verdana" w:cs="Arial"/>
                <w:sz w:val="20"/>
              </w:rPr>
              <w:t>Employees who are not officially authorize</w:t>
            </w:r>
            <w:r>
              <w:rPr>
                <w:rFonts w:ascii="Verdana" w:hAnsi="Verdana" w:cs="Arial"/>
                <w:sz w:val="20"/>
              </w:rPr>
              <w:t xml:space="preserve">d to speak on behalf of VA must </w:t>
            </w:r>
            <w:r w:rsidRPr="00910908">
              <w:rPr>
                <w:rFonts w:ascii="Verdana" w:hAnsi="Verdana" w:cs="Arial"/>
                <w:sz w:val="20"/>
              </w:rPr>
              <w:t>never state or</w:t>
            </w:r>
            <w:r>
              <w:rPr>
                <w:rFonts w:ascii="Verdana" w:hAnsi="Verdana" w:cs="Arial"/>
                <w:sz w:val="20"/>
              </w:rPr>
              <w:t xml:space="preserve"> </w:t>
            </w:r>
            <w:r w:rsidRPr="00910908">
              <w:rPr>
                <w:rFonts w:ascii="Verdana" w:hAnsi="Verdana" w:cs="Arial"/>
                <w:sz w:val="20"/>
              </w:rPr>
              <w:t>infer the</w:t>
            </w:r>
            <w:r>
              <w:rPr>
                <w:rFonts w:ascii="Verdana" w:hAnsi="Verdana" w:cs="Arial"/>
                <w:sz w:val="20"/>
              </w:rPr>
              <w:t>ir communications represent an</w:t>
            </w:r>
            <w:r w:rsidRPr="00910908">
              <w:rPr>
                <w:rFonts w:ascii="Verdana" w:hAnsi="Verdana" w:cs="Arial"/>
                <w:sz w:val="20"/>
              </w:rPr>
              <w:t xml:space="preserve"> official position.</w:t>
            </w:r>
            <w:r>
              <w:rPr>
                <w:rFonts w:ascii="Verdana" w:hAnsi="Verdana" w:cs="Arial"/>
                <w:sz w:val="20"/>
              </w:rPr>
              <w:t>”</w:t>
            </w:r>
            <w:r w:rsidRPr="00910908">
              <w:rPr>
                <w:rFonts w:ascii="Verdana" w:hAnsi="Verdana" w:cs="Arial"/>
                <w:sz w:val="20"/>
              </w:rPr>
              <w:t xml:space="preserve"> </w:t>
            </w:r>
          </w:p>
          <w:p w:rsidR="005C1E93" w:rsidRPr="00910908" w:rsidRDefault="005C1E93" w:rsidP="005C1E93">
            <w:pPr>
              <w:rPr>
                <w:rFonts w:ascii="Verdana" w:hAnsi="Verdana"/>
                <w:sz w:val="20"/>
              </w:rPr>
            </w:pPr>
          </w:p>
          <w:p w:rsidR="005C1E93" w:rsidRPr="00910908" w:rsidRDefault="00122183" w:rsidP="005C1E93">
            <w:pPr>
              <w:rPr>
                <w:rFonts w:ascii="Verdana" w:hAnsi="Verdana"/>
                <w:sz w:val="20"/>
              </w:rPr>
            </w:pPr>
            <w:hyperlink r:id="rId17" w:history="1">
              <w:r w:rsidR="005C1E93" w:rsidRPr="00910908">
                <w:rPr>
                  <w:rStyle w:val="Hyperlink"/>
                  <w:rFonts w:ascii="Verdana" w:hAnsi="Verdana"/>
                  <w:sz w:val="20"/>
                </w:rPr>
                <w:t>http://vaww.va.gov/opa/Social_Media_Policy.asp</w:t>
              </w:r>
            </w:hyperlink>
          </w:p>
          <w:p w:rsidR="005C1E93" w:rsidRDefault="005C1E93" w:rsidP="0085557A">
            <w:pPr>
              <w:rPr>
                <w:rFonts w:ascii="Verdana" w:hAnsi="Verdana"/>
                <w:sz w:val="20"/>
              </w:rPr>
            </w:pPr>
          </w:p>
          <w:p w:rsidR="005C1E93" w:rsidRDefault="005C1E93" w:rsidP="005C1E93">
            <w:pPr>
              <w:rPr>
                <w:rFonts w:ascii="Verdana" w:hAnsi="Verdana"/>
                <w:sz w:val="20"/>
              </w:rPr>
            </w:pPr>
          </w:p>
          <w:p w:rsidR="00882ADC" w:rsidRPr="005C1E93" w:rsidRDefault="005C1E93" w:rsidP="005C1E93">
            <w:pPr>
              <w:tabs>
                <w:tab w:val="left" w:pos="1260"/>
              </w:tabs>
              <w:rPr>
                <w:rFonts w:ascii="Verdana" w:hAnsi="Verdana"/>
                <w:sz w:val="20"/>
              </w:rPr>
            </w:pPr>
            <w:r>
              <w:rPr>
                <w:rFonts w:ascii="Verdana" w:hAnsi="Verdana"/>
                <w:sz w:val="20"/>
              </w:rPr>
              <w:tab/>
            </w:r>
          </w:p>
        </w:tc>
        <w:tc>
          <w:tcPr>
            <w:tcW w:w="1712" w:type="dxa"/>
            <w:tcBorders>
              <w:top w:val="single" w:sz="12"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lastRenderedPageBreak/>
              <w:t>Implemented</w:t>
            </w:r>
          </w:p>
        </w:tc>
        <w:tc>
          <w:tcPr>
            <w:tcW w:w="381" w:type="dxa"/>
            <w:tcBorders>
              <w:top w:val="single" w:sz="12" w:space="0" w:color="0F253F"/>
              <w:left w:val="nil"/>
              <w:bottom w:val="single" w:sz="4" w:space="0" w:color="0F253F"/>
              <w:right w:val="single" w:sz="4" w:space="0" w:color="0F253F"/>
            </w:tcBorders>
            <w:shd w:val="clear" w:color="000000" w:fill="EAF1DD"/>
            <w:noWrap/>
            <w:vAlign w:val="center"/>
            <w:hideMark/>
          </w:tcPr>
          <w:p w:rsidR="00882ADC" w:rsidRPr="00115918" w:rsidRDefault="009D3EAE" w:rsidP="004A7287">
            <w:pPr>
              <w:jc w:val="center"/>
              <w:rPr>
                <w:rFonts w:ascii="Verdana" w:hAnsi="Verdana"/>
                <w:color w:val="000000"/>
              </w:rPr>
            </w:pPr>
            <w:r>
              <w:rPr>
                <w:rFonts w:ascii="Verdana" w:hAnsi="Verdana"/>
                <w:color w:val="000000"/>
              </w:rPr>
              <w:t>x</w:t>
            </w: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Planned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Compensating</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Not Implemented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Not Applicable</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tcPr>
          <w:p w:rsidR="00882ADC" w:rsidRPr="003A7597" w:rsidRDefault="00882ADC" w:rsidP="004A7287">
            <w:pPr>
              <w:jc w:val="right"/>
              <w:rPr>
                <w:rFonts w:ascii="Verdana" w:hAnsi="Verdana"/>
                <w:color w:val="000000"/>
                <w:sz w:val="16"/>
                <w:szCs w:val="16"/>
              </w:rPr>
            </w:pPr>
            <w:r>
              <w:rPr>
                <w:rFonts w:ascii="Verdana" w:hAnsi="Verdana"/>
                <w:color w:val="000000"/>
                <w:sz w:val="16"/>
                <w:szCs w:val="16"/>
              </w:rPr>
              <w:t>Risk Based Decision</w:t>
            </w:r>
          </w:p>
        </w:tc>
        <w:tc>
          <w:tcPr>
            <w:tcW w:w="381" w:type="dxa"/>
            <w:tcBorders>
              <w:top w:val="nil"/>
              <w:left w:val="nil"/>
              <w:bottom w:val="single" w:sz="4" w:space="0" w:color="0F253F"/>
              <w:right w:val="single" w:sz="4" w:space="0" w:color="0F253F"/>
            </w:tcBorders>
            <w:shd w:val="clear" w:color="000000" w:fill="EAF1DD"/>
            <w:noWrap/>
            <w:vAlign w:val="center"/>
          </w:tcPr>
          <w:p w:rsidR="00882ADC" w:rsidRPr="00115918" w:rsidRDefault="00882ADC" w:rsidP="004A7287">
            <w:pPr>
              <w:jc w:val="center"/>
              <w:rPr>
                <w:rFonts w:ascii="Verdana" w:hAnsi="Verdana"/>
                <w:color w:val="000000"/>
              </w:rPr>
            </w:pPr>
          </w:p>
        </w:tc>
      </w:tr>
      <w:tr w:rsidR="00882ADC" w:rsidRPr="003A7597" w:rsidTr="004A7287">
        <w:trPr>
          <w:trHeight w:val="180"/>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2093" w:type="dxa"/>
            <w:gridSpan w:val="2"/>
            <w:tcBorders>
              <w:top w:val="single" w:sz="4"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p>
        </w:tc>
      </w:tr>
    </w:tbl>
    <w:p w:rsidR="004A7287" w:rsidRDefault="004A7287" w:rsidP="00294BE5">
      <w:pPr>
        <w:pStyle w:val="Heading3"/>
      </w:pPr>
      <w:bookmarkStart w:id="49" w:name="_Toc442090806"/>
      <w:r>
        <w:lastRenderedPageBreak/>
        <w:t>PL-8</w:t>
      </w:r>
      <w:r w:rsidR="0084399D">
        <w:t>.1</w:t>
      </w:r>
      <w:r>
        <w:t xml:space="preserve"> Information Security Architecture</w:t>
      </w:r>
      <w:bookmarkEnd w:id="49"/>
    </w:p>
    <w:tbl>
      <w:tblPr>
        <w:tblW w:w="10740" w:type="dxa"/>
        <w:tblInd w:w="93" w:type="dxa"/>
        <w:tblLook w:val="04A0" w:firstRow="1" w:lastRow="0" w:firstColumn="1" w:lastColumn="0" w:noHBand="0" w:noVBand="1"/>
      </w:tblPr>
      <w:tblGrid>
        <w:gridCol w:w="479"/>
        <w:gridCol w:w="8168"/>
        <w:gridCol w:w="1712"/>
        <w:gridCol w:w="381"/>
      </w:tblGrid>
      <w:tr w:rsidR="001B6BBB" w:rsidRPr="003A7597" w:rsidTr="004A7287">
        <w:trPr>
          <w:trHeight w:val="285"/>
        </w:trPr>
        <w:tc>
          <w:tcPr>
            <w:tcW w:w="479" w:type="dxa"/>
            <w:vMerge w:val="restart"/>
            <w:tcBorders>
              <w:top w:val="single" w:sz="4" w:space="0" w:color="0F253F"/>
              <w:left w:val="single" w:sz="4" w:space="0" w:color="0F253F"/>
              <w:bottom w:val="single" w:sz="12" w:space="0" w:color="0F253F"/>
              <w:right w:val="single" w:sz="4" w:space="0" w:color="0F253F"/>
            </w:tcBorders>
            <w:shd w:val="clear" w:color="000000" w:fill="C5D9F1"/>
            <w:noWrap/>
            <w:textDirection w:val="btLr"/>
            <w:vAlign w:val="center"/>
            <w:hideMark/>
          </w:tcPr>
          <w:p w:rsidR="001B6BBB" w:rsidRPr="003A7597" w:rsidRDefault="001B6BBB" w:rsidP="004A7287">
            <w:pPr>
              <w:jc w:val="center"/>
              <w:rPr>
                <w:rFonts w:ascii="Verdana" w:hAnsi="Verdana"/>
                <w:color w:val="000000"/>
                <w:sz w:val="16"/>
                <w:szCs w:val="16"/>
              </w:rPr>
            </w:pPr>
            <w:r w:rsidRPr="003A7597">
              <w:rPr>
                <w:rFonts w:ascii="Verdana" w:hAnsi="Verdana"/>
                <w:color w:val="000000"/>
                <w:sz w:val="16"/>
                <w:szCs w:val="16"/>
              </w:rPr>
              <w:t>Control</w:t>
            </w:r>
          </w:p>
        </w:tc>
        <w:tc>
          <w:tcPr>
            <w:tcW w:w="8168" w:type="dxa"/>
            <w:vMerge w:val="restart"/>
            <w:tcBorders>
              <w:top w:val="single" w:sz="4" w:space="0" w:color="0F253F"/>
              <w:left w:val="single" w:sz="4" w:space="0" w:color="0F253F"/>
              <w:bottom w:val="single" w:sz="12" w:space="0" w:color="0F253F"/>
              <w:right w:val="single" w:sz="4" w:space="0" w:color="0F253F"/>
            </w:tcBorders>
            <w:shd w:val="clear" w:color="auto" w:fill="auto"/>
            <w:hideMark/>
          </w:tcPr>
          <w:p w:rsidR="001B6BBB" w:rsidRPr="00B33365" w:rsidRDefault="001B6BBB" w:rsidP="004A7287">
            <w:pPr>
              <w:rPr>
                <w:rFonts w:ascii="Verdana" w:hAnsi="Verdana"/>
                <w:sz w:val="20"/>
              </w:rPr>
            </w:pPr>
            <w:r w:rsidRPr="00B33365">
              <w:rPr>
                <w:rFonts w:ascii="Verdana" w:hAnsi="Verdana"/>
                <w:sz w:val="20"/>
              </w:rPr>
              <w:t xml:space="preserve">The organization: </w:t>
            </w:r>
          </w:p>
          <w:p w:rsidR="001B6BBB" w:rsidRPr="00B33365" w:rsidRDefault="001B6BBB" w:rsidP="00F707F4">
            <w:pPr>
              <w:pStyle w:val="ListParagraph"/>
              <w:numPr>
                <w:ilvl w:val="0"/>
                <w:numId w:val="16"/>
              </w:numPr>
              <w:rPr>
                <w:rFonts w:ascii="Verdana" w:hAnsi="Verdana"/>
                <w:sz w:val="20"/>
              </w:rPr>
            </w:pPr>
            <w:r w:rsidRPr="00B33365">
              <w:rPr>
                <w:rFonts w:ascii="Verdana" w:hAnsi="Verdana"/>
                <w:sz w:val="20"/>
              </w:rPr>
              <w:t xml:space="preserve">Develops an information security architecture for the information system that: </w:t>
            </w:r>
          </w:p>
          <w:p w:rsidR="001B6BBB" w:rsidRPr="00B33365" w:rsidRDefault="001B6BBB" w:rsidP="00F707F4">
            <w:pPr>
              <w:pStyle w:val="ListParagraph"/>
              <w:numPr>
                <w:ilvl w:val="1"/>
                <w:numId w:val="16"/>
              </w:numPr>
              <w:rPr>
                <w:rFonts w:ascii="Verdana" w:hAnsi="Verdana"/>
                <w:sz w:val="20"/>
              </w:rPr>
            </w:pPr>
            <w:r w:rsidRPr="00B33365">
              <w:rPr>
                <w:rFonts w:ascii="Verdana" w:hAnsi="Verdana"/>
                <w:sz w:val="20"/>
              </w:rPr>
              <w:t xml:space="preserve">Describes the overall philosophy, requirements, and approach to be taken with regard to protecting the confidentiality, integrity, and availability of organizational information; </w:t>
            </w:r>
          </w:p>
          <w:p w:rsidR="001B6BBB" w:rsidRPr="00B33365" w:rsidRDefault="001B6BBB" w:rsidP="00F707F4">
            <w:pPr>
              <w:pStyle w:val="ListParagraph"/>
              <w:numPr>
                <w:ilvl w:val="1"/>
                <w:numId w:val="16"/>
              </w:numPr>
              <w:rPr>
                <w:rFonts w:ascii="Verdana" w:hAnsi="Verdana"/>
                <w:sz w:val="20"/>
              </w:rPr>
            </w:pPr>
            <w:r w:rsidRPr="00B33365">
              <w:rPr>
                <w:rFonts w:ascii="Verdana" w:hAnsi="Verdana"/>
                <w:sz w:val="20"/>
              </w:rPr>
              <w:t xml:space="preserve">Describes how the information security architecture is integrated into and supports the enterprise architecture; and </w:t>
            </w:r>
          </w:p>
          <w:p w:rsidR="001B6BBB" w:rsidRPr="00B33365" w:rsidRDefault="001B6BBB" w:rsidP="00F707F4">
            <w:pPr>
              <w:pStyle w:val="ListParagraph"/>
              <w:numPr>
                <w:ilvl w:val="1"/>
                <w:numId w:val="16"/>
              </w:numPr>
              <w:rPr>
                <w:rFonts w:ascii="Verdana" w:hAnsi="Verdana"/>
                <w:sz w:val="20"/>
              </w:rPr>
            </w:pPr>
            <w:r w:rsidRPr="00B33365">
              <w:rPr>
                <w:rFonts w:ascii="Verdana" w:hAnsi="Verdana"/>
                <w:sz w:val="20"/>
              </w:rPr>
              <w:t xml:space="preserve">Describes any information security assumptions about, and dependencies on, external services; </w:t>
            </w:r>
          </w:p>
          <w:p w:rsidR="001B6BBB" w:rsidRPr="00B33365" w:rsidRDefault="001B6BBB" w:rsidP="00F707F4">
            <w:pPr>
              <w:pStyle w:val="ListParagraph"/>
              <w:numPr>
                <w:ilvl w:val="0"/>
                <w:numId w:val="16"/>
              </w:numPr>
              <w:rPr>
                <w:rFonts w:ascii="Verdana" w:hAnsi="Verdana"/>
                <w:sz w:val="20"/>
              </w:rPr>
            </w:pPr>
            <w:r w:rsidRPr="00B33365">
              <w:rPr>
                <w:rFonts w:ascii="Verdana" w:hAnsi="Verdana"/>
                <w:sz w:val="20"/>
              </w:rPr>
              <w:t xml:space="preserve">Reviews and updates the information security architecture </w:t>
            </w:r>
            <w:r w:rsidRPr="00B33365">
              <w:rPr>
                <w:rFonts w:ascii="Verdana" w:hAnsi="Verdana"/>
                <w:i/>
                <w:color w:val="0000FF"/>
                <w:sz w:val="20"/>
              </w:rPr>
              <w:t>[Assignment: organization-defined frequency]</w:t>
            </w:r>
            <w:r w:rsidRPr="00B33365">
              <w:rPr>
                <w:rFonts w:ascii="Verdana" w:hAnsi="Verdana"/>
                <w:color w:val="0000FF"/>
                <w:sz w:val="20"/>
              </w:rPr>
              <w:t xml:space="preserve"> </w:t>
            </w:r>
            <w:r w:rsidRPr="00B33365">
              <w:rPr>
                <w:rFonts w:ascii="Verdana" w:hAnsi="Verdana"/>
                <w:sz w:val="20"/>
              </w:rPr>
              <w:t xml:space="preserve">to reflect updates in the enterprise architecture; and </w:t>
            </w:r>
          </w:p>
          <w:p w:rsidR="001B6BBB" w:rsidRPr="009416B3" w:rsidRDefault="001B6BBB" w:rsidP="00F707F4">
            <w:pPr>
              <w:pStyle w:val="ListParagraph"/>
              <w:numPr>
                <w:ilvl w:val="0"/>
                <w:numId w:val="16"/>
              </w:numPr>
              <w:rPr>
                <w:color w:val="000000"/>
              </w:rPr>
            </w:pPr>
            <w:r w:rsidRPr="00B33365">
              <w:rPr>
                <w:rFonts w:ascii="Verdana" w:hAnsi="Verdana"/>
                <w:sz w:val="20"/>
              </w:rPr>
              <w:t xml:space="preserve">Ensures that planned information security architecture changes are reflected in the security plan, the security Concept of Operations (CONOPS), and organizational procurements/acquisitions. </w:t>
            </w:r>
          </w:p>
        </w:tc>
        <w:tc>
          <w:tcPr>
            <w:tcW w:w="2093" w:type="dxa"/>
            <w:gridSpan w:val="2"/>
            <w:tcBorders>
              <w:top w:val="single" w:sz="4" w:space="0" w:color="0F253F"/>
              <w:left w:val="nil"/>
              <w:bottom w:val="single" w:sz="4" w:space="0" w:color="0F253F"/>
              <w:right w:val="single" w:sz="4" w:space="0" w:color="0F253F"/>
            </w:tcBorders>
            <w:shd w:val="clear" w:color="000000" w:fill="D8D8D8"/>
            <w:noWrap/>
            <w:vAlign w:val="bottom"/>
            <w:hideMark/>
          </w:tcPr>
          <w:p w:rsidR="001B6BBB" w:rsidRPr="003A7597" w:rsidRDefault="001B6BBB" w:rsidP="001B6BBB">
            <w:pPr>
              <w:jc w:val="center"/>
              <w:rPr>
                <w:rFonts w:ascii="Verdana" w:hAnsi="Verdana"/>
                <w:color w:val="000000"/>
              </w:rPr>
            </w:pPr>
            <w:r w:rsidRPr="00C852B1">
              <w:rPr>
                <w:rFonts w:ascii="Verdana" w:hAnsi="Verdana"/>
                <w:color w:val="0000FF"/>
              </w:rPr>
              <w:t>H, M</w:t>
            </w:r>
          </w:p>
        </w:tc>
      </w:tr>
      <w:tr w:rsidR="001B6BBB" w:rsidRPr="00115918" w:rsidTr="001B6BBB">
        <w:trPr>
          <w:trHeight w:val="510"/>
        </w:trPr>
        <w:tc>
          <w:tcPr>
            <w:tcW w:w="479" w:type="dxa"/>
            <w:vMerge/>
            <w:tcBorders>
              <w:top w:val="single" w:sz="4" w:space="0" w:color="0F253F"/>
              <w:left w:val="single" w:sz="4" w:space="0" w:color="0F253F"/>
              <w:bottom w:val="single" w:sz="12" w:space="0" w:color="0F253F"/>
              <w:right w:val="single" w:sz="4" w:space="0" w:color="0F253F"/>
            </w:tcBorders>
            <w:vAlign w:val="center"/>
            <w:hideMark/>
          </w:tcPr>
          <w:p w:rsidR="001B6BBB" w:rsidRPr="003A7597" w:rsidRDefault="001B6BBB" w:rsidP="004A7287">
            <w:pPr>
              <w:rPr>
                <w:rFonts w:ascii="Verdana" w:hAnsi="Verdana"/>
                <w:color w:val="000000"/>
                <w:sz w:val="16"/>
                <w:szCs w:val="16"/>
              </w:rPr>
            </w:pPr>
          </w:p>
        </w:tc>
        <w:tc>
          <w:tcPr>
            <w:tcW w:w="8168" w:type="dxa"/>
            <w:vMerge/>
            <w:tcBorders>
              <w:top w:val="single" w:sz="4" w:space="0" w:color="0F253F"/>
              <w:left w:val="single" w:sz="4" w:space="0" w:color="0F253F"/>
              <w:bottom w:val="single" w:sz="12" w:space="0" w:color="0F253F"/>
              <w:right w:val="single" w:sz="4" w:space="0" w:color="0F253F"/>
            </w:tcBorders>
            <w:vAlign w:val="center"/>
            <w:hideMark/>
          </w:tcPr>
          <w:p w:rsidR="001B6BBB" w:rsidRPr="003A7597" w:rsidRDefault="001B6BBB" w:rsidP="004A7287">
            <w:pPr>
              <w:rPr>
                <w:rFonts w:ascii="Verdana" w:hAnsi="Verdana"/>
                <w:color w:val="000000"/>
              </w:rPr>
            </w:pPr>
          </w:p>
        </w:tc>
        <w:tc>
          <w:tcPr>
            <w:tcW w:w="2093" w:type="dxa"/>
            <w:gridSpan w:val="2"/>
            <w:tcBorders>
              <w:top w:val="nil"/>
              <w:left w:val="nil"/>
              <w:bottom w:val="single" w:sz="12" w:space="0" w:color="0F253F"/>
              <w:right w:val="single" w:sz="4" w:space="0" w:color="0F253F"/>
            </w:tcBorders>
            <w:shd w:val="clear" w:color="000000" w:fill="C5D9F1"/>
            <w:noWrap/>
          </w:tcPr>
          <w:p w:rsidR="00F10E5D" w:rsidRDefault="00F10E5D" w:rsidP="00F10E5D">
            <w:pPr>
              <w:rPr>
                <w:color w:val="000000"/>
                <w:sz w:val="18"/>
                <w:szCs w:val="18"/>
                <w:u w:val="single"/>
              </w:rPr>
            </w:pPr>
            <w:r>
              <w:rPr>
                <w:color w:val="000000"/>
                <w:sz w:val="18"/>
                <w:szCs w:val="18"/>
                <w:u w:val="single"/>
              </w:rPr>
              <w:t>Security Control Provider</w:t>
            </w:r>
          </w:p>
          <w:p w:rsidR="0085518B" w:rsidRDefault="0085518B" w:rsidP="00A83553">
            <w:pPr>
              <w:rPr>
                <w:rFonts w:ascii="Verdana" w:hAnsi="Verdana"/>
                <w:color w:val="000000"/>
                <w:sz w:val="18"/>
                <w:szCs w:val="18"/>
              </w:rPr>
            </w:pPr>
            <w:r w:rsidRPr="00C156DD">
              <w:rPr>
                <w:rFonts w:ascii="Verdana" w:hAnsi="Verdana"/>
                <w:color w:val="000000"/>
                <w:sz w:val="18"/>
                <w:szCs w:val="18"/>
              </w:rPr>
              <w:t xml:space="preserve">Customer Managed </w:t>
            </w:r>
          </w:p>
          <w:p w:rsidR="0084399D" w:rsidRPr="00F10E5D" w:rsidRDefault="00A83553" w:rsidP="001B6BBB">
            <w:pPr>
              <w:rPr>
                <w:rFonts w:ascii="Verdana" w:hAnsi="Verdana"/>
                <w:i/>
                <w:color w:val="000000"/>
                <w:sz w:val="18"/>
                <w:szCs w:val="18"/>
              </w:rPr>
            </w:pPr>
            <w:r w:rsidRPr="00F10E5D">
              <w:rPr>
                <w:rFonts w:ascii="Verdana" w:hAnsi="Verdana"/>
                <w:i/>
                <w:color w:val="000000"/>
                <w:sz w:val="18"/>
                <w:szCs w:val="18"/>
              </w:rPr>
              <w:t>DCO Service Line</w:t>
            </w:r>
          </w:p>
        </w:tc>
      </w:tr>
      <w:tr w:rsidR="00882ADC" w:rsidRPr="00115918" w:rsidTr="004A7287">
        <w:trPr>
          <w:trHeight w:val="285"/>
        </w:trPr>
        <w:tc>
          <w:tcPr>
            <w:tcW w:w="479" w:type="dxa"/>
            <w:vMerge w:val="restart"/>
            <w:tcBorders>
              <w:top w:val="nil"/>
              <w:left w:val="single" w:sz="4" w:space="0" w:color="0F253F"/>
              <w:bottom w:val="single" w:sz="4" w:space="0" w:color="0F253F"/>
              <w:right w:val="single" w:sz="4" w:space="0" w:color="0F253F"/>
            </w:tcBorders>
            <w:shd w:val="clear" w:color="000000" w:fill="D7E4BC"/>
            <w:noWrap/>
            <w:textDirection w:val="btLr"/>
            <w:vAlign w:val="center"/>
            <w:hideMark/>
          </w:tcPr>
          <w:p w:rsidR="00882ADC" w:rsidRPr="003A7597" w:rsidRDefault="00882ADC" w:rsidP="004A7287">
            <w:pPr>
              <w:jc w:val="center"/>
              <w:rPr>
                <w:rFonts w:ascii="Verdana" w:hAnsi="Verdana"/>
                <w:color w:val="000000"/>
                <w:sz w:val="16"/>
                <w:szCs w:val="16"/>
              </w:rPr>
            </w:pPr>
            <w:r w:rsidRPr="003A7597">
              <w:rPr>
                <w:rFonts w:ascii="Verdana" w:hAnsi="Verdana"/>
                <w:color w:val="000000"/>
                <w:sz w:val="16"/>
                <w:szCs w:val="16"/>
              </w:rPr>
              <w:t>Implementation</w:t>
            </w:r>
          </w:p>
        </w:tc>
        <w:tc>
          <w:tcPr>
            <w:tcW w:w="8168" w:type="dxa"/>
            <w:vMerge w:val="restart"/>
            <w:tcBorders>
              <w:top w:val="nil"/>
              <w:left w:val="single" w:sz="4" w:space="0" w:color="0F253F"/>
              <w:bottom w:val="single" w:sz="4" w:space="0" w:color="0F253F"/>
              <w:right w:val="single" w:sz="4" w:space="0" w:color="0F253F"/>
            </w:tcBorders>
            <w:shd w:val="clear" w:color="auto" w:fill="auto"/>
            <w:hideMark/>
          </w:tcPr>
          <w:p w:rsidR="00EB0FE0" w:rsidRDefault="00EB0FE0" w:rsidP="0085557A">
            <w:pPr>
              <w:rPr>
                <w:rFonts w:ascii="Verdana" w:hAnsi="Verdana"/>
                <w:sz w:val="20"/>
              </w:rPr>
            </w:pPr>
          </w:p>
          <w:p w:rsidR="00EB0FE0" w:rsidRPr="00212965" w:rsidRDefault="00EB0FE0" w:rsidP="00EB0FE0">
            <w:pPr>
              <w:rPr>
                <w:rFonts w:ascii="Verdana" w:hAnsi="Verdana"/>
                <w:sz w:val="20"/>
              </w:rPr>
            </w:pPr>
            <w:r w:rsidRPr="00212965">
              <w:rPr>
                <w:rFonts w:ascii="Verdana" w:hAnsi="Verdana"/>
                <w:sz w:val="20"/>
              </w:rPr>
              <w:t>Enterprise Operations:</w:t>
            </w:r>
          </w:p>
          <w:p w:rsidR="00EB0FE0" w:rsidRPr="00212965" w:rsidRDefault="00EB0FE0" w:rsidP="00EB0FE0">
            <w:pPr>
              <w:rPr>
                <w:rFonts w:ascii="Verdana" w:hAnsi="Verdana"/>
                <w:sz w:val="20"/>
              </w:rPr>
            </w:pPr>
          </w:p>
          <w:p w:rsidR="00EB0FE0" w:rsidRPr="00212965" w:rsidRDefault="00EB0FE0" w:rsidP="00F707F4">
            <w:pPr>
              <w:pStyle w:val="ListParagraph"/>
              <w:numPr>
                <w:ilvl w:val="0"/>
                <w:numId w:val="23"/>
              </w:numPr>
              <w:rPr>
                <w:rFonts w:ascii="Verdana" w:hAnsi="Verdana"/>
                <w:sz w:val="20"/>
              </w:rPr>
            </w:pPr>
            <w:r w:rsidRPr="00212965">
              <w:rPr>
                <w:rFonts w:ascii="Verdana" w:hAnsi="Verdana"/>
                <w:sz w:val="20"/>
              </w:rPr>
              <w:t xml:space="preserve">Has developed an information security architecture for EO that: </w:t>
            </w:r>
          </w:p>
          <w:p w:rsidR="00EB0FE0" w:rsidRPr="00212965" w:rsidRDefault="00EB0FE0" w:rsidP="00F707F4">
            <w:pPr>
              <w:pStyle w:val="ListParagraph"/>
              <w:numPr>
                <w:ilvl w:val="1"/>
                <w:numId w:val="23"/>
              </w:numPr>
              <w:rPr>
                <w:rFonts w:ascii="Verdana" w:hAnsi="Verdana"/>
                <w:sz w:val="20"/>
              </w:rPr>
            </w:pPr>
            <w:r w:rsidRPr="00212965">
              <w:rPr>
                <w:rFonts w:ascii="Verdana" w:hAnsi="Verdana"/>
                <w:sz w:val="20"/>
              </w:rPr>
              <w:t xml:space="preserve">Describes the overall philosophy, requirements, and approach to be taken with regard to protecting the confidentiality, integrity, and availability of organizational information; </w:t>
            </w:r>
          </w:p>
          <w:p w:rsidR="00EB0FE0" w:rsidRPr="00212965" w:rsidRDefault="00EB0FE0" w:rsidP="00F707F4">
            <w:pPr>
              <w:pStyle w:val="ListParagraph"/>
              <w:numPr>
                <w:ilvl w:val="1"/>
                <w:numId w:val="23"/>
              </w:numPr>
              <w:rPr>
                <w:rFonts w:ascii="Verdana" w:hAnsi="Verdana"/>
                <w:sz w:val="20"/>
              </w:rPr>
            </w:pPr>
            <w:r w:rsidRPr="00212965">
              <w:rPr>
                <w:rFonts w:ascii="Verdana" w:hAnsi="Verdana"/>
                <w:sz w:val="20"/>
              </w:rPr>
              <w:t xml:space="preserve">Describes how service line architecture is integrated into and supports the enterprise architecture; and </w:t>
            </w:r>
          </w:p>
          <w:p w:rsidR="00EB0FE0" w:rsidRPr="00212965" w:rsidRDefault="00EB0FE0" w:rsidP="00F707F4">
            <w:pPr>
              <w:pStyle w:val="ListParagraph"/>
              <w:numPr>
                <w:ilvl w:val="1"/>
                <w:numId w:val="23"/>
              </w:numPr>
              <w:rPr>
                <w:rFonts w:ascii="Verdana" w:hAnsi="Verdana"/>
                <w:sz w:val="20"/>
              </w:rPr>
            </w:pPr>
            <w:r w:rsidRPr="00212965">
              <w:rPr>
                <w:rFonts w:ascii="Verdana" w:hAnsi="Verdana"/>
                <w:sz w:val="20"/>
              </w:rPr>
              <w:t xml:space="preserve">Describes any information security assumptions about, and dependencies on, external services (currently none for the EO Service Line – see implementation detail for control SA-17); </w:t>
            </w:r>
          </w:p>
          <w:p w:rsidR="00EB0FE0" w:rsidRPr="00212965" w:rsidRDefault="00EB0FE0" w:rsidP="00F707F4">
            <w:pPr>
              <w:pStyle w:val="ListParagraph"/>
              <w:numPr>
                <w:ilvl w:val="0"/>
                <w:numId w:val="23"/>
              </w:numPr>
              <w:rPr>
                <w:rFonts w:ascii="Verdana" w:hAnsi="Verdana"/>
                <w:sz w:val="20"/>
              </w:rPr>
            </w:pPr>
            <w:r w:rsidRPr="00212965">
              <w:rPr>
                <w:rFonts w:ascii="Verdana" w:hAnsi="Verdana"/>
                <w:sz w:val="20"/>
              </w:rPr>
              <w:t xml:space="preserve">Reviews and updates the information security architecture </w:t>
            </w:r>
            <w:r w:rsidRPr="00212965">
              <w:rPr>
                <w:rFonts w:ascii="Verdana" w:hAnsi="Verdana"/>
                <w:i/>
                <w:sz w:val="20"/>
              </w:rPr>
              <w:t>at least annually</w:t>
            </w:r>
            <w:r w:rsidRPr="00212965">
              <w:rPr>
                <w:rFonts w:ascii="Verdana" w:hAnsi="Verdana"/>
                <w:sz w:val="20"/>
              </w:rPr>
              <w:t xml:space="preserve"> to reflect updates in the enterprise architecture; and </w:t>
            </w:r>
          </w:p>
          <w:p w:rsidR="00EB0FE0" w:rsidRPr="00212965" w:rsidRDefault="00EB0FE0" w:rsidP="00F707F4">
            <w:pPr>
              <w:pStyle w:val="ListParagraph"/>
              <w:numPr>
                <w:ilvl w:val="0"/>
                <w:numId w:val="23"/>
              </w:numPr>
              <w:rPr>
                <w:sz w:val="20"/>
              </w:rPr>
            </w:pPr>
            <w:r w:rsidRPr="00212965">
              <w:rPr>
                <w:rFonts w:ascii="Verdana" w:hAnsi="Verdana"/>
                <w:sz w:val="20"/>
              </w:rPr>
              <w:t xml:space="preserve">Ensures that planned security architecture changes are reflected in this security plan, the security Concept of Operations (CONOPS – see SSP section 1.6), and organizational procurements/acquisitions. </w:t>
            </w:r>
          </w:p>
          <w:p w:rsidR="00882ADC" w:rsidRPr="00EB0FE0" w:rsidRDefault="00882ADC" w:rsidP="00EB0FE0">
            <w:pPr>
              <w:rPr>
                <w:rFonts w:ascii="Verdana" w:hAnsi="Verdana"/>
                <w:sz w:val="20"/>
              </w:rPr>
            </w:pPr>
          </w:p>
        </w:tc>
        <w:tc>
          <w:tcPr>
            <w:tcW w:w="1712" w:type="dxa"/>
            <w:tcBorders>
              <w:top w:val="single" w:sz="12"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Implemented</w:t>
            </w:r>
          </w:p>
        </w:tc>
        <w:tc>
          <w:tcPr>
            <w:tcW w:w="381" w:type="dxa"/>
            <w:tcBorders>
              <w:top w:val="single" w:sz="12" w:space="0" w:color="0F253F"/>
              <w:left w:val="nil"/>
              <w:bottom w:val="single" w:sz="4" w:space="0" w:color="0F253F"/>
              <w:right w:val="single" w:sz="4" w:space="0" w:color="0F253F"/>
            </w:tcBorders>
            <w:shd w:val="clear" w:color="000000" w:fill="EAF1DD"/>
            <w:noWrap/>
            <w:vAlign w:val="center"/>
            <w:hideMark/>
          </w:tcPr>
          <w:p w:rsidR="00882ADC" w:rsidRPr="00115918" w:rsidRDefault="00D07E66" w:rsidP="004A7287">
            <w:pPr>
              <w:jc w:val="center"/>
              <w:rPr>
                <w:rFonts w:ascii="Verdana" w:hAnsi="Verdana"/>
                <w:color w:val="000000"/>
              </w:rPr>
            </w:pPr>
            <w:r>
              <w:rPr>
                <w:rFonts w:ascii="Verdana" w:hAnsi="Verdana"/>
                <w:color w:val="000000"/>
              </w:rPr>
              <w:t>x</w:t>
            </w: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Planned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Compensating</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Not Implemented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r w:rsidRPr="003A7597">
              <w:rPr>
                <w:rFonts w:ascii="Verdana" w:hAnsi="Verdana"/>
                <w:color w:val="000000"/>
                <w:sz w:val="16"/>
                <w:szCs w:val="16"/>
              </w:rPr>
              <w:t>Not Applicable</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4A7287">
            <w:pPr>
              <w:jc w:val="center"/>
              <w:rPr>
                <w:rFonts w:ascii="Verdana" w:hAnsi="Verdana"/>
                <w:color w:val="000000"/>
              </w:rPr>
            </w:pPr>
          </w:p>
        </w:tc>
      </w:tr>
      <w:tr w:rsidR="00882ADC" w:rsidRPr="00115918" w:rsidTr="004A7287">
        <w:trPr>
          <w:trHeight w:val="285"/>
        </w:trPr>
        <w:tc>
          <w:tcPr>
            <w:tcW w:w="479" w:type="dxa"/>
            <w:vMerge/>
            <w:tcBorders>
              <w:top w:val="nil"/>
              <w:left w:val="single" w:sz="4" w:space="0" w:color="0F253F"/>
              <w:bottom w:val="single" w:sz="4" w:space="0" w:color="0F253F"/>
              <w:right w:val="single" w:sz="4" w:space="0" w:color="0F253F"/>
            </w:tcBorders>
            <w:vAlign w:val="center"/>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tcPr>
          <w:p w:rsidR="00882ADC" w:rsidRPr="003A7597" w:rsidRDefault="00882ADC" w:rsidP="004A7287">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tcPr>
          <w:p w:rsidR="00882ADC" w:rsidRPr="003A7597" w:rsidRDefault="00882ADC" w:rsidP="004A7287">
            <w:pPr>
              <w:jc w:val="right"/>
              <w:rPr>
                <w:rFonts w:ascii="Verdana" w:hAnsi="Verdana"/>
                <w:color w:val="000000"/>
                <w:sz w:val="16"/>
                <w:szCs w:val="16"/>
              </w:rPr>
            </w:pPr>
            <w:r>
              <w:rPr>
                <w:rFonts w:ascii="Verdana" w:hAnsi="Verdana"/>
                <w:color w:val="000000"/>
                <w:sz w:val="16"/>
                <w:szCs w:val="16"/>
              </w:rPr>
              <w:t>Risk Based Decision</w:t>
            </w:r>
          </w:p>
        </w:tc>
        <w:tc>
          <w:tcPr>
            <w:tcW w:w="381" w:type="dxa"/>
            <w:tcBorders>
              <w:top w:val="nil"/>
              <w:left w:val="nil"/>
              <w:bottom w:val="single" w:sz="4" w:space="0" w:color="0F253F"/>
              <w:right w:val="single" w:sz="4" w:space="0" w:color="0F253F"/>
            </w:tcBorders>
            <w:shd w:val="clear" w:color="000000" w:fill="EAF1DD"/>
            <w:noWrap/>
            <w:vAlign w:val="center"/>
          </w:tcPr>
          <w:p w:rsidR="00882ADC" w:rsidRPr="00115918" w:rsidRDefault="00882ADC" w:rsidP="004A7287">
            <w:pPr>
              <w:jc w:val="center"/>
              <w:rPr>
                <w:rFonts w:ascii="Verdana" w:hAnsi="Verdana"/>
                <w:color w:val="000000"/>
              </w:rPr>
            </w:pPr>
          </w:p>
        </w:tc>
      </w:tr>
      <w:tr w:rsidR="00882ADC" w:rsidRPr="003A7597" w:rsidTr="004A7287">
        <w:trPr>
          <w:trHeight w:val="180"/>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4A7287">
            <w:pPr>
              <w:rPr>
                <w:rFonts w:ascii="Verdana" w:hAnsi="Verdana"/>
                <w:color w:val="000000"/>
              </w:rPr>
            </w:pPr>
          </w:p>
        </w:tc>
        <w:tc>
          <w:tcPr>
            <w:tcW w:w="2093" w:type="dxa"/>
            <w:gridSpan w:val="2"/>
            <w:tcBorders>
              <w:top w:val="single" w:sz="4"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4A7287">
            <w:pPr>
              <w:jc w:val="right"/>
              <w:rPr>
                <w:rFonts w:ascii="Verdana" w:hAnsi="Verdana"/>
                <w:color w:val="000000"/>
                <w:sz w:val="16"/>
                <w:szCs w:val="16"/>
              </w:rPr>
            </w:pPr>
          </w:p>
        </w:tc>
      </w:tr>
    </w:tbl>
    <w:p w:rsidR="00B974E2" w:rsidRPr="00B974E2" w:rsidRDefault="00B974E2" w:rsidP="00B974E2"/>
    <w:p w:rsidR="00B974E2" w:rsidRDefault="00B974E2" w:rsidP="00B974E2">
      <w:pPr>
        <w:pStyle w:val="Heading2"/>
      </w:pPr>
      <w:bookmarkStart w:id="50" w:name="_Toc442090807"/>
      <w:r>
        <w:t>Risk Assessment (RA)</w:t>
      </w:r>
      <w:bookmarkEnd w:id="50"/>
    </w:p>
    <w:p w:rsidR="00B67F5B" w:rsidRDefault="00486B08" w:rsidP="00294BE5">
      <w:pPr>
        <w:pStyle w:val="Heading3"/>
      </w:pPr>
      <w:bookmarkStart w:id="51" w:name="_Toc442090808"/>
      <w:r>
        <w:t>RA-5.E2 Vulnerability Scanning E</w:t>
      </w:r>
      <w:r w:rsidR="00B67F5B">
        <w:t>2: Update by Frequency/Prior to New Scan/When Identified</w:t>
      </w:r>
      <w:bookmarkEnd w:id="51"/>
    </w:p>
    <w:tbl>
      <w:tblPr>
        <w:tblW w:w="10740" w:type="dxa"/>
        <w:tblInd w:w="93" w:type="dxa"/>
        <w:tblLook w:val="04A0" w:firstRow="1" w:lastRow="0" w:firstColumn="1" w:lastColumn="0" w:noHBand="0" w:noVBand="1"/>
      </w:tblPr>
      <w:tblGrid>
        <w:gridCol w:w="479"/>
        <w:gridCol w:w="8168"/>
        <w:gridCol w:w="1712"/>
        <w:gridCol w:w="381"/>
      </w:tblGrid>
      <w:tr w:rsidR="001B6BBB" w:rsidRPr="003A7597" w:rsidTr="00545B2A">
        <w:trPr>
          <w:trHeight w:val="285"/>
        </w:trPr>
        <w:tc>
          <w:tcPr>
            <w:tcW w:w="479" w:type="dxa"/>
            <w:vMerge w:val="restart"/>
            <w:tcBorders>
              <w:top w:val="single" w:sz="4" w:space="0" w:color="0F253F"/>
              <w:left w:val="single" w:sz="4" w:space="0" w:color="0F253F"/>
              <w:bottom w:val="single" w:sz="12" w:space="0" w:color="0F253F"/>
              <w:right w:val="single" w:sz="4" w:space="0" w:color="0F253F"/>
            </w:tcBorders>
            <w:shd w:val="clear" w:color="000000" w:fill="C5D9F1"/>
            <w:noWrap/>
            <w:textDirection w:val="btLr"/>
            <w:vAlign w:val="center"/>
            <w:hideMark/>
          </w:tcPr>
          <w:p w:rsidR="001B6BBB" w:rsidRPr="003A7597" w:rsidRDefault="001B6BBB" w:rsidP="00545B2A">
            <w:pPr>
              <w:jc w:val="center"/>
              <w:rPr>
                <w:rFonts w:ascii="Verdana" w:hAnsi="Verdana"/>
                <w:color w:val="000000"/>
                <w:sz w:val="16"/>
                <w:szCs w:val="16"/>
              </w:rPr>
            </w:pPr>
            <w:r w:rsidRPr="003A7597">
              <w:rPr>
                <w:rFonts w:ascii="Verdana" w:hAnsi="Verdana"/>
                <w:color w:val="000000"/>
                <w:sz w:val="16"/>
                <w:szCs w:val="16"/>
              </w:rPr>
              <w:t>Control</w:t>
            </w:r>
          </w:p>
        </w:tc>
        <w:tc>
          <w:tcPr>
            <w:tcW w:w="8168" w:type="dxa"/>
            <w:vMerge w:val="restart"/>
            <w:tcBorders>
              <w:top w:val="single" w:sz="4" w:space="0" w:color="0F253F"/>
              <w:left w:val="single" w:sz="4" w:space="0" w:color="0F253F"/>
              <w:bottom w:val="single" w:sz="12" w:space="0" w:color="0F253F"/>
              <w:right w:val="single" w:sz="4" w:space="0" w:color="0F253F"/>
            </w:tcBorders>
            <w:shd w:val="clear" w:color="auto" w:fill="auto"/>
            <w:hideMark/>
          </w:tcPr>
          <w:p w:rsidR="001B6BBB" w:rsidRPr="00B33365" w:rsidRDefault="001B6BBB" w:rsidP="00545B2A">
            <w:pPr>
              <w:rPr>
                <w:rFonts w:ascii="Verdana" w:hAnsi="Verdana"/>
                <w:sz w:val="20"/>
              </w:rPr>
            </w:pPr>
            <w:r w:rsidRPr="00B33365">
              <w:rPr>
                <w:rFonts w:ascii="Verdana" w:hAnsi="Verdana"/>
                <w:sz w:val="20"/>
              </w:rPr>
              <w:t xml:space="preserve">The organization updates the information system vulnerabilities scanned </w:t>
            </w:r>
            <w:r w:rsidRPr="00B33365">
              <w:rPr>
                <w:rFonts w:ascii="Verdana" w:hAnsi="Verdana"/>
                <w:i/>
                <w:color w:val="0000FF"/>
                <w:sz w:val="20"/>
              </w:rPr>
              <w:lastRenderedPageBreak/>
              <w:t>[Selection (one or more): [Assignment: organization-defined frequency]; prior to a new scan; when new vulnerabilities are identified and reported].</w:t>
            </w:r>
          </w:p>
        </w:tc>
        <w:tc>
          <w:tcPr>
            <w:tcW w:w="2093" w:type="dxa"/>
            <w:gridSpan w:val="2"/>
            <w:tcBorders>
              <w:top w:val="single" w:sz="4" w:space="0" w:color="0F253F"/>
              <w:left w:val="nil"/>
              <w:bottom w:val="single" w:sz="4" w:space="0" w:color="0F253F"/>
              <w:right w:val="single" w:sz="4" w:space="0" w:color="0F253F"/>
            </w:tcBorders>
            <w:shd w:val="clear" w:color="000000" w:fill="D8D8D8"/>
            <w:noWrap/>
            <w:vAlign w:val="bottom"/>
            <w:hideMark/>
          </w:tcPr>
          <w:p w:rsidR="001B6BBB" w:rsidRPr="003A7597" w:rsidRDefault="001B6BBB" w:rsidP="001B6BBB">
            <w:pPr>
              <w:jc w:val="center"/>
              <w:rPr>
                <w:rFonts w:ascii="Verdana" w:hAnsi="Verdana"/>
                <w:color w:val="000000"/>
              </w:rPr>
            </w:pPr>
            <w:r w:rsidRPr="00C852B1">
              <w:rPr>
                <w:rFonts w:ascii="Verdana" w:hAnsi="Verdana"/>
                <w:color w:val="0000FF"/>
              </w:rPr>
              <w:lastRenderedPageBreak/>
              <w:t>H, M</w:t>
            </w:r>
          </w:p>
        </w:tc>
      </w:tr>
      <w:tr w:rsidR="001B6BBB" w:rsidRPr="00115918" w:rsidTr="001B6BBB">
        <w:trPr>
          <w:trHeight w:val="510"/>
        </w:trPr>
        <w:tc>
          <w:tcPr>
            <w:tcW w:w="479" w:type="dxa"/>
            <w:vMerge/>
            <w:tcBorders>
              <w:top w:val="single" w:sz="4" w:space="0" w:color="0F253F"/>
              <w:left w:val="single" w:sz="4" w:space="0" w:color="0F253F"/>
              <w:bottom w:val="single" w:sz="12" w:space="0" w:color="0F253F"/>
              <w:right w:val="single" w:sz="4" w:space="0" w:color="0F253F"/>
            </w:tcBorders>
            <w:vAlign w:val="center"/>
            <w:hideMark/>
          </w:tcPr>
          <w:p w:rsidR="001B6BBB" w:rsidRPr="003A7597" w:rsidRDefault="001B6BBB" w:rsidP="00545B2A">
            <w:pPr>
              <w:rPr>
                <w:rFonts w:ascii="Verdana" w:hAnsi="Verdana"/>
                <w:color w:val="000000"/>
                <w:sz w:val="16"/>
                <w:szCs w:val="16"/>
              </w:rPr>
            </w:pPr>
          </w:p>
        </w:tc>
        <w:tc>
          <w:tcPr>
            <w:tcW w:w="8168" w:type="dxa"/>
            <w:vMerge/>
            <w:tcBorders>
              <w:top w:val="single" w:sz="4" w:space="0" w:color="0F253F"/>
              <w:left w:val="single" w:sz="4" w:space="0" w:color="0F253F"/>
              <w:bottom w:val="single" w:sz="12" w:space="0" w:color="0F253F"/>
              <w:right w:val="single" w:sz="4" w:space="0" w:color="0F253F"/>
            </w:tcBorders>
            <w:vAlign w:val="center"/>
            <w:hideMark/>
          </w:tcPr>
          <w:p w:rsidR="001B6BBB" w:rsidRPr="003A7597" w:rsidRDefault="001B6BBB" w:rsidP="00545B2A">
            <w:pPr>
              <w:rPr>
                <w:rFonts w:ascii="Verdana" w:hAnsi="Verdana"/>
                <w:color w:val="000000"/>
              </w:rPr>
            </w:pPr>
          </w:p>
        </w:tc>
        <w:tc>
          <w:tcPr>
            <w:tcW w:w="2093" w:type="dxa"/>
            <w:gridSpan w:val="2"/>
            <w:tcBorders>
              <w:top w:val="nil"/>
              <w:left w:val="nil"/>
              <w:bottom w:val="single" w:sz="12" w:space="0" w:color="0F253F"/>
              <w:right w:val="single" w:sz="4" w:space="0" w:color="0F253F"/>
            </w:tcBorders>
            <w:shd w:val="clear" w:color="000000" w:fill="C5D9F1"/>
            <w:noWrap/>
          </w:tcPr>
          <w:p w:rsidR="00F10E5D" w:rsidRDefault="00F10E5D" w:rsidP="00F10E5D">
            <w:pPr>
              <w:rPr>
                <w:color w:val="000000"/>
                <w:sz w:val="18"/>
                <w:szCs w:val="18"/>
                <w:u w:val="single"/>
              </w:rPr>
            </w:pPr>
            <w:r>
              <w:rPr>
                <w:color w:val="000000"/>
                <w:sz w:val="18"/>
                <w:szCs w:val="18"/>
                <w:u w:val="single"/>
              </w:rPr>
              <w:t>Security Control Provider</w:t>
            </w:r>
          </w:p>
          <w:p w:rsidR="0085518B" w:rsidRDefault="0085518B" w:rsidP="0085518B">
            <w:pPr>
              <w:rPr>
                <w:rFonts w:ascii="Verdana" w:hAnsi="Verdana"/>
                <w:color w:val="000000"/>
                <w:sz w:val="18"/>
                <w:szCs w:val="18"/>
              </w:rPr>
            </w:pPr>
            <w:r w:rsidRPr="00C156DD">
              <w:rPr>
                <w:rFonts w:ascii="Verdana" w:hAnsi="Verdana"/>
                <w:color w:val="000000"/>
                <w:sz w:val="18"/>
                <w:szCs w:val="18"/>
              </w:rPr>
              <w:t>Customer Managed</w:t>
            </w:r>
          </w:p>
          <w:p w:rsidR="001B6BBB" w:rsidRPr="00F10E5D" w:rsidRDefault="0085518B" w:rsidP="00486B08">
            <w:pPr>
              <w:rPr>
                <w:rFonts w:ascii="Verdana" w:hAnsi="Verdana"/>
                <w:i/>
                <w:color w:val="000000"/>
                <w:sz w:val="18"/>
                <w:szCs w:val="18"/>
              </w:rPr>
            </w:pPr>
            <w:r w:rsidRPr="00F10E5D">
              <w:rPr>
                <w:rFonts w:ascii="Verdana" w:hAnsi="Verdana"/>
                <w:i/>
                <w:color w:val="000000"/>
                <w:sz w:val="18"/>
                <w:szCs w:val="18"/>
              </w:rPr>
              <w:t>DCO Service Line</w:t>
            </w:r>
          </w:p>
        </w:tc>
      </w:tr>
      <w:tr w:rsidR="00882ADC" w:rsidRPr="00115918" w:rsidTr="00545B2A">
        <w:trPr>
          <w:trHeight w:val="285"/>
        </w:trPr>
        <w:tc>
          <w:tcPr>
            <w:tcW w:w="479" w:type="dxa"/>
            <w:vMerge w:val="restart"/>
            <w:tcBorders>
              <w:top w:val="nil"/>
              <w:left w:val="single" w:sz="4" w:space="0" w:color="0F253F"/>
              <w:bottom w:val="single" w:sz="4" w:space="0" w:color="0F253F"/>
              <w:right w:val="single" w:sz="4" w:space="0" w:color="0F253F"/>
            </w:tcBorders>
            <w:shd w:val="clear" w:color="000000" w:fill="D7E4BC"/>
            <w:noWrap/>
            <w:textDirection w:val="btLr"/>
            <w:vAlign w:val="center"/>
            <w:hideMark/>
          </w:tcPr>
          <w:p w:rsidR="00882ADC" w:rsidRPr="003A7597" w:rsidRDefault="00882ADC" w:rsidP="00545B2A">
            <w:pPr>
              <w:jc w:val="center"/>
              <w:rPr>
                <w:rFonts w:ascii="Verdana" w:hAnsi="Verdana"/>
                <w:color w:val="000000"/>
                <w:sz w:val="16"/>
                <w:szCs w:val="16"/>
              </w:rPr>
            </w:pPr>
            <w:r w:rsidRPr="003A7597">
              <w:rPr>
                <w:rFonts w:ascii="Verdana" w:hAnsi="Verdana"/>
                <w:color w:val="000000"/>
                <w:sz w:val="16"/>
                <w:szCs w:val="16"/>
              </w:rPr>
              <w:lastRenderedPageBreak/>
              <w:t>Implementation</w:t>
            </w:r>
          </w:p>
        </w:tc>
        <w:tc>
          <w:tcPr>
            <w:tcW w:w="8168" w:type="dxa"/>
            <w:vMerge w:val="restart"/>
            <w:tcBorders>
              <w:top w:val="nil"/>
              <w:left w:val="single" w:sz="4" w:space="0" w:color="0F253F"/>
              <w:bottom w:val="single" w:sz="4" w:space="0" w:color="0F253F"/>
              <w:right w:val="single" w:sz="4" w:space="0" w:color="0F253F"/>
            </w:tcBorders>
            <w:shd w:val="clear" w:color="auto" w:fill="auto"/>
            <w:hideMark/>
          </w:tcPr>
          <w:p w:rsidR="00EB0FE0" w:rsidRPr="009406F8" w:rsidRDefault="00EB0FE0" w:rsidP="00EB0FE0">
            <w:pPr>
              <w:rPr>
                <w:rFonts w:ascii="Verdana" w:hAnsi="Verdana"/>
                <w:i/>
                <w:sz w:val="20"/>
              </w:rPr>
            </w:pPr>
            <w:r w:rsidRPr="009406F8">
              <w:rPr>
                <w:rFonts w:ascii="Verdana" w:hAnsi="Verdana"/>
                <w:i/>
                <w:sz w:val="20"/>
              </w:rPr>
              <w:t>This control is provided by EO Technical Security and the EO Continual Readiness in Information Security Program (CRISP).</w:t>
            </w:r>
          </w:p>
          <w:p w:rsidR="00EB0FE0" w:rsidRDefault="00EB0FE0" w:rsidP="00EB0FE0">
            <w:pPr>
              <w:rPr>
                <w:rFonts w:ascii="Verdana" w:hAnsi="Verdana"/>
                <w:sz w:val="20"/>
              </w:rPr>
            </w:pPr>
          </w:p>
          <w:p w:rsidR="00882ADC" w:rsidRPr="00882ADC" w:rsidRDefault="00EB0FE0" w:rsidP="00EB0FE0">
            <w:pPr>
              <w:rPr>
                <w:rFonts w:ascii="Verdana" w:hAnsi="Verdana"/>
                <w:sz w:val="20"/>
              </w:rPr>
            </w:pPr>
            <w:r w:rsidRPr="00056C59">
              <w:rPr>
                <w:rFonts w:ascii="Verdana" w:hAnsi="Verdana"/>
                <w:sz w:val="20"/>
              </w:rPr>
              <w:t>The EO implementation of Tenable Nessus vulnerability scanning tools updates the information system vulnerabilities scanned daily. Scans are performed every thirty (30) days and when a custom/ad hoc scan is requested, or when new vulnerabilities are identified and reported</w:t>
            </w:r>
            <w:r>
              <w:rPr>
                <w:rFonts w:ascii="Verdana" w:hAnsi="Verdana"/>
                <w:sz w:val="20"/>
              </w:rPr>
              <w:t>.</w:t>
            </w:r>
          </w:p>
        </w:tc>
        <w:tc>
          <w:tcPr>
            <w:tcW w:w="1712" w:type="dxa"/>
            <w:tcBorders>
              <w:top w:val="single" w:sz="12"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Implemented</w:t>
            </w:r>
          </w:p>
        </w:tc>
        <w:tc>
          <w:tcPr>
            <w:tcW w:w="381" w:type="dxa"/>
            <w:tcBorders>
              <w:top w:val="single" w:sz="12" w:space="0" w:color="0F253F"/>
              <w:left w:val="nil"/>
              <w:bottom w:val="single" w:sz="4" w:space="0" w:color="0F253F"/>
              <w:right w:val="single" w:sz="4" w:space="0" w:color="0F253F"/>
            </w:tcBorders>
            <w:shd w:val="clear" w:color="000000" w:fill="EAF1DD"/>
            <w:noWrap/>
            <w:vAlign w:val="center"/>
            <w:hideMark/>
          </w:tcPr>
          <w:p w:rsidR="00882ADC" w:rsidRPr="00115918" w:rsidRDefault="009D3EAE" w:rsidP="00545B2A">
            <w:pPr>
              <w:jc w:val="center"/>
              <w:rPr>
                <w:rFonts w:ascii="Verdana" w:hAnsi="Verdana"/>
                <w:color w:val="000000"/>
              </w:rPr>
            </w:pPr>
            <w:r>
              <w:rPr>
                <w:rFonts w:ascii="Verdana" w:hAnsi="Verdana"/>
                <w:color w:val="000000"/>
              </w:rPr>
              <w:t>x</w:t>
            </w: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Planned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Compensating</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Not Implemented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Not Applicable</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tcPr>
          <w:p w:rsidR="00882ADC" w:rsidRPr="003A7597" w:rsidRDefault="00882ADC" w:rsidP="00545B2A">
            <w:pPr>
              <w:jc w:val="right"/>
              <w:rPr>
                <w:rFonts w:ascii="Verdana" w:hAnsi="Verdana"/>
                <w:color w:val="000000"/>
                <w:sz w:val="16"/>
                <w:szCs w:val="16"/>
              </w:rPr>
            </w:pPr>
            <w:r>
              <w:rPr>
                <w:rFonts w:ascii="Verdana" w:hAnsi="Verdana"/>
                <w:color w:val="000000"/>
                <w:sz w:val="16"/>
                <w:szCs w:val="16"/>
              </w:rPr>
              <w:t>Risk Based Decision</w:t>
            </w:r>
          </w:p>
        </w:tc>
        <w:tc>
          <w:tcPr>
            <w:tcW w:w="381" w:type="dxa"/>
            <w:tcBorders>
              <w:top w:val="nil"/>
              <w:left w:val="nil"/>
              <w:bottom w:val="single" w:sz="4" w:space="0" w:color="0F253F"/>
              <w:right w:val="single" w:sz="4" w:space="0" w:color="0F253F"/>
            </w:tcBorders>
            <w:shd w:val="clear" w:color="000000" w:fill="EAF1DD"/>
            <w:noWrap/>
            <w:vAlign w:val="center"/>
          </w:tcPr>
          <w:p w:rsidR="00882ADC" w:rsidRPr="00115918" w:rsidRDefault="00882ADC" w:rsidP="00545B2A">
            <w:pPr>
              <w:jc w:val="center"/>
              <w:rPr>
                <w:rFonts w:ascii="Verdana" w:hAnsi="Verdana"/>
                <w:color w:val="000000"/>
              </w:rPr>
            </w:pPr>
          </w:p>
        </w:tc>
      </w:tr>
      <w:tr w:rsidR="00882ADC" w:rsidRPr="003A7597" w:rsidTr="00545B2A">
        <w:trPr>
          <w:trHeight w:val="180"/>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2093" w:type="dxa"/>
            <w:gridSpan w:val="2"/>
            <w:tcBorders>
              <w:top w:val="single" w:sz="4"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p>
        </w:tc>
      </w:tr>
    </w:tbl>
    <w:p w:rsidR="00B67F5B" w:rsidRDefault="00486B08" w:rsidP="00294BE5">
      <w:pPr>
        <w:pStyle w:val="Heading3"/>
      </w:pPr>
      <w:bookmarkStart w:id="52" w:name="_Toc442090809"/>
      <w:r>
        <w:t>RA-5.E</w:t>
      </w:r>
      <w:r w:rsidR="00B67F5B">
        <w:t>5</w:t>
      </w:r>
      <w:r>
        <w:t xml:space="preserve"> Vulnerability Scanning </w:t>
      </w:r>
      <w:r w:rsidR="00B67F5B">
        <w:t>E5: Privileged Access</w:t>
      </w:r>
      <w:bookmarkEnd w:id="52"/>
    </w:p>
    <w:tbl>
      <w:tblPr>
        <w:tblW w:w="10740" w:type="dxa"/>
        <w:tblInd w:w="93" w:type="dxa"/>
        <w:tblLook w:val="04A0" w:firstRow="1" w:lastRow="0" w:firstColumn="1" w:lastColumn="0" w:noHBand="0" w:noVBand="1"/>
      </w:tblPr>
      <w:tblGrid>
        <w:gridCol w:w="479"/>
        <w:gridCol w:w="8168"/>
        <w:gridCol w:w="1712"/>
        <w:gridCol w:w="381"/>
      </w:tblGrid>
      <w:tr w:rsidR="001B6BBB" w:rsidRPr="003A7597" w:rsidTr="00A83553">
        <w:trPr>
          <w:trHeight w:val="377"/>
        </w:trPr>
        <w:tc>
          <w:tcPr>
            <w:tcW w:w="479" w:type="dxa"/>
            <w:vMerge w:val="restart"/>
            <w:tcBorders>
              <w:top w:val="single" w:sz="4" w:space="0" w:color="0F253F"/>
              <w:left w:val="single" w:sz="4" w:space="0" w:color="0F253F"/>
              <w:bottom w:val="single" w:sz="12" w:space="0" w:color="0F253F"/>
              <w:right w:val="single" w:sz="4" w:space="0" w:color="0F253F"/>
            </w:tcBorders>
            <w:shd w:val="clear" w:color="000000" w:fill="C5D9F1"/>
            <w:noWrap/>
            <w:textDirection w:val="btLr"/>
            <w:vAlign w:val="center"/>
            <w:hideMark/>
          </w:tcPr>
          <w:p w:rsidR="001B6BBB" w:rsidRPr="003A7597" w:rsidRDefault="001B6BBB" w:rsidP="00545B2A">
            <w:pPr>
              <w:jc w:val="center"/>
              <w:rPr>
                <w:rFonts w:ascii="Verdana" w:hAnsi="Verdana"/>
                <w:color w:val="000000"/>
                <w:sz w:val="16"/>
                <w:szCs w:val="16"/>
              </w:rPr>
            </w:pPr>
            <w:r w:rsidRPr="003A7597">
              <w:rPr>
                <w:rFonts w:ascii="Verdana" w:hAnsi="Verdana"/>
                <w:color w:val="000000"/>
                <w:sz w:val="16"/>
                <w:szCs w:val="16"/>
              </w:rPr>
              <w:t>Control</w:t>
            </w:r>
          </w:p>
        </w:tc>
        <w:tc>
          <w:tcPr>
            <w:tcW w:w="8168" w:type="dxa"/>
            <w:vMerge w:val="restart"/>
            <w:tcBorders>
              <w:top w:val="single" w:sz="4" w:space="0" w:color="0F253F"/>
              <w:left w:val="single" w:sz="4" w:space="0" w:color="0F253F"/>
              <w:bottom w:val="single" w:sz="12" w:space="0" w:color="0F253F"/>
              <w:right w:val="single" w:sz="4" w:space="0" w:color="0F253F"/>
            </w:tcBorders>
            <w:shd w:val="clear" w:color="auto" w:fill="auto"/>
            <w:hideMark/>
          </w:tcPr>
          <w:p w:rsidR="001B6BBB" w:rsidRPr="00B33365" w:rsidRDefault="001B6BBB" w:rsidP="00545B2A">
            <w:pPr>
              <w:rPr>
                <w:rFonts w:ascii="Verdana" w:hAnsi="Verdana"/>
                <w:sz w:val="20"/>
              </w:rPr>
            </w:pPr>
            <w:r w:rsidRPr="00B33365">
              <w:rPr>
                <w:rFonts w:ascii="Verdana" w:hAnsi="Verdana"/>
                <w:sz w:val="20"/>
              </w:rPr>
              <w:t xml:space="preserve">The information system implements privileged access authorization to </w:t>
            </w:r>
            <w:r w:rsidRPr="00B33365">
              <w:rPr>
                <w:rFonts w:ascii="Verdana" w:hAnsi="Verdana"/>
                <w:i/>
                <w:color w:val="0000FF"/>
                <w:sz w:val="20"/>
              </w:rPr>
              <w:t>[Assignment: organization-identified information system components]</w:t>
            </w:r>
            <w:r w:rsidRPr="00B33365">
              <w:rPr>
                <w:rFonts w:ascii="Verdana" w:hAnsi="Verdana"/>
                <w:color w:val="0000FF"/>
                <w:sz w:val="20"/>
              </w:rPr>
              <w:t xml:space="preserve"> </w:t>
            </w:r>
            <w:r w:rsidRPr="00B33365">
              <w:rPr>
                <w:rFonts w:ascii="Verdana" w:hAnsi="Verdana"/>
                <w:sz w:val="20"/>
              </w:rPr>
              <w:t xml:space="preserve">for selected </w:t>
            </w:r>
            <w:r w:rsidRPr="00B33365">
              <w:rPr>
                <w:rFonts w:ascii="Verdana" w:hAnsi="Verdana"/>
                <w:i/>
                <w:color w:val="0000FF"/>
                <w:sz w:val="20"/>
              </w:rPr>
              <w:t>[Assignment: organization-defined vulnerability scanning activities]</w:t>
            </w:r>
            <w:r w:rsidRPr="00B33365">
              <w:rPr>
                <w:rFonts w:ascii="Verdana" w:hAnsi="Verdana"/>
                <w:sz w:val="20"/>
              </w:rPr>
              <w:t>.</w:t>
            </w:r>
          </w:p>
        </w:tc>
        <w:tc>
          <w:tcPr>
            <w:tcW w:w="2093" w:type="dxa"/>
            <w:gridSpan w:val="2"/>
            <w:tcBorders>
              <w:top w:val="single" w:sz="4" w:space="0" w:color="0F253F"/>
              <w:left w:val="nil"/>
              <w:bottom w:val="single" w:sz="4" w:space="0" w:color="0F253F"/>
              <w:right w:val="single" w:sz="4" w:space="0" w:color="0F253F"/>
            </w:tcBorders>
            <w:shd w:val="clear" w:color="000000" w:fill="D8D8D8"/>
            <w:noWrap/>
            <w:vAlign w:val="bottom"/>
            <w:hideMark/>
          </w:tcPr>
          <w:p w:rsidR="001B6BBB" w:rsidRPr="003A7597" w:rsidRDefault="001B6BBB" w:rsidP="00486B08">
            <w:pPr>
              <w:jc w:val="center"/>
              <w:rPr>
                <w:rFonts w:ascii="Verdana" w:hAnsi="Verdana"/>
                <w:color w:val="000000"/>
              </w:rPr>
            </w:pPr>
            <w:r w:rsidRPr="00C852B1">
              <w:rPr>
                <w:rFonts w:ascii="Verdana" w:hAnsi="Verdana"/>
                <w:color w:val="0000FF"/>
              </w:rPr>
              <w:t>H, M</w:t>
            </w:r>
          </w:p>
        </w:tc>
      </w:tr>
      <w:tr w:rsidR="001B6BBB" w:rsidRPr="00115918" w:rsidTr="001B6BBB">
        <w:trPr>
          <w:trHeight w:val="510"/>
        </w:trPr>
        <w:tc>
          <w:tcPr>
            <w:tcW w:w="479" w:type="dxa"/>
            <w:vMerge/>
            <w:tcBorders>
              <w:top w:val="single" w:sz="4" w:space="0" w:color="0F253F"/>
              <w:left w:val="single" w:sz="4" w:space="0" w:color="0F253F"/>
              <w:bottom w:val="single" w:sz="12" w:space="0" w:color="0F253F"/>
              <w:right w:val="single" w:sz="4" w:space="0" w:color="0F253F"/>
            </w:tcBorders>
            <w:vAlign w:val="center"/>
            <w:hideMark/>
          </w:tcPr>
          <w:p w:rsidR="001B6BBB" w:rsidRPr="003A7597" w:rsidRDefault="001B6BBB" w:rsidP="00545B2A">
            <w:pPr>
              <w:rPr>
                <w:rFonts w:ascii="Verdana" w:hAnsi="Verdana"/>
                <w:color w:val="000000"/>
                <w:sz w:val="16"/>
                <w:szCs w:val="16"/>
              </w:rPr>
            </w:pPr>
          </w:p>
        </w:tc>
        <w:tc>
          <w:tcPr>
            <w:tcW w:w="8168" w:type="dxa"/>
            <w:vMerge/>
            <w:tcBorders>
              <w:top w:val="single" w:sz="4" w:space="0" w:color="0F253F"/>
              <w:left w:val="single" w:sz="4" w:space="0" w:color="0F253F"/>
              <w:bottom w:val="single" w:sz="12" w:space="0" w:color="0F253F"/>
              <w:right w:val="single" w:sz="4" w:space="0" w:color="0F253F"/>
            </w:tcBorders>
            <w:vAlign w:val="center"/>
            <w:hideMark/>
          </w:tcPr>
          <w:p w:rsidR="001B6BBB" w:rsidRPr="003A7597" w:rsidRDefault="001B6BBB" w:rsidP="00545B2A">
            <w:pPr>
              <w:rPr>
                <w:rFonts w:ascii="Verdana" w:hAnsi="Verdana"/>
                <w:color w:val="000000"/>
              </w:rPr>
            </w:pPr>
          </w:p>
        </w:tc>
        <w:tc>
          <w:tcPr>
            <w:tcW w:w="2093" w:type="dxa"/>
            <w:gridSpan w:val="2"/>
            <w:tcBorders>
              <w:top w:val="nil"/>
              <w:left w:val="nil"/>
              <w:bottom w:val="single" w:sz="12" w:space="0" w:color="0F253F"/>
              <w:right w:val="single" w:sz="4" w:space="0" w:color="0F253F"/>
            </w:tcBorders>
            <w:shd w:val="clear" w:color="000000" w:fill="C5D9F1"/>
            <w:noWrap/>
          </w:tcPr>
          <w:p w:rsidR="00F10E5D" w:rsidRDefault="00F10E5D" w:rsidP="00F10E5D">
            <w:pPr>
              <w:rPr>
                <w:color w:val="000000"/>
                <w:sz w:val="18"/>
                <w:szCs w:val="18"/>
                <w:u w:val="single"/>
              </w:rPr>
            </w:pPr>
            <w:r>
              <w:rPr>
                <w:color w:val="000000"/>
                <w:sz w:val="18"/>
                <w:szCs w:val="18"/>
                <w:u w:val="single"/>
              </w:rPr>
              <w:t>Security Control Provider</w:t>
            </w:r>
          </w:p>
          <w:p w:rsidR="00F37D27" w:rsidRPr="002E4314" w:rsidRDefault="00F37D27" w:rsidP="0085518B">
            <w:pPr>
              <w:rPr>
                <w:rFonts w:ascii="Verdana" w:hAnsi="Verdana"/>
                <w:b/>
                <w:color w:val="000000"/>
                <w:sz w:val="18"/>
                <w:szCs w:val="18"/>
              </w:rPr>
            </w:pPr>
            <w:r w:rsidRPr="002E4314">
              <w:rPr>
                <w:rFonts w:ascii="Verdana" w:hAnsi="Verdana"/>
                <w:b/>
                <w:color w:val="000000"/>
                <w:sz w:val="18"/>
                <w:szCs w:val="18"/>
              </w:rPr>
              <w:t>EO Managed</w:t>
            </w:r>
          </w:p>
          <w:p w:rsidR="0085518B" w:rsidRDefault="0085518B" w:rsidP="0085518B">
            <w:pPr>
              <w:rPr>
                <w:rFonts w:ascii="Verdana" w:hAnsi="Verdana"/>
                <w:color w:val="000000"/>
                <w:sz w:val="18"/>
                <w:szCs w:val="18"/>
              </w:rPr>
            </w:pPr>
            <w:r w:rsidRPr="00C156DD">
              <w:rPr>
                <w:rFonts w:ascii="Verdana" w:hAnsi="Verdana"/>
                <w:color w:val="000000"/>
                <w:sz w:val="18"/>
                <w:szCs w:val="18"/>
              </w:rPr>
              <w:t>Customer Managed</w:t>
            </w:r>
          </w:p>
          <w:p w:rsidR="001B6BBB" w:rsidRPr="00F10E5D" w:rsidRDefault="0085518B" w:rsidP="00486B08">
            <w:pPr>
              <w:rPr>
                <w:rFonts w:ascii="Verdana" w:hAnsi="Verdana"/>
                <w:i/>
                <w:color w:val="000000"/>
                <w:sz w:val="18"/>
                <w:szCs w:val="18"/>
              </w:rPr>
            </w:pPr>
            <w:r w:rsidRPr="00F10E5D">
              <w:rPr>
                <w:rFonts w:ascii="Verdana" w:hAnsi="Verdana"/>
                <w:i/>
                <w:color w:val="000000"/>
                <w:sz w:val="18"/>
                <w:szCs w:val="18"/>
              </w:rPr>
              <w:t>DCO Service Line</w:t>
            </w:r>
          </w:p>
        </w:tc>
      </w:tr>
      <w:tr w:rsidR="00882ADC" w:rsidRPr="00115918" w:rsidTr="00545B2A">
        <w:trPr>
          <w:trHeight w:val="285"/>
        </w:trPr>
        <w:tc>
          <w:tcPr>
            <w:tcW w:w="479" w:type="dxa"/>
            <w:vMerge w:val="restart"/>
            <w:tcBorders>
              <w:top w:val="nil"/>
              <w:left w:val="single" w:sz="4" w:space="0" w:color="0F253F"/>
              <w:bottom w:val="single" w:sz="4" w:space="0" w:color="0F253F"/>
              <w:right w:val="single" w:sz="4" w:space="0" w:color="0F253F"/>
            </w:tcBorders>
            <w:shd w:val="clear" w:color="000000" w:fill="D7E4BC"/>
            <w:noWrap/>
            <w:textDirection w:val="btLr"/>
            <w:vAlign w:val="center"/>
            <w:hideMark/>
          </w:tcPr>
          <w:p w:rsidR="00882ADC" w:rsidRPr="003A7597" w:rsidRDefault="00882ADC" w:rsidP="00545B2A">
            <w:pPr>
              <w:jc w:val="center"/>
              <w:rPr>
                <w:rFonts w:ascii="Verdana" w:hAnsi="Verdana"/>
                <w:color w:val="000000"/>
                <w:sz w:val="16"/>
                <w:szCs w:val="16"/>
              </w:rPr>
            </w:pPr>
            <w:r w:rsidRPr="003A7597">
              <w:rPr>
                <w:rFonts w:ascii="Verdana" w:hAnsi="Verdana"/>
                <w:color w:val="000000"/>
                <w:sz w:val="16"/>
                <w:szCs w:val="16"/>
              </w:rPr>
              <w:t>Implementation</w:t>
            </w:r>
          </w:p>
        </w:tc>
        <w:tc>
          <w:tcPr>
            <w:tcW w:w="8168" w:type="dxa"/>
            <w:vMerge w:val="restart"/>
            <w:tcBorders>
              <w:top w:val="nil"/>
              <w:left w:val="single" w:sz="4" w:space="0" w:color="0F253F"/>
              <w:bottom w:val="single" w:sz="4" w:space="0" w:color="0F253F"/>
              <w:right w:val="single" w:sz="4" w:space="0" w:color="0F253F"/>
            </w:tcBorders>
            <w:shd w:val="clear" w:color="auto" w:fill="auto"/>
            <w:hideMark/>
          </w:tcPr>
          <w:p w:rsidR="00F967EE" w:rsidRPr="00F967EE" w:rsidRDefault="00F967EE" w:rsidP="00F967EE">
            <w:pPr>
              <w:rPr>
                <w:rFonts w:ascii="Verdana" w:hAnsi="Verdana"/>
                <w:sz w:val="20"/>
                <w:highlight w:val="yellow"/>
              </w:rPr>
            </w:pPr>
            <w:r w:rsidRPr="00F967EE">
              <w:rPr>
                <w:rFonts w:ascii="Verdana" w:hAnsi="Verdana"/>
                <w:sz w:val="20"/>
                <w:highlight w:val="yellow"/>
              </w:rPr>
              <w:t>Which specific system components has the System Owner identified as requiring privileged access?  How as privileged access granted?  How is it documented?</w:t>
            </w:r>
          </w:p>
          <w:p w:rsidR="00F967EE" w:rsidRPr="00F967EE" w:rsidRDefault="00F967EE" w:rsidP="00F967EE">
            <w:pPr>
              <w:rPr>
                <w:rFonts w:ascii="Verdana" w:hAnsi="Verdana"/>
                <w:sz w:val="20"/>
                <w:highlight w:val="yellow"/>
              </w:rPr>
            </w:pPr>
          </w:p>
          <w:p w:rsidR="00F967EE" w:rsidRPr="00F967EE" w:rsidRDefault="00F967EE" w:rsidP="00F967EE">
            <w:pPr>
              <w:rPr>
                <w:rFonts w:ascii="Verdana" w:hAnsi="Verdana"/>
                <w:sz w:val="20"/>
              </w:rPr>
            </w:pPr>
            <w:r w:rsidRPr="00F967EE">
              <w:rPr>
                <w:rFonts w:ascii="Verdana" w:hAnsi="Verdana"/>
                <w:sz w:val="20"/>
                <w:highlight w:val="yellow"/>
              </w:rPr>
              <w:t>What specific vulnerability scanning activities are performed on those components?</w:t>
            </w:r>
          </w:p>
          <w:p w:rsidR="00F967EE" w:rsidRPr="00F967EE" w:rsidRDefault="00F967EE" w:rsidP="00C467C4">
            <w:pPr>
              <w:rPr>
                <w:rFonts w:ascii="Verdana" w:hAnsi="Verdana"/>
                <w:sz w:val="20"/>
              </w:rPr>
            </w:pPr>
          </w:p>
          <w:p w:rsidR="00F967EE" w:rsidRDefault="00F967EE" w:rsidP="00C467C4">
            <w:pPr>
              <w:rPr>
                <w:rFonts w:ascii="Verdana" w:hAnsi="Verdana"/>
                <w:i/>
                <w:sz w:val="20"/>
              </w:rPr>
            </w:pPr>
          </w:p>
          <w:p w:rsidR="00C467C4" w:rsidRPr="004D1435" w:rsidRDefault="00C467C4" w:rsidP="00C467C4">
            <w:pPr>
              <w:rPr>
                <w:rFonts w:ascii="Verdana" w:hAnsi="Verdana"/>
                <w:i/>
                <w:sz w:val="20"/>
              </w:rPr>
            </w:pPr>
            <w:r w:rsidRPr="004D1435">
              <w:rPr>
                <w:rFonts w:ascii="Verdana" w:hAnsi="Verdana"/>
                <w:i/>
                <w:sz w:val="20"/>
              </w:rPr>
              <w:t>This control is provided by EO Technical Security and the EO Continual Readiness in Information Security Program (CRISP).</w:t>
            </w:r>
          </w:p>
          <w:p w:rsidR="00C467C4" w:rsidRPr="004D1435" w:rsidRDefault="00C467C4" w:rsidP="00C467C4">
            <w:pPr>
              <w:rPr>
                <w:rFonts w:ascii="Verdana" w:hAnsi="Verdana"/>
                <w:sz w:val="20"/>
              </w:rPr>
            </w:pPr>
          </w:p>
          <w:p w:rsidR="00C467C4" w:rsidRDefault="00C467C4" w:rsidP="00C467C4">
            <w:pPr>
              <w:rPr>
                <w:rFonts w:ascii="Verdana" w:hAnsi="Verdana"/>
                <w:sz w:val="20"/>
              </w:rPr>
            </w:pPr>
            <w:r w:rsidRPr="004D1435">
              <w:rPr>
                <w:rFonts w:ascii="Verdana" w:hAnsi="Verdana"/>
                <w:sz w:val="20"/>
              </w:rPr>
              <w:t xml:space="preserve">EO implements privileged access authorization to </w:t>
            </w:r>
            <w:r>
              <w:rPr>
                <w:rFonts w:ascii="Verdana" w:hAnsi="Verdana"/>
                <w:i/>
                <w:sz w:val="20"/>
              </w:rPr>
              <w:t>hosted information systems</w:t>
            </w:r>
            <w:r w:rsidRPr="004D1435">
              <w:rPr>
                <w:rFonts w:ascii="Verdana" w:hAnsi="Verdana"/>
                <w:sz w:val="20"/>
              </w:rPr>
              <w:t xml:space="preserve"> for </w:t>
            </w:r>
            <w:r>
              <w:rPr>
                <w:rFonts w:ascii="Verdana" w:hAnsi="Verdana"/>
                <w:sz w:val="20"/>
              </w:rPr>
              <w:t>monthly scans. System Owners are responsible to provide scan credentials for the information system per EO Technical Security guidelines.</w:t>
            </w:r>
          </w:p>
          <w:p w:rsidR="00C467C4" w:rsidRDefault="00C467C4" w:rsidP="00C467C4">
            <w:pPr>
              <w:rPr>
                <w:rFonts w:ascii="Verdana" w:hAnsi="Verdana"/>
                <w:sz w:val="20"/>
              </w:rPr>
            </w:pPr>
          </w:p>
          <w:p w:rsidR="00C467C4" w:rsidRPr="004D1435" w:rsidRDefault="00C467C4" w:rsidP="00C467C4">
            <w:pPr>
              <w:rPr>
                <w:rFonts w:ascii="Verdana" w:hAnsi="Verdana"/>
                <w:sz w:val="20"/>
              </w:rPr>
            </w:pPr>
            <w:r>
              <w:rPr>
                <w:rFonts w:ascii="Verdana" w:hAnsi="Verdana"/>
                <w:sz w:val="20"/>
              </w:rPr>
              <w:t>All systems are scanned to the extent of ability/technology (i.e., some legacy systems and network appliances do not allow for the configuration of scanning credentials).</w:t>
            </w:r>
          </w:p>
          <w:p w:rsidR="008B72BC" w:rsidRPr="00882ADC" w:rsidRDefault="008B72BC" w:rsidP="002B5B25">
            <w:pPr>
              <w:rPr>
                <w:rFonts w:ascii="Verdana" w:hAnsi="Verdana"/>
                <w:sz w:val="20"/>
              </w:rPr>
            </w:pPr>
          </w:p>
        </w:tc>
        <w:tc>
          <w:tcPr>
            <w:tcW w:w="1712" w:type="dxa"/>
            <w:tcBorders>
              <w:top w:val="single" w:sz="12"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Implemented</w:t>
            </w:r>
          </w:p>
        </w:tc>
        <w:tc>
          <w:tcPr>
            <w:tcW w:w="381" w:type="dxa"/>
            <w:tcBorders>
              <w:top w:val="single" w:sz="12" w:space="0" w:color="0F253F"/>
              <w:left w:val="nil"/>
              <w:bottom w:val="single" w:sz="4" w:space="0" w:color="0F253F"/>
              <w:right w:val="single" w:sz="4" w:space="0" w:color="0F253F"/>
            </w:tcBorders>
            <w:shd w:val="clear" w:color="000000" w:fill="EAF1DD"/>
            <w:noWrap/>
            <w:vAlign w:val="center"/>
            <w:hideMark/>
          </w:tcPr>
          <w:p w:rsidR="00882ADC" w:rsidRPr="00115918" w:rsidRDefault="009D3EAE" w:rsidP="00545B2A">
            <w:pPr>
              <w:jc w:val="center"/>
              <w:rPr>
                <w:rFonts w:ascii="Verdana" w:hAnsi="Verdana"/>
                <w:color w:val="000000"/>
              </w:rPr>
            </w:pPr>
            <w:r>
              <w:rPr>
                <w:rFonts w:ascii="Verdana" w:hAnsi="Verdana"/>
                <w:color w:val="000000"/>
              </w:rPr>
              <w:t>x</w:t>
            </w: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Planned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Compensating</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Not Implemented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Not Applicable</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tcPr>
          <w:p w:rsidR="00882ADC" w:rsidRPr="003A7597" w:rsidRDefault="00882ADC" w:rsidP="00545B2A">
            <w:pPr>
              <w:jc w:val="right"/>
              <w:rPr>
                <w:rFonts w:ascii="Verdana" w:hAnsi="Verdana"/>
                <w:color w:val="000000"/>
                <w:sz w:val="16"/>
                <w:szCs w:val="16"/>
              </w:rPr>
            </w:pPr>
            <w:r>
              <w:rPr>
                <w:rFonts w:ascii="Verdana" w:hAnsi="Verdana"/>
                <w:color w:val="000000"/>
                <w:sz w:val="16"/>
                <w:szCs w:val="16"/>
              </w:rPr>
              <w:t>Risk Based Decision</w:t>
            </w:r>
          </w:p>
        </w:tc>
        <w:tc>
          <w:tcPr>
            <w:tcW w:w="381" w:type="dxa"/>
            <w:tcBorders>
              <w:top w:val="nil"/>
              <w:left w:val="nil"/>
              <w:bottom w:val="single" w:sz="4" w:space="0" w:color="0F253F"/>
              <w:right w:val="single" w:sz="4" w:space="0" w:color="0F253F"/>
            </w:tcBorders>
            <w:shd w:val="clear" w:color="000000" w:fill="EAF1DD"/>
            <w:noWrap/>
            <w:vAlign w:val="center"/>
          </w:tcPr>
          <w:p w:rsidR="00882ADC" w:rsidRPr="00115918" w:rsidRDefault="00882ADC" w:rsidP="00545B2A">
            <w:pPr>
              <w:jc w:val="center"/>
              <w:rPr>
                <w:rFonts w:ascii="Verdana" w:hAnsi="Verdana"/>
                <w:color w:val="000000"/>
              </w:rPr>
            </w:pPr>
          </w:p>
        </w:tc>
      </w:tr>
      <w:tr w:rsidR="00882ADC" w:rsidRPr="003A7597" w:rsidTr="00545B2A">
        <w:trPr>
          <w:trHeight w:val="180"/>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2093" w:type="dxa"/>
            <w:gridSpan w:val="2"/>
            <w:tcBorders>
              <w:top w:val="single" w:sz="4"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p>
        </w:tc>
      </w:tr>
    </w:tbl>
    <w:p w:rsidR="00B974E2" w:rsidRPr="00B974E2" w:rsidRDefault="00B974E2" w:rsidP="00B67F5B">
      <w:pPr>
        <w:ind w:firstLine="720"/>
      </w:pPr>
    </w:p>
    <w:p w:rsidR="00B974E2" w:rsidRDefault="00B974E2" w:rsidP="00B974E2">
      <w:pPr>
        <w:pStyle w:val="Heading2"/>
      </w:pPr>
      <w:bookmarkStart w:id="53" w:name="_Toc442090810"/>
      <w:r>
        <w:t>System and Services Acquisition (SA)</w:t>
      </w:r>
      <w:bookmarkEnd w:id="53"/>
    </w:p>
    <w:p w:rsidR="00B67F5B" w:rsidRDefault="001D3D0C" w:rsidP="00294BE5">
      <w:pPr>
        <w:pStyle w:val="Heading3"/>
      </w:pPr>
      <w:bookmarkStart w:id="54" w:name="_Toc442090811"/>
      <w:r>
        <w:t>SA-4.E2 Acquisition Process E</w:t>
      </w:r>
      <w:r w:rsidR="00B67F5B">
        <w:t>2: Design/Implementation Information for Security Controls</w:t>
      </w:r>
      <w:bookmarkEnd w:id="54"/>
    </w:p>
    <w:tbl>
      <w:tblPr>
        <w:tblW w:w="10740" w:type="dxa"/>
        <w:tblInd w:w="93" w:type="dxa"/>
        <w:tblLook w:val="04A0" w:firstRow="1" w:lastRow="0" w:firstColumn="1" w:lastColumn="0" w:noHBand="0" w:noVBand="1"/>
      </w:tblPr>
      <w:tblGrid>
        <w:gridCol w:w="479"/>
        <w:gridCol w:w="8168"/>
        <w:gridCol w:w="1712"/>
        <w:gridCol w:w="381"/>
      </w:tblGrid>
      <w:tr w:rsidR="001B6BBB" w:rsidRPr="003A7597" w:rsidTr="00545B2A">
        <w:trPr>
          <w:trHeight w:val="285"/>
        </w:trPr>
        <w:tc>
          <w:tcPr>
            <w:tcW w:w="479" w:type="dxa"/>
            <w:vMerge w:val="restart"/>
            <w:tcBorders>
              <w:top w:val="single" w:sz="4" w:space="0" w:color="0F253F"/>
              <w:left w:val="single" w:sz="4" w:space="0" w:color="0F253F"/>
              <w:bottom w:val="single" w:sz="12" w:space="0" w:color="0F253F"/>
              <w:right w:val="single" w:sz="4" w:space="0" w:color="0F253F"/>
            </w:tcBorders>
            <w:shd w:val="clear" w:color="000000" w:fill="C5D9F1"/>
            <w:noWrap/>
            <w:textDirection w:val="btLr"/>
            <w:vAlign w:val="center"/>
            <w:hideMark/>
          </w:tcPr>
          <w:p w:rsidR="001B6BBB" w:rsidRPr="003A7597" w:rsidRDefault="001B6BBB" w:rsidP="00545B2A">
            <w:pPr>
              <w:jc w:val="center"/>
              <w:rPr>
                <w:rFonts w:ascii="Verdana" w:hAnsi="Verdana"/>
                <w:color w:val="000000"/>
                <w:sz w:val="16"/>
                <w:szCs w:val="16"/>
              </w:rPr>
            </w:pPr>
            <w:r w:rsidRPr="003A7597">
              <w:rPr>
                <w:rFonts w:ascii="Verdana" w:hAnsi="Verdana"/>
                <w:color w:val="000000"/>
                <w:sz w:val="16"/>
                <w:szCs w:val="16"/>
              </w:rPr>
              <w:t>Control</w:t>
            </w:r>
          </w:p>
        </w:tc>
        <w:tc>
          <w:tcPr>
            <w:tcW w:w="8168" w:type="dxa"/>
            <w:vMerge w:val="restart"/>
            <w:tcBorders>
              <w:top w:val="single" w:sz="4" w:space="0" w:color="0F253F"/>
              <w:left w:val="single" w:sz="4" w:space="0" w:color="0F253F"/>
              <w:bottom w:val="single" w:sz="12" w:space="0" w:color="0F253F"/>
              <w:right w:val="single" w:sz="4" w:space="0" w:color="0F253F"/>
            </w:tcBorders>
            <w:shd w:val="clear" w:color="auto" w:fill="auto"/>
            <w:hideMark/>
          </w:tcPr>
          <w:p w:rsidR="001B6BBB" w:rsidRPr="002359A6" w:rsidRDefault="001B6BBB" w:rsidP="00545B2A">
            <w:pPr>
              <w:rPr>
                <w:rFonts w:ascii="Verdana" w:hAnsi="Verdana"/>
                <w:sz w:val="20"/>
              </w:rPr>
            </w:pPr>
            <w:r w:rsidRPr="002359A6">
              <w:rPr>
                <w:rFonts w:ascii="Verdana" w:hAnsi="Verdana"/>
                <w:sz w:val="20"/>
              </w:rPr>
              <w:t xml:space="preserve">The organization requires the developer of the information system, system component, or information system service to provide design and implementation information for the security controls to be employed that includes: </w:t>
            </w:r>
            <w:r w:rsidRPr="002359A6">
              <w:rPr>
                <w:rFonts w:ascii="Verdana" w:hAnsi="Verdana"/>
                <w:i/>
                <w:color w:val="0000FF"/>
                <w:sz w:val="20"/>
              </w:rPr>
              <w:t xml:space="preserve">[Selection (one or more): security-relevant external system interfaces; high-level design; low-level design; source code or hardware schematics; [Assignment: organization-defined design/implementation information]] </w:t>
            </w:r>
            <w:r w:rsidRPr="002359A6">
              <w:rPr>
                <w:rFonts w:ascii="Verdana" w:hAnsi="Verdana"/>
                <w:sz w:val="20"/>
              </w:rPr>
              <w:t xml:space="preserve">at </w:t>
            </w:r>
            <w:r w:rsidRPr="002359A6">
              <w:rPr>
                <w:rFonts w:ascii="Verdana" w:hAnsi="Verdana"/>
                <w:i/>
                <w:color w:val="0000FF"/>
                <w:sz w:val="20"/>
              </w:rPr>
              <w:t>[Assignment: organization-defined level of detail]</w:t>
            </w:r>
            <w:r w:rsidRPr="002359A6">
              <w:rPr>
                <w:rFonts w:ascii="Verdana" w:hAnsi="Verdana"/>
                <w:sz w:val="20"/>
              </w:rPr>
              <w:t>.</w:t>
            </w:r>
          </w:p>
        </w:tc>
        <w:tc>
          <w:tcPr>
            <w:tcW w:w="2093" w:type="dxa"/>
            <w:gridSpan w:val="2"/>
            <w:tcBorders>
              <w:top w:val="single" w:sz="4" w:space="0" w:color="0F253F"/>
              <w:left w:val="nil"/>
              <w:bottom w:val="single" w:sz="4" w:space="0" w:color="0F253F"/>
              <w:right w:val="single" w:sz="4" w:space="0" w:color="0F253F"/>
            </w:tcBorders>
            <w:shd w:val="clear" w:color="000000" w:fill="D8D8D8"/>
            <w:noWrap/>
            <w:vAlign w:val="bottom"/>
            <w:hideMark/>
          </w:tcPr>
          <w:p w:rsidR="001B6BBB" w:rsidRPr="003A7597" w:rsidRDefault="001B6BBB" w:rsidP="001B6BBB">
            <w:pPr>
              <w:jc w:val="center"/>
              <w:rPr>
                <w:rFonts w:ascii="Verdana" w:hAnsi="Verdana"/>
                <w:color w:val="000000"/>
              </w:rPr>
            </w:pPr>
            <w:r w:rsidRPr="00C852B1">
              <w:rPr>
                <w:rFonts w:ascii="Verdana" w:hAnsi="Verdana"/>
                <w:color w:val="0000FF"/>
              </w:rPr>
              <w:t>H, M</w:t>
            </w:r>
          </w:p>
        </w:tc>
      </w:tr>
      <w:tr w:rsidR="001B6BBB" w:rsidRPr="00115918" w:rsidTr="001B6BBB">
        <w:trPr>
          <w:trHeight w:val="510"/>
        </w:trPr>
        <w:tc>
          <w:tcPr>
            <w:tcW w:w="479" w:type="dxa"/>
            <w:vMerge/>
            <w:tcBorders>
              <w:top w:val="single" w:sz="4" w:space="0" w:color="0F253F"/>
              <w:left w:val="single" w:sz="4" w:space="0" w:color="0F253F"/>
              <w:bottom w:val="single" w:sz="12" w:space="0" w:color="0F253F"/>
              <w:right w:val="single" w:sz="4" w:space="0" w:color="0F253F"/>
            </w:tcBorders>
            <w:vAlign w:val="center"/>
            <w:hideMark/>
          </w:tcPr>
          <w:p w:rsidR="001B6BBB" w:rsidRPr="003A7597" w:rsidRDefault="001B6BBB" w:rsidP="00545B2A">
            <w:pPr>
              <w:rPr>
                <w:rFonts w:ascii="Verdana" w:hAnsi="Verdana"/>
                <w:color w:val="000000"/>
                <w:sz w:val="16"/>
                <w:szCs w:val="16"/>
              </w:rPr>
            </w:pPr>
          </w:p>
        </w:tc>
        <w:tc>
          <w:tcPr>
            <w:tcW w:w="8168" w:type="dxa"/>
            <w:vMerge/>
            <w:tcBorders>
              <w:top w:val="single" w:sz="4" w:space="0" w:color="0F253F"/>
              <w:left w:val="single" w:sz="4" w:space="0" w:color="0F253F"/>
              <w:bottom w:val="single" w:sz="12" w:space="0" w:color="0F253F"/>
              <w:right w:val="single" w:sz="4" w:space="0" w:color="0F253F"/>
            </w:tcBorders>
            <w:vAlign w:val="center"/>
            <w:hideMark/>
          </w:tcPr>
          <w:p w:rsidR="001B6BBB" w:rsidRPr="003A7597" w:rsidRDefault="001B6BBB" w:rsidP="00545B2A">
            <w:pPr>
              <w:rPr>
                <w:rFonts w:ascii="Verdana" w:hAnsi="Verdana"/>
                <w:color w:val="000000"/>
              </w:rPr>
            </w:pPr>
          </w:p>
        </w:tc>
        <w:tc>
          <w:tcPr>
            <w:tcW w:w="2093" w:type="dxa"/>
            <w:gridSpan w:val="2"/>
            <w:tcBorders>
              <w:top w:val="nil"/>
              <w:left w:val="nil"/>
              <w:bottom w:val="single" w:sz="12" w:space="0" w:color="0F253F"/>
              <w:right w:val="single" w:sz="4" w:space="0" w:color="0F253F"/>
            </w:tcBorders>
            <w:shd w:val="clear" w:color="000000" w:fill="C5D9F1"/>
            <w:noWrap/>
          </w:tcPr>
          <w:p w:rsidR="00F10E5D" w:rsidRDefault="00F10E5D" w:rsidP="00F10E5D">
            <w:pPr>
              <w:rPr>
                <w:color w:val="000000"/>
                <w:sz w:val="18"/>
                <w:szCs w:val="18"/>
                <w:u w:val="single"/>
              </w:rPr>
            </w:pPr>
            <w:r>
              <w:rPr>
                <w:color w:val="000000"/>
                <w:sz w:val="18"/>
                <w:szCs w:val="18"/>
                <w:u w:val="single"/>
              </w:rPr>
              <w:t>Security Control Provider</w:t>
            </w:r>
          </w:p>
          <w:p w:rsidR="0085518B" w:rsidRDefault="0085518B" w:rsidP="0085518B">
            <w:pPr>
              <w:rPr>
                <w:rFonts w:ascii="Verdana" w:hAnsi="Verdana"/>
                <w:color w:val="000000"/>
                <w:sz w:val="18"/>
                <w:szCs w:val="18"/>
              </w:rPr>
            </w:pPr>
            <w:r w:rsidRPr="00C156DD">
              <w:rPr>
                <w:rFonts w:ascii="Verdana" w:hAnsi="Verdana"/>
                <w:color w:val="000000"/>
                <w:sz w:val="18"/>
                <w:szCs w:val="18"/>
              </w:rPr>
              <w:t>Customer Managed</w:t>
            </w:r>
          </w:p>
          <w:p w:rsidR="001B6BBB" w:rsidRPr="00F10E5D" w:rsidRDefault="0085518B" w:rsidP="0085518B">
            <w:pPr>
              <w:rPr>
                <w:rFonts w:ascii="Verdana" w:hAnsi="Verdana"/>
                <w:i/>
                <w:color w:val="000000"/>
                <w:sz w:val="20"/>
              </w:rPr>
            </w:pPr>
            <w:r w:rsidRPr="00F10E5D">
              <w:rPr>
                <w:rFonts w:ascii="Verdana" w:hAnsi="Verdana"/>
                <w:i/>
                <w:color w:val="000000"/>
                <w:sz w:val="18"/>
                <w:szCs w:val="18"/>
              </w:rPr>
              <w:t>DCO Service Line</w:t>
            </w:r>
            <w:r w:rsidRPr="00F10E5D">
              <w:rPr>
                <w:rFonts w:ascii="Verdana" w:hAnsi="Verdana"/>
                <w:i/>
                <w:color w:val="000000"/>
                <w:sz w:val="20"/>
              </w:rPr>
              <w:t xml:space="preserve"> </w:t>
            </w:r>
          </w:p>
        </w:tc>
      </w:tr>
      <w:tr w:rsidR="00882ADC" w:rsidRPr="00115918" w:rsidTr="00545B2A">
        <w:trPr>
          <w:trHeight w:val="285"/>
        </w:trPr>
        <w:tc>
          <w:tcPr>
            <w:tcW w:w="479" w:type="dxa"/>
            <w:vMerge w:val="restart"/>
            <w:tcBorders>
              <w:top w:val="nil"/>
              <w:left w:val="single" w:sz="4" w:space="0" w:color="0F253F"/>
              <w:bottom w:val="single" w:sz="4" w:space="0" w:color="0F253F"/>
              <w:right w:val="single" w:sz="4" w:space="0" w:color="0F253F"/>
            </w:tcBorders>
            <w:shd w:val="clear" w:color="000000" w:fill="D7E4BC"/>
            <w:noWrap/>
            <w:textDirection w:val="btLr"/>
            <w:vAlign w:val="center"/>
            <w:hideMark/>
          </w:tcPr>
          <w:p w:rsidR="00882ADC" w:rsidRPr="003A7597" w:rsidRDefault="00882ADC" w:rsidP="00545B2A">
            <w:pPr>
              <w:jc w:val="center"/>
              <w:rPr>
                <w:rFonts w:ascii="Verdana" w:hAnsi="Verdana"/>
                <w:color w:val="000000"/>
                <w:sz w:val="16"/>
                <w:szCs w:val="16"/>
              </w:rPr>
            </w:pPr>
            <w:r w:rsidRPr="003A7597">
              <w:rPr>
                <w:rFonts w:ascii="Verdana" w:hAnsi="Verdana"/>
                <w:color w:val="000000"/>
                <w:sz w:val="16"/>
                <w:szCs w:val="16"/>
              </w:rPr>
              <w:t>Implementation</w:t>
            </w:r>
          </w:p>
        </w:tc>
        <w:tc>
          <w:tcPr>
            <w:tcW w:w="8168" w:type="dxa"/>
            <w:vMerge w:val="restart"/>
            <w:tcBorders>
              <w:top w:val="nil"/>
              <w:left w:val="single" w:sz="4" w:space="0" w:color="0F253F"/>
              <w:bottom w:val="single" w:sz="4" w:space="0" w:color="0F253F"/>
              <w:right w:val="single" w:sz="4" w:space="0" w:color="0F253F"/>
            </w:tcBorders>
            <w:shd w:val="clear" w:color="auto" w:fill="auto"/>
            <w:hideMark/>
          </w:tcPr>
          <w:p w:rsidR="00C467C4" w:rsidRPr="00854274" w:rsidRDefault="00C467C4" w:rsidP="00C467C4">
            <w:pPr>
              <w:rPr>
                <w:rFonts w:ascii="Verdana" w:hAnsi="Verdana"/>
                <w:b/>
                <w:sz w:val="20"/>
                <w:u w:val="single"/>
              </w:rPr>
            </w:pPr>
            <w:r w:rsidRPr="00854274">
              <w:rPr>
                <w:rFonts w:ascii="Verdana" w:hAnsi="Verdana"/>
                <w:i/>
                <w:sz w:val="20"/>
              </w:rPr>
              <w:t>This control is provided VA-wide by the Office of Information &amp; Technology (OI</w:t>
            </w:r>
            <w:r>
              <w:rPr>
                <w:rFonts w:ascii="Verdana" w:hAnsi="Verdana"/>
                <w:i/>
                <w:sz w:val="20"/>
              </w:rPr>
              <w:t>&amp;</w:t>
            </w:r>
            <w:r w:rsidRPr="00854274">
              <w:rPr>
                <w:rFonts w:ascii="Verdana" w:hAnsi="Verdana"/>
                <w:i/>
                <w:sz w:val="20"/>
              </w:rPr>
              <w:t>T) and locally by Data Center Operations (DCO).</w:t>
            </w:r>
          </w:p>
          <w:p w:rsidR="00C467C4" w:rsidRPr="00854274" w:rsidRDefault="00C467C4" w:rsidP="00C467C4">
            <w:pPr>
              <w:rPr>
                <w:rFonts w:ascii="Verdana" w:hAnsi="Verdana"/>
                <w:sz w:val="20"/>
              </w:rPr>
            </w:pPr>
          </w:p>
          <w:p w:rsidR="00C467C4" w:rsidRPr="00854274" w:rsidRDefault="00C467C4" w:rsidP="00C467C4">
            <w:pPr>
              <w:rPr>
                <w:rFonts w:ascii="Verdana" w:hAnsi="Verdana"/>
                <w:sz w:val="20"/>
              </w:rPr>
            </w:pPr>
            <w:r w:rsidRPr="00854274">
              <w:rPr>
                <w:rFonts w:ascii="Verdana" w:hAnsi="Verdana"/>
                <w:sz w:val="20"/>
              </w:rPr>
              <w:t xml:space="preserve">DCO requires the developer of the information system, system component, or </w:t>
            </w:r>
            <w:r w:rsidRPr="00854274">
              <w:rPr>
                <w:rFonts w:ascii="Verdana" w:hAnsi="Verdana"/>
                <w:sz w:val="20"/>
              </w:rPr>
              <w:lastRenderedPageBreak/>
              <w:t>information system service to provide design and implementation information for the security controls to be employed that includes</w:t>
            </w:r>
            <w:r>
              <w:rPr>
                <w:rFonts w:ascii="Verdana" w:hAnsi="Verdana"/>
                <w:sz w:val="20"/>
              </w:rPr>
              <w:t xml:space="preserve"> system interconnection agreements, system diagrams, control implementation detail, and a Privacy Threshold Analysis (PTA).</w:t>
            </w:r>
          </w:p>
          <w:p w:rsidR="00C467C4" w:rsidRPr="00854274" w:rsidRDefault="00C467C4" w:rsidP="00C467C4">
            <w:pPr>
              <w:rPr>
                <w:rFonts w:ascii="Verdana" w:hAnsi="Verdana" w:cs="Arial"/>
                <w:bCs/>
                <w:iCs/>
                <w:sz w:val="20"/>
              </w:rPr>
            </w:pPr>
          </w:p>
          <w:p w:rsidR="00C467C4" w:rsidRDefault="00C467C4" w:rsidP="00C467C4">
            <w:pPr>
              <w:rPr>
                <w:rFonts w:ascii="Verdana" w:hAnsi="Verdana" w:cs="Arial"/>
                <w:bCs/>
                <w:iCs/>
                <w:sz w:val="20"/>
              </w:rPr>
            </w:pPr>
            <w:r w:rsidRPr="00854274">
              <w:rPr>
                <w:rFonts w:ascii="Verdana" w:hAnsi="Verdana" w:cs="Arial"/>
                <w:bCs/>
                <w:iCs/>
                <w:sz w:val="20"/>
              </w:rPr>
              <w:t>VA/OI</w:t>
            </w:r>
            <w:r>
              <w:rPr>
                <w:rFonts w:ascii="Verdana" w:hAnsi="Verdana" w:cs="Arial"/>
                <w:bCs/>
                <w:iCs/>
                <w:sz w:val="20"/>
              </w:rPr>
              <w:t>&amp;</w:t>
            </w:r>
            <w:r w:rsidRPr="00854274">
              <w:rPr>
                <w:rFonts w:ascii="Verdana" w:hAnsi="Verdana" w:cs="Arial"/>
                <w:bCs/>
                <w:iCs/>
                <w:sz w:val="20"/>
              </w:rPr>
              <w:t xml:space="preserve">T has created standardized information system security and privacy language for </w:t>
            </w:r>
            <w:r w:rsidRPr="00854274">
              <w:rPr>
                <w:rFonts w:ascii="Verdana" w:hAnsi="Verdana"/>
                <w:sz w:val="20"/>
              </w:rPr>
              <w:t>design and implementation</w:t>
            </w:r>
            <w:r w:rsidRPr="00854274">
              <w:rPr>
                <w:rFonts w:ascii="Verdana" w:hAnsi="Verdana" w:cs="Arial"/>
                <w:bCs/>
                <w:iCs/>
                <w:sz w:val="20"/>
              </w:rPr>
              <w:t xml:space="preserve"> that is included in information system acquisition contracts that involve non-VA entities. </w:t>
            </w:r>
          </w:p>
          <w:p w:rsidR="00C467C4" w:rsidRDefault="00C467C4" w:rsidP="00C467C4">
            <w:pPr>
              <w:rPr>
                <w:rFonts w:ascii="Verdana" w:hAnsi="Verdana" w:cs="Arial"/>
                <w:bCs/>
                <w:iCs/>
                <w:sz w:val="20"/>
              </w:rPr>
            </w:pPr>
          </w:p>
          <w:p w:rsidR="00C467C4" w:rsidRPr="00854274" w:rsidRDefault="00C467C4" w:rsidP="00C467C4">
            <w:pPr>
              <w:rPr>
                <w:rFonts w:ascii="Verdana" w:hAnsi="Verdana" w:cs="Arial"/>
                <w:bCs/>
                <w:iCs/>
                <w:sz w:val="20"/>
              </w:rPr>
            </w:pPr>
            <w:r w:rsidRPr="00854274">
              <w:rPr>
                <w:rFonts w:ascii="Verdana" w:hAnsi="Verdana" w:cs="Arial"/>
                <w:bCs/>
                <w:iCs/>
                <w:sz w:val="20"/>
              </w:rPr>
              <w:t xml:space="preserve">The requirements are included in VA Handbook 6500.6 </w:t>
            </w:r>
            <w:r w:rsidRPr="00854274">
              <w:rPr>
                <w:rFonts w:ascii="Verdana" w:hAnsi="Verdana" w:cs="Arial"/>
                <w:bCs/>
                <w:i/>
                <w:iCs/>
                <w:sz w:val="20"/>
              </w:rPr>
              <w:t>Contract Security</w:t>
            </w:r>
            <w:r w:rsidRPr="00854274">
              <w:rPr>
                <w:rFonts w:ascii="Verdana" w:hAnsi="Verdana" w:cs="Arial"/>
                <w:bCs/>
                <w:iCs/>
                <w:sz w:val="20"/>
              </w:rPr>
              <w:t>, Appendix C.</w:t>
            </w:r>
          </w:p>
          <w:p w:rsidR="00882ADC" w:rsidRPr="00882ADC" w:rsidRDefault="00882ADC" w:rsidP="0085557A">
            <w:pPr>
              <w:rPr>
                <w:rFonts w:ascii="Verdana" w:hAnsi="Verdana"/>
                <w:sz w:val="20"/>
              </w:rPr>
            </w:pPr>
          </w:p>
        </w:tc>
        <w:tc>
          <w:tcPr>
            <w:tcW w:w="1712" w:type="dxa"/>
            <w:tcBorders>
              <w:top w:val="single" w:sz="12"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lastRenderedPageBreak/>
              <w:t>Implemented</w:t>
            </w:r>
          </w:p>
        </w:tc>
        <w:tc>
          <w:tcPr>
            <w:tcW w:w="381" w:type="dxa"/>
            <w:tcBorders>
              <w:top w:val="single" w:sz="12" w:space="0" w:color="0F253F"/>
              <w:left w:val="nil"/>
              <w:bottom w:val="single" w:sz="4" w:space="0" w:color="0F253F"/>
              <w:right w:val="single" w:sz="4" w:space="0" w:color="0F253F"/>
            </w:tcBorders>
            <w:shd w:val="clear" w:color="000000" w:fill="EAF1DD"/>
            <w:noWrap/>
            <w:vAlign w:val="center"/>
            <w:hideMark/>
          </w:tcPr>
          <w:p w:rsidR="00882ADC" w:rsidRPr="00115918" w:rsidRDefault="009D3EAE" w:rsidP="00545B2A">
            <w:pPr>
              <w:jc w:val="center"/>
              <w:rPr>
                <w:rFonts w:ascii="Verdana" w:hAnsi="Verdana"/>
                <w:color w:val="000000"/>
              </w:rPr>
            </w:pPr>
            <w:r>
              <w:rPr>
                <w:rFonts w:ascii="Verdana" w:hAnsi="Verdana"/>
                <w:color w:val="000000"/>
              </w:rPr>
              <w:t>x</w:t>
            </w: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Planned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Compensating</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Not Implemented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Not Applicable</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tcPr>
          <w:p w:rsidR="00882ADC" w:rsidRPr="003A7597" w:rsidRDefault="00882ADC" w:rsidP="00545B2A">
            <w:pPr>
              <w:jc w:val="right"/>
              <w:rPr>
                <w:rFonts w:ascii="Verdana" w:hAnsi="Verdana"/>
                <w:color w:val="000000"/>
                <w:sz w:val="16"/>
                <w:szCs w:val="16"/>
              </w:rPr>
            </w:pPr>
            <w:r>
              <w:rPr>
                <w:rFonts w:ascii="Verdana" w:hAnsi="Verdana"/>
                <w:color w:val="000000"/>
                <w:sz w:val="16"/>
                <w:szCs w:val="16"/>
              </w:rPr>
              <w:t>Risk Based Decision</w:t>
            </w:r>
          </w:p>
        </w:tc>
        <w:tc>
          <w:tcPr>
            <w:tcW w:w="381" w:type="dxa"/>
            <w:tcBorders>
              <w:top w:val="nil"/>
              <w:left w:val="nil"/>
              <w:bottom w:val="single" w:sz="4" w:space="0" w:color="0F253F"/>
              <w:right w:val="single" w:sz="4" w:space="0" w:color="0F253F"/>
            </w:tcBorders>
            <w:shd w:val="clear" w:color="000000" w:fill="EAF1DD"/>
            <w:noWrap/>
            <w:vAlign w:val="center"/>
          </w:tcPr>
          <w:p w:rsidR="00882ADC" w:rsidRPr="00115918" w:rsidRDefault="00882ADC" w:rsidP="00545B2A">
            <w:pPr>
              <w:jc w:val="center"/>
              <w:rPr>
                <w:rFonts w:ascii="Verdana" w:hAnsi="Verdana"/>
                <w:color w:val="000000"/>
              </w:rPr>
            </w:pPr>
          </w:p>
        </w:tc>
      </w:tr>
      <w:tr w:rsidR="00882ADC" w:rsidRPr="003A7597" w:rsidTr="00545B2A">
        <w:trPr>
          <w:trHeight w:val="180"/>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2093" w:type="dxa"/>
            <w:gridSpan w:val="2"/>
            <w:tcBorders>
              <w:top w:val="single" w:sz="4"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p>
        </w:tc>
      </w:tr>
    </w:tbl>
    <w:p w:rsidR="00B67F5B" w:rsidRDefault="001D3D0C" w:rsidP="00294BE5">
      <w:pPr>
        <w:pStyle w:val="Heading3"/>
      </w:pPr>
      <w:bookmarkStart w:id="55" w:name="_Toc442090812"/>
      <w:r>
        <w:t>SA-4.E</w:t>
      </w:r>
      <w:r w:rsidR="00B67F5B">
        <w:t>9</w:t>
      </w:r>
      <w:r>
        <w:t xml:space="preserve"> Acquisition Process E</w:t>
      </w:r>
      <w:r w:rsidR="00B67F5B">
        <w:t>9: Functions/Ports/Protocols/Services in Use</w:t>
      </w:r>
      <w:bookmarkEnd w:id="55"/>
    </w:p>
    <w:tbl>
      <w:tblPr>
        <w:tblW w:w="10740" w:type="dxa"/>
        <w:tblInd w:w="93" w:type="dxa"/>
        <w:tblLook w:val="04A0" w:firstRow="1" w:lastRow="0" w:firstColumn="1" w:lastColumn="0" w:noHBand="0" w:noVBand="1"/>
      </w:tblPr>
      <w:tblGrid>
        <w:gridCol w:w="479"/>
        <w:gridCol w:w="8168"/>
        <w:gridCol w:w="1712"/>
        <w:gridCol w:w="381"/>
      </w:tblGrid>
      <w:tr w:rsidR="001B6BBB" w:rsidRPr="003A7597" w:rsidTr="00545B2A">
        <w:trPr>
          <w:trHeight w:val="285"/>
        </w:trPr>
        <w:tc>
          <w:tcPr>
            <w:tcW w:w="479" w:type="dxa"/>
            <w:vMerge w:val="restart"/>
            <w:tcBorders>
              <w:top w:val="single" w:sz="4" w:space="0" w:color="0F253F"/>
              <w:left w:val="single" w:sz="4" w:space="0" w:color="0F253F"/>
              <w:bottom w:val="single" w:sz="12" w:space="0" w:color="0F253F"/>
              <w:right w:val="single" w:sz="4" w:space="0" w:color="0F253F"/>
            </w:tcBorders>
            <w:shd w:val="clear" w:color="000000" w:fill="C5D9F1"/>
            <w:noWrap/>
            <w:textDirection w:val="btLr"/>
            <w:vAlign w:val="center"/>
            <w:hideMark/>
          </w:tcPr>
          <w:p w:rsidR="001B6BBB" w:rsidRPr="003A7597" w:rsidRDefault="001B6BBB" w:rsidP="00545B2A">
            <w:pPr>
              <w:jc w:val="center"/>
              <w:rPr>
                <w:rFonts w:ascii="Verdana" w:hAnsi="Verdana"/>
                <w:color w:val="000000"/>
                <w:sz w:val="16"/>
                <w:szCs w:val="16"/>
              </w:rPr>
            </w:pPr>
            <w:r w:rsidRPr="003A7597">
              <w:rPr>
                <w:rFonts w:ascii="Verdana" w:hAnsi="Verdana"/>
                <w:color w:val="000000"/>
                <w:sz w:val="16"/>
                <w:szCs w:val="16"/>
              </w:rPr>
              <w:t>Control</w:t>
            </w:r>
          </w:p>
        </w:tc>
        <w:tc>
          <w:tcPr>
            <w:tcW w:w="8168" w:type="dxa"/>
            <w:vMerge w:val="restart"/>
            <w:tcBorders>
              <w:top w:val="single" w:sz="4" w:space="0" w:color="0F253F"/>
              <w:left w:val="single" w:sz="4" w:space="0" w:color="0F253F"/>
              <w:bottom w:val="single" w:sz="12" w:space="0" w:color="0F253F"/>
              <w:right w:val="single" w:sz="4" w:space="0" w:color="0F253F"/>
            </w:tcBorders>
            <w:shd w:val="clear" w:color="auto" w:fill="auto"/>
            <w:hideMark/>
          </w:tcPr>
          <w:p w:rsidR="001B6BBB" w:rsidRPr="002359A6" w:rsidRDefault="001B6BBB" w:rsidP="00545B2A">
            <w:pPr>
              <w:rPr>
                <w:rFonts w:ascii="Verdana" w:hAnsi="Verdana"/>
                <w:sz w:val="20"/>
              </w:rPr>
            </w:pPr>
            <w:r w:rsidRPr="002359A6">
              <w:rPr>
                <w:rFonts w:ascii="Verdana" w:hAnsi="Verdana"/>
                <w:sz w:val="20"/>
              </w:rPr>
              <w:t>The organization requires the developer of the information system, system component, or information system service to identify early in the system development life cycle, the functions, ports, protocols, and services intended for organizational use.</w:t>
            </w:r>
          </w:p>
        </w:tc>
        <w:tc>
          <w:tcPr>
            <w:tcW w:w="2093" w:type="dxa"/>
            <w:gridSpan w:val="2"/>
            <w:tcBorders>
              <w:top w:val="single" w:sz="4" w:space="0" w:color="0F253F"/>
              <w:left w:val="nil"/>
              <w:bottom w:val="single" w:sz="4" w:space="0" w:color="0F253F"/>
              <w:right w:val="single" w:sz="4" w:space="0" w:color="0F253F"/>
            </w:tcBorders>
            <w:shd w:val="clear" w:color="000000" w:fill="D8D8D8"/>
            <w:noWrap/>
            <w:vAlign w:val="bottom"/>
            <w:hideMark/>
          </w:tcPr>
          <w:p w:rsidR="001B6BBB" w:rsidRPr="003A7597" w:rsidRDefault="001B6BBB" w:rsidP="001B6BBB">
            <w:pPr>
              <w:jc w:val="center"/>
              <w:rPr>
                <w:rFonts w:ascii="Verdana" w:hAnsi="Verdana"/>
                <w:color w:val="000000"/>
              </w:rPr>
            </w:pPr>
            <w:r w:rsidRPr="00C852B1">
              <w:rPr>
                <w:rFonts w:ascii="Verdana" w:hAnsi="Verdana"/>
                <w:color w:val="0000FF"/>
              </w:rPr>
              <w:t>H, M</w:t>
            </w:r>
          </w:p>
        </w:tc>
      </w:tr>
      <w:tr w:rsidR="001B6BBB" w:rsidRPr="00115918" w:rsidTr="001B6BBB">
        <w:trPr>
          <w:trHeight w:val="510"/>
        </w:trPr>
        <w:tc>
          <w:tcPr>
            <w:tcW w:w="479" w:type="dxa"/>
            <w:vMerge/>
            <w:tcBorders>
              <w:top w:val="single" w:sz="4" w:space="0" w:color="0F253F"/>
              <w:left w:val="single" w:sz="4" w:space="0" w:color="0F253F"/>
              <w:bottom w:val="single" w:sz="12" w:space="0" w:color="0F253F"/>
              <w:right w:val="single" w:sz="4" w:space="0" w:color="0F253F"/>
            </w:tcBorders>
            <w:vAlign w:val="center"/>
            <w:hideMark/>
          </w:tcPr>
          <w:p w:rsidR="001B6BBB" w:rsidRPr="003A7597" w:rsidRDefault="001B6BBB" w:rsidP="00545B2A">
            <w:pPr>
              <w:rPr>
                <w:rFonts w:ascii="Verdana" w:hAnsi="Verdana"/>
                <w:color w:val="000000"/>
                <w:sz w:val="16"/>
                <w:szCs w:val="16"/>
              </w:rPr>
            </w:pPr>
          </w:p>
        </w:tc>
        <w:tc>
          <w:tcPr>
            <w:tcW w:w="8168" w:type="dxa"/>
            <w:vMerge/>
            <w:tcBorders>
              <w:top w:val="single" w:sz="4" w:space="0" w:color="0F253F"/>
              <w:left w:val="single" w:sz="4" w:space="0" w:color="0F253F"/>
              <w:bottom w:val="single" w:sz="12" w:space="0" w:color="0F253F"/>
              <w:right w:val="single" w:sz="4" w:space="0" w:color="0F253F"/>
            </w:tcBorders>
            <w:vAlign w:val="center"/>
            <w:hideMark/>
          </w:tcPr>
          <w:p w:rsidR="001B6BBB" w:rsidRPr="003A7597" w:rsidRDefault="001B6BBB" w:rsidP="00545B2A">
            <w:pPr>
              <w:rPr>
                <w:rFonts w:ascii="Verdana" w:hAnsi="Verdana"/>
                <w:color w:val="000000"/>
              </w:rPr>
            </w:pPr>
          </w:p>
        </w:tc>
        <w:tc>
          <w:tcPr>
            <w:tcW w:w="2093" w:type="dxa"/>
            <w:gridSpan w:val="2"/>
            <w:tcBorders>
              <w:top w:val="nil"/>
              <w:left w:val="nil"/>
              <w:bottom w:val="single" w:sz="12" w:space="0" w:color="0F253F"/>
              <w:right w:val="single" w:sz="4" w:space="0" w:color="0F253F"/>
            </w:tcBorders>
            <w:shd w:val="clear" w:color="000000" w:fill="C5D9F1"/>
            <w:noWrap/>
          </w:tcPr>
          <w:p w:rsidR="00F10E5D" w:rsidRDefault="00F10E5D" w:rsidP="00F10E5D">
            <w:pPr>
              <w:rPr>
                <w:color w:val="000000"/>
                <w:sz w:val="18"/>
                <w:szCs w:val="18"/>
                <w:u w:val="single"/>
              </w:rPr>
            </w:pPr>
            <w:r>
              <w:rPr>
                <w:color w:val="000000"/>
                <w:sz w:val="18"/>
                <w:szCs w:val="18"/>
                <w:u w:val="single"/>
              </w:rPr>
              <w:t>Security Control Provider</w:t>
            </w:r>
          </w:p>
          <w:p w:rsidR="0085518B" w:rsidRDefault="0085518B" w:rsidP="0085518B">
            <w:pPr>
              <w:rPr>
                <w:rFonts w:ascii="Verdana" w:hAnsi="Verdana"/>
                <w:color w:val="000000"/>
                <w:sz w:val="18"/>
                <w:szCs w:val="18"/>
              </w:rPr>
            </w:pPr>
            <w:r w:rsidRPr="00C156DD">
              <w:rPr>
                <w:rFonts w:ascii="Verdana" w:hAnsi="Verdana"/>
                <w:color w:val="000000"/>
                <w:sz w:val="18"/>
                <w:szCs w:val="18"/>
              </w:rPr>
              <w:t>Customer Managed</w:t>
            </w:r>
          </w:p>
          <w:p w:rsidR="001B6BBB" w:rsidRPr="00F10E5D" w:rsidRDefault="0085518B" w:rsidP="0085518B">
            <w:pPr>
              <w:rPr>
                <w:rFonts w:ascii="Verdana" w:hAnsi="Verdana"/>
                <w:i/>
                <w:color w:val="000000"/>
                <w:sz w:val="20"/>
              </w:rPr>
            </w:pPr>
            <w:r w:rsidRPr="00F10E5D">
              <w:rPr>
                <w:rFonts w:ascii="Verdana" w:hAnsi="Verdana"/>
                <w:i/>
                <w:color w:val="000000"/>
                <w:sz w:val="18"/>
                <w:szCs w:val="18"/>
              </w:rPr>
              <w:t>DCO Service Line</w:t>
            </w:r>
            <w:r w:rsidRPr="00F10E5D">
              <w:rPr>
                <w:rFonts w:ascii="Verdana" w:hAnsi="Verdana"/>
                <w:i/>
                <w:color w:val="000000"/>
                <w:sz w:val="20"/>
              </w:rPr>
              <w:t xml:space="preserve"> </w:t>
            </w:r>
          </w:p>
        </w:tc>
      </w:tr>
      <w:tr w:rsidR="00882ADC" w:rsidRPr="00115918" w:rsidTr="00545B2A">
        <w:trPr>
          <w:trHeight w:val="285"/>
        </w:trPr>
        <w:tc>
          <w:tcPr>
            <w:tcW w:w="479" w:type="dxa"/>
            <w:vMerge w:val="restart"/>
            <w:tcBorders>
              <w:top w:val="nil"/>
              <w:left w:val="single" w:sz="4" w:space="0" w:color="0F253F"/>
              <w:bottom w:val="single" w:sz="4" w:space="0" w:color="0F253F"/>
              <w:right w:val="single" w:sz="4" w:space="0" w:color="0F253F"/>
            </w:tcBorders>
            <w:shd w:val="clear" w:color="000000" w:fill="D7E4BC"/>
            <w:noWrap/>
            <w:textDirection w:val="btLr"/>
            <w:vAlign w:val="center"/>
            <w:hideMark/>
          </w:tcPr>
          <w:p w:rsidR="00882ADC" w:rsidRPr="003A7597" w:rsidRDefault="00882ADC" w:rsidP="00545B2A">
            <w:pPr>
              <w:jc w:val="center"/>
              <w:rPr>
                <w:rFonts w:ascii="Verdana" w:hAnsi="Verdana"/>
                <w:color w:val="000000"/>
                <w:sz w:val="16"/>
                <w:szCs w:val="16"/>
              </w:rPr>
            </w:pPr>
            <w:r w:rsidRPr="003A7597">
              <w:rPr>
                <w:rFonts w:ascii="Verdana" w:hAnsi="Verdana"/>
                <w:color w:val="000000"/>
                <w:sz w:val="16"/>
                <w:szCs w:val="16"/>
              </w:rPr>
              <w:t>Implementation</w:t>
            </w:r>
          </w:p>
        </w:tc>
        <w:tc>
          <w:tcPr>
            <w:tcW w:w="8168" w:type="dxa"/>
            <w:vMerge w:val="restart"/>
            <w:tcBorders>
              <w:top w:val="nil"/>
              <w:left w:val="single" w:sz="4" w:space="0" w:color="0F253F"/>
              <w:bottom w:val="single" w:sz="4" w:space="0" w:color="0F253F"/>
              <w:right w:val="single" w:sz="4" w:space="0" w:color="0F253F"/>
            </w:tcBorders>
            <w:shd w:val="clear" w:color="auto" w:fill="auto"/>
            <w:hideMark/>
          </w:tcPr>
          <w:p w:rsidR="00C467C4" w:rsidRPr="00670218" w:rsidRDefault="00C467C4" w:rsidP="00C467C4">
            <w:pPr>
              <w:rPr>
                <w:rFonts w:ascii="Verdana" w:hAnsi="Verdana"/>
                <w:b/>
                <w:sz w:val="20"/>
                <w:u w:val="single"/>
              </w:rPr>
            </w:pPr>
            <w:r w:rsidRPr="00670218">
              <w:rPr>
                <w:rFonts w:ascii="Verdana" w:hAnsi="Verdana"/>
                <w:i/>
                <w:sz w:val="20"/>
              </w:rPr>
              <w:t>This control is provided VA-wide by the Office of Information &amp; Technology (OI</w:t>
            </w:r>
            <w:r>
              <w:rPr>
                <w:rFonts w:ascii="Verdana" w:hAnsi="Verdana"/>
                <w:i/>
                <w:sz w:val="20"/>
              </w:rPr>
              <w:t>&amp;</w:t>
            </w:r>
            <w:r w:rsidRPr="00670218">
              <w:rPr>
                <w:rFonts w:ascii="Verdana" w:hAnsi="Verdana"/>
                <w:i/>
                <w:sz w:val="20"/>
              </w:rPr>
              <w:t>T) and locally by Data Center Operations (DCO).</w:t>
            </w:r>
          </w:p>
          <w:p w:rsidR="00C467C4" w:rsidRPr="00670218" w:rsidRDefault="00C467C4" w:rsidP="00C467C4">
            <w:pPr>
              <w:rPr>
                <w:rFonts w:ascii="Verdana" w:hAnsi="Verdana"/>
                <w:sz w:val="20"/>
              </w:rPr>
            </w:pPr>
          </w:p>
          <w:p w:rsidR="00C467C4" w:rsidRDefault="00C467C4" w:rsidP="00C467C4">
            <w:pPr>
              <w:rPr>
                <w:rFonts w:ascii="Verdana" w:hAnsi="Verdana"/>
                <w:sz w:val="20"/>
              </w:rPr>
            </w:pPr>
            <w:r w:rsidRPr="00670218">
              <w:rPr>
                <w:rFonts w:ascii="Verdana" w:hAnsi="Verdana"/>
                <w:sz w:val="20"/>
              </w:rPr>
              <w:t>EO/DCO requires developer</w:t>
            </w:r>
            <w:r>
              <w:rPr>
                <w:rFonts w:ascii="Verdana" w:hAnsi="Verdana"/>
                <w:sz w:val="20"/>
              </w:rPr>
              <w:t>s</w:t>
            </w:r>
            <w:r w:rsidRPr="00670218">
              <w:rPr>
                <w:rFonts w:ascii="Verdana" w:hAnsi="Verdana"/>
                <w:sz w:val="20"/>
              </w:rPr>
              <w:t xml:space="preserve"> of information system</w:t>
            </w:r>
            <w:r>
              <w:rPr>
                <w:rFonts w:ascii="Verdana" w:hAnsi="Verdana"/>
                <w:sz w:val="20"/>
              </w:rPr>
              <w:t>s</w:t>
            </w:r>
            <w:r w:rsidRPr="00670218">
              <w:rPr>
                <w:rFonts w:ascii="Verdana" w:hAnsi="Verdana"/>
                <w:sz w:val="20"/>
              </w:rPr>
              <w:t>, system component</w:t>
            </w:r>
            <w:r>
              <w:rPr>
                <w:rFonts w:ascii="Verdana" w:hAnsi="Verdana"/>
                <w:sz w:val="20"/>
              </w:rPr>
              <w:t>s</w:t>
            </w:r>
            <w:r w:rsidRPr="00670218">
              <w:rPr>
                <w:rFonts w:ascii="Verdana" w:hAnsi="Verdana"/>
                <w:sz w:val="20"/>
              </w:rPr>
              <w:t>, or service</w:t>
            </w:r>
            <w:r>
              <w:rPr>
                <w:rFonts w:ascii="Verdana" w:hAnsi="Verdana"/>
                <w:sz w:val="20"/>
              </w:rPr>
              <w:t>s</w:t>
            </w:r>
            <w:r w:rsidRPr="00670218">
              <w:rPr>
                <w:rFonts w:ascii="Verdana" w:hAnsi="Verdana"/>
                <w:sz w:val="20"/>
              </w:rPr>
              <w:t xml:space="preserve"> to identify early in the </w:t>
            </w:r>
            <w:r>
              <w:rPr>
                <w:rFonts w:ascii="Verdana" w:hAnsi="Verdana"/>
                <w:sz w:val="20"/>
              </w:rPr>
              <w:t>SDLC</w:t>
            </w:r>
            <w:r w:rsidRPr="00670218">
              <w:rPr>
                <w:rFonts w:ascii="Verdana" w:hAnsi="Verdana"/>
                <w:sz w:val="20"/>
              </w:rPr>
              <w:t>, the functions, ports, protocols, and services intended for organizational use.</w:t>
            </w:r>
            <w:r>
              <w:rPr>
                <w:rFonts w:ascii="Verdana" w:hAnsi="Verdana"/>
                <w:sz w:val="20"/>
              </w:rPr>
              <w:t xml:space="preserve"> </w:t>
            </w:r>
          </w:p>
          <w:p w:rsidR="00C467C4" w:rsidRDefault="00C467C4" w:rsidP="00C467C4">
            <w:pPr>
              <w:rPr>
                <w:rFonts w:ascii="Verdana" w:hAnsi="Verdana"/>
                <w:sz w:val="20"/>
              </w:rPr>
            </w:pPr>
          </w:p>
          <w:p w:rsidR="00C467C4" w:rsidRDefault="00C467C4" w:rsidP="00C467C4">
            <w:pPr>
              <w:rPr>
                <w:rFonts w:ascii="Verdana" w:hAnsi="Verdana"/>
                <w:sz w:val="20"/>
              </w:rPr>
            </w:pPr>
            <w:r>
              <w:rPr>
                <w:rFonts w:ascii="Verdana" w:hAnsi="Verdana"/>
                <w:sz w:val="20"/>
              </w:rPr>
              <w:t>EO systems are required to use the SDE/ESE approved baselines and hardening guides provided by EO Technical Security.</w:t>
            </w:r>
          </w:p>
          <w:p w:rsidR="00C467C4" w:rsidRDefault="00C467C4" w:rsidP="0085557A">
            <w:pPr>
              <w:rPr>
                <w:rFonts w:ascii="Verdana" w:hAnsi="Verdana"/>
                <w:sz w:val="20"/>
              </w:rPr>
            </w:pPr>
          </w:p>
          <w:p w:rsidR="00882ADC" w:rsidRPr="00C467C4" w:rsidRDefault="00C467C4" w:rsidP="00C467C4">
            <w:pPr>
              <w:tabs>
                <w:tab w:val="left" w:pos="930"/>
              </w:tabs>
              <w:rPr>
                <w:rFonts w:ascii="Verdana" w:hAnsi="Verdana"/>
                <w:sz w:val="20"/>
              </w:rPr>
            </w:pPr>
            <w:r>
              <w:rPr>
                <w:rFonts w:ascii="Verdana" w:hAnsi="Verdana"/>
                <w:sz w:val="20"/>
              </w:rPr>
              <w:tab/>
            </w:r>
          </w:p>
        </w:tc>
        <w:tc>
          <w:tcPr>
            <w:tcW w:w="1712" w:type="dxa"/>
            <w:tcBorders>
              <w:top w:val="single" w:sz="12"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Implemented</w:t>
            </w:r>
          </w:p>
        </w:tc>
        <w:tc>
          <w:tcPr>
            <w:tcW w:w="381" w:type="dxa"/>
            <w:tcBorders>
              <w:top w:val="single" w:sz="12" w:space="0" w:color="0F253F"/>
              <w:left w:val="nil"/>
              <w:bottom w:val="single" w:sz="4" w:space="0" w:color="0F253F"/>
              <w:right w:val="single" w:sz="4" w:space="0" w:color="0F253F"/>
            </w:tcBorders>
            <w:shd w:val="clear" w:color="000000" w:fill="EAF1DD"/>
            <w:noWrap/>
            <w:vAlign w:val="center"/>
            <w:hideMark/>
          </w:tcPr>
          <w:p w:rsidR="00882ADC" w:rsidRPr="00115918" w:rsidRDefault="009D3EAE" w:rsidP="00545B2A">
            <w:pPr>
              <w:jc w:val="center"/>
              <w:rPr>
                <w:rFonts w:ascii="Verdana" w:hAnsi="Verdana"/>
                <w:color w:val="000000"/>
              </w:rPr>
            </w:pPr>
            <w:r>
              <w:rPr>
                <w:rFonts w:ascii="Verdana" w:hAnsi="Verdana"/>
                <w:color w:val="000000"/>
              </w:rPr>
              <w:t>x</w:t>
            </w: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Planned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Compensating</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Not Implemented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Not Applicable</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tcPr>
          <w:p w:rsidR="00882ADC" w:rsidRPr="003A7597" w:rsidRDefault="00882ADC" w:rsidP="00545B2A">
            <w:pPr>
              <w:jc w:val="right"/>
              <w:rPr>
                <w:rFonts w:ascii="Verdana" w:hAnsi="Verdana"/>
                <w:color w:val="000000"/>
                <w:sz w:val="16"/>
                <w:szCs w:val="16"/>
              </w:rPr>
            </w:pPr>
            <w:r>
              <w:rPr>
                <w:rFonts w:ascii="Verdana" w:hAnsi="Verdana"/>
                <w:color w:val="000000"/>
                <w:sz w:val="16"/>
                <w:szCs w:val="16"/>
              </w:rPr>
              <w:t>Risk Based Decision</w:t>
            </w:r>
          </w:p>
        </w:tc>
        <w:tc>
          <w:tcPr>
            <w:tcW w:w="381" w:type="dxa"/>
            <w:tcBorders>
              <w:top w:val="nil"/>
              <w:left w:val="nil"/>
              <w:bottom w:val="single" w:sz="4" w:space="0" w:color="0F253F"/>
              <w:right w:val="single" w:sz="4" w:space="0" w:color="0F253F"/>
            </w:tcBorders>
            <w:shd w:val="clear" w:color="000000" w:fill="EAF1DD"/>
            <w:noWrap/>
            <w:vAlign w:val="center"/>
          </w:tcPr>
          <w:p w:rsidR="00882ADC" w:rsidRPr="00115918" w:rsidRDefault="00882ADC" w:rsidP="00545B2A">
            <w:pPr>
              <w:jc w:val="center"/>
              <w:rPr>
                <w:rFonts w:ascii="Verdana" w:hAnsi="Verdana"/>
                <w:color w:val="000000"/>
              </w:rPr>
            </w:pPr>
          </w:p>
        </w:tc>
      </w:tr>
      <w:tr w:rsidR="00882ADC" w:rsidRPr="003A7597" w:rsidTr="00545B2A">
        <w:trPr>
          <w:trHeight w:val="180"/>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2093" w:type="dxa"/>
            <w:gridSpan w:val="2"/>
            <w:tcBorders>
              <w:top w:val="single" w:sz="4"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p>
        </w:tc>
      </w:tr>
    </w:tbl>
    <w:p w:rsidR="00B67F5B" w:rsidRDefault="001D3D0C" w:rsidP="00294BE5">
      <w:pPr>
        <w:pStyle w:val="Heading3"/>
      </w:pPr>
      <w:bookmarkStart w:id="56" w:name="_Toc442090813"/>
      <w:r>
        <w:t>SA-4.E</w:t>
      </w:r>
      <w:r w:rsidR="00B67F5B">
        <w:t>10 Acquisition Process CE 10: Use of Approved PIV Products</w:t>
      </w:r>
      <w:bookmarkEnd w:id="56"/>
    </w:p>
    <w:tbl>
      <w:tblPr>
        <w:tblW w:w="10740" w:type="dxa"/>
        <w:tblInd w:w="93" w:type="dxa"/>
        <w:tblLook w:val="04A0" w:firstRow="1" w:lastRow="0" w:firstColumn="1" w:lastColumn="0" w:noHBand="0" w:noVBand="1"/>
      </w:tblPr>
      <w:tblGrid>
        <w:gridCol w:w="479"/>
        <w:gridCol w:w="8168"/>
        <w:gridCol w:w="1712"/>
        <w:gridCol w:w="381"/>
      </w:tblGrid>
      <w:tr w:rsidR="001B6BBB" w:rsidRPr="003A7597" w:rsidTr="00545B2A">
        <w:trPr>
          <w:trHeight w:val="285"/>
        </w:trPr>
        <w:tc>
          <w:tcPr>
            <w:tcW w:w="479" w:type="dxa"/>
            <w:vMerge w:val="restart"/>
            <w:tcBorders>
              <w:top w:val="single" w:sz="4" w:space="0" w:color="0F253F"/>
              <w:left w:val="single" w:sz="4" w:space="0" w:color="0F253F"/>
              <w:bottom w:val="single" w:sz="12" w:space="0" w:color="0F253F"/>
              <w:right w:val="single" w:sz="4" w:space="0" w:color="0F253F"/>
            </w:tcBorders>
            <w:shd w:val="clear" w:color="000000" w:fill="C5D9F1"/>
            <w:noWrap/>
            <w:textDirection w:val="btLr"/>
            <w:vAlign w:val="center"/>
            <w:hideMark/>
          </w:tcPr>
          <w:p w:rsidR="001B6BBB" w:rsidRPr="003A7597" w:rsidRDefault="001B6BBB" w:rsidP="00545B2A">
            <w:pPr>
              <w:jc w:val="center"/>
              <w:rPr>
                <w:rFonts w:ascii="Verdana" w:hAnsi="Verdana"/>
                <w:color w:val="000000"/>
                <w:sz w:val="16"/>
                <w:szCs w:val="16"/>
              </w:rPr>
            </w:pPr>
            <w:r w:rsidRPr="003A7597">
              <w:rPr>
                <w:rFonts w:ascii="Verdana" w:hAnsi="Verdana"/>
                <w:color w:val="000000"/>
                <w:sz w:val="16"/>
                <w:szCs w:val="16"/>
              </w:rPr>
              <w:t>Control</w:t>
            </w:r>
          </w:p>
        </w:tc>
        <w:tc>
          <w:tcPr>
            <w:tcW w:w="8168" w:type="dxa"/>
            <w:vMerge w:val="restart"/>
            <w:tcBorders>
              <w:top w:val="single" w:sz="4" w:space="0" w:color="0F253F"/>
              <w:left w:val="single" w:sz="4" w:space="0" w:color="0F253F"/>
              <w:bottom w:val="single" w:sz="12" w:space="0" w:color="0F253F"/>
              <w:right w:val="single" w:sz="4" w:space="0" w:color="0F253F"/>
            </w:tcBorders>
            <w:shd w:val="clear" w:color="auto" w:fill="auto"/>
            <w:hideMark/>
          </w:tcPr>
          <w:p w:rsidR="001B6BBB" w:rsidRPr="002359A6" w:rsidRDefault="001B6BBB" w:rsidP="00545B2A">
            <w:pPr>
              <w:rPr>
                <w:rFonts w:ascii="Verdana" w:hAnsi="Verdana"/>
                <w:sz w:val="20"/>
              </w:rPr>
            </w:pPr>
            <w:r w:rsidRPr="002359A6">
              <w:rPr>
                <w:rFonts w:ascii="Verdana" w:hAnsi="Verdana"/>
                <w:sz w:val="20"/>
              </w:rPr>
              <w:t>The organization employs only information technology products on the FIPS 201-approved products list for Personal Identity Verification (PIV) capability implemented within organizational information systems.</w:t>
            </w:r>
          </w:p>
        </w:tc>
        <w:tc>
          <w:tcPr>
            <w:tcW w:w="2093" w:type="dxa"/>
            <w:gridSpan w:val="2"/>
            <w:tcBorders>
              <w:top w:val="single" w:sz="4" w:space="0" w:color="0F253F"/>
              <w:left w:val="nil"/>
              <w:bottom w:val="single" w:sz="4" w:space="0" w:color="0F253F"/>
              <w:right w:val="single" w:sz="4" w:space="0" w:color="0F253F"/>
            </w:tcBorders>
            <w:shd w:val="clear" w:color="000000" w:fill="D8D8D8"/>
            <w:noWrap/>
            <w:vAlign w:val="bottom"/>
            <w:hideMark/>
          </w:tcPr>
          <w:p w:rsidR="001B6BBB" w:rsidRPr="003A7597" w:rsidRDefault="001B6BBB" w:rsidP="001B6BBB">
            <w:pPr>
              <w:jc w:val="center"/>
              <w:rPr>
                <w:rFonts w:ascii="Verdana" w:hAnsi="Verdana"/>
                <w:color w:val="000000"/>
              </w:rPr>
            </w:pPr>
            <w:r w:rsidRPr="00C852B1">
              <w:rPr>
                <w:rFonts w:ascii="Verdana" w:hAnsi="Verdana"/>
                <w:color w:val="0000FF"/>
              </w:rPr>
              <w:t>H, M, L</w:t>
            </w:r>
          </w:p>
        </w:tc>
      </w:tr>
      <w:tr w:rsidR="001B6BBB" w:rsidRPr="00115918" w:rsidTr="001B6BBB">
        <w:trPr>
          <w:trHeight w:val="510"/>
        </w:trPr>
        <w:tc>
          <w:tcPr>
            <w:tcW w:w="479" w:type="dxa"/>
            <w:vMerge/>
            <w:tcBorders>
              <w:top w:val="single" w:sz="4" w:space="0" w:color="0F253F"/>
              <w:left w:val="single" w:sz="4" w:space="0" w:color="0F253F"/>
              <w:bottom w:val="single" w:sz="12" w:space="0" w:color="0F253F"/>
              <w:right w:val="single" w:sz="4" w:space="0" w:color="0F253F"/>
            </w:tcBorders>
            <w:vAlign w:val="center"/>
            <w:hideMark/>
          </w:tcPr>
          <w:p w:rsidR="001B6BBB" w:rsidRPr="003A7597" w:rsidRDefault="001B6BBB" w:rsidP="00545B2A">
            <w:pPr>
              <w:rPr>
                <w:rFonts w:ascii="Verdana" w:hAnsi="Verdana"/>
                <w:color w:val="000000"/>
                <w:sz w:val="16"/>
                <w:szCs w:val="16"/>
              </w:rPr>
            </w:pPr>
          </w:p>
        </w:tc>
        <w:tc>
          <w:tcPr>
            <w:tcW w:w="8168" w:type="dxa"/>
            <w:vMerge/>
            <w:tcBorders>
              <w:top w:val="single" w:sz="4" w:space="0" w:color="0F253F"/>
              <w:left w:val="single" w:sz="4" w:space="0" w:color="0F253F"/>
              <w:bottom w:val="single" w:sz="12" w:space="0" w:color="0F253F"/>
              <w:right w:val="single" w:sz="4" w:space="0" w:color="0F253F"/>
            </w:tcBorders>
            <w:vAlign w:val="center"/>
            <w:hideMark/>
          </w:tcPr>
          <w:p w:rsidR="001B6BBB" w:rsidRPr="003A7597" w:rsidRDefault="001B6BBB" w:rsidP="00545B2A">
            <w:pPr>
              <w:rPr>
                <w:rFonts w:ascii="Verdana" w:hAnsi="Verdana"/>
                <w:color w:val="000000"/>
              </w:rPr>
            </w:pPr>
          </w:p>
        </w:tc>
        <w:tc>
          <w:tcPr>
            <w:tcW w:w="2093" w:type="dxa"/>
            <w:gridSpan w:val="2"/>
            <w:tcBorders>
              <w:top w:val="nil"/>
              <w:left w:val="nil"/>
              <w:bottom w:val="single" w:sz="12" w:space="0" w:color="0F253F"/>
              <w:right w:val="single" w:sz="4" w:space="0" w:color="0F253F"/>
            </w:tcBorders>
            <w:shd w:val="clear" w:color="000000" w:fill="C5D9F1"/>
            <w:noWrap/>
          </w:tcPr>
          <w:p w:rsidR="00F10E5D" w:rsidRDefault="00F10E5D" w:rsidP="00F10E5D">
            <w:pPr>
              <w:rPr>
                <w:color w:val="000000"/>
                <w:sz w:val="18"/>
                <w:szCs w:val="18"/>
                <w:u w:val="single"/>
              </w:rPr>
            </w:pPr>
            <w:r>
              <w:rPr>
                <w:color w:val="000000"/>
                <w:sz w:val="18"/>
                <w:szCs w:val="18"/>
                <w:u w:val="single"/>
              </w:rPr>
              <w:t>Security Control Provider</w:t>
            </w:r>
          </w:p>
          <w:p w:rsidR="0085518B" w:rsidRDefault="0085518B" w:rsidP="0085518B">
            <w:pPr>
              <w:rPr>
                <w:rFonts w:ascii="Verdana" w:hAnsi="Verdana"/>
                <w:color w:val="000000"/>
                <w:sz w:val="18"/>
                <w:szCs w:val="18"/>
              </w:rPr>
            </w:pPr>
            <w:r w:rsidRPr="00C156DD">
              <w:rPr>
                <w:rFonts w:ascii="Verdana" w:hAnsi="Verdana"/>
                <w:color w:val="000000"/>
                <w:sz w:val="18"/>
                <w:szCs w:val="18"/>
              </w:rPr>
              <w:t>Customer Managed</w:t>
            </w:r>
          </w:p>
          <w:p w:rsidR="001B6BBB" w:rsidRPr="00F10E5D" w:rsidRDefault="0085518B" w:rsidP="0085518B">
            <w:pPr>
              <w:rPr>
                <w:rFonts w:ascii="Verdana" w:hAnsi="Verdana"/>
                <w:i/>
                <w:color w:val="000000"/>
                <w:sz w:val="20"/>
              </w:rPr>
            </w:pPr>
            <w:r w:rsidRPr="00F10E5D">
              <w:rPr>
                <w:rFonts w:ascii="Verdana" w:hAnsi="Verdana"/>
                <w:i/>
                <w:color w:val="000000"/>
                <w:sz w:val="18"/>
                <w:szCs w:val="18"/>
              </w:rPr>
              <w:t>DCO Service Line</w:t>
            </w:r>
            <w:r w:rsidRPr="00F10E5D">
              <w:rPr>
                <w:rFonts w:ascii="Verdana" w:hAnsi="Verdana"/>
                <w:i/>
                <w:color w:val="000000"/>
                <w:sz w:val="20"/>
              </w:rPr>
              <w:t xml:space="preserve"> </w:t>
            </w:r>
          </w:p>
        </w:tc>
      </w:tr>
      <w:tr w:rsidR="00882ADC" w:rsidRPr="00115918" w:rsidTr="00545B2A">
        <w:trPr>
          <w:trHeight w:val="285"/>
        </w:trPr>
        <w:tc>
          <w:tcPr>
            <w:tcW w:w="479" w:type="dxa"/>
            <w:vMerge w:val="restart"/>
            <w:tcBorders>
              <w:top w:val="nil"/>
              <w:left w:val="single" w:sz="4" w:space="0" w:color="0F253F"/>
              <w:bottom w:val="single" w:sz="4" w:space="0" w:color="0F253F"/>
              <w:right w:val="single" w:sz="4" w:space="0" w:color="0F253F"/>
            </w:tcBorders>
            <w:shd w:val="clear" w:color="000000" w:fill="D7E4BC"/>
            <w:noWrap/>
            <w:textDirection w:val="btLr"/>
            <w:vAlign w:val="center"/>
            <w:hideMark/>
          </w:tcPr>
          <w:p w:rsidR="00882ADC" w:rsidRPr="003A7597" w:rsidRDefault="00882ADC" w:rsidP="00545B2A">
            <w:pPr>
              <w:jc w:val="center"/>
              <w:rPr>
                <w:rFonts w:ascii="Verdana" w:hAnsi="Verdana"/>
                <w:color w:val="000000"/>
                <w:sz w:val="16"/>
                <w:szCs w:val="16"/>
              </w:rPr>
            </w:pPr>
            <w:r w:rsidRPr="003A7597">
              <w:rPr>
                <w:rFonts w:ascii="Verdana" w:hAnsi="Verdana"/>
                <w:color w:val="000000"/>
                <w:sz w:val="16"/>
                <w:szCs w:val="16"/>
              </w:rPr>
              <w:t>Implementation</w:t>
            </w:r>
          </w:p>
        </w:tc>
        <w:tc>
          <w:tcPr>
            <w:tcW w:w="8168" w:type="dxa"/>
            <w:vMerge w:val="restart"/>
            <w:tcBorders>
              <w:top w:val="nil"/>
              <w:left w:val="single" w:sz="4" w:space="0" w:color="0F253F"/>
              <w:bottom w:val="single" w:sz="4" w:space="0" w:color="0F253F"/>
              <w:right w:val="single" w:sz="4" w:space="0" w:color="0F253F"/>
            </w:tcBorders>
            <w:shd w:val="clear" w:color="auto" w:fill="auto"/>
            <w:hideMark/>
          </w:tcPr>
          <w:p w:rsidR="00EF2C05" w:rsidRPr="00670218" w:rsidRDefault="00EF2C05" w:rsidP="00EF2C05">
            <w:pPr>
              <w:rPr>
                <w:rFonts w:ascii="Verdana" w:hAnsi="Verdana"/>
                <w:b/>
                <w:sz w:val="20"/>
                <w:u w:val="single"/>
              </w:rPr>
            </w:pPr>
            <w:r w:rsidRPr="00670218">
              <w:rPr>
                <w:rFonts w:ascii="Verdana" w:hAnsi="Verdana"/>
                <w:i/>
                <w:sz w:val="20"/>
              </w:rPr>
              <w:t>This control is provided VA-wide by the Office of Information &amp; Technology (OI</w:t>
            </w:r>
            <w:r>
              <w:rPr>
                <w:rFonts w:ascii="Verdana" w:hAnsi="Verdana"/>
                <w:i/>
                <w:sz w:val="20"/>
              </w:rPr>
              <w:t>&amp;</w:t>
            </w:r>
            <w:r w:rsidRPr="00670218">
              <w:rPr>
                <w:rFonts w:ascii="Verdana" w:hAnsi="Verdana"/>
                <w:i/>
                <w:sz w:val="20"/>
              </w:rPr>
              <w:t>T) and locally by Data Center Operations (DCO).</w:t>
            </w:r>
          </w:p>
          <w:p w:rsidR="00EF2C05" w:rsidRPr="00670218" w:rsidRDefault="00EF2C05" w:rsidP="00EF2C05">
            <w:pPr>
              <w:rPr>
                <w:rFonts w:ascii="Verdana" w:hAnsi="Verdana"/>
                <w:sz w:val="20"/>
              </w:rPr>
            </w:pPr>
          </w:p>
          <w:p w:rsidR="00EF2C05" w:rsidRDefault="00EF2C05" w:rsidP="00EF2C05">
            <w:pPr>
              <w:rPr>
                <w:rFonts w:ascii="Verdana" w:hAnsi="Verdana"/>
                <w:sz w:val="18"/>
                <w:szCs w:val="18"/>
              </w:rPr>
            </w:pPr>
            <w:r w:rsidRPr="00670218">
              <w:rPr>
                <w:rFonts w:ascii="Verdana" w:hAnsi="Verdana"/>
                <w:sz w:val="20"/>
              </w:rPr>
              <w:t>EO/DCO</w:t>
            </w:r>
            <w:r>
              <w:rPr>
                <w:rFonts w:ascii="Verdana" w:hAnsi="Verdana"/>
                <w:sz w:val="20"/>
              </w:rPr>
              <w:t xml:space="preserve"> </w:t>
            </w:r>
            <w:r w:rsidRPr="00E9051E">
              <w:rPr>
                <w:rFonts w:ascii="Verdana" w:hAnsi="Verdana"/>
                <w:sz w:val="18"/>
                <w:szCs w:val="18"/>
              </w:rPr>
              <w:t>employs only information technology products on the FIPS 201-approved products list for Personal Identity Verification (PIV) capability implemented within organizational information systems.</w:t>
            </w:r>
            <w:r>
              <w:rPr>
                <w:rFonts w:ascii="Verdana" w:hAnsi="Verdana"/>
                <w:sz w:val="18"/>
                <w:szCs w:val="18"/>
              </w:rPr>
              <w:t xml:space="preserve"> Additionally, products must be approved by VA Technical Reference Model (VA-TRM) as established by OI&amp;T/ASD.</w:t>
            </w:r>
          </w:p>
          <w:p w:rsidR="00EF2C05" w:rsidRDefault="00EF2C05" w:rsidP="00EF2C05">
            <w:pPr>
              <w:rPr>
                <w:rFonts w:ascii="Verdana" w:hAnsi="Verdana"/>
                <w:sz w:val="18"/>
                <w:szCs w:val="18"/>
              </w:rPr>
            </w:pPr>
          </w:p>
          <w:p w:rsidR="00EF2C05" w:rsidRDefault="00122183" w:rsidP="00EF2C05">
            <w:pPr>
              <w:rPr>
                <w:rFonts w:ascii="Verdana" w:hAnsi="Verdana"/>
                <w:sz w:val="18"/>
                <w:szCs w:val="18"/>
              </w:rPr>
            </w:pPr>
            <w:hyperlink r:id="rId18" w:history="1">
              <w:r w:rsidR="00EF2C05" w:rsidRPr="0036635E">
                <w:rPr>
                  <w:rStyle w:val="Hyperlink"/>
                  <w:rFonts w:ascii="Verdana" w:hAnsi="Verdana"/>
                  <w:sz w:val="18"/>
                  <w:szCs w:val="18"/>
                </w:rPr>
                <w:t>VA-PIV</w:t>
              </w:r>
            </w:hyperlink>
          </w:p>
          <w:p w:rsidR="00EF2C05" w:rsidRDefault="00EF2C05" w:rsidP="00EF2C05">
            <w:pPr>
              <w:rPr>
                <w:rFonts w:ascii="Verdana" w:hAnsi="Verdana"/>
                <w:sz w:val="18"/>
                <w:szCs w:val="18"/>
              </w:rPr>
            </w:pPr>
          </w:p>
          <w:p w:rsidR="00EF2C05" w:rsidRDefault="00122183" w:rsidP="00EF2C05">
            <w:pPr>
              <w:rPr>
                <w:rFonts w:ascii="Verdana" w:hAnsi="Verdana"/>
                <w:sz w:val="18"/>
                <w:szCs w:val="18"/>
              </w:rPr>
            </w:pPr>
            <w:hyperlink r:id="rId19" w:history="1">
              <w:r w:rsidR="00EF2C05" w:rsidRPr="0036635E">
                <w:rPr>
                  <w:rStyle w:val="Hyperlink"/>
                  <w:rFonts w:ascii="Verdana" w:hAnsi="Verdana"/>
                  <w:sz w:val="18"/>
                  <w:szCs w:val="18"/>
                </w:rPr>
                <w:t>VA-PKI</w:t>
              </w:r>
            </w:hyperlink>
          </w:p>
          <w:p w:rsidR="00882ADC" w:rsidRPr="00882ADC" w:rsidRDefault="00882ADC" w:rsidP="0085557A">
            <w:pPr>
              <w:rPr>
                <w:rFonts w:ascii="Verdana" w:hAnsi="Verdana"/>
                <w:sz w:val="20"/>
              </w:rPr>
            </w:pPr>
          </w:p>
        </w:tc>
        <w:tc>
          <w:tcPr>
            <w:tcW w:w="1712" w:type="dxa"/>
            <w:tcBorders>
              <w:top w:val="single" w:sz="12"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Implemented</w:t>
            </w:r>
          </w:p>
        </w:tc>
        <w:tc>
          <w:tcPr>
            <w:tcW w:w="381" w:type="dxa"/>
            <w:tcBorders>
              <w:top w:val="single" w:sz="12" w:space="0" w:color="0F253F"/>
              <w:left w:val="nil"/>
              <w:bottom w:val="single" w:sz="4" w:space="0" w:color="0F253F"/>
              <w:right w:val="single" w:sz="4" w:space="0" w:color="0F253F"/>
            </w:tcBorders>
            <w:shd w:val="clear" w:color="000000" w:fill="EAF1DD"/>
            <w:noWrap/>
            <w:vAlign w:val="center"/>
            <w:hideMark/>
          </w:tcPr>
          <w:p w:rsidR="00882ADC" w:rsidRPr="00115918" w:rsidRDefault="009D3EAE" w:rsidP="00545B2A">
            <w:pPr>
              <w:jc w:val="center"/>
              <w:rPr>
                <w:rFonts w:ascii="Verdana" w:hAnsi="Verdana"/>
                <w:color w:val="000000"/>
              </w:rPr>
            </w:pPr>
            <w:r>
              <w:rPr>
                <w:rFonts w:ascii="Verdana" w:hAnsi="Verdana"/>
                <w:color w:val="000000"/>
              </w:rPr>
              <w:t>x</w:t>
            </w: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Planned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Compensating</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Not Implemented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Not Applicable</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tcPr>
          <w:p w:rsidR="00882ADC" w:rsidRPr="003A7597" w:rsidRDefault="00882ADC" w:rsidP="00545B2A">
            <w:pPr>
              <w:jc w:val="right"/>
              <w:rPr>
                <w:rFonts w:ascii="Verdana" w:hAnsi="Verdana"/>
                <w:color w:val="000000"/>
                <w:sz w:val="16"/>
                <w:szCs w:val="16"/>
              </w:rPr>
            </w:pPr>
            <w:r>
              <w:rPr>
                <w:rFonts w:ascii="Verdana" w:hAnsi="Verdana"/>
                <w:color w:val="000000"/>
                <w:sz w:val="16"/>
                <w:szCs w:val="16"/>
              </w:rPr>
              <w:t>Risk Based Decision</w:t>
            </w:r>
          </w:p>
        </w:tc>
        <w:tc>
          <w:tcPr>
            <w:tcW w:w="381" w:type="dxa"/>
            <w:tcBorders>
              <w:top w:val="nil"/>
              <w:left w:val="nil"/>
              <w:bottom w:val="single" w:sz="4" w:space="0" w:color="0F253F"/>
              <w:right w:val="single" w:sz="4" w:space="0" w:color="0F253F"/>
            </w:tcBorders>
            <w:shd w:val="clear" w:color="000000" w:fill="EAF1DD"/>
            <w:noWrap/>
            <w:vAlign w:val="center"/>
          </w:tcPr>
          <w:p w:rsidR="00882ADC" w:rsidRPr="00115918" w:rsidRDefault="00882ADC" w:rsidP="00545B2A">
            <w:pPr>
              <w:jc w:val="center"/>
              <w:rPr>
                <w:rFonts w:ascii="Verdana" w:hAnsi="Verdana"/>
                <w:color w:val="000000"/>
              </w:rPr>
            </w:pPr>
          </w:p>
        </w:tc>
      </w:tr>
      <w:tr w:rsidR="00882ADC" w:rsidRPr="003A7597" w:rsidTr="00545B2A">
        <w:trPr>
          <w:trHeight w:val="180"/>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2093" w:type="dxa"/>
            <w:gridSpan w:val="2"/>
            <w:tcBorders>
              <w:top w:val="single" w:sz="4"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p>
        </w:tc>
      </w:tr>
    </w:tbl>
    <w:p w:rsidR="00B67F5B" w:rsidRDefault="001D3D0C" w:rsidP="00294BE5">
      <w:pPr>
        <w:pStyle w:val="Heading3"/>
      </w:pPr>
      <w:bookmarkStart w:id="57" w:name="_Toc442090814"/>
      <w:r>
        <w:t>SA-9.E</w:t>
      </w:r>
      <w:r w:rsidR="00B67F5B">
        <w:t>2 External Information System Se</w:t>
      </w:r>
      <w:r>
        <w:t>rvices E</w:t>
      </w:r>
      <w:r w:rsidR="00B67F5B">
        <w:t>2: Identification of Functions/Ports/Protocols/Services</w:t>
      </w:r>
      <w:bookmarkEnd w:id="57"/>
    </w:p>
    <w:tbl>
      <w:tblPr>
        <w:tblW w:w="10740" w:type="dxa"/>
        <w:tblInd w:w="93" w:type="dxa"/>
        <w:tblLook w:val="04A0" w:firstRow="1" w:lastRow="0" w:firstColumn="1" w:lastColumn="0" w:noHBand="0" w:noVBand="1"/>
      </w:tblPr>
      <w:tblGrid>
        <w:gridCol w:w="479"/>
        <w:gridCol w:w="8168"/>
        <w:gridCol w:w="1712"/>
        <w:gridCol w:w="381"/>
      </w:tblGrid>
      <w:tr w:rsidR="001B6BBB" w:rsidRPr="003A7597" w:rsidTr="00545B2A">
        <w:trPr>
          <w:trHeight w:val="285"/>
        </w:trPr>
        <w:tc>
          <w:tcPr>
            <w:tcW w:w="479" w:type="dxa"/>
            <w:vMerge w:val="restart"/>
            <w:tcBorders>
              <w:top w:val="single" w:sz="4" w:space="0" w:color="0F253F"/>
              <w:left w:val="single" w:sz="4" w:space="0" w:color="0F253F"/>
              <w:bottom w:val="single" w:sz="12" w:space="0" w:color="0F253F"/>
              <w:right w:val="single" w:sz="4" w:space="0" w:color="0F253F"/>
            </w:tcBorders>
            <w:shd w:val="clear" w:color="000000" w:fill="C5D9F1"/>
            <w:noWrap/>
            <w:textDirection w:val="btLr"/>
            <w:vAlign w:val="center"/>
            <w:hideMark/>
          </w:tcPr>
          <w:p w:rsidR="001B6BBB" w:rsidRPr="003A7597" w:rsidRDefault="001B6BBB" w:rsidP="00545B2A">
            <w:pPr>
              <w:jc w:val="center"/>
              <w:rPr>
                <w:rFonts w:ascii="Verdana" w:hAnsi="Verdana"/>
                <w:color w:val="000000"/>
                <w:sz w:val="16"/>
                <w:szCs w:val="16"/>
              </w:rPr>
            </w:pPr>
            <w:r w:rsidRPr="003A7597">
              <w:rPr>
                <w:rFonts w:ascii="Verdana" w:hAnsi="Verdana"/>
                <w:color w:val="000000"/>
                <w:sz w:val="16"/>
                <w:szCs w:val="16"/>
              </w:rPr>
              <w:t>Control</w:t>
            </w:r>
          </w:p>
        </w:tc>
        <w:tc>
          <w:tcPr>
            <w:tcW w:w="8168" w:type="dxa"/>
            <w:vMerge w:val="restart"/>
            <w:tcBorders>
              <w:top w:val="single" w:sz="4" w:space="0" w:color="0F253F"/>
              <w:left w:val="single" w:sz="4" w:space="0" w:color="0F253F"/>
              <w:bottom w:val="single" w:sz="12" w:space="0" w:color="0F253F"/>
              <w:right w:val="single" w:sz="4" w:space="0" w:color="0F253F"/>
            </w:tcBorders>
            <w:shd w:val="clear" w:color="auto" w:fill="auto"/>
            <w:hideMark/>
          </w:tcPr>
          <w:p w:rsidR="001B6BBB" w:rsidRPr="002359A6" w:rsidRDefault="001B6BBB" w:rsidP="00545B2A">
            <w:pPr>
              <w:rPr>
                <w:rFonts w:ascii="Verdana" w:hAnsi="Verdana"/>
                <w:sz w:val="20"/>
              </w:rPr>
            </w:pPr>
            <w:r w:rsidRPr="00F967EE">
              <w:rPr>
                <w:rFonts w:ascii="Verdana" w:hAnsi="Verdana"/>
                <w:color w:val="000000" w:themeColor="text1"/>
                <w:sz w:val="20"/>
              </w:rPr>
              <w:t xml:space="preserve">The organization requires providers of </w:t>
            </w:r>
            <w:r w:rsidRPr="00F967EE">
              <w:rPr>
                <w:rFonts w:ascii="Verdana" w:hAnsi="Verdana"/>
                <w:i/>
                <w:color w:val="000000" w:themeColor="text1"/>
                <w:sz w:val="20"/>
              </w:rPr>
              <w:t>[Assignment: organization-defined external information system services]</w:t>
            </w:r>
            <w:r w:rsidRPr="00F967EE">
              <w:rPr>
                <w:rFonts w:ascii="Verdana" w:hAnsi="Verdana"/>
                <w:color w:val="000000" w:themeColor="text1"/>
                <w:sz w:val="20"/>
              </w:rPr>
              <w:t xml:space="preserve"> to identify the functions, ports, protocols, and other services required for the use of such services.</w:t>
            </w:r>
          </w:p>
        </w:tc>
        <w:tc>
          <w:tcPr>
            <w:tcW w:w="2093" w:type="dxa"/>
            <w:gridSpan w:val="2"/>
            <w:tcBorders>
              <w:top w:val="single" w:sz="4" w:space="0" w:color="0F253F"/>
              <w:left w:val="nil"/>
              <w:bottom w:val="single" w:sz="4" w:space="0" w:color="0F253F"/>
              <w:right w:val="single" w:sz="4" w:space="0" w:color="0F253F"/>
            </w:tcBorders>
            <w:shd w:val="clear" w:color="000000" w:fill="D8D8D8"/>
            <w:noWrap/>
            <w:vAlign w:val="bottom"/>
            <w:hideMark/>
          </w:tcPr>
          <w:p w:rsidR="001B6BBB" w:rsidRPr="003A7597" w:rsidRDefault="001B6BBB" w:rsidP="001B6BBB">
            <w:pPr>
              <w:jc w:val="center"/>
              <w:rPr>
                <w:rFonts w:ascii="Verdana" w:hAnsi="Verdana"/>
                <w:color w:val="000000"/>
              </w:rPr>
            </w:pPr>
            <w:r w:rsidRPr="00C852B1">
              <w:rPr>
                <w:rFonts w:ascii="Verdana" w:hAnsi="Verdana"/>
                <w:color w:val="0000FF"/>
              </w:rPr>
              <w:t>H, M</w:t>
            </w:r>
          </w:p>
        </w:tc>
      </w:tr>
      <w:tr w:rsidR="001B6BBB" w:rsidRPr="00115918" w:rsidTr="001B6BBB">
        <w:trPr>
          <w:trHeight w:val="510"/>
        </w:trPr>
        <w:tc>
          <w:tcPr>
            <w:tcW w:w="479" w:type="dxa"/>
            <w:vMerge/>
            <w:tcBorders>
              <w:top w:val="single" w:sz="4" w:space="0" w:color="0F253F"/>
              <w:left w:val="single" w:sz="4" w:space="0" w:color="0F253F"/>
              <w:bottom w:val="single" w:sz="12" w:space="0" w:color="0F253F"/>
              <w:right w:val="single" w:sz="4" w:space="0" w:color="0F253F"/>
            </w:tcBorders>
            <w:vAlign w:val="center"/>
            <w:hideMark/>
          </w:tcPr>
          <w:p w:rsidR="001B6BBB" w:rsidRPr="003A7597" w:rsidRDefault="001B6BBB" w:rsidP="00545B2A">
            <w:pPr>
              <w:rPr>
                <w:rFonts w:ascii="Verdana" w:hAnsi="Verdana"/>
                <w:color w:val="000000"/>
                <w:sz w:val="16"/>
                <w:szCs w:val="16"/>
              </w:rPr>
            </w:pPr>
          </w:p>
        </w:tc>
        <w:tc>
          <w:tcPr>
            <w:tcW w:w="8168" w:type="dxa"/>
            <w:vMerge/>
            <w:tcBorders>
              <w:top w:val="single" w:sz="4" w:space="0" w:color="0F253F"/>
              <w:left w:val="single" w:sz="4" w:space="0" w:color="0F253F"/>
              <w:bottom w:val="single" w:sz="12" w:space="0" w:color="0F253F"/>
              <w:right w:val="single" w:sz="4" w:space="0" w:color="0F253F"/>
            </w:tcBorders>
            <w:vAlign w:val="center"/>
            <w:hideMark/>
          </w:tcPr>
          <w:p w:rsidR="001B6BBB" w:rsidRPr="003A7597" w:rsidRDefault="001B6BBB" w:rsidP="00545B2A">
            <w:pPr>
              <w:rPr>
                <w:rFonts w:ascii="Verdana" w:hAnsi="Verdana"/>
                <w:color w:val="000000"/>
              </w:rPr>
            </w:pPr>
          </w:p>
        </w:tc>
        <w:tc>
          <w:tcPr>
            <w:tcW w:w="2093" w:type="dxa"/>
            <w:gridSpan w:val="2"/>
            <w:tcBorders>
              <w:top w:val="nil"/>
              <w:left w:val="nil"/>
              <w:bottom w:val="single" w:sz="12" w:space="0" w:color="0F253F"/>
              <w:right w:val="single" w:sz="4" w:space="0" w:color="0F253F"/>
            </w:tcBorders>
            <w:shd w:val="clear" w:color="000000" w:fill="C5D9F1"/>
            <w:noWrap/>
          </w:tcPr>
          <w:p w:rsidR="00F10E5D" w:rsidRDefault="00F10E5D" w:rsidP="00F10E5D">
            <w:pPr>
              <w:rPr>
                <w:color w:val="000000"/>
                <w:sz w:val="18"/>
                <w:szCs w:val="18"/>
                <w:u w:val="single"/>
              </w:rPr>
            </w:pPr>
            <w:r>
              <w:rPr>
                <w:color w:val="000000"/>
                <w:sz w:val="18"/>
                <w:szCs w:val="18"/>
                <w:u w:val="single"/>
              </w:rPr>
              <w:t>Security Control Provider</w:t>
            </w:r>
          </w:p>
          <w:p w:rsidR="0085518B" w:rsidRDefault="0085518B" w:rsidP="0085518B">
            <w:pPr>
              <w:rPr>
                <w:rFonts w:ascii="Verdana" w:hAnsi="Verdana"/>
                <w:color w:val="000000"/>
                <w:sz w:val="18"/>
                <w:szCs w:val="18"/>
              </w:rPr>
            </w:pPr>
            <w:r w:rsidRPr="00C156DD">
              <w:rPr>
                <w:rFonts w:ascii="Verdana" w:hAnsi="Verdana"/>
                <w:color w:val="000000"/>
                <w:sz w:val="18"/>
                <w:szCs w:val="18"/>
              </w:rPr>
              <w:t>Customer Managed</w:t>
            </w:r>
          </w:p>
          <w:p w:rsidR="001B6BBB" w:rsidRPr="00F10E5D" w:rsidRDefault="0085518B" w:rsidP="0085518B">
            <w:pPr>
              <w:rPr>
                <w:rFonts w:ascii="Verdana" w:hAnsi="Verdana"/>
                <w:i/>
                <w:color w:val="000000"/>
                <w:sz w:val="18"/>
                <w:szCs w:val="18"/>
              </w:rPr>
            </w:pPr>
            <w:r w:rsidRPr="00F10E5D">
              <w:rPr>
                <w:rFonts w:ascii="Verdana" w:hAnsi="Verdana"/>
                <w:i/>
                <w:color w:val="000000"/>
                <w:sz w:val="18"/>
                <w:szCs w:val="18"/>
              </w:rPr>
              <w:t>DCO Service Line</w:t>
            </w:r>
          </w:p>
        </w:tc>
      </w:tr>
      <w:tr w:rsidR="00882ADC" w:rsidRPr="00115918" w:rsidTr="00545B2A">
        <w:trPr>
          <w:trHeight w:val="285"/>
        </w:trPr>
        <w:tc>
          <w:tcPr>
            <w:tcW w:w="479" w:type="dxa"/>
            <w:vMerge w:val="restart"/>
            <w:tcBorders>
              <w:top w:val="nil"/>
              <w:left w:val="single" w:sz="4" w:space="0" w:color="0F253F"/>
              <w:bottom w:val="single" w:sz="4" w:space="0" w:color="0F253F"/>
              <w:right w:val="single" w:sz="4" w:space="0" w:color="0F253F"/>
            </w:tcBorders>
            <w:shd w:val="clear" w:color="000000" w:fill="D7E4BC"/>
            <w:noWrap/>
            <w:textDirection w:val="btLr"/>
            <w:vAlign w:val="center"/>
            <w:hideMark/>
          </w:tcPr>
          <w:p w:rsidR="00882ADC" w:rsidRPr="003A7597" w:rsidRDefault="00882ADC" w:rsidP="00545B2A">
            <w:pPr>
              <w:jc w:val="center"/>
              <w:rPr>
                <w:rFonts w:ascii="Verdana" w:hAnsi="Verdana"/>
                <w:color w:val="000000"/>
                <w:sz w:val="16"/>
                <w:szCs w:val="16"/>
              </w:rPr>
            </w:pPr>
            <w:r w:rsidRPr="003A7597">
              <w:rPr>
                <w:rFonts w:ascii="Verdana" w:hAnsi="Verdana"/>
                <w:color w:val="000000"/>
                <w:sz w:val="16"/>
                <w:szCs w:val="16"/>
              </w:rPr>
              <w:t>Implementation</w:t>
            </w:r>
          </w:p>
        </w:tc>
        <w:tc>
          <w:tcPr>
            <w:tcW w:w="8168" w:type="dxa"/>
            <w:vMerge w:val="restart"/>
            <w:tcBorders>
              <w:top w:val="nil"/>
              <w:left w:val="single" w:sz="4" w:space="0" w:color="0F253F"/>
              <w:bottom w:val="single" w:sz="4" w:space="0" w:color="0F253F"/>
              <w:right w:val="single" w:sz="4" w:space="0" w:color="0F253F"/>
            </w:tcBorders>
            <w:shd w:val="clear" w:color="auto" w:fill="auto"/>
            <w:hideMark/>
          </w:tcPr>
          <w:p w:rsidR="00F967EE" w:rsidRPr="00A63400" w:rsidRDefault="00F967EE" w:rsidP="00F967EE">
            <w:pPr>
              <w:rPr>
                <w:rFonts w:ascii="Verdana" w:hAnsi="Verdana"/>
                <w:b/>
                <w:sz w:val="20"/>
                <w:u w:val="single"/>
              </w:rPr>
            </w:pPr>
            <w:r w:rsidRPr="00A63400">
              <w:rPr>
                <w:rFonts w:ascii="Verdana" w:hAnsi="Verdana"/>
                <w:b/>
                <w:i/>
                <w:sz w:val="20"/>
              </w:rPr>
              <w:t>This control is provided VA-wide by the Office of Information &amp; Technology (OI&amp;T) and locally by Data Center Operations (DCO).</w:t>
            </w:r>
          </w:p>
          <w:p w:rsidR="00F967EE" w:rsidRPr="001C3633" w:rsidRDefault="00F967EE" w:rsidP="00F967EE">
            <w:pPr>
              <w:rPr>
                <w:rFonts w:ascii="Verdana" w:hAnsi="Verdana"/>
                <w:sz w:val="20"/>
              </w:rPr>
            </w:pPr>
          </w:p>
          <w:p w:rsidR="00882ADC" w:rsidRPr="00882ADC" w:rsidRDefault="00F967EE" w:rsidP="00F967EE">
            <w:pPr>
              <w:rPr>
                <w:rFonts w:ascii="Verdana" w:hAnsi="Verdana"/>
                <w:sz w:val="20"/>
              </w:rPr>
            </w:pPr>
            <w:r w:rsidRPr="001C3633">
              <w:rPr>
                <w:rFonts w:ascii="Verdana" w:hAnsi="Verdana"/>
                <w:sz w:val="20"/>
              </w:rPr>
              <w:lastRenderedPageBreak/>
              <w:t xml:space="preserve">DCO requires </w:t>
            </w:r>
            <w:r>
              <w:rPr>
                <w:rFonts w:ascii="Verdana" w:hAnsi="Verdana"/>
                <w:sz w:val="20"/>
              </w:rPr>
              <w:t xml:space="preserve">third-party service </w:t>
            </w:r>
            <w:r w:rsidRPr="001C3633">
              <w:rPr>
                <w:rFonts w:ascii="Verdana" w:hAnsi="Verdana"/>
                <w:sz w:val="20"/>
              </w:rPr>
              <w:t>providers to identify the functions, ports, protocols, and other services required for the use of such services.</w:t>
            </w:r>
          </w:p>
        </w:tc>
        <w:tc>
          <w:tcPr>
            <w:tcW w:w="1712" w:type="dxa"/>
            <w:tcBorders>
              <w:top w:val="single" w:sz="12"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lastRenderedPageBreak/>
              <w:t>Implemented</w:t>
            </w:r>
          </w:p>
        </w:tc>
        <w:tc>
          <w:tcPr>
            <w:tcW w:w="381" w:type="dxa"/>
            <w:tcBorders>
              <w:top w:val="single" w:sz="12" w:space="0" w:color="0F253F"/>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Planned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Compensating</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Not Implemented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Not Applicable</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tcPr>
          <w:p w:rsidR="00882ADC" w:rsidRPr="003A7597" w:rsidRDefault="00882ADC" w:rsidP="00545B2A">
            <w:pPr>
              <w:jc w:val="right"/>
              <w:rPr>
                <w:rFonts w:ascii="Verdana" w:hAnsi="Verdana"/>
                <w:color w:val="000000"/>
                <w:sz w:val="16"/>
                <w:szCs w:val="16"/>
              </w:rPr>
            </w:pPr>
            <w:r>
              <w:rPr>
                <w:rFonts w:ascii="Verdana" w:hAnsi="Verdana"/>
                <w:color w:val="000000"/>
                <w:sz w:val="16"/>
                <w:szCs w:val="16"/>
              </w:rPr>
              <w:t>Risk Based Decision</w:t>
            </w:r>
          </w:p>
        </w:tc>
        <w:tc>
          <w:tcPr>
            <w:tcW w:w="381" w:type="dxa"/>
            <w:tcBorders>
              <w:top w:val="nil"/>
              <w:left w:val="nil"/>
              <w:bottom w:val="single" w:sz="4" w:space="0" w:color="0F253F"/>
              <w:right w:val="single" w:sz="4" w:space="0" w:color="0F253F"/>
            </w:tcBorders>
            <w:shd w:val="clear" w:color="000000" w:fill="EAF1DD"/>
            <w:noWrap/>
            <w:vAlign w:val="center"/>
          </w:tcPr>
          <w:p w:rsidR="00882ADC" w:rsidRPr="00115918" w:rsidRDefault="00882ADC" w:rsidP="00545B2A">
            <w:pPr>
              <w:jc w:val="center"/>
              <w:rPr>
                <w:rFonts w:ascii="Verdana" w:hAnsi="Verdana"/>
                <w:color w:val="000000"/>
              </w:rPr>
            </w:pPr>
          </w:p>
        </w:tc>
      </w:tr>
      <w:tr w:rsidR="00882ADC" w:rsidRPr="003A7597" w:rsidTr="00545B2A">
        <w:trPr>
          <w:trHeight w:val="180"/>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2093" w:type="dxa"/>
            <w:gridSpan w:val="2"/>
            <w:tcBorders>
              <w:top w:val="single" w:sz="4"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p>
        </w:tc>
      </w:tr>
    </w:tbl>
    <w:p w:rsidR="00B67F5B" w:rsidRDefault="00B67F5B" w:rsidP="00294BE5">
      <w:pPr>
        <w:pStyle w:val="Heading3"/>
      </w:pPr>
      <w:bookmarkStart w:id="58" w:name="_Toc442090815"/>
      <w:r>
        <w:t>SA-15</w:t>
      </w:r>
      <w:r w:rsidR="001D3D0C">
        <w:t>.1</w:t>
      </w:r>
      <w:r>
        <w:t xml:space="preserve"> Development Processes, Standards, and Tools</w:t>
      </w:r>
      <w:bookmarkEnd w:id="58"/>
    </w:p>
    <w:tbl>
      <w:tblPr>
        <w:tblW w:w="10740" w:type="dxa"/>
        <w:tblInd w:w="93" w:type="dxa"/>
        <w:tblLook w:val="04A0" w:firstRow="1" w:lastRow="0" w:firstColumn="1" w:lastColumn="0" w:noHBand="0" w:noVBand="1"/>
      </w:tblPr>
      <w:tblGrid>
        <w:gridCol w:w="479"/>
        <w:gridCol w:w="8168"/>
        <w:gridCol w:w="1712"/>
        <w:gridCol w:w="381"/>
      </w:tblGrid>
      <w:tr w:rsidR="001B6BBB" w:rsidRPr="003A7597" w:rsidTr="00545B2A">
        <w:trPr>
          <w:trHeight w:val="285"/>
        </w:trPr>
        <w:tc>
          <w:tcPr>
            <w:tcW w:w="479" w:type="dxa"/>
            <w:vMerge w:val="restart"/>
            <w:tcBorders>
              <w:top w:val="single" w:sz="4" w:space="0" w:color="0F253F"/>
              <w:left w:val="single" w:sz="4" w:space="0" w:color="0F253F"/>
              <w:bottom w:val="single" w:sz="12" w:space="0" w:color="0F253F"/>
              <w:right w:val="single" w:sz="4" w:space="0" w:color="0F253F"/>
            </w:tcBorders>
            <w:shd w:val="clear" w:color="000000" w:fill="C5D9F1"/>
            <w:noWrap/>
            <w:textDirection w:val="btLr"/>
            <w:vAlign w:val="center"/>
            <w:hideMark/>
          </w:tcPr>
          <w:p w:rsidR="001B6BBB" w:rsidRPr="003A7597" w:rsidRDefault="001B6BBB" w:rsidP="00545B2A">
            <w:pPr>
              <w:jc w:val="center"/>
              <w:rPr>
                <w:rFonts w:ascii="Verdana" w:hAnsi="Verdana"/>
                <w:color w:val="000000"/>
                <w:sz w:val="16"/>
                <w:szCs w:val="16"/>
              </w:rPr>
            </w:pPr>
            <w:r w:rsidRPr="003A7597">
              <w:rPr>
                <w:rFonts w:ascii="Verdana" w:hAnsi="Verdana"/>
                <w:color w:val="000000"/>
                <w:sz w:val="16"/>
                <w:szCs w:val="16"/>
              </w:rPr>
              <w:t>Control</w:t>
            </w:r>
          </w:p>
        </w:tc>
        <w:tc>
          <w:tcPr>
            <w:tcW w:w="8168" w:type="dxa"/>
            <w:vMerge w:val="restart"/>
            <w:tcBorders>
              <w:top w:val="single" w:sz="4" w:space="0" w:color="0F253F"/>
              <w:left w:val="single" w:sz="4" w:space="0" w:color="0F253F"/>
              <w:bottom w:val="single" w:sz="12" w:space="0" w:color="0F253F"/>
              <w:right w:val="single" w:sz="4" w:space="0" w:color="0F253F"/>
            </w:tcBorders>
            <w:shd w:val="clear" w:color="auto" w:fill="auto"/>
            <w:hideMark/>
          </w:tcPr>
          <w:p w:rsidR="001B6BBB" w:rsidRPr="002359A6" w:rsidRDefault="001B6BBB" w:rsidP="00545B2A">
            <w:pPr>
              <w:rPr>
                <w:rFonts w:ascii="Verdana" w:hAnsi="Verdana"/>
                <w:sz w:val="20"/>
              </w:rPr>
            </w:pPr>
            <w:r w:rsidRPr="002359A6">
              <w:rPr>
                <w:rFonts w:ascii="Verdana" w:hAnsi="Verdana"/>
                <w:sz w:val="20"/>
              </w:rPr>
              <w:t xml:space="preserve">The organization: </w:t>
            </w:r>
          </w:p>
          <w:p w:rsidR="001B6BBB" w:rsidRPr="002359A6" w:rsidRDefault="001B6BBB" w:rsidP="00F707F4">
            <w:pPr>
              <w:pStyle w:val="ListParagraph"/>
              <w:numPr>
                <w:ilvl w:val="0"/>
                <w:numId w:val="17"/>
              </w:numPr>
              <w:rPr>
                <w:rFonts w:ascii="Verdana" w:hAnsi="Verdana"/>
                <w:sz w:val="20"/>
              </w:rPr>
            </w:pPr>
            <w:r w:rsidRPr="002359A6">
              <w:rPr>
                <w:rFonts w:ascii="Verdana" w:hAnsi="Verdana"/>
                <w:sz w:val="20"/>
              </w:rPr>
              <w:t xml:space="preserve">Requires the developer of the information system, system component, or information system service to follow a documented development process that: </w:t>
            </w:r>
          </w:p>
          <w:p w:rsidR="001B6BBB" w:rsidRPr="002359A6" w:rsidRDefault="001B6BBB" w:rsidP="00F707F4">
            <w:pPr>
              <w:pStyle w:val="ListParagraph"/>
              <w:numPr>
                <w:ilvl w:val="1"/>
                <w:numId w:val="17"/>
              </w:numPr>
              <w:rPr>
                <w:rFonts w:ascii="Verdana" w:hAnsi="Verdana"/>
                <w:sz w:val="20"/>
              </w:rPr>
            </w:pPr>
            <w:r w:rsidRPr="002359A6">
              <w:rPr>
                <w:rFonts w:ascii="Verdana" w:hAnsi="Verdana"/>
                <w:sz w:val="20"/>
              </w:rPr>
              <w:t xml:space="preserve">Explicitly addresses security requirements; </w:t>
            </w:r>
          </w:p>
          <w:p w:rsidR="001B6BBB" w:rsidRPr="002359A6" w:rsidRDefault="001B6BBB" w:rsidP="00F707F4">
            <w:pPr>
              <w:pStyle w:val="ListParagraph"/>
              <w:numPr>
                <w:ilvl w:val="1"/>
                <w:numId w:val="17"/>
              </w:numPr>
              <w:rPr>
                <w:rFonts w:ascii="Verdana" w:hAnsi="Verdana"/>
                <w:sz w:val="20"/>
              </w:rPr>
            </w:pPr>
            <w:r w:rsidRPr="002359A6">
              <w:rPr>
                <w:rFonts w:ascii="Verdana" w:hAnsi="Verdana"/>
                <w:sz w:val="20"/>
              </w:rPr>
              <w:t xml:space="preserve">Identifies the standards and tools used in the development process; </w:t>
            </w:r>
          </w:p>
          <w:p w:rsidR="001B6BBB" w:rsidRPr="002359A6" w:rsidRDefault="001B6BBB" w:rsidP="00F707F4">
            <w:pPr>
              <w:pStyle w:val="ListParagraph"/>
              <w:numPr>
                <w:ilvl w:val="1"/>
                <w:numId w:val="17"/>
              </w:numPr>
              <w:rPr>
                <w:rFonts w:ascii="Verdana" w:hAnsi="Verdana"/>
                <w:sz w:val="20"/>
              </w:rPr>
            </w:pPr>
            <w:r w:rsidRPr="002359A6">
              <w:rPr>
                <w:rFonts w:ascii="Verdana" w:hAnsi="Verdana"/>
                <w:sz w:val="20"/>
              </w:rPr>
              <w:t xml:space="preserve">Documents the specific tool options and tool configurations used in the development process; and </w:t>
            </w:r>
          </w:p>
          <w:p w:rsidR="001B6BBB" w:rsidRPr="002359A6" w:rsidRDefault="001B6BBB" w:rsidP="00F707F4">
            <w:pPr>
              <w:pStyle w:val="ListParagraph"/>
              <w:numPr>
                <w:ilvl w:val="1"/>
                <w:numId w:val="17"/>
              </w:numPr>
              <w:rPr>
                <w:rFonts w:ascii="Verdana" w:hAnsi="Verdana"/>
                <w:sz w:val="20"/>
              </w:rPr>
            </w:pPr>
            <w:r w:rsidRPr="002359A6">
              <w:rPr>
                <w:rFonts w:ascii="Verdana" w:hAnsi="Verdana"/>
                <w:sz w:val="20"/>
              </w:rPr>
              <w:t xml:space="preserve">Documents, manages, and ensures the integrity of changes to the process and/or tools used in development; and </w:t>
            </w:r>
          </w:p>
          <w:p w:rsidR="001B6BBB" w:rsidRPr="005E2B70" w:rsidRDefault="001B6BBB" w:rsidP="00F707F4">
            <w:pPr>
              <w:pStyle w:val="ListParagraph"/>
              <w:numPr>
                <w:ilvl w:val="0"/>
                <w:numId w:val="17"/>
              </w:numPr>
              <w:rPr>
                <w:color w:val="000000"/>
              </w:rPr>
            </w:pPr>
            <w:r w:rsidRPr="002359A6">
              <w:rPr>
                <w:rFonts w:ascii="Verdana" w:hAnsi="Verdana"/>
                <w:sz w:val="20"/>
              </w:rPr>
              <w:t xml:space="preserve">Reviews the development process, standards, tools, and tool options/configurations </w:t>
            </w:r>
            <w:r w:rsidRPr="002359A6">
              <w:rPr>
                <w:rFonts w:ascii="Verdana" w:hAnsi="Verdana"/>
                <w:i/>
                <w:color w:val="0000FF"/>
                <w:sz w:val="20"/>
              </w:rPr>
              <w:t>[Assignment: organization-defined frequency]</w:t>
            </w:r>
            <w:r w:rsidRPr="002359A6">
              <w:rPr>
                <w:rFonts w:ascii="Verdana" w:hAnsi="Verdana"/>
                <w:sz w:val="20"/>
              </w:rPr>
              <w:t xml:space="preserve"> to determine if the process, standards, tools, and tool options/configurations selected and employed can satisfy </w:t>
            </w:r>
            <w:r w:rsidRPr="002359A6">
              <w:rPr>
                <w:rFonts w:ascii="Verdana" w:hAnsi="Verdana"/>
                <w:i/>
                <w:color w:val="0000FF"/>
                <w:sz w:val="20"/>
              </w:rPr>
              <w:t>[Assignment: organization-defined security requirements]</w:t>
            </w:r>
            <w:r w:rsidRPr="002359A6">
              <w:rPr>
                <w:rFonts w:ascii="Verdana" w:hAnsi="Verdana"/>
                <w:sz w:val="20"/>
              </w:rPr>
              <w:t xml:space="preserve">. </w:t>
            </w:r>
          </w:p>
        </w:tc>
        <w:tc>
          <w:tcPr>
            <w:tcW w:w="2093" w:type="dxa"/>
            <w:gridSpan w:val="2"/>
            <w:tcBorders>
              <w:top w:val="single" w:sz="4" w:space="0" w:color="0F253F"/>
              <w:left w:val="nil"/>
              <w:bottom w:val="single" w:sz="4" w:space="0" w:color="0F253F"/>
              <w:right w:val="single" w:sz="4" w:space="0" w:color="0F253F"/>
            </w:tcBorders>
            <w:shd w:val="clear" w:color="000000" w:fill="D8D8D8"/>
            <w:noWrap/>
            <w:vAlign w:val="bottom"/>
            <w:hideMark/>
          </w:tcPr>
          <w:p w:rsidR="001B6BBB" w:rsidRPr="003A7597" w:rsidRDefault="001B6BBB" w:rsidP="001D3D0C">
            <w:pPr>
              <w:jc w:val="center"/>
              <w:rPr>
                <w:rFonts w:ascii="Verdana" w:hAnsi="Verdana"/>
                <w:color w:val="000000"/>
              </w:rPr>
            </w:pPr>
            <w:r w:rsidRPr="00C852B1">
              <w:rPr>
                <w:rFonts w:ascii="Verdana" w:hAnsi="Verdana"/>
                <w:color w:val="0000FF"/>
              </w:rPr>
              <w:t>H</w:t>
            </w:r>
          </w:p>
        </w:tc>
      </w:tr>
      <w:tr w:rsidR="001B6BBB" w:rsidRPr="00115918" w:rsidTr="001B6BBB">
        <w:trPr>
          <w:trHeight w:val="510"/>
        </w:trPr>
        <w:tc>
          <w:tcPr>
            <w:tcW w:w="479" w:type="dxa"/>
            <w:vMerge/>
            <w:tcBorders>
              <w:top w:val="single" w:sz="4" w:space="0" w:color="0F253F"/>
              <w:left w:val="single" w:sz="4" w:space="0" w:color="0F253F"/>
              <w:bottom w:val="single" w:sz="12" w:space="0" w:color="0F253F"/>
              <w:right w:val="single" w:sz="4" w:space="0" w:color="0F253F"/>
            </w:tcBorders>
            <w:vAlign w:val="center"/>
            <w:hideMark/>
          </w:tcPr>
          <w:p w:rsidR="001B6BBB" w:rsidRPr="003A7597" w:rsidRDefault="001B6BBB" w:rsidP="00545B2A">
            <w:pPr>
              <w:rPr>
                <w:rFonts w:ascii="Verdana" w:hAnsi="Verdana"/>
                <w:color w:val="000000"/>
                <w:sz w:val="16"/>
                <w:szCs w:val="16"/>
              </w:rPr>
            </w:pPr>
          </w:p>
        </w:tc>
        <w:tc>
          <w:tcPr>
            <w:tcW w:w="8168" w:type="dxa"/>
            <w:vMerge/>
            <w:tcBorders>
              <w:top w:val="single" w:sz="4" w:space="0" w:color="0F253F"/>
              <w:left w:val="single" w:sz="4" w:space="0" w:color="0F253F"/>
              <w:bottom w:val="single" w:sz="12" w:space="0" w:color="0F253F"/>
              <w:right w:val="single" w:sz="4" w:space="0" w:color="0F253F"/>
            </w:tcBorders>
            <w:vAlign w:val="center"/>
            <w:hideMark/>
          </w:tcPr>
          <w:p w:rsidR="001B6BBB" w:rsidRPr="003A7597" w:rsidRDefault="001B6BBB" w:rsidP="00545B2A">
            <w:pPr>
              <w:rPr>
                <w:rFonts w:ascii="Verdana" w:hAnsi="Verdana"/>
                <w:color w:val="000000"/>
              </w:rPr>
            </w:pPr>
          </w:p>
        </w:tc>
        <w:tc>
          <w:tcPr>
            <w:tcW w:w="2093" w:type="dxa"/>
            <w:gridSpan w:val="2"/>
            <w:tcBorders>
              <w:top w:val="nil"/>
              <w:left w:val="nil"/>
              <w:bottom w:val="single" w:sz="12" w:space="0" w:color="0F253F"/>
              <w:right w:val="single" w:sz="4" w:space="0" w:color="0F253F"/>
            </w:tcBorders>
            <w:shd w:val="clear" w:color="000000" w:fill="C5D9F1"/>
            <w:noWrap/>
          </w:tcPr>
          <w:p w:rsidR="00F10E5D" w:rsidRDefault="00F10E5D" w:rsidP="00F10E5D">
            <w:pPr>
              <w:rPr>
                <w:color w:val="000000"/>
                <w:sz w:val="18"/>
                <w:szCs w:val="18"/>
                <w:u w:val="single"/>
              </w:rPr>
            </w:pPr>
            <w:r>
              <w:rPr>
                <w:color w:val="000000"/>
                <w:sz w:val="18"/>
                <w:szCs w:val="18"/>
                <w:u w:val="single"/>
              </w:rPr>
              <w:t>Security Control Provider</w:t>
            </w:r>
          </w:p>
          <w:p w:rsidR="00F14F3C" w:rsidRPr="00C156DD" w:rsidRDefault="00F14F3C" w:rsidP="00F14F3C">
            <w:pPr>
              <w:rPr>
                <w:rFonts w:ascii="Verdana" w:hAnsi="Verdana"/>
                <w:color w:val="000000"/>
                <w:sz w:val="18"/>
                <w:szCs w:val="18"/>
              </w:rPr>
            </w:pPr>
            <w:r w:rsidRPr="00C156DD">
              <w:rPr>
                <w:rFonts w:ascii="Verdana" w:hAnsi="Verdana"/>
                <w:color w:val="000000"/>
                <w:sz w:val="18"/>
                <w:szCs w:val="18"/>
              </w:rPr>
              <w:t>Customer Managed</w:t>
            </w:r>
          </w:p>
          <w:p w:rsidR="0085518B" w:rsidRPr="00F10E5D" w:rsidRDefault="0085518B" w:rsidP="001B6BBB">
            <w:pPr>
              <w:rPr>
                <w:rFonts w:ascii="Verdana" w:hAnsi="Verdana"/>
                <w:i/>
                <w:color w:val="000000"/>
                <w:sz w:val="18"/>
                <w:szCs w:val="18"/>
              </w:rPr>
            </w:pPr>
            <w:r w:rsidRPr="00F10E5D">
              <w:rPr>
                <w:rFonts w:ascii="Verdana" w:hAnsi="Verdana"/>
                <w:i/>
                <w:color w:val="000000"/>
                <w:sz w:val="18"/>
                <w:szCs w:val="18"/>
              </w:rPr>
              <w:t>DCO Service Line</w:t>
            </w:r>
          </w:p>
        </w:tc>
      </w:tr>
      <w:tr w:rsidR="00882ADC" w:rsidRPr="00115918" w:rsidTr="00545B2A">
        <w:trPr>
          <w:trHeight w:val="285"/>
        </w:trPr>
        <w:tc>
          <w:tcPr>
            <w:tcW w:w="479" w:type="dxa"/>
            <w:vMerge w:val="restart"/>
            <w:tcBorders>
              <w:top w:val="nil"/>
              <w:left w:val="single" w:sz="4" w:space="0" w:color="0F253F"/>
              <w:bottom w:val="single" w:sz="4" w:space="0" w:color="0F253F"/>
              <w:right w:val="single" w:sz="4" w:space="0" w:color="0F253F"/>
            </w:tcBorders>
            <w:shd w:val="clear" w:color="000000" w:fill="D7E4BC"/>
            <w:noWrap/>
            <w:textDirection w:val="btLr"/>
            <w:vAlign w:val="center"/>
            <w:hideMark/>
          </w:tcPr>
          <w:p w:rsidR="00882ADC" w:rsidRPr="003A7597" w:rsidRDefault="00882ADC" w:rsidP="00545B2A">
            <w:pPr>
              <w:jc w:val="center"/>
              <w:rPr>
                <w:rFonts w:ascii="Verdana" w:hAnsi="Verdana"/>
                <w:color w:val="000000"/>
                <w:sz w:val="16"/>
                <w:szCs w:val="16"/>
              </w:rPr>
            </w:pPr>
            <w:r w:rsidRPr="003A7597">
              <w:rPr>
                <w:rFonts w:ascii="Verdana" w:hAnsi="Verdana"/>
                <w:color w:val="000000"/>
                <w:sz w:val="16"/>
                <w:szCs w:val="16"/>
              </w:rPr>
              <w:t>Implementation</w:t>
            </w:r>
          </w:p>
        </w:tc>
        <w:tc>
          <w:tcPr>
            <w:tcW w:w="8168" w:type="dxa"/>
            <w:vMerge w:val="restart"/>
            <w:tcBorders>
              <w:top w:val="nil"/>
              <w:left w:val="single" w:sz="4" w:space="0" w:color="0F253F"/>
              <w:bottom w:val="single" w:sz="4" w:space="0" w:color="0F253F"/>
              <w:right w:val="single" w:sz="4" w:space="0" w:color="0F253F"/>
            </w:tcBorders>
            <w:shd w:val="clear" w:color="auto" w:fill="auto"/>
            <w:hideMark/>
          </w:tcPr>
          <w:p w:rsidR="00EF2C05" w:rsidRPr="00BE0504" w:rsidRDefault="00EF2C05" w:rsidP="00EF2C05">
            <w:pPr>
              <w:rPr>
                <w:rFonts w:ascii="Verdana" w:hAnsi="Verdana"/>
                <w:b/>
                <w:sz w:val="20"/>
                <w:u w:val="single"/>
              </w:rPr>
            </w:pPr>
            <w:r w:rsidRPr="00BE0504">
              <w:rPr>
                <w:rFonts w:ascii="Verdana" w:hAnsi="Verdana"/>
                <w:i/>
                <w:sz w:val="20"/>
              </w:rPr>
              <w:t>This control is provided VA-wide by the Office of Information &amp; Technology (OI</w:t>
            </w:r>
            <w:r>
              <w:rPr>
                <w:rFonts w:ascii="Verdana" w:hAnsi="Verdana"/>
                <w:i/>
                <w:sz w:val="20"/>
              </w:rPr>
              <w:t>&amp;</w:t>
            </w:r>
            <w:r w:rsidRPr="00BE0504">
              <w:rPr>
                <w:rFonts w:ascii="Verdana" w:hAnsi="Verdana"/>
                <w:i/>
                <w:sz w:val="20"/>
              </w:rPr>
              <w:t>T) and locally by Data Center Operations (DCO).</w:t>
            </w:r>
          </w:p>
          <w:p w:rsidR="00EF2C05" w:rsidRPr="00BE0504" w:rsidRDefault="00EF2C05" w:rsidP="00EF2C05">
            <w:pPr>
              <w:rPr>
                <w:rFonts w:ascii="Verdana" w:hAnsi="Verdana"/>
                <w:sz w:val="20"/>
              </w:rPr>
            </w:pPr>
          </w:p>
          <w:p w:rsidR="00EF2C05" w:rsidRDefault="00EF2C05" w:rsidP="00EF2C05">
            <w:pPr>
              <w:rPr>
                <w:rFonts w:ascii="Verdana" w:hAnsi="Verdana"/>
                <w:sz w:val="20"/>
              </w:rPr>
            </w:pPr>
            <w:r w:rsidRPr="00BE0504">
              <w:rPr>
                <w:rFonts w:ascii="Verdana" w:hAnsi="Verdana"/>
                <w:sz w:val="20"/>
              </w:rPr>
              <w:t xml:space="preserve">The Program Management Accountability System, (PMAS) is a performance-based project management </w:t>
            </w:r>
            <w:r>
              <w:rPr>
                <w:rFonts w:ascii="Verdana" w:hAnsi="Verdana"/>
                <w:sz w:val="20"/>
              </w:rPr>
              <w:t>tool; and use is</w:t>
            </w:r>
            <w:r w:rsidRPr="00BE0504">
              <w:rPr>
                <w:rFonts w:ascii="Verdana" w:hAnsi="Verdana"/>
                <w:sz w:val="20"/>
              </w:rPr>
              <w:t xml:space="preserve"> mandated by the Assistant Secretary, Office of Information &amp; Technology (AS/IT) for all product delivery projects. </w:t>
            </w:r>
          </w:p>
          <w:p w:rsidR="00EF2C05" w:rsidRDefault="00EF2C05" w:rsidP="00EF2C05">
            <w:pPr>
              <w:rPr>
                <w:rFonts w:ascii="Verdana" w:hAnsi="Verdana"/>
                <w:sz w:val="20"/>
              </w:rPr>
            </w:pPr>
          </w:p>
          <w:p w:rsidR="00EF2C05" w:rsidRPr="00BE0504" w:rsidRDefault="00EF2C05" w:rsidP="00EF2C05">
            <w:pPr>
              <w:rPr>
                <w:rFonts w:ascii="Verdana" w:hAnsi="Verdana"/>
                <w:sz w:val="20"/>
              </w:rPr>
            </w:pPr>
            <w:r w:rsidRPr="00BE0504">
              <w:rPr>
                <w:rFonts w:ascii="Verdana" w:hAnsi="Verdana"/>
                <w:sz w:val="20"/>
              </w:rPr>
              <w:t xml:space="preserve">PMAS requires the use of incremental product build techniques for IT projects in cycles of six months or less. </w:t>
            </w:r>
            <w:r>
              <w:rPr>
                <w:rFonts w:ascii="Verdana" w:hAnsi="Verdana"/>
                <w:sz w:val="20"/>
              </w:rPr>
              <w:t xml:space="preserve"> </w:t>
            </w:r>
            <w:r w:rsidRPr="00BE0504">
              <w:rPr>
                <w:rFonts w:ascii="Verdana" w:hAnsi="Verdana"/>
                <w:sz w:val="20"/>
              </w:rPr>
              <w:t>Projects managed under PMAS are closely monitored and subject to being halted when significant deviations to plans occur and insufficient remediation plans are presented.</w:t>
            </w:r>
          </w:p>
          <w:p w:rsidR="00EF2C05" w:rsidRPr="00BE0504" w:rsidRDefault="00EF2C05" w:rsidP="00EF2C05">
            <w:pPr>
              <w:rPr>
                <w:rFonts w:ascii="Verdana" w:hAnsi="Verdana"/>
                <w:sz w:val="20"/>
              </w:rPr>
            </w:pPr>
          </w:p>
          <w:p w:rsidR="00EF2C05" w:rsidRPr="00BE0504" w:rsidRDefault="00EF2C05" w:rsidP="00EF2C05">
            <w:pPr>
              <w:rPr>
                <w:rFonts w:ascii="Verdana" w:hAnsi="Verdana"/>
                <w:sz w:val="20"/>
              </w:rPr>
            </w:pPr>
            <w:r>
              <w:rPr>
                <w:rFonts w:ascii="Verdana" w:hAnsi="Verdana"/>
                <w:sz w:val="20"/>
              </w:rPr>
              <w:t>EO</w:t>
            </w:r>
            <w:r w:rsidRPr="00BE0504">
              <w:rPr>
                <w:rFonts w:ascii="Verdana" w:hAnsi="Verdana"/>
                <w:sz w:val="20"/>
              </w:rPr>
              <w:t xml:space="preserve">: </w:t>
            </w:r>
          </w:p>
          <w:p w:rsidR="00EF2C05" w:rsidRPr="00BE0504" w:rsidRDefault="00EF2C05" w:rsidP="00EF2C05">
            <w:pPr>
              <w:rPr>
                <w:rFonts w:ascii="Verdana" w:hAnsi="Verdana"/>
                <w:sz w:val="20"/>
              </w:rPr>
            </w:pPr>
          </w:p>
          <w:p w:rsidR="00EF2C05" w:rsidRPr="00BE0504" w:rsidRDefault="00EF2C05" w:rsidP="00F707F4">
            <w:pPr>
              <w:pStyle w:val="ListParagraph"/>
              <w:numPr>
                <w:ilvl w:val="0"/>
                <w:numId w:val="24"/>
              </w:numPr>
              <w:rPr>
                <w:rFonts w:ascii="Verdana" w:hAnsi="Verdana"/>
                <w:sz w:val="20"/>
              </w:rPr>
            </w:pPr>
            <w:r w:rsidRPr="00BE0504">
              <w:rPr>
                <w:rFonts w:ascii="Verdana" w:hAnsi="Verdana"/>
                <w:sz w:val="20"/>
              </w:rPr>
              <w:t xml:space="preserve">Requires information system developers to follow the PMAS process that: </w:t>
            </w:r>
          </w:p>
          <w:p w:rsidR="00EF2C05" w:rsidRPr="00BE0504" w:rsidRDefault="00EF2C05" w:rsidP="00F707F4">
            <w:pPr>
              <w:pStyle w:val="ListParagraph"/>
              <w:numPr>
                <w:ilvl w:val="1"/>
                <w:numId w:val="24"/>
              </w:numPr>
              <w:rPr>
                <w:rFonts w:ascii="Verdana" w:hAnsi="Verdana"/>
                <w:sz w:val="20"/>
              </w:rPr>
            </w:pPr>
            <w:r w:rsidRPr="00BE0504">
              <w:rPr>
                <w:rFonts w:ascii="Verdana" w:hAnsi="Verdana"/>
                <w:sz w:val="20"/>
              </w:rPr>
              <w:t xml:space="preserve">Explicitly addresses security requirements; </w:t>
            </w:r>
          </w:p>
          <w:p w:rsidR="00EF2C05" w:rsidRPr="00BE0504" w:rsidRDefault="00EF2C05" w:rsidP="00F707F4">
            <w:pPr>
              <w:pStyle w:val="ListParagraph"/>
              <w:numPr>
                <w:ilvl w:val="1"/>
                <w:numId w:val="24"/>
              </w:numPr>
              <w:rPr>
                <w:rFonts w:ascii="Verdana" w:hAnsi="Verdana"/>
                <w:sz w:val="20"/>
              </w:rPr>
            </w:pPr>
            <w:r w:rsidRPr="00BE0504">
              <w:rPr>
                <w:rFonts w:ascii="Verdana" w:hAnsi="Verdana"/>
                <w:sz w:val="20"/>
              </w:rPr>
              <w:t xml:space="preserve">Identifies the standards and tools used in the development process; </w:t>
            </w:r>
          </w:p>
          <w:p w:rsidR="00EF2C05" w:rsidRPr="00BE0504" w:rsidRDefault="00EF2C05" w:rsidP="00F707F4">
            <w:pPr>
              <w:pStyle w:val="ListParagraph"/>
              <w:numPr>
                <w:ilvl w:val="1"/>
                <w:numId w:val="24"/>
              </w:numPr>
              <w:rPr>
                <w:rFonts w:ascii="Verdana" w:hAnsi="Verdana"/>
                <w:sz w:val="20"/>
              </w:rPr>
            </w:pPr>
            <w:r w:rsidRPr="00BE0504">
              <w:rPr>
                <w:rFonts w:ascii="Verdana" w:hAnsi="Verdana"/>
                <w:sz w:val="20"/>
              </w:rPr>
              <w:t xml:space="preserve">Documents the specific tool options and tool configurations used in the development process; and </w:t>
            </w:r>
          </w:p>
          <w:p w:rsidR="00EF2C05" w:rsidRPr="00BE0504" w:rsidRDefault="00EF2C05" w:rsidP="00F707F4">
            <w:pPr>
              <w:pStyle w:val="ListParagraph"/>
              <w:numPr>
                <w:ilvl w:val="1"/>
                <w:numId w:val="24"/>
              </w:numPr>
              <w:rPr>
                <w:rFonts w:ascii="Verdana" w:hAnsi="Verdana"/>
                <w:sz w:val="20"/>
              </w:rPr>
            </w:pPr>
            <w:r w:rsidRPr="00BE0504">
              <w:rPr>
                <w:rFonts w:ascii="Verdana" w:hAnsi="Verdana"/>
                <w:sz w:val="20"/>
              </w:rPr>
              <w:t xml:space="preserve">Documents, manages, and ensures the integrity of changes to the process and/or tools used in development; and </w:t>
            </w:r>
            <w:r>
              <w:rPr>
                <w:rFonts w:ascii="Verdana" w:hAnsi="Verdana"/>
                <w:sz w:val="20"/>
              </w:rPr>
              <w:br/>
            </w:r>
          </w:p>
          <w:p w:rsidR="00EF2C05" w:rsidRPr="00BE0504" w:rsidRDefault="00EF2C05" w:rsidP="00F707F4">
            <w:pPr>
              <w:pStyle w:val="ListParagraph"/>
              <w:numPr>
                <w:ilvl w:val="0"/>
                <w:numId w:val="24"/>
              </w:numPr>
              <w:rPr>
                <w:rFonts w:ascii="Verdana" w:hAnsi="Verdana"/>
                <w:sz w:val="20"/>
              </w:rPr>
            </w:pPr>
            <w:r w:rsidRPr="00BE0504">
              <w:rPr>
                <w:rFonts w:ascii="Verdana" w:hAnsi="Verdana"/>
                <w:sz w:val="20"/>
              </w:rPr>
              <w:t>Reviews the development process, standards, tools, and tool options/configurations on a continuous basis to determine if the process, standards, tools, and tool options/configurations selected and employed can satisfy PMAS process and security requirements.</w:t>
            </w:r>
          </w:p>
          <w:p w:rsidR="00EF2C05" w:rsidRDefault="00EF2C05" w:rsidP="0085557A">
            <w:pPr>
              <w:rPr>
                <w:rFonts w:ascii="Verdana" w:hAnsi="Verdana"/>
                <w:sz w:val="20"/>
              </w:rPr>
            </w:pPr>
          </w:p>
          <w:p w:rsidR="00882ADC" w:rsidRPr="00EF2C05" w:rsidRDefault="00882ADC" w:rsidP="00EF2C05">
            <w:pPr>
              <w:rPr>
                <w:rFonts w:ascii="Verdana" w:hAnsi="Verdana"/>
                <w:sz w:val="20"/>
              </w:rPr>
            </w:pPr>
          </w:p>
        </w:tc>
        <w:tc>
          <w:tcPr>
            <w:tcW w:w="1712" w:type="dxa"/>
            <w:tcBorders>
              <w:top w:val="single" w:sz="12"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Implemented</w:t>
            </w:r>
          </w:p>
        </w:tc>
        <w:tc>
          <w:tcPr>
            <w:tcW w:w="381" w:type="dxa"/>
            <w:tcBorders>
              <w:top w:val="single" w:sz="12" w:space="0" w:color="0F253F"/>
              <w:left w:val="nil"/>
              <w:bottom w:val="single" w:sz="4" w:space="0" w:color="0F253F"/>
              <w:right w:val="single" w:sz="4" w:space="0" w:color="0F253F"/>
            </w:tcBorders>
            <w:shd w:val="clear" w:color="000000" w:fill="EAF1DD"/>
            <w:noWrap/>
            <w:vAlign w:val="center"/>
            <w:hideMark/>
          </w:tcPr>
          <w:p w:rsidR="00882ADC" w:rsidRPr="00115918" w:rsidRDefault="009D3EAE" w:rsidP="00545B2A">
            <w:pPr>
              <w:jc w:val="center"/>
              <w:rPr>
                <w:rFonts w:ascii="Verdana" w:hAnsi="Verdana"/>
                <w:color w:val="000000"/>
              </w:rPr>
            </w:pPr>
            <w:r>
              <w:rPr>
                <w:rFonts w:ascii="Verdana" w:hAnsi="Verdana"/>
                <w:color w:val="000000"/>
              </w:rPr>
              <w:t>x</w:t>
            </w: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Planned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Compensating</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Not Implemented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Not Applicable</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tcPr>
          <w:p w:rsidR="00882ADC" w:rsidRPr="003A7597" w:rsidRDefault="00882ADC" w:rsidP="00545B2A">
            <w:pPr>
              <w:jc w:val="right"/>
              <w:rPr>
                <w:rFonts w:ascii="Verdana" w:hAnsi="Verdana"/>
                <w:color w:val="000000"/>
                <w:sz w:val="16"/>
                <w:szCs w:val="16"/>
              </w:rPr>
            </w:pPr>
            <w:r>
              <w:rPr>
                <w:rFonts w:ascii="Verdana" w:hAnsi="Verdana"/>
                <w:color w:val="000000"/>
                <w:sz w:val="16"/>
                <w:szCs w:val="16"/>
              </w:rPr>
              <w:t>Risk Based Decision</w:t>
            </w:r>
          </w:p>
        </w:tc>
        <w:tc>
          <w:tcPr>
            <w:tcW w:w="381" w:type="dxa"/>
            <w:tcBorders>
              <w:top w:val="nil"/>
              <w:left w:val="nil"/>
              <w:bottom w:val="single" w:sz="4" w:space="0" w:color="0F253F"/>
              <w:right w:val="single" w:sz="4" w:space="0" w:color="0F253F"/>
            </w:tcBorders>
            <w:shd w:val="clear" w:color="000000" w:fill="EAF1DD"/>
            <w:noWrap/>
            <w:vAlign w:val="center"/>
          </w:tcPr>
          <w:p w:rsidR="00882ADC" w:rsidRPr="00115918" w:rsidRDefault="00882ADC" w:rsidP="00545B2A">
            <w:pPr>
              <w:jc w:val="center"/>
              <w:rPr>
                <w:rFonts w:ascii="Verdana" w:hAnsi="Verdana"/>
                <w:color w:val="000000"/>
              </w:rPr>
            </w:pPr>
          </w:p>
        </w:tc>
      </w:tr>
      <w:tr w:rsidR="00882ADC" w:rsidRPr="003A7597" w:rsidTr="00545B2A">
        <w:trPr>
          <w:trHeight w:val="180"/>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2093" w:type="dxa"/>
            <w:gridSpan w:val="2"/>
            <w:tcBorders>
              <w:top w:val="single" w:sz="4"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p>
        </w:tc>
      </w:tr>
    </w:tbl>
    <w:p w:rsidR="00B67F5B" w:rsidRDefault="00B67F5B" w:rsidP="00294BE5">
      <w:pPr>
        <w:pStyle w:val="Heading3"/>
      </w:pPr>
      <w:bookmarkStart w:id="59" w:name="_Toc442090816"/>
      <w:r>
        <w:t>SA-16</w:t>
      </w:r>
      <w:r w:rsidR="001D3D0C">
        <w:t>.1</w:t>
      </w:r>
      <w:r>
        <w:t xml:space="preserve"> Developer-Provided Training</w:t>
      </w:r>
      <w:bookmarkEnd w:id="59"/>
    </w:p>
    <w:tbl>
      <w:tblPr>
        <w:tblW w:w="10740" w:type="dxa"/>
        <w:tblInd w:w="93" w:type="dxa"/>
        <w:tblLook w:val="04A0" w:firstRow="1" w:lastRow="0" w:firstColumn="1" w:lastColumn="0" w:noHBand="0" w:noVBand="1"/>
      </w:tblPr>
      <w:tblGrid>
        <w:gridCol w:w="479"/>
        <w:gridCol w:w="8168"/>
        <w:gridCol w:w="1712"/>
        <w:gridCol w:w="381"/>
      </w:tblGrid>
      <w:tr w:rsidR="001B6BBB" w:rsidRPr="003A7597" w:rsidTr="00545B2A">
        <w:trPr>
          <w:trHeight w:val="285"/>
        </w:trPr>
        <w:tc>
          <w:tcPr>
            <w:tcW w:w="479" w:type="dxa"/>
            <w:vMerge w:val="restart"/>
            <w:tcBorders>
              <w:top w:val="single" w:sz="4" w:space="0" w:color="0F253F"/>
              <w:left w:val="single" w:sz="4" w:space="0" w:color="0F253F"/>
              <w:bottom w:val="single" w:sz="12" w:space="0" w:color="0F253F"/>
              <w:right w:val="single" w:sz="4" w:space="0" w:color="0F253F"/>
            </w:tcBorders>
            <w:shd w:val="clear" w:color="000000" w:fill="C5D9F1"/>
            <w:noWrap/>
            <w:textDirection w:val="btLr"/>
            <w:vAlign w:val="center"/>
            <w:hideMark/>
          </w:tcPr>
          <w:p w:rsidR="001B6BBB" w:rsidRPr="003A7597" w:rsidRDefault="001B6BBB" w:rsidP="00545B2A">
            <w:pPr>
              <w:jc w:val="center"/>
              <w:rPr>
                <w:rFonts w:ascii="Verdana" w:hAnsi="Verdana"/>
                <w:color w:val="000000"/>
                <w:sz w:val="16"/>
                <w:szCs w:val="16"/>
              </w:rPr>
            </w:pPr>
            <w:r w:rsidRPr="003A7597">
              <w:rPr>
                <w:rFonts w:ascii="Verdana" w:hAnsi="Verdana"/>
                <w:color w:val="000000"/>
                <w:sz w:val="16"/>
                <w:szCs w:val="16"/>
              </w:rPr>
              <w:t>Control</w:t>
            </w:r>
          </w:p>
        </w:tc>
        <w:tc>
          <w:tcPr>
            <w:tcW w:w="8168" w:type="dxa"/>
            <w:vMerge w:val="restart"/>
            <w:tcBorders>
              <w:top w:val="single" w:sz="4" w:space="0" w:color="0F253F"/>
              <w:left w:val="single" w:sz="4" w:space="0" w:color="0F253F"/>
              <w:bottom w:val="single" w:sz="12" w:space="0" w:color="0F253F"/>
              <w:right w:val="single" w:sz="4" w:space="0" w:color="0F253F"/>
            </w:tcBorders>
            <w:shd w:val="clear" w:color="auto" w:fill="auto"/>
            <w:hideMark/>
          </w:tcPr>
          <w:p w:rsidR="001B6BBB" w:rsidRPr="002359A6" w:rsidRDefault="001B6BBB" w:rsidP="00545B2A">
            <w:pPr>
              <w:rPr>
                <w:rFonts w:ascii="Verdana" w:hAnsi="Verdana"/>
                <w:sz w:val="20"/>
              </w:rPr>
            </w:pPr>
            <w:r w:rsidRPr="002359A6">
              <w:rPr>
                <w:rFonts w:ascii="Verdana" w:hAnsi="Verdana"/>
                <w:sz w:val="20"/>
              </w:rPr>
              <w:t xml:space="preserve">The organization requires the developer of the information system, system component, or information system service to provide </w:t>
            </w:r>
            <w:r w:rsidRPr="002359A6">
              <w:rPr>
                <w:rFonts w:ascii="Verdana" w:hAnsi="Verdana"/>
                <w:i/>
                <w:color w:val="0000FF"/>
                <w:sz w:val="20"/>
              </w:rPr>
              <w:t>[Assignment: organization-defined training]</w:t>
            </w:r>
            <w:r w:rsidRPr="002359A6">
              <w:rPr>
                <w:rFonts w:ascii="Verdana" w:hAnsi="Verdana"/>
                <w:color w:val="0000FF"/>
                <w:sz w:val="20"/>
              </w:rPr>
              <w:t xml:space="preserve"> </w:t>
            </w:r>
            <w:r w:rsidRPr="002359A6">
              <w:rPr>
                <w:rFonts w:ascii="Verdana" w:hAnsi="Verdana"/>
                <w:sz w:val="20"/>
              </w:rPr>
              <w:t>on the correct use and operation of the implemented security functions, controls, and/or mechanisms.</w:t>
            </w:r>
          </w:p>
        </w:tc>
        <w:tc>
          <w:tcPr>
            <w:tcW w:w="2093" w:type="dxa"/>
            <w:gridSpan w:val="2"/>
            <w:tcBorders>
              <w:top w:val="single" w:sz="4" w:space="0" w:color="0F253F"/>
              <w:left w:val="nil"/>
              <w:bottom w:val="single" w:sz="4" w:space="0" w:color="0F253F"/>
              <w:right w:val="single" w:sz="4" w:space="0" w:color="0F253F"/>
            </w:tcBorders>
            <w:shd w:val="clear" w:color="000000" w:fill="D8D8D8"/>
            <w:noWrap/>
            <w:vAlign w:val="bottom"/>
            <w:hideMark/>
          </w:tcPr>
          <w:p w:rsidR="001B6BBB" w:rsidRPr="003A7597" w:rsidRDefault="001B6BBB" w:rsidP="001D3D0C">
            <w:pPr>
              <w:jc w:val="center"/>
              <w:rPr>
                <w:rFonts w:ascii="Verdana" w:hAnsi="Verdana"/>
                <w:color w:val="000000"/>
              </w:rPr>
            </w:pPr>
            <w:r w:rsidRPr="00C852B1">
              <w:rPr>
                <w:rFonts w:ascii="Verdana" w:hAnsi="Verdana"/>
                <w:color w:val="0000FF"/>
              </w:rPr>
              <w:t>H</w:t>
            </w:r>
          </w:p>
        </w:tc>
      </w:tr>
      <w:tr w:rsidR="001B6BBB" w:rsidRPr="00115918" w:rsidTr="001B6BBB">
        <w:trPr>
          <w:trHeight w:val="510"/>
        </w:trPr>
        <w:tc>
          <w:tcPr>
            <w:tcW w:w="479" w:type="dxa"/>
            <w:vMerge/>
            <w:tcBorders>
              <w:top w:val="single" w:sz="4" w:space="0" w:color="0F253F"/>
              <w:left w:val="single" w:sz="4" w:space="0" w:color="0F253F"/>
              <w:bottom w:val="single" w:sz="12" w:space="0" w:color="0F253F"/>
              <w:right w:val="single" w:sz="4" w:space="0" w:color="0F253F"/>
            </w:tcBorders>
            <w:vAlign w:val="center"/>
            <w:hideMark/>
          </w:tcPr>
          <w:p w:rsidR="001B6BBB" w:rsidRPr="003A7597" w:rsidRDefault="001B6BBB" w:rsidP="00545B2A">
            <w:pPr>
              <w:rPr>
                <w:rFonts w:ascii="Verdana" w:hAnsi="Verdana"/>
                <w:color w:val="000000"/>
                <w:sz w:val="16"/>
                <w:szCs w:val="16"/>
              </w:rPr>
            </w:pPr>
          </w:p>
        </w:tc>
        <w:tc>
          <w:tcPr>
            <w:tcW w:w="8168" w:type="dxa"/>
            <w:vMerge/>
            <w:tcBorders>
              <w:top w:val="single" w:sz="4" w:space="0" w:color="0F253F"/>
              <w:left w:val="single" w:sz="4" w:space="0" w:color="0F253F"/>
              <w:bottom w:val="single" w:sz="12" w:space="0" w:color="0F253F"/>
              <w:right w:val="single" w:sz="4" w:space="0" w:color="0F253F"/>
            </w:tcBorders>
            <w:vAlign w:val="center"/>
            <w:hideMark/>
          </w:tcPr>
          <w:p w:rsidR="001B6BBB" w:rsidRPr="003A7597" w:rsidRDefault="001B6BBB" w:rsidP="00545B2A">
            <w:pPr>
              <w:rPr>
                <w:rFonts w:ascii="Verdana" w:hAnsi="Verdana"/>
                <w:color w:val="000000"/>
              </w:rPr>
            </w:pPr>
          </w:p>
        </w:tc>
        <w:tc>
          <w:tcPr>
            <w:tcW w:w="2093" w:type="dxa"/>
            <w:gridSpan w:val="2"/>
            <w:tcBorders>
              <w:top w:val="nil"/>
              <w:left w:val="nil"/>
              <w:bottom w:val="single" w:sz="12" w:space="0" w:color="0F253F"/>
              <w:right w:val="single" w:sz="4" w:space="0" w:color="0F253F"/>
            </w:tcBorders>
            <w:shd w:val="clear" w:color="000000" w:fill="C5D9F1"/>
            <w:noWrap/>
          </w:tcPr>
          <w:p w:rsidR="00F10E5D" w:rsidRDefault="00F10E5D" w:rsidP="00F10E5D">
            <w:pPr>
              <w:rPr>
                <w:color w:val="000000"/>
                <w:sz w:val="18"/>
                <w:szCs w:val="18"/>
                <w:u w:val="single"/>
              </w:rPr>
            </w:pPr>
            <w:r>
              <w:rPr>
                <w:color w:val="000000"/>
                <w:sz w:val="18"/>
                <w:szCs w:val="18"/>
                <w:u w:val="single"/>
              </w:rPr>
              <w:t>Security Control Provider</w:t>
            </w:r>
          </w:p>
          <w:p w:rsidR="0085518B" w:rsidRPr="00C156DD" w:rsidRDefault="0085518B" w:rsidP="0085518B">
            <w:pPr>
              <w:rPr>
                <w:rFonts w:ascii="Verdana" w:hAnsi="Verdana"/>
                <w:color w:val="000000"/>
                <w:sz w:val="18"/>
                <w:szCs w:val="18"/>
              </w:rPr>
            </w:pPr>
            <w:r w:rsidRPr="00C156DD">
              <w:rPr>
                <w:rFonts w:ascii="Verdana" w:hAnsi="Verdana"/>
                <w:color w:val="000000"/>
                <w:sz w:val="18"/>
                <w:szCs w:val="18"/>
              </w:rPr>
              <w:t>Customer Managed</w:t>
            </w:r>
          </w:p>
          <w:p w:rsidR="001B6BBB" w:rsidRPr="00F10E5D" w:rsidRDefault="0085518B" w:rsidP="0085518B">
            <w:pPr>
              <w:rPr>
                <w:rFonts w:ascii="Verdana" w:hAnsi="Verdana"/>
                <w:i/>
                <w:color w:val="000000"/>
                <w:sz w:val="20"/>
              </w:rPr>
            </w:pPr>
            <w:r w:rsidRPr="00F10E5D">
              <w:rPr>
                <w:rFonts w:ascii="Verdana" w:hAnsi="Verdana"/>
                <w:i/>
                <w:color w:val="000000"/>
                <w:sz w:val="18"/>
                <w:szCs w:val="18"/>
              </w:rPr>
              <w:t>DCO Service Line</w:t>
            </w:r>
            <w:r w:rsidRPr="00F10E5D">
              <w:rPr>
                <w:rFonts w:ascii="Verdana" w:hAnsi="Verdana"/>
                <w:i/>
                <w:color w:val="000000"/>
                <w:sz w:val="20"/>
              </w:rPr>
              <w:t xml:space="preserve"> </w:t>
            </w:r>
          </w:p>
        </w:tc>
      </w:tr>
      <w:tr w:rsidR="00882ADC" w:rsidRPr="00115918" w:rsidTr="00545B2A">
        <w:trPr>
          <w:trHeight w:val="285"/>
        </w:trPr>
        <w:tc>
          <w:tcPr>
            <w:tcW w:w="479" w:type="dxa"/>
            <w:vMerge w:val="restart"/>
            <w:tcBorders>
              <w:top w:val="nil"/>
              <w:left w:val="single" w:sz="4" w:space="0" w:color="0F253F"/>
              <w:bottom w:val="single" w:sz="4" w:space="0" w:color="0F253F"/>
              <w:right w:val="single" w:sz="4" w:space="0" w:color="0F253F"/>
            </w:tcBorders>
            <w:shd w:val="clear" w:color="000000" w:fill="D7E4BC"/>
            <w:noWrap/>
            <w:textDirection w:val="btLr"/>
            <w:vAlign w:val="center"/>
            <w:hideMark/>
          </w:tcPr>
          <w:p w:rsidR="00882ADC" w:rsidRPr="003A7597" w:rsidRDefault="00882ADC" w:rsidP="00545B2A">
            <w:pPr>
              <w:jc w:val="center"/>
              <w:rPr>
                <w:rFonts w:ascii="Verdana" w:hAnsi="Verdana"/>
                <w:color w:val="000000"/>
                <w:sz w:val="16"/>
                <w:szCs w:val="16"/>
              </w:rPr>
            </w:pPr>
            <w:r w:rsidRPr="003A7597">
              <w:rPr>
                <w:rFonts w:ascii="Verdana" w:hAnsi="Verdana"/>
                <w:color w:val="000000"/>
                <w:sz w:val="16"/>
                <w:szCs w:val="16"/>
              </w:rPr>
              <w:lastRenderedPageBreak/>
              <w:t>Implementation</w:t>
            </w:r>
          </w:p>
        </w:tc>
        <w:tc>
          <w:tcPr>
            <w:tcW w:w="8168" w:type="dxa"/>
            <w:vMerge w:val="restart"/>
            <w:tcBorders>
              <w:top w:val="nil"/>
              <w:left w:val="single" w:sz="4" w:space="0" w:color="0F253F"/>
              <w:bottom w:val="single" w:sz="4" w:space="0" w:color="0F253F"/>
              <w:right w:val="single" w:sz="4" w:space="0" w:color="0F253F"/>
            </w:tcBorders>
            <w:shd w:val="clear" w:color="auto" w:fill="auto"/>
            <w:hideMark/>
          </w:tcPr>
          <w:p w:rsidR="009D3EAE" w:rsidRPr="00BE0504" w:rsidRDefault="009D3EAE" w:rsidP="009D3EAE">
            <w:pPr>
              <w:rPr>
                <w:rFonts w:ascii="Verdana" w:hAnsi="Verdana"/>
                <w:b/>
                <w:sz w:val="20"/>
                <w:u w:val="single"/>
              </w:rPr>
            </w:pPr>
            <w:r w:rsidRPr="00BE0504">
              <w:rPr>
                <w:rFonts w:ascii="Verdana" w:hAnsi="Verdana"/>
                <w:i/>
                <w:sz w:val="20"/>
              </w:rPr>
              <w:t>This control is provided VA-wide by the Office of Information &amp; Technology (OI</w:t>
            </w:r>
            <w:r>
              <w:rPr>
                <w:rFonts w:ascii="Verdana" w:hAnsi="Verdana"/>
                <w:i/>
                <w:sz w:val="20"/>
              </w:rPr>
              <w:t>&amp;</w:t>
            </w:r>
            <w:r w:rsidRPr="00BE0504">
              <w:rPr>
                <w:rFonts w:ascii="Verdana" w:hAnsi="Verdana"/>
                <w:i/>
                <w:sz w:val="20"/>
              </w:rPr>
              <w:t>T) and locally by Data Center Operations (DCO).</w:t>
            </w:r>
          </w:p>
          <w:p w:rsidR="009D3EAE" w:rsidRDefault="009D3EAE" w:rsidP="009D3EAE">
            <w:pPr>
              <w:rPr>
                <w:rFonts w:ascii="Verdana" w:hAnsi="Verdana"/>
                <w:sz w:val="20"/>
              </w:rPr>
            </w:pPr>
          </w:p>
          <w:p w:rsidR="009D3EAE" w:rsidRPr="006D0711" w:rsidRDefault="009D3EAE" w:rsidP="009D3EAE">
            <w:pPr>
              <w:rPr>
                <w:rFonts w:ascii="Verdana" w:hAnsi="Verdana"/>
                <w:sz w:val="20"/>
              </w:rPr>
            </w:pPr>
            <w:r>
              <w:rPr>
                <w:rFonts w:ascii="Verdana" w:hAnsi="Verdana"/>
                <w:sz w:val="20"/>
              </w:rPr>
              <w:t>EO/DCO</w:t>
            </w:r>
            <w:r w:rsidRPr="006D0711">
              <w:rPr>
                <w:rFonts w:ascii="Verdana" w:hAnsi="Verdana"/>
                <w:sz w:val="20"/>
              </w:rPr>
              <w:t xml:space="preserve"> requires the </w:t>
            </w:r>
            <w:r>
              <w:rPr>
                <w:rFonts w:ascii="Verdana" w:hAnsi="Verdana"/>
                <w:sz w:val="20"/>
              </w:rPr>
              <w:t>vendor/</w:t>
            </w:r>
            <w:r w:rsidRPr="006D0711">
              <w:rPr>
                <w:rFonts w:ascii="Verdana" w:hAnsi="Verdana"/>
                <w:sz w:val="20"/>
              </w:rPr>
              <w:t xml:space="preserve">developer of the information system, component, or service to provide </w:t>
            </w:r>
            <w:r>
              <w:rPr>
                <w:rFonts w:ascii="Verdana" w:hAnsi="Verdana"/>
                <w:i/>
                <w:sz w:val="20"/>
              </w:rPr>
              <w:t>user-acceptance training (UAT)</w:t>
            </w:r>
            <w:r w:rsidRPr="006D0711">
              <w:rPr>
                <w:rFonts w:ascii="Verdana" w:hAnsi="Verdana"/>
                <w:sz w:val="20"/>
              </w:rPr>
              <w:t xml:space="preserve"> on the </w:t>
            </w:r>
            <w:r>
              <w:rPr>
                <w:rFonts w:ascii="Verdana" w:hAnsi="Verdana"/>
                <w:sz w:val="20"/>
              </w:rPr>
              <w:t xml:space="preserve">features, </w:t>
            </w:r>
            <w:r w:rsidRPr="006D0711">
              <w:rPr>
                <w:rFonts w:ascii="Verdana" w:hAnsi="Verdana"/>
                <w:sz w:val="20"/>
              </w:rPr>
              <w:t>correct use</w:t>
            </w:r>
            <w:r>
              <w:rPr>
                <w:rFonts w:ascii="Verdana" w:hAnsi="Verdana"/>
                <w:sz w:val="20"/>
              </w:rPr>
              <w:t>,</w:t>
            </w:r>
            <w:r w:rsidRPr="006D0711">
              <w:rPr>
                <w:rFonts w:ascii="Verdana" w:hAnsi="Verdana"/>
                <w:sz w:val="20"/>
              </w:rPr>
              <w:t xml:space="preserve"> and operation of the implemented security functions, controls, and/or mechanisms.</w:t>
            </w:r>
          </w:p>
          <w:p w:rsidR="00882ADC" w:rsidRPr="00882ADC" w:rsidRDefault="00882ADC" w:rsidP="0085557A">
            <w:pPr>
              <w:rPr>
                <w:rFonts w:ascii="Verdana" w:hAnsi="Verdana"/>
                <w:sz w:val="20"/>
              </w:rPr>
            </w:pPr>
          </w:p>
        </w:tc>
        <w:tc>
          <w:tcPr>
            <w:tcW w:w="1712" w:type="dxa"/>
            <w:tcBorders>
              <w:top w:val="single" w:sz="12"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Implemented</w:t>
            </w:r>
          </w:p>
        </w:tc>
        <w:tc>
          <w:tcPr>
            <w:tcW w:w="381" w:type="dxa"/>
            <w:tcBorders>
              <w:top w:val="single" w:sz="12" w:space="0" w:color="0F253F"/>
              <w:left w:val="nil"/>
              <w:bottom w:val="single" w:sz="4" w:space="0" w:color="0F253F"/>
              <w:right w:val="single" w:sz="4" w:space="0" w:color="0F253F"/>
            </w:tcBorders>
            <w:shd w:val="clear" w:color="000000" w:fill="EAF1DD"/>
            <w:noWrap/>
            <w:vAlign w:val="center"/>
            <w:hideMark/>
          </w:tcPr>
          <w:p w:rsidR="00882ADC" w:rsidRPr="00115918" w:rsidRDefault="009D3EAE" w:rsidP="00545B2A">
            <w:pPr>
              <w:jc w:val="center"/>
              <w:rPr>
                <w:rFonts w:ascii="Verdana" w:hAnsi="Verdana"/>
                <w:color w:val="000000"/>
              </w:rPr>
            </w:pPr>
            <w:r>
              <w:rPr>
                <w:rFonts w:ascii="Verdana" w:hAnsi="Verdana"/>
                <w:color w:val="000000"/>
              </w:rPr>
              <w:t>x</w:t>
            </w: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Planned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Compensating</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Not Implemented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Not Applicable</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tcPr>
          <w:p w:rsidR="00882ADC" w:rsidRPr="003A7597" w:rsidRDefault="00882ADC" w:rsidP="00545B2A">
            <w:pPr>
              <w:jc w:val="right"/>
              <w:rPr>
                <w:rFonts w:ascii="Verdana" w:hAnsi="Verdana"/>
                <w:color w:val="000000"/>
                <w:sz w:val="16"/>
                <w:szCs w:val="16"/>
              </w:rPr>
            </w:pPr>
            <w:r>
              <w:rPr>
                <w:rFonts w:ascii="Verdana" w:hAnsi="Verdana"/>
                <w:color w:val="000000"/>
                <w:sz w:val="16"/>
                <w:szCs w:val="16"/>
              </w:rPr>
              <w:t>Risk Based Decision</w:t>
            </w:r>
          </w:p>
        </w:tc>
        <w:tc>
          <w:tcPr>
            <w:tcW w:w="381" w:type="dxa"/>
            <w:tcBorders>
              <w:top w:val="nil"/>
              <w:left w:val="nil"/>
              <w:bottom w:val="single" w:sz="4" w:space="0" w:color="0F253F"/>
              <w:right w:val="single" w:sz="4" w:space="0" w:color="0F253F"/>
            </w:tcBorders>
            <w:shd w:val="clear" w:color="000000" w:fill="EAF1DD"/>
            <w:noWrap/>
            <w:vAlign w:val="center"/>
          </w:tcPr>
          <w:p w:rsidR="00882ADC" w:rsidRPr="00115918" w:rsidRDefault="00882ADC" w:rsidP="00545B2A">
            <w:pPr>
              <w:jc w:val="center"/>
              <w:rPr>
                <w:rFonts w:ascii="Verdana" w:hAnsi="Verdana"/>
                <w:color w:val="000000"/>
              </w:rPr>
            </w:pPr>
          </w:p>
        </w:tc>
      </w:tr>
      <w:tr w:rsidR="00882ADC" w:rsidRPr="003A7597" w:rsidTr="00545B2A">
        <w:trPr>
          <w:trHeight w:val="180"/>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2093" w:type="dxa"/>
            <w:gridSpan w:val="2"/>
            <w:tcBorders>
              <w:top w:val="single" w:sz="4"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p>
        </w:tc>
      </w:tr>
    </w:tbl>
    <w:p w:rsidR="00B67F5B" w:rsidRDefault="00B67F5B" w:rsidP="00294BE5">
      <w:pPr>
        <w:pStyle w:val="Heading3"/>
      </w:pPr>
      <w:bookmarkStart w:id="60" w:name="_Toc442090817"/>
      <w:r>
        <w:t>SA-17</w:t>
      </w:r>
      <w:r w:rsidR="001D3D0C">
        <w:t>.1</w:t>
      </w:r>
      <w:r>
        <w:t xml:space="preserve"> Developer Security Architecture and Design</w:t>
      </w:r>
      <w:bookmarkEnd w:id="60"/>
    </w:p>
    <w:tbl>
      <w:tblPr>
        <w:tblW w:w="10740" w:type="dxa"/>
        <w:tblInd w:w="93" w:type="dxa"/>
        <w:tblLook w:val="04A0" w:firstRow="1" w:lastRow="0" w:firstColumn="1" w:lastColumn="0" w:noHBand="0" w:noVBand="1"/>
      </w:tblPr>
      <w:tblGrid>
        <w:gridCol w:w="479"/>
        <w:gridCol w:w="8168"/>
        <w:gridCol w:w="1712"/>
        <w:gridCol w:w="381"/>
      </w:tblGrid>
      <w:tr w:rsidR="001B6BBB" w:rsidRPr="003A7597" w:rsidTr="00545B2A">
        <w:trPr>
          <w:trHeight w:val="285"/>
        </w:trPr>
        <w:tc>
          <w:tcPr>
            <w:tcW w:w="479" w:type="dxa"/>
            <w:vMerge w:val="restart"/>
            <w:tcBorders>
              <w:top w:val="single" w:sz="4" w:space="0" w:color="0F253F"/>
              <w:left w:val="single" w:sz="4" w:space="0" w:color="0F253F"/>
              <w:bottom w:val="single" w:sz="12" w:space="0" w:color="0F253F"/>
              <w:right w:val="single" w:sz="4" w:space="0" w:color="0F253F"/>
            </w:tcBorders>
            <w:shd w:val="clear" w:color="000000" w:fill="C5D9F1"/>
            <w:noWrap/>
            <w:textDirection w:val="btLr"/>
            <w:vAlign w:val="center"/>
            <w:hideMark/>
          </w:tcPr>
          <w:p w:rsidR="001B6BBB" w:rsidRPr="003A7597" w:rsidRDefault="001B6BBB" w:rsidP="00545B2A">
            <w:pPr>
              <w:jc w:val="center"/>
              <w:rPr>
                <w:rFonts w:ascii="Verdana" w:hAnsi="Verdana"/>
                <w:color w:val="000000"/>
                <w:sz w:val="16"/>
                <w:szCs w:val="16"/>
              </w:rPr>
            </w:pPr>
            <w:r w:rsidRPr="003A7597">
              <w:rPr>
                <w:rFonts w:ascii="Verdana" w:hAnsi="Verdana"/>
                <w:color w:val="000000"/>
                <w:sz w:val="16"/>
                <w:szCs w:val="16"/>
              </w:rPr>
              <w:t>Control</w:t>
            </w:r>
          </w:p>
        </w:tc>
        <w:tc>
          <w:tcPr>
            <w:tcW w:w="8168" w:type="dxa"/>
            <w:vMerge w:val="restart"/>
            <w:tcBorders>
              <w:top w:val="single" w:sz="4" w:space="0" w:color="0F253F"/>
              <w:left w:val="single" w:sz="4" w:space="0" w:color="0F253F"/>
              <w:bottom w:val="single" w:sz="12" w:space="0" w:color="0F253F"/>
              <w:right w:val="single" w:sz="4" w:space="0" w:color="0F253F"/>
            </w:tcBorders>
            <w:shd w:val="clear" w:color="auto" w:fill="auto"/>
            <w:hideMark/>
          </w:tcPr>
          <w:p w:rsidR="001B6BBB" w:rsidRPr="002359A6" w:rsidRDefault="001B6BBB" w:rsidP="00545B2A">
            <w:pPr>
              <w:rPr>
                <w:rFonts w:ascii="Verdana" w:hAnsi="Verdana"/>
                <w:sz w:val="20"/>
              </w:rPr>
            </w:pPr>
            <w:r w:rsidRPr="002359A6">
              <w:rPr>
                <w:rFonts w:ascii="Verdana" w:hAnsi="Verdana"/>
                <w:sz w:val="20"/>
              </w:rPr>
              <w:t xml:space="preserve">The organization requires the developer of the information system, system component, or information system service to produce a design specification and security architecture that: </w:t>
            </w:r>
          </w:p>
          <w:p w:rsidR="001B6BBB" w:rsidRPr="002359A6" w:rsidRDefault="001B6BBB" w:rsidP="00F707F4">
            <w:pPr>
              <w:pStyle w:val="ListParagraph"/>
              <w:numPr>
                <w:ilvl w:val="0"/>
                <w:numId w:val="18"/>
              </w:numPr>
              <w:rPr>
                <w:rFonts w:ascii="Verdana" w:hAnsi="Verdana"/>
                <w:sz w:val="20"/>
              </w:rPr>
            </w:pPr>
            <w:r w:rsidRPr="002359A6">
              <w:rPr>
                <w:rFonts w:ascii="Verdana" w:hAnsi="Verdana"/>
                <w:sz w:val="20"/>
              </w:rPr>
              <w:t xml:space="preserve">Is consistent with and supportive of the organization’s security architecture which is established within and is an integrated part of the organization’s enterprise architecture; </w:t>
            </w:r>
          </w:p>
          <w:p w:rsidR="001B6BBB" w:rsidRPr="002359A6" w:rsidRDefault="001B6BBB" w:rsidP="00F707F4">
            <w:pPr>
              <w:pStyle w:val="ListParagraph"/>
              <w:numPr>
                <w:ilvl w:val="0"/>
                <w:numId w:val="18"/>
              </w:numPr>
              <w:rPr>
                <w:rFonts w:ascii="Verdana" w:hAnsi="Verdana"/>
                <w:sz w:val="20"/>
              </w:rPr>
            </w:pPr>
            <w:r w:rsidRPr="002359A6">
              <w:rPr>
                <w:rFonts w:ascii="Verdana" w:hAnsi="Verdana"/>
                <w:sz w:val="20"/>
              </w:rPr>
              <w:t xml:space="preserve">Accurately and completely describes the required security functionality, and the allocation of security controls among physical and logical components; and </w:t>
            </w:r>
          </w:p>
          <w:p w:rsidR="001B6BBB" w:rsidRPr="00542851" w:rsidRDefault="001B6BBB" w:rsidP="00F707F4">
            <w:pPr>
              <w:pStyle w:val="ListParagraph"/>
              <w:numPr>
                <w:ilvl w:val="0"/>
                <w:numId w:val="18"/>
              </w:numPr>
              <w:rPr>
                <w:color w:val="000000"/>
              </w:rPr>
            </w:pPr>
            <w:r w:rsidRPr="002359A6">
              <w:rPr>
                <w:rFonts w:ascii="Verdana" w:hAnsi="Verdana"/>
                <w:sz w:val="20"/>
              </w:rPr>
              <w:t xml:space="preserve">Expresses how individual security functions, mechanisms, and services work together to provide required security capabilities and a unified approach to protection. </w:t>
            </w:r>
          </w:p>
        </w:tc>
        <w:tc>
          <w:tcPr>
            <w:tcW w:w="2093" w:type="dxa"/>
            <w:gridSpan w:val="2"/>
            <w:tcBorders>
              <w:top w:val="single" w:sz="4" w:space="0" w:color="0F253F"/>
              <w:left w:val="nil"/>
              <w:bottom w:val="single" w:sz="4" w:space="0" w:color="0F253F"/>
              <w:right w:val="single" w:sz="4" w:space="0" w:color="0F253F"/>
            </w:tcBorders>
            <w:shd w:val="clear" w:color="000000" w:fill="D8D8D8"/>
            <w:noWrap/>
            <w:vAlign w:val="bottom"/>
            <w:hideMark/>
          </w:tcPr>
          <w:p w:rsidR="001B6BBB" w:rsidRPr="003A7597" w:rsidRDefault="001B6BBB" w:rsidP="001D3D0C">
            <w:pPr>
              <w:jc w:val="center"/>
              <w:rPr>
                <w:rFonts w:ascii="Verdana" w:hAnsi="Verdana"/>
                <w:color w:val="000000"/>
              </w:rPr>
            </w:pPr>
            <w:r w:rsidRPr="00C852B1">
              <w:rPr>
                <w:rFonts w:ascii="Verdana" w:hAnsi="Verdana"/>
                <w:color w:val="0000FF"/>
              </w:rPr>
              <w:t>H</w:t>
            </w:r>
          </w:p>
        </w:tc>
      </w:tr>
      <w:tr w:rsidR="001B6BBB" w:rsidRPr="00115918" w:rsidTr="001B6BBB">
        <w:trPr>
          <w:trHeight w:val="510"/>
        </w:trPr>
        <w:tc>
          <w:tcPr>
            <w:tcW w:w="479" w:type="dxa"/>
            <w:vMerge/>
            <w:tcBorders>
              <w:top w:val="single" w:sz="4" w:space="0" w:color="0F253F"/>
              <w:left w:val="single" w:sz="4" w:space="0" w:color="0F253F"/>
              <w:bottom w:val="single" w:sz="12" w:space="0" w:color="0F253F"/>
              <w:right w:val="single" w:sz="4" w:space="0" w:color="0F253F"/>
            </w:tcBorders>
            <w:vAlign w:val="center"/>
            <w:hideMark/>
          </w:tcPr>
          <w:p w:rsidR="001B6BBB" w:rsidRPr="003A7597" w:rsidRDefault="001B6BBB" w:rsidP="00545B2A">
            <w:pPr>
              <w:rPr>
                <w:rFonts w:ascii="Verdana" w:hAnsi="Verdana"/>
                <w:color w:val="000000"/>
                <w:sz w:val="16"/>
                <w:szCs w:val="16"/>
              </w:rPr>
            </w:pPr>
          </w:p>
        </w:tc>
        <w:tc>
          <w:tcPr>
            <w:tcW w:w="8168" w:type="dxa"/>
            <w:vMerge/>
            <w:tcBorders>
              <w:top w:val="single" w:sz="4" w:space="0" w:color="0F253F"/>
              <w:left w:val="single" w:sz="4" w:space="0" w:color="0F253F"/>
              <w:bottom w:val="single" w:sz="12" w:space="0" w:color="0F253F"/>
              <w:right w:val="single" w:sz="4" w:space="0" w:color="0F253F"/>
            </w:tcBorders>
            <w:vAlign w:val="center"/>
            <w:hideMark/>
          </w:tcPr>
          <w:p w:rsidR="001B6BBB" w:rsidRPr="003A7597" w:rsidRDefault="001B6BBB" w:rsidP="00545B2A">
            <w:pPr>
              <w:rPr>
                <w:rFonts w:ascii="Verdana" w:hAnsi="Verdana"/>
                <w:color w:val="000000"/>
              </w:rPr>
            </w:pPr>
          </w:p>
        </w:tc>
        <w:tc>
          <w:tcPr>
            <w:tcW w:w="2093" w:type="dxa"/>
            <w:gridSpan w:val="2"/>
            <w:tcBorders>
              <w:top w:val="nil"/>
              <w:left w:val="nil"/>
              <w:bottom w:val="single" w:sz="12" w:space="0" w:color="0F253F"/>
              <w:right w:val="single" w:sz="4" w:space="0" w:color="0F253F"/>
            </w:tcBorders>
            <w:shd w:val="clear" w:color="000000" w:fill="C5D9F1"/>
            <w:noWrap/>
          </w:tcPr>
          <w:p w:rsidR="00F10E5D" w:rsidRDefault="00F10E5D" w:rsidP="00F10E5D">
            <w:pPr>
              <w:rPr>
                <w:color w:val="000000"/>
                <w:sz w:val="18"/>
                <w:szCs w:val="18"/>
                <w:u w:val="single"/>
              </w:rPr>
            </w:pPr>
            <w:r>
              <w:rPr>
                <w:color w:val="000000"/>
                <w:sz w:val="18"/>
                <w:szCs w:val="18"/>
                <w:u w:val="single"/>
              </w:rPr>
              <w:t>Security Control Provider</w:t>
            </w:r>
          </w:p>
          <w:p w:rsidR="0085518B" w:rsidRPr="00C156DD" w:rsidRDefault="0085518B" w:rsidP="0085518B">
            <w:pPr>
              <w:rPr>
                <w:rFonts w:ascii="Verdana" w:hAnsi="Verdana"/>
                <w:color w:val="000000"/>
                <w:sz w:val="18"/>
                <w:szCs w:val="18"/>
              </w:rPr>
            </w:pPr>
            <w:r w:rsidRPr="00C156DD">
              <w:rPr>
                <w:rFonts w:ascii="Verdana" w:hAnsi="Verdana"/>
                <w:color w:val="000000"/>
                <w:sz w:val="18"/>
                <w:szCs w:val="18"/>
              </w:rPr>
              <w:t>Customer Managed</w:t>
            </w:r>
          </w:p>
          <w:p w:rsidR="001B6BBB" w:rsidRPr="00F10E5D" w:rsidRDefault="0085518B" w:rsidP="0085518B">
            <w:pPr>
              <w:rPr>
                <w:rFonts w:ascii="Verdana" w:hAnsi="Verdana"/>
                <w:i/>
                <w:color w:val="000000"/>
                <w:sz w:val="20"/>
              </w:rPr>
            </w:pPr>
            <w:r w:rsidRPr="00F10E5D">
              <w:rPr>
                <w:rFonts w:ascii="Verdana" w:hAnsi="Verdana"/>
                <w:i/>
                <w:color w:val="000000"/>
                <w:sz w:val="18"/>
                <w:szCs w:val="18"/>
              </w:rPr>
              <w:t>DCO Service Line</w:t>
            </w:r>
            <w:r w:rsidRPr="00F10E5D">
              <w:rPr>
                <w:rFonts w:ascii="Verdana" w:hAnsi="Verdana"/>
                <w:i/>
                <w:color w:val="000000"/>
                <w:sz w:val="20"/>
              </w:rPr>
              <w:t xml:space="preserve"> </w:t>
            </w:r>
          </w:p>
        </w:tc>
      </w:tr>
      <w:tr w:rsidR="00882ADC" w:rsidRPr="00115918" w:rsidTr="00545B2A">
        <w:trPr>
          <w:trHeight w:val="285"/>
        </w:trPr>
        <w:tc>
          <w:tcPr>
            <w:tcW w:w="479" w:type="dxa"/>
            <w:vMerge w:val="restart"/>
            <w:tcBorders>
              <w:top w:val="nil"/>
              <w:left w:val="single" w:sz="4" w:space="0" w:color="0F253F"/>
              <w:bottom w:val="single" w:sz="4" w:space="0" w:color="0F253F"/>
              <w:right w:val="single" w:sz="4" w:space="0" w:color="0F253F"/>
            </w:tcBorders>
            <w:shd w:val="clear" w:color="000000" w:fill="D7E4BC"/>
            <w:noWrap/>
            <w:textDirection w:val="btLr"/>
            <w:vAlign w:val="center"/>
            <w:hideMark/>
          </w:tcPr>
          <w:p w:rsidR="00882ADC" w:rsidRPr="003A7597" w:rsidRDefault="00882ADC" w:rsidP="00545B2A">
            <w:pPr>
              <w:jc w:val="center"/>
              <w:rPr>
                <w:rFonts w:ascii="Verdana" w:hAnsi="Verdana"/>
                <w:color w:val="000000"/>
                <w:sz w:val="16"/>
                <w:szCs w:val="16"/>
              </w:rPr>
            </w:pPr>
            <w:r w:rsidRPr="003A7597">
              <w:rPr>
                <w:rFonts w:ascii="Verdana" w:hAnsi="Verdana"/>
                <w:color w:val="000000"/>
                <w:sz w:val="16"/>
                <w:szCs w:val="16"/>
              </w:rPr>
              <w:t>Implementation</w:t>
            </w:r>
          </w:p>
        </w:tc>
        <w:tc>
          <w:tcPr>
            <w:tcW w:w="8168" w:type="dxa"/>
            <w:vMerge w:val="restart"/>
            <w:tcBorders>
              <w:top w:val="nil"/>
              <w:left w:val="single" w:sz="4" w:space="0" w:color="0F253F"/>
              <w:bottom w:val="single" w:sz="4" w:space="0" w:color="0F253F"/>
              <w:right w:val="single" w:sz="4" w:space="0" w:color="0F253F"/>
            </w:tcBorders>
            <w:shd w:val="clear" w:color="auto" w:fill="auto"/>
            <w:hideMark/>
          </w:tcPr>
          <w:p w:rsidR="00982939" w:rsidRPr="000E4A75" w:rsidRDefault="00982939" w:rsidP="00982939">
            <w:pPr>
              <w:rPr>
                <w:rFonts w:ascii="Verdana" w:hAnsi="Verdana"/>
                <w:color w:val="000000" w:themeColor="text1"/>
                <w:sz w:val="20"/>
              </w:rPr>
            </w:pPr>
            <w:r w:rsidRPr="000E4A75">
              <w:rPr>
                <w:rFonts w:ascii="Verdana" w:hAnsi="Verdana"/>
                <w:color w:val="000000" w:themeColor="text1"/>
                <w:sz w:val="20"/>
              </w:rPr>
              <w:t>Enterprise Operations requires developers to produce a design specification and security architecture using the PMAS process that:</w:t>
            </w:r>
          </w:p>
          <w:p w:rsidR="00982939" w:rsidRPr="000E4A75" w:rsidRDefault="00982939" w:rsidP="00982939">
            <w:pPr>
              <w:rPr>
                <w:rFonts w:ascii="Verdana" w:hAnsi="Verdana"/>
                <w:color w:val="000000" w:themeColor="text1"/>
                <w:sz w:val="20"/>
              </w:rPr>
            </w:pPr>
          </w:p>
          <w:p w:rsidR="00982939" w:rsidRPr="000E4A75" w:rsidRDefault="00982939" w:rsidP="00F707F4">
            <w:pPr>
              <w:pStyle w:val="ListParagraph"/>
              <w:numPr>
                <w:ilvl w:val="0"/>
                <w:numId w:val="25"/>
              </w:numPr>
              <w:rPr>
                <w:rFonts w:ascii="Verdana" w:hAnsi="Verdana"/>
                <w:color w:val="000000" w:themeColor="text1"/>
                <w:sz w:val="20"/>
              </w:rPr>
            </w:pPr>
            <w:r w:rsidRPr="000E4A75">
              <w:rPr>
                <w:rFonts w:ascii="Verdana" w:hAnsi="Verdana"/>
                <w:color w:val="000000" w:themeColor="text1"/>
                <w:sz w:val="20"/>
              </w:rPr>
              <w:t xml:space="preserve">Describes how service line architecture is integrated into and supports the enterprise architecture using SDE/ESE approved baseline documents; </w:t>
            </w:r>
          </w:p>
          <w:p w:rsidR="00982939" w:rsidRPr="000E4A75" w:rsidRDefault="00982939" w:rsidP="00F707F4">
            <w:pPr>
              <w:pStyle w:val="ListParagraph"/>
              <w:numPr>
                <w:ilvl w:val="0"/>
                <w:numId w:val="25"/>
              </w:numPr>
              <w:rPr>
                <w:rFonts w:ascii="Verdana" w:hAnsi="Verdana"/>
                <w:color w:val="000000" w:themeColor="text1"/>
                <w:sz w:val="20"/>
              </w:rPr>
            </w:pPr>
            <w:r w:rsidRPr="000E4A75">
              <w:rPr>
                <w:rFonts w:ascii="Verdana" w:hAnsi="Verdana"/>
                <w:color w:val="000000" w:themeColor="text1"/>
                <w:sz w:val="20"/>
              </w:rPr>
              <w:t xml:space="preserve">Accurately and completely describes the required security functionality, and the allocation of security controls among physical and logical components; and </w:t>
            </w:r>
          </w:p>
          <w:p w:rsidR="00982939" w:rsidRPr="000E4A75" w:rsidRDefault="00982939" w:rsidP="00F707F4">
            <w:pPr>
              <w:pStyle w:val="ListParagraph"/>
              <w:numPr>
                <w:ilvl w:val="0"/>
                <w:numId w:val="25"/>
              </w:numPr>
              <w:rPr>
                <w:color w:val="000000" w:themeColor="text1"/>
                <w:sz w:val="20"/>
              </w:rPr>
            </w:pPr>
            <w:r w:rsidRPr="000E4A75">
              <w:rPr>
                <w:rFonts w:ascii="Verdana" w:hAnsi="Verdana"/>
                <w:color w:val="000000" w:themeColor="text1"/>
                <w:sz w:val="20"/>
              </w:rPr>
              <w:t xml:space="preserve">Expresses how individual security functions, mechanisms, and services work together to provide required security capabilities and VA standard RMF approach to protection. </w:t>
            </w:r>
          </w:p>
          <w:p w:rsidR="00982939" w:rsidRPr="00982939" w:rsidRDefault="00982939" w:rsidP="00982939">
            <w:pPr>
              <w:rPr>
                <w:rFonts w:ascii="Verdana" w:hAnsi="Verdana"/>
                <w:color w:val="FF0000"/>
                <w:sz w:val="20"/>
              </w:rPr>
            </w:pPr>
          </w:p>
          <w:p w:rsidR="00882ADC" w:rsidRPr="00882ADC" w:rsidRDefault="00882ADC" w:rsidP="000E4A75">
            <w:pPr>
              <w:rPr>
                <w:rFonts w:ascii="Verdana" w:hAnsi="Verdana"/>
                <w:sz w:val="20"/>
              </w:rPr>
            </w:pPr>
          </w:p>
        </w:tc>
        <w:tc>
          <w:tcPr>
            <w:tcW w:w="1712" w:type="dxa"/>
            <w:tcBorders>
              <w:top w:val="single" w:sz="12"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Implemented</w:t>
            </w:r>
          </w:p>
        </w:tc>
        <w:tc>
          <w:tcPr>
            <w:tcW w:w="381" w:type="dxa"/>
            <w:tcBorders>
              <w:top w:val="single" w:sz="12" w:space="0" w:color="0F253F"/>
              <w:left w:val="nil"/>
              <w:bottom w:val="single" w:sz="4" w:space="0" w:color="0F253F"/>
              <w:right w:val="single" w:sz="4" w:space="0" w:color="0F253F"/>
            </w:tcBorders>
            <w:shd w:val="clear" w:color="000000" w:fill="EAF1DD"/>
            <w:noWrap/>
            <w:vAlign w:val="center"/>
            <w:hideMark/>
          </w:tcPr>
          <w:p w:rsidR="00882ADC" w:rsidRPr="00115918" w:rsidRDefault="009D3EAE" w:rsidP="00545B2A">
            <w:pPr>
              <w:jc w:val="center"/>
              <w:rPr>
                <w:rFonts w:ascii="Verdana" w:hAnsi="Verdana"/>
                <w:color w:val="000000"/>
              </w:rPr>
            </w:pPr>
            <w:r>
              <w:rPr>
                <w:rFonts w:ascii="Verdana" w:hAnsi="Verdana"/>
                <w:color w:val="000000"/>
              </w:rPr>
              <w:t>x</w:t>
            </w: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Planned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Compensating</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Not Implemented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Not Applicable</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tcPr>
          <w:p w:rsidR="00882ADC" w:rsidRPr="003A7597" w:rsidRDefault="00882ADC" w:rsidP="00545B2A">
            <w:pPr>
              <w:jc w:val="right"/>
              <w:rPr>
                <w:rFonts w:ascii="Verdana" w:hAnsi="Verdana"/>
                <w:color w:val="000000"/>
                <w:sz w:val="16"/>
                <w:szCs w:val="16"/>
              </w:rPr>
            </w:pPr>
            <w:r>
              <w:rPr>
                <w:rFonts w:ascii="Verdana" w:hAnsi="Verdana"/>
                <w:color w:val="000000"/>
                <w:sz w:val="16"/>
                <w:szCs w:val="16"/>
              </w:rPr>
              <w:t>Risk Based Decision</w:t>
            </w:r>
          </w:p>
        </w:tc>
        <w:tc>
          <w:tcPr>
            <w:tcW w:w="381" w:type="dxa"/>
            <w:tcBorders>
              <w:top w:val="nil"/>
              <w:left w:val="nil"/>
              <w:bottom w:val="single" w:sz="4" w:space="0" w:color="0F253F"/>
              <w:right w:val="single" w:sz="4" w:space="0" w:color="0F253F"/>
            </w:tcBorders>
            <w:shd w:val="clear" w:color="000000" w:fill="EAF1DD"/>
            <w:noWrap/>
            <w:vAlign w:val="center"/>
          </w:tcPr>
          <w:p w:rsidR="00882ADC" w:rsidRPr="00115918" w:rsidRDefault="00882ADC" w:rsidP="00545B2A">
            <w:pPr>
              <w:jc w:val="center"/>
              <w:rPr>
                <w:rFonts w:ascii="Verdana" w:hAnsi="Verdana"/>
                <w:color w:val="000000"/>
              </w:rPr>
            </w:pPr>
          </w:p>
        </w:tc>
      </w:tr>
      <w:tr w:rsidR="00882ADC" w:rsidRPr="003A7597" w:rsidTr="00545B2A">
        <w:trPr>
          <w:trHeight w:val="180"/>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2093" w:type="dxa"/>
            <w:gridSpan w:val="2"/>
            <w:tcBorders>
              <w:top w:val="single" w:sz="4"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p>
        </w:tc>
      </w:tr>
    </w:tbl>
    <w:p w:rsidR="00B974E2" w:rsidRDefault="00B974E2" w:rsidP="00B974E2"/>
    <w:p w:rsidR="00B974E2" w:rsidRPr="00B974E2" w:rsidRDefault="00B974E2" w:rsidP="00B974E2"/>
    <w:p w:rsidR="00B974E2" w:rsidRPr="00473A25" w:rsidRDefault="00B974E2" w:rsidP="00B974E2">
      <w:pPr>
        <w:pStyle w:val="Heading1"/>
      </w:pPr>
      <w:bookmarkStart w:id="61" w:name="_Toc442090818"/>
      <w:r>
        <w:t>OPERATIONAL</w:t>
      </w:r>
      <w:r w:rsidRPr="00473A25">
        <w:t xml:space="preserve"> Controls</w:t>
      </w:r>
      <w:bookmarkEnd w:id="61"/>
    </w:p>
    <w:p w:rsidR="00B974E2" w:rsidRDefault="00B974E2" w:rsidP="00B974E2">
      <w:pPr>
        <w:pStyle w:val="Heading2"/>
      </w:pPr>
      <w:bookmarkStart w:id="62" w:name="_Toc442090819"/>
      <w:r>
        <w:t>Awareness and Training (AT)</w:t>
      </w:r>
      <w:bookmarkEnd w:id="62"/>
    </w:p>
    <w:p w:rsidR="00334EAC" w:rsidRDefault="00334EAC" w:rsidP="00334EAC">
      <w:pPr>
        <w:pStyle w:val="Heading3"/>
      </w:pPr>
      <w:bookmarkStart w:id="63" w:name="_Toc442090820"/>
      <w:r>
        <w:t>AT-2.E2 Security Awareness Training E2: Insider Threat</w:t>
      </w:r>
      <w:bookmarkEnd w:id="63"/>
    </w:p>
    <w:tbl>
      <w:tblPr>
        <w:tblW w:w="10740" w:type="dxa"/>
        <w:tblInd w:w="93" w:type="dxa"/>
        <w:tblLook w:val="04A0" w:firstRow="1" w:lastRow="0" w:firstColumn="1" w:lastColumn="0" w:noHBand="0" w:noVBand="1"/>
      </w:tblPr>
      <w:tblGrid>
        <w:gridCol w:w="479"/>
        <w:gridCol w:w="8168"/>
        <w:gridCol w:w="1712"/>
        <w:gridCol w:w="381"/>
      </w:tblGrid>
      <w:tr w:rsidR="00334EAC" w:rsidRPr="003A7597" w:rsidTr="000B79F2">
        <w:trPr>
          <w:trHeight w:val="285"/>
        </w:trPr>
        <w:tc>
          <w:tcPr>
            <w:tcW w:w="479" w:type="dxa"/>
            <w:vMerge w:val="restart"/>
            <w:tcBorders>
              <w:top w:val="single" w:sz="4" w:space="0" w:color="0F253F"/>
              <w:left w:val="single" w:sz="4" w:space="0" w:color="0F253F"/>
              <w:bottom w:val="single" w:sz="12" w:space="0" w:color="0F253F"/>
              <w:right w:val="single" w:sz="4" w:space="0" w:color="0F253F"/>
            </w:tcBorders>
            <w:shd w:val="clear" w:color="000000" w:fill="C5D9F1"/>
            <w:noWrap/>
            <w:textDirection w:val="btLr"/>
            <w:vAlign w:val="center"/>
            <w:hideMark/>
          </w:tcPr>
          <w:p w:rsidR="00334EAC" w:rsidRPr="003A7597" w:rsidRDefault="00334EAC" w:rsidP="000B79F2">
            <w:pPr>
              <w:jc w:val="center"/>
              <w:rPr>
                <w:rFonts w:ascii="Verdana" w:hAnsi="Verdana"/>
                <w:color w:val="000000"/>
                <w:sz w:val="16"/>
                <w:szCs w:val="16"/>
              </w:rPr>
            </w:pPr>
            <w:r w:rsidRPr="003A7597">
              <w:rPr>
                <w:rFonts w:ascii="Verdana" w:hAnsi="Verdana"/>
                <w:color w:val="000000"/>
                <w:sz w:val="16"/>
                <w:szCs w:val="16"/>
              </w:rPr>
              <w:t>Control</w:t>
            </w:r>
          </w:p>
        </w:tc>
        <w:tc>
          <w:tcPr>
            <w:tcW w:w="8168" w:type="dxa"/>
            <w:vMerge w:val="restart"/>
            <w:tcBorders>
              <w:top w:val="single" w:sz="4" w:space="0" w:color="0F253F"/>
              <w:left w:val="single" w:sz="4" w:space="0" w:color="0F253F"/>
              <w:bottom w:val="single" w:sz="12" w:space="0" w:color="0F253F"/>
              <w:right w:val="single" w:sz="4" w:space="0" w:color="0F253F"/>
            </w:tcBorders>
            <w:shd w:val="clear" w:color="auto" w:fill="auto"/>
            <w:hideMark/>
          </w:tcPr>
          <w:p w:rsidR="00334EAC" w:rsidRPr="00166F52" w:rsidRDefault="00334EAC" w:rsidP="000B79F2">
            <w:pPr>
              <w:rPr>
                <w:rFonts w:ascii="Verdana" w:hAnsi="Verdana"/>
              </w:rPr>
            </w:pPr>
            <w:r w:rsidRPr="00166F52">
              <w:rPr>
                <w:rFonts w:ascii="Verdana" w:hAnsi="Verdana"/>
              </w:rPr>
              <w:t>The organization includes security awareness training on recognizing and reporting potential indicators of insider threat.</w:t>
            </w:r>
          </w:p>
        </w:tc>
        <w:tc>
          <w:tcPr>
            <w:tcW w:w="2093" w:type="dxa"/>
            <w:gridSpan w:val="2"/>
            <w:tcBorders>
              <w:top w:val="single" w:sz="4" w:space="0" w:color="0F253F"/>
              <w:left w:val="nil"/>
              <w:bottom w:val="single" w:sz="4" w:space="0" w:color="0F253F"/>
              <w:right w:val="single" w:sz="4" w:space="0" w:color="0F253F"/>
            </w:tcBorders>
            <w:shd w:val="clear" w:color="000000" w:fill="D8D8D8"/>
            <w:noWrap/>
            <w:vAlign w:val="bottom"/>
            <w:hideMark/>
          </w:tcPr>
          <w:p w:rsidR="00334EAC" w:rsidRPr="003A7597" w:rsidRDefault="00334EAC" w:rsidP="000B79F2">
            <w:pPr>
              <w:jc w:val="center"/>
              <w:rPr>
                <w:rFonts w:ascii="Verdana" w:hAnsi="Verdana"/>
                <w:color w:val="000000"/>
              </w:rPr>
            </w:pPr>
            <w:r w:rsidRPr="00C852B1">
              <w:rPr>
                <w:rFonts w:ascii="Verdana" w:hAnsi="Verdana"/>
                <w:color w:val="0000FF"/>
              </w:rPr>
              <w:t>H, M</w:t>
            </w:r>
          </w:p>
        </w:tc>
      </w:tr>
      <w:tr w:rsidR="00334EAC" w:rsidRPr="00115918" w:rsidTr="000B79F2">
        <w:trPr>
          <w:trHeight w:val="510"/>
        </w:trPr>
        <w:tc>
          <w:tcPr>
            <w:tcW w:w="479" w:type="dxa"/>
            <w:vMerge/>
            <w:tcBorders>
              <w:top w:val="single" w:sz="4" w:space="0" w:color="0F253F"/>
              <w:left w:val="single" w:sz="4" w:space="0" w:color="0F253F"/>
              <w:bottom w:val="single" w:sz="12" w:space="0" w:color="0F253F"/>
              <w:right w:val="single" w:sz="4" w:space="0" w:color="0F253F"/>
            </w:tcBorders>
            <w:vAlign w:val="center"/>
            <w:hideMark/>
          </w:tcPr>
          <w:p w:rsidR="00334EAC" w:rsidRPr="003A7597" w:rsidRDefault="00334EAC" w:rsidP="000B79F2">
            <w:pPr>
              <w:rPr>
                <w:rFonts w:ascii="Verdana" w:hAnsi="Verdana"/>
                <w:color w:val="000000"/>
                <w:sz w:val="16"/>
                <w:szCs w:val="16"/>
              </w:rPr>
            </w:pPr>
          </w:p>
        </w:tc>
        <w:tc>
          <w:tcPr>
            <w:tcW w:w="8168" w:type="dxa"/>
            <w:vMerge/>
            <w:tcBorders>
              <w:top w:val="single" w:sz="4" w:space="0" w:color="0F253F"/>
              <w:left w:val="single" w:sz="4" w:space="0" w:color="0F253F"/>
              <w:bottom w:val="single" w:sz="12" w:space="0" w:color="0F253F"/>
              <w:right w:val="single" w:sz="4" w:space="0" w:color="0F253F"/>
            </w:tcBorders>
            <w:vAlign w:val="center"/>
            <w:hideMark/>
          </w:tcPr>
          <w:p w:rsidR="00334EAC" w:rsidRPr="003A7597" w:rsidRDefault="00334EAC" w:rsidP="000B79F2">
            <w:pPr>
              <w:rPr>
                <w:rFonts w:ascii="Verdana" w:hAnsi="Verdana"/>
                <w:color w:val="000000"/>
              </w:rPr>
            </w:pPr>
          </w:p>
        </w:tc>
        <w:tc>
          <w:tcPr>
            <w:tcW w:w="2093" w:type="dxa"/>
            <w:gridSpan w:val="2"/>
            <w:tcBorders>
              <w:top w:val="nil"/>
              <w:left w:val="nil"/>
              <w:bottom w:val="single" w:sz="12" w:space="0" w:color="0F253F"/>
              <w:right w:val="single" w:sz="4" w:space="0" w:color="0F253F"/>
            </w:tcBorders>
            <w:shd w:val="clear" w:color="000000" w:fill="C5D9F1"/>
            <w:noWrap/>
          </w:tcPr>
          <w:p w:rsidR="00334EAC" w:rsidRDefault="00334EAC" w:rsidP="000B79F2">
            <w:pPr>
              <w:rPr>
                <w:color w:val="000000"/>
                <w:sz w:val="18"/>
                <w:szCs w:val="18"/>
                <w:u w:val="single"/>
              </w:rPr>
            </w:pPr>
            <w:r>
              <w:rPr>
                <w:color w:val="000000"/>
                <w:sz w:val="18"/>
                <w:szCs w:val="18"/>
                <w:u w:val="single"/>
              </w:rPr>
              <w:t>Security Control Provider</w:t>
            </w:r>
          </w:p>
          <w:p w:rsidR="00334EAC" w:rsidRPr="00C156DD" w:rsidRDefault="00334EAC" w:rsidP="000B79F2">
            <w:pPr>
              <w:rPr>
                <w:rFonts w:ascii="Verdana" w:hAnsi="Verdana"/>
                <w:sz w:val="18"/>
                <w:szCs w:val="18"/>
              </w:rPr>
            </w:pPr>
            <w:r w:rsidRPr="00C156DD">
              <w:rPr>
                <w:rFonts w:ascii="Verdana" w:hAnsi="Verdana"/>
                <w:sz w:val="18"/>
                <w:szCs w:val="18"/>
              </w:rPr>
              <w:t>Customer Managed</w:t>
            </w:r>
          </w:p>
          <w:p w:rsidR="00334EAC" w:rsidRPr="00D10C67" w:rsidRDefault="00334EAC" w:rsidP="000B79F2">
            <w:pPr>
              <w:rPr>
                <w:rFonts w:ascii="Verdana" w:hAnsi="Verdana"/>
                <w:i/>
                <w:sz w:val="18"/>
                <w:szCs w:val="18"/>
              </w:rPr>
            </w:pPr>
            <w:r w:rsidRPr="00D10C67">
              <w:rPr>
                <w:rFonts w:ascii="Verdana" w:hAnsi="Verdana"/>
                <w:i/>
                <w:sz w:val="18"/>
                <w:szCs w:val="18"/>
              </w:rPr>
              <w:t>EO Service Line</w:t>
            </w:r>
          </w:p>
        </w:tc>
      </w:tr>
      <w:tr w:rsidR="00334EAC" w:rsidRPr="00115918" w:rsidTr="000B79F2">
        <w:trPr>
          <w:trHeight w:val="285"/>
        </w:trPr>
        <w:tc>
          <w:tcPr>
            <w:tcW w:w="479" w:type="dxa"/>
            <w:vMerge w:val="restart"/>
            <w:tcBorders>
              <w:top w:val="nil"/>
              <w:left w:val="single" w:sz="4" w:space="0" w:color="0F253F"/>
              <w:bottom w:val="single" w:sz="4" w:space="0" w:color="0F253F"/>
              <w:right w:val="single" w:sz="4" w:space="0" w:color="0F253F"/>
            </w:tcBorders>
            <w:shd w:val="clear" w:color="000000" w:fill="D7E4BC"/>
            <w:noWrap/>
            <w:textDirection w:val="btLr"/>
            <w:vAlign w:val="center"/>
            <w:hideMark/>
          </w:tcPr>
          <w:p w:rsidR="00334EAC" w:rsidRPr="003A7597" w:rsidRDefault="00334EAC" w:rsidP="000B79F2">
            <w:pPr>
              <w:jc w:val="center"/>
              <w:rPr>
                <w:rFonts w:ascii="Verdana" w:hAnsi="Verdana"/>
                <w:color w:val="000000"/>
                <w:sz w:val="16"/>
                <w:szCs w:val="16"/>
              </w:rPr>
            </w:pPr>
            <w:r w:rsidRPr="003A7597">
              <w:rPr>
                <w:rFonts w:ascii="Verdana" w:hAnsi="Verdana"/>
                <w:color w:val="000000"/>
                <w:sz w:val="16"/>
                <w:szCs w:val="16"/>
              </w:rPr>
              <w:t>Implementation</w:t>
            </w:r>
          </w:p>
        </w:tc>
        <w:tc>
          <w:tcPr>
            <w:tcW w:w="8168" w:type="dxa"/>
            <w:vMerge w:val="restart"/>
            <w:tcBorders>
              <w:top w:val="nil"/>
              <w:left w:val="single" w:sz="4" w:space="0" w:color="0F253F"/>
              <w:bottom w:val="single" w:sz="4" w:space="0" w:color="0F253F"/>
              <w:right w:val="single" w:sz="4" w:space="0" w:color="0F253F"/>
            </w:tcBorders>
            <w:shd w:val="clear" w:color="auto" w:fill="auto"/>
            <w:hideMark/>
          </w:tcPr>
          <w:p w:rsidR="00982939" w:rsidRPr="00C455F8" w:rsidRDefault="00982939" w:rsidP="00982939">
            <w:pPr>
              <w:spacing w:after="120"/>
              <w:rPr>
                <w:rFonts w:ascii="Verdana" w:hAnsi="Verdana"/>
                <w:i/>
                <w:sz w:val="20"/>
              </w:rPr>
            </w:pPr>
            <w:r>
              <w:rPr>
                <w:rFonts w:ascii="Verdana" w:hAnsi="Verdana"/>
                <w:i/>
                <w:sz w:val="20"/>
              </w:rPr>
              <w:t>This control is provided VA-wide</w:t>
            </w:r>
            <w:r w:rsidRPr="001C3219">
              <w:rPr>
                <w:rFonts w:ascii="Verdana" w:hAnsi="Verdana"/>
                <w:i/>
                <w:sz w:val="20"/>
              </w:rPr>
              <w:t xml:space="preserve"> by </w:t>
            </w:r>
            <w:r w:rsidRPr="00C455F8">
              <w:rPr>
                <w:rFonts w:ascii="Verdana" w:hAnsi="Verdana"/>
                <w:i/>
                <w:sz w:val="20"/>
              </w:rPr>
              <w:t>the VA Human</w:t>
            </w:r>
            <w:r>
              <w:rPr>
                <w:rFonts w:ascii="Verdana" w:hAnsi="Verdana"/>
                <w:i/>
                <w:sz w:val="20"/>
              </w:rPr>
              <w:t xml:space="preserve"> Resources &amp; Administration (HRA), VA Learning University (VALU)</w:t>
            </w:r>
            <w:r w:rsidRPr="00C455F8">
              <w:rPr>
                <w:rFonts w:ascii="Verdana" w:hAnsi="Verdana"/>
                <w:i/>
                <w:sz w:val="20"/>
              </w:rPr>
              <w:t xml:space="preserve"> Talent Management System (TMS).</w:t>
            </w:r>
          </w:p>
          <w:p w:rsidR="00334EAC" w:rsidRPr="00882ADC" w:rsidRDefault="00982939" w:rsidP="00982939">
            <w:pPr>
              <w:rPr>
                <w:rFonts w:ascii="Verdana" w:hAnsi="Verdana"/>
                <w:sz w:val="20"/>
              </w:rPr>
            </w:pPr>
            <w:r>
              <w:rPr>
                <w:rFonts w:ascii="Verdana" w:hAnsi="Verdana"/>
                <w:sz w:val="20"/>
              </w:rPr>
              <w:t>VA</w:t>
            </w:r>
            <w:r w:rsidRPr="004D03DD">
              <w:rPr>
                <w:rFonts w:ascii="Verdana" w:hAnsi="Verdana"/>
                <w:sz w:val="20"/>
              </w:rPr>
              <w:t xml:space="preserve"> includes security awareness training on recognizing and reporting potential indicators of insider threat.</w:t>
            </w:r>
          </w:p>
        </w:tc>
        <w:tc>
          <w:tcPr>
            <w:tcW w:w="1712" w:type="dxa"/>
            <w:tcBorders>
              <w:top w:val="single" w:sz="12" w:space="0" w:color="0F253F"/>
              <w:left w:val="nil"/>
              <w:bottom w:val="single" w:sz="4" w:space="0" w:color="0F253F"/>
              <w:right w:val="single" w:sz="4" w:space="0" w:color="0F253F"/>
            </w:tcBorders>
            <w:shd w:val="clear" w:color="000000" w:fill="D7E4BC"/>
            <w:noWrap/>
            <w:vAlign w:val="bottom"/>
            <w:hideMark/>
          </w:tcPr>
          <w:p w:rsidR="00334EAC" w:rsidRPr="003A7597" w:rsidRDefault="00334EAC" w:rsidP="000B79F2">
            <w:pPr>
              <w:jc w:val="right"/>
              <w:rPr>
                <w:rFonts w:ascii="Verdana" w:hAnsi="Verdana"/>
                <w:color w:val="000000"/>
                <w:sz w:val="16"/>
                <w:szCs w:val="16"/>
              </w:rPr>
            </w:pPr>
            <w:r w:rsidRPr="003A7597">
              <w:rPr>
                <w:rFonts w:ascii="Verdana" w:hAnsi="Verdana"/>
                <w:color w:val="000000"/>
                <w:sz w:val="16"/>
                <w:szCs w:val="16"/>
              </w:rPr>
              <w:t>Implemented</w:t>
            </w:r>
          </w:p>
        </w:tc>
        <w:tc>
          <w:tcPr>
            <w:tcW w:w="381" w:type="dxa"/>
            <w:tcBorders>
              <w:top w:val="single" w:sz="12" w:space="0" w:color="0F253F"/>
              <w:left w:val="nil"/>
              <w:bottom w:val="single" w:sz="4" w:space="0" w:color="0F253F"/>
              <w:right w:val="single" w:sz="4" w:space="0" w:color="0F253F"/>
            </w:tcBorders>
            <w:shd w:val="clear" w:color="000000" w:fill="EAF1DD"/>
            <w:noWrap/>
            <w:vAlign w:val="center"/>
            <w:hideMark/>
          </w:tcPr>
          <w:p w:rsidR="00334EAC" w:rsidRPr="00115918" w:rsidRDefault="009D3EAE" w:rsidP="000B79F2">
            <w:pPr>
              <w:jc w:val="center"/>
              <w:rPr>
                <w:rFonts w:ascii="Verdana" w:hAnsi="Verdana"/>
                <w:color w:val="000000"/>
              </w:rPr>
            </w:pPr>
            <w:r>
              <w:rPr>
                <w:rFonts w:ascii="Verdana" w:hAnsi="Verdana"/>
                <w:color w:val="000000"/>
              </w:rPr>
              <w:t>x</w:t>
            </w:r>
          </w:p>
        </w:tc>
      </w:tr>
      <w:tr w:rsidR="00334EAC" w:rsidRPr="00115918" w:rsidTr="000B79F2">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334EAC" w:rsidRPr="003A7597" w:rsidRDefault="00334EAC" w:rsidP="000B79F2">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334EAC" w:rsidRPr="003A7597" w:rsidRDefault="00334EAC" w:rsidP="000B79F2">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334EAC" w:rsidRPr="003A7597" w:rsidRDefault="00334EAC" w:rsidP="000B79F2">
            <w:pPr>
              <w:jc w:val="right"/>
              <w:rPr>
                <w:rFonts w:ascii="Verdana" w:hAnsi="Verdana"/>
                <w:color w:val="000000"/>
                <w:sz w:val="16"/>
                <w:szCs w:val="16"/>
              </w:rPr>
            </w:pPr>
            <w:r w:rsidRPr="003A7597">
              <w:rPr>
                <w:rFonts w:ascii="Verdana" w:hAnsi="Verdana"/>
                <w:color w:val="000000"/>
                <w:sz w:val="16"/>
                <w:szCs w:val="16"/>
              </w:rPr>
              <w:t>Planned</w:t>
            </w:r>
          </w:p>
        </w:tc>
        <w:tc>
          <w:tcPr>
            <w:tcW w:w="381" w:type="dxa"/>
            <w:tcBorders>
              <w:top w:val="nil"/>
              <w:left w:val="nil"/>
              <w:bottom w:val="single" w:sz="4" w:space="0" w:color="0F253F"/>
              <w:right w:val="single" w:sz="4" w:space="0" w:color="0F253F"/>
            </w:tcBorders>
            <w:shd w:val="clear" w:color="000000" w:fill="EAF1DD"/>
            <w:noWrap/>
            <w:vAlign w:val="center"/>
            <w:hideMark/>
          </w:tcPr>
          <w:p w:rsidR="00334EAC" w:rsidRPr="00115918" w:rsidRDefault="00334EAC" w:rsidP="000B79F2">
            <w:pPr>
              <w:jc w:val="center"/>
              <w:rPr>
                <w:rFonts w:ascii="Verdana" w:hAnsi="Verdana"/>
                <w:color w:val="000000"/>
              </w:rPr>
            </w:pPr>
          </w:p>
        </w:tc>
      </w:tr>
      <w:tr w:rsidR="00334EAC" w:rsidRPr="00115918" w:rsidTr="000B79F2">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334EAC" w:rsidRPr="003A7597" w:rsidRDefault="00334EAC" w:rsidP="000B79F2">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334EAC" w:rsidRPr="003A7597" w:rsidRDefault="00334EAC" w:rsidP="000B79F2">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334EAC" w:rsidRPr="003A7597" w:rsidRDefault="00334EAC" w:rsidP="000B79F2">
            <w:pPr>
              <w:jc w:val="right"/>
              <w:rPr>
                <w:rFonts w:ascii="Verdana" w:hAnsi="Verdana"/>
                <w:color w:val="000000"/>
                <w:sz w:val="16"/>
                <w:szCs w:val="16"/>
              </w:rPr>
            </w:pPr>
            <w:r w:rsidRPr="003A7597">
              <w:rPr>
                <w:rFonts w:ascii="Verdana" w:hAnsi="Verdana"/>
                <w:color w:val="000000"/>
                <w:sz w:val="16"/>
                <w:szCs w:val="16"/>
              </w:rPr>
              <w:t>Compensating</w:t>
            </w:r>
          </w:p>
        </w:tc>
        <w:tc>
          <w:tcPr>
            <w:tcW w:w="381" w:type="dxa"/>
            <w:tcBorders>
              <w:top w:val="nil"/>
              <w:left w:val="nil"/>
              <w:bottom w:val="single" w:sz="4" w:space="0" w:color="0F253F"/>
              <w:right w:val="single" w:sz="4" w:space="0" w:color="0F253F"/>
            </w:tcBorders>
            <w:shd w:val="clear" w:color="000000" w:fill="EAF1DD"/>
            <w:noWrap/>
            <w:vAlign w:val="center"/>
            <w:hideMark/>
          </w:tcPr>
          <w:p w:rsidR="00334EAC" w:rsidRPr="00115918" w:rsidRDefault="00334EAC" w:rsidP="000B79F2">
            <w:pPr>
              <w:jc w:val="center"/>
              <w:rPr>
                <w:rFonts w:ascii="Verdana" w:hAnsi="Verdana"/>
                <w:color w:val="000000"/>
              </w:rPr>
            </w:pPr>
          </w:p>
        </w:tc>
      </w:tr>
      <w:tr w:rsidR="00334EAC" w:rsidRPr="00115918" w:rsidTr="000B79F2">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334EAC" w:rsidRPr="003A7597" w:rsidRDefault="00334EAC" w:rsidP="000B79F2">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334EAC" w:rsidRPr="003A7597" w:rsidRDefault="00334EAC" w:rsidP="000B79F2">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334EAC" w:rsidRPr="003A7597" w:rsidRDefault="00334EAC" w:rsidP="000B79F2">
            <w:pPr>
              <w:jc w:val="right"/>
              <w:rPr>
                <w:rFonts w:ascii="Verdana" w:hAnsi="Verdana"/>
                <w:color w:val="000000"/>
                <w:sz w:val="16"/>
                <w:szCs w:val="16"/>
              </w:rPr>
            </w:pPr>
            <w:r w:rsidRPr="003A7597">
              <w:rPr>
                <w:rFonts w:ascii="Verdana" w:hAnsi="Verdana"/>
                <w:color w:val="000000"/>
                <w:sz w:val="16"/>
                <w:szCs w:val="16"/>
              </w:rPr>
              <w:t>Not Implemented</w:t>
            </w:r>
          </w:p>
        </w:tc>
        <w:tc>
          <w:tcPr>
            <w:tcW w:w="381" w:type="dxa"/>
            <w:tcBorders>
              <w:top w:val="nil"/>
              <w:left w:val="nil"/>
              <w:bottom w:val="single" w:sz="4" w:space="0" w:color="0F253F"/>
              <w:right w:val="single" w:sz="4" w:space="0" w:color="0F253F"/>
            </w:tcBorders>
            <w:shd w:val="clear" w:color="000000" w:fill="EAF1DD"/>
            <w:noWrap/>
            <w:vAlign w:val="center"/>
            <w:hideMark/>
          </w:tcPr>
          <w:p w:rsidR="00334EAC" w:rsidRPr="00115918" w:rsidRDefault="00334EAC" w:rsidP="000B79F2">
            <w:pPr>
              <w:jc w:val="center"/>
              <w:rPr>
                <w:rFonts w:ascii="Verdana" w:hAnsi="Verdana"/>
                <w:color w:val="000000"/>
              </w:rPr>
            </w:pPr>
          </w:p>
        </w:tc>
      </w:tr>
      <w:tr w:rsidR="00334EAC" w:rsidRPr="00115918" w:rsidTr="000B79F2">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334EAC" w:rsidRPr="003A7597" w:rsidRDefault="00334EAC" w:rsidP="000B79F2">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334EAC" w:rsidRPr="003A7597" w:rsidRDefault="00334EAC" w:rsidP="000B79F2">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334EAC" w:rsidRPr="003A7597" w:rsidRDefault="00334EAC" w:rsidP="000B79F2">
            <w:pPr>
              <w:jc w:val="right"/>
              <w:rPr>
                <w:rFonts w:ascii="Verdana" w:hAnsi="Verdana"/>
                <w:color w:val="000000"/>
                <w:sz w:val="16"/>
                <w:szCs w:val="16"/>
              </w:rPr>
            </w:pPr>
            <w:r w:rsidRPr="003A7597">
              <w:rPr>
                <w:rFonts w:ascii="Verdana" w:hAnsi="Verdana"/>
                <w:color w:val="000000"/>
                <w:sz w:val="16"/>
                <w:szCs w:val="16"/>
              </w:rPr>
              <w:t>Not Applicable</w:t>
            </w:r>
          </w:p>
        </w:tc>
        <w:tc>
          <w:tcPr>
            <w:tcW w:w="381" w:type="dxa"/>
            <w:tcBorders>
              <w:top w:val="nil"/>
              <w:left w:val="nil"/>
              <w:bottom w:val="single" w:sz="4" w:space="0" w:color="0F253F"/>
              <w:right w:val="single" w:sz="4" w:space="0" w:color="0F253F"/>
            </w:tcBorders>
            <w:shd w:val="clear" w:color="000000" w:fill="EAF1DD"/>
            <w:noWrap/>
            <w:vAlign w:val="center"/>
            <w:hideMark/>
          </w:tcPr>
          <w:p w:rsidR="00334EAC" w:rsidRPr="00115918" w:rsidRDefault="00334EAC" w:rsidP="000B79F2">
            <w:pPr>
              <w:jc w:val="center"/>
              <w:rPr>
                <w:rFonts w:ascii="Verdana" w:hAnsi="Verdana"/>
                <w:color w:val="000000"/>
              </w:rPr>
            </w:pPr>
          </w:p>
        </w:tc>
      </w:tr>
      <w:tr w:rsidR="00334EAC" w:rsidRPr="00115918" w:rsidTr="000B79F2">
        <w:trPr>
          <w:trHeight w:val="285"/>
        </w:trPr>
        <w:tc>
          <w:tcPr>
            <w:tcW w:w="479" w:type="dxa"/>
            <w:vMerge/>
            <w:tcBorders>
              <w:top w:val="nil"/>
              <w:left w:val="single" w:sz="4" w:space="0" w:color="0F253F"/>
              <w:bottom w:val="single" w:sz="4" w:space="0" w:color="0F253F"/>
              <w:right w:val="single" w:sz="4" w:space="0" w:color="0F253F"/>
            </w:tcBorders>
            <w:vAlign w:val="center"/>
          </w:tcPr>
          <w:p w:rsidR="00334EAC" w:rsidRPr="003A7597" w:rsidRDefault="00334EAC" w:rsidP="000B79F2">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tcPr>
          <w:p w:rsidR="00334EAC" w:rsidRPr="003A7597" w:rsidRDefault="00334EAC" w:rsidP="000B79F2">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tcPr>
          <w:p w:rsidR="00334EAC" w:rsidRPr="003A7597" w:rsidRDefault="00334EAC" w:rsidP="000B79F2">
            <w:pPr>
              <w:jc w:val="right"/>
              <w:rPr>
                <w:rFonts w:ascii="Verdana" w:hAnsi="Verdana"/>
                <w:color w:val="000000"/>
                <w:sz w:val="16"/>
                <w:szCs w:val="16"/>
              </w:rPr>
            </w:pPr>
            <w:r>
              <w:rPr>
                <w:rFonts w:ascii="Verdana" w:hAnsi="Verdana"/>
                <w:color w:val="000000"/>
                <w:sz w:val="16"/>
                <w:szCs w:val="16"/>
              </w:rPr>
              <w:t>Risk Based Decision</w:t>
            </w:r>
          </w:p>
        </w:tc>
        <w:tc>
          <w:tcPr>
            <w:tcW w:w="381" w:type="dxa"/>
            <w:tcBorders>
              <w:top w:val="nil"/>
              <w:left w:val="nil"/>
              <w:bottom w:val="single" w:sz="4" w:space="0" w:color="0F253F"/>
              <w:right w:val="single" w:sz="4" w:space="0" w:color="0F253F"/>
            </w:tcBorders>
            <w:shd w:val="clear" w:color="000000" w:fill="EAF1DD"/>
            <w:noWrap/>
            <w:vAlign w:val="center"/>
          </w:tcPr>
          <w:p w:rsidR="00334EAC" w:rsidRPr="00115918" w:rsidRDefault="00334EAC" w:rsidP="000B79F2">
            <w:pPr>
              <w:jc w:val="center"/>
              <w:rPr>
                <w:rFonts w:ascii="Verdana" w:hAnsi="Verdana"/>
                <w:color w:val="000000"/>
              </w:rPr>
            </w:pPr>
          </w:p>
        </w:tc>
      </w:tr>
      <w:tr w:rsidR="00334EAC" w:rsidRPr="003A7597" w:rsidTr="000B79F2">
        <w:trPr>
          <w:trHeight w:val="180"/>
        </w:trPr>
        <w:tc>
          <w:tcPr>
            <w:tcW w:w="479" w:type="dxa"/>
            <w:vMerge/>
            <w:tcBorders>
              <w:top w:val="nil"/>
              <w:left w:val="single" w:sz="4" w:space="0" w:color="0F253F"/>
              <w:bottom w:val="single" w:sz="4" w:space="0" w:color="0F253F"/>
              <w:right w:val="single" w:sz="4" w:space="0" w:color="0F253F"/>
            </w:tcBorders>
            <w:vAlign w:val="center"/>
            <w:hideMark/>
          </w:tcPr>
          <w:p w:rsidR="00334EAC" w:rsidRPr="003A7597" w:rsidRDefault="00334EAC" w:rsidP="000B79F2">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334EAC" w:rsidRPr="003A7597" w:rsidRDefault="00334EAC" w:rsidP="000B79F2">
            <w:pPr>
              <w:rPr>
                <w:rFonts w:ascii="Verdana" w:hAnsi="Verdana"/>
                <w:color w:val="000000"/>
              </w:rPr>
            </w:pPr>
          </w:p>
        </w:tc>
        <w:tc>
          <w:tcPr>
            <w:tcW w:w="2093" w:type="dxa"/>
            <w:gridSpan w:val="2"/>
            <w:tcBorders>
              <w:top w:val="single" w:sz="4" w:space="0" w:color="0F253F"/>
              <w:left w:val="nil"/>
              <w:bottom w:val="single" w:sz="4" w:space="0" w:color="0F253F"/>
              <w:right w:val="single" w:sz="4" w:space="0" w:color="0F253F"/>
            </w:tcBorders>
            <w:shd w:val="clear" w:color="000000" w:fill="D7E4BC"/>
            <w:noWrap/>
            <w:vAlign w:val="bottom"/>
            <w:hideMark/>
          </w:tcPr>
          <w:p w:rsidR="00334EAC" w:rsidRPr="003A7597" w:rsidRDefault="00334EAC" w:rsidP="000B79F2">
            <w:pPr>
              <w:jc w:val="right"/>
              <w:rPr>
                <w:rFonts w:ascii="Verdana" w:hAnsi="Verdana"/>
                <w:color w:val="000000"/>
                <w:sz w:val="16"/>
                <w:szCs w:val="16"/>
              </w:rPr>
            </w:pPr>
          </w:p>
        </w:tc>
      </w:tr>
    </w:tbl>
    <w:p w:rsidR="00B974E2" w:rsidRDefault="00B974E2" w:rsidP="00B974E2">
      <w:pPr>
        <w:pStyle w:val="Heading2"/>
      </w:pPr>
      <w:bookmarkStart w:id="64" w:name="_Toc442090821"/>
      <w:r>
        <w:lastRenderedPageBreak/>
        <w:t>Configuration Management (CM)</w:t>
      </w:r>
      <w:bookmarkEnd w:id="64"/>
    </w:p>
    <w:p w:rsidR="00B67F5B" w:rsidRDefault="004974B1" w:rsidP="00294BE5">
      <w:pPr>
        <w:pStyle w:val="Heading3"/>
      </w:pPr>
      <w:bookmarkStart w:id="65" w:name="_Toc442090822"/>
      <w:r>
        <w:t>CM-2.E</w:t>
      </w:r>
      <w:r w:rsidR="00B67F5B">
        <w:t>7</w:t>
      </w:r>
      <w:r>
        <w:t xml:space="preserve"> Baseline Configuration </w:t>
      </w:r>
      <w:r w:rsidR="00B67F5B">
        <w:t>E7: Configure Systems, Components, or Devices for High-Risk Areas</w:t>
      </w:r>
      <w:bookmarkEnd w:id="65"/>
    </w:p>
    <w:tbl>
      <w:tblPr>
        <w:tblW w:w="10740" w:type="dxa"/>
        <w:tblInd w:w="93" w:type="dxa"/>
        <w:tblLook w:val="04A0" w:firstRow="1" w:lastRow="0" w:firstColumn="1" w:lastColumn="0" w:noHBand="0" w:noVBand="1"/>
      </w:tblPr>
      <w:tblGrid>
        <w:gridCol w:w="479"/>
        <w:gridCol w:w="8168"/>
        <w:gridCol w:w="1712"/>
        <w:gridCol w:w="381"/>
      </w:tblGrid>
      <w:tr w:rsidR="003E7503" w:rsidRPr="003A7597" w:rsidTr="00545B2A">
        <w:trPr>
          <w:trHeight w:val="285"/>
        </w:trPr>
        <w:tc>
          <w:tcPr>
            <w:tcW w:w="479" w:type="dxa"/>
            <w:vMerge w:val="restart"/>
            <w:tcBorders>
              <w:top w:val="single" w:sz="4" w:space="0" w:color="0F253F"/>
              <w:left w:val="single" w:sz="4" w:space="0" w:color="0F253F"/>
              <w:bottom w:val="single" w:sz="12" w:space="0" w:color="0F253F"/>
              <w:right w:val="single" w:sz="4" w:space="0" w:color="0F253F"/>
            </w:tcBorders>
            <w:shd w:val="clear" w:color="000000" w:fill="C5D9F1"/>
            <w:noWrap/>
            <w:textDirection w:val="btLr"/>
            <w:vAlign w:val="center"/>
            <w:hideMark/>
          </w:tcPr>
          <w:p w:rsidR="003E7503" w:rsidRPr="003A7597" w:rsidRDefault="003E7503" w:rsidP="00545B2A">
            <w:pPr>
              <w:jc w:val="center"/>
              <w:rPr>
                <w:rFonts w:ascii="Verdana" w:hAnsi="Verdana"/>
                <w:color w:val="000000"/>
                <w:sz w:val="16"/>
                <w:szCs w:val="16"/>
              </w:rPr>
            </w:pPr>
            <w:r w:rsidRPr="003A7597">
              <w:rPr>
                <w:rFonts w:ascii="Verdana" w:hAnsi="Verdana"/>
                <w:color w:val="000000"/>
                <w:sz w:val="16"/>
                <w:szCs w:val="16"/>
              </w:rPr>
              <w:t>Control</w:t>
            </w:r>
          </w:p>
        </w:tc>
        <w:tc>
          <w:tcPr>
            <w:tcW w:w="8168" w:type="dxa"/>
            <w:vMerge w:val="restart"/>
            <w:tcBorders>
              <w:top w:val="single" w:sz="4" w:space="0" w:color="0F253F"/>
              <w:left w:val="single" w:sz="4" w:space="0" w:color="0F253F"/>
              <w:bottom w:val="single" w:sz="12" w:space="0" w:color="0F253F"/>
              <w:right w:val="single" w:sz="4" w:space="0" w:color="0F253F"/>
            </w:tcBorders>
            <w:shd w:val="clear" w:color="auto" w:fill="auto"/>
            <w:hideMark/>
          </w:tcPr>
          <w:p w:rsidR="003E7503" w:rsidRPr="00C16035" w:rsidRDefault="003E7503" w:rsidP="00545B2A">
            <w:pPr>
              <w:rPr>
                <w:rFonts w:ascii="Verdana" w:hAnsi="Verdana"/>
                <w:sz w:val="20"/>
              </w:rPr>
            </w:pPr>
            <w:r w:rsidRPr="00C16035">
              <w:rPr>
                <w:rFonts w:ascii="Verdana" w:hAnsi="Verdana"/>
                <w:sz w:val="20"/>
              </w:rPr>
              <w:t xml:space="preserve">The organization: </w:t>
            </w:r>
          </w:p>
          <w:p w:rsidR="003E7503" w:rsidRPr="00C16035" w:rsidRDefault="003E7503" w:rsidP="00F707F4">
            <w:pPr>
              <w:pStyle w:val="ListParagraph"/>
              <w:numPr>
                <w:ilvl w:val="0"/>
                <w:numId w:val="10"/>
              </w:numPr>
              <w:rPr>
                <w:rFonts w:ascii="Verdana" w:hAnsi="Verdana"/>
                <w:sz w:val="20"/>
              </w:rPr>
            </w:pPr>
            <w:r w:rsidRPr="00C16035">
              <w:rPr>
                <w:rFonts w:ascii="Verdana" w:hAnsi="Verdana"/>
                <w:sz w:val="20"/>
              </w:rPr>
              <w:t xml:space="preserve">Issues </w:t>
            </w:r>
            <w:r w:rsidRPr="00C16035">
              <w:rPr>
                <w:rFonts w:ascii="Verdana" w:hAnsi="Verdana"/>
                <w:i/>
                <w:color w:val="0000FF"/>
                <w:sz w:val="20"/>
              </w:rPr>
              <w:t>[Assignment: organization-defined information systems, system components, or devices]</w:t>
            </w:r>
            <w:r w:rsidRPr="00C16035">
              <w:rPr>
                <w:rFonts w:ascii="Verdana" w:hAnsi="Verdana"/>
                <w:sz w:val="20"/>
              </w:rPr>
              <w:t xml:space="preserve"> with </w:t>
            </w:r>
            <w:r w:rsidRPr="00C16035">
              <w:rPr>
                <w:rFonts w:ascii="Verdana" w:hAnsi="Verdana"/>
                <w:i/>
                <w:color w:val="0000FF"/>
                <w:sz w:val="20"/>
              </w:rPr>
              <w:t>[Assignment: organization-defined configurations]</w:t>
            </w:r>
            <w:r w:rsidRPr="00C16035">
              <w:rPr>
                <w:rFonts w:ascii="Verdana" w:hAnsi="Verdana"/>
                <w:sz w:val="20"/>
              </w:rPr>
              <w:t xml:space="preserve"> to individuals traveling to locations that the organization deems to be of significant risk; and </w:t>
            </w:r>
          </w:p>
          <w:p w:rsidR="003E7503" w:rsidRPr="00474E69" w:rsidRDefault="003E7503" w:rsidP="00F707F4">
            <w:pPr>
              <w:pStyle w:val="ListParagraph"/>
              <w:numPr>
                <w:ilvl w:val="0"/>
                <w:numId w:val="10"/>
              </w:numPr>
            </w:pPr>
            <w:r w:rsidRPr="00C16035">
              <w:rPr>
                <w:rFonts w:ascii="Verdana" w:hAnsi="Verdana"/>
                <w:sz w:val="20"/>
              </w:rPr>
              <w:t xml:space="preserve">Applies </w:t>
            </w:r>
            <w:r w:rsidRPr="00C16035">
              <w:rPr>
                <w:rFonts w:ascii="Verdana" w:hAnsi="Verdana"/>
                <w:i/>
                <w:color w:val="0000FF"/>
                <w:sz w:val="20"/>
              </w:rPr>
              <w:t xml:space="preserve">[Assignment: organization-defined security safeguards] </w:t>
            </w:r>
            <w:r w:rsidRPr="00C16035">
              <w:rPr>
                <w:rFonts w:ascii="Verdana" w:hAnsi="Verdana"/>
                <w:sz w:val="20"/>
              </w:rPr>
              <w:t xml:space="preserve">to the devices when the individuals return. </w:t>
            </w:r>
          </w:p>
        </w:tc>
        <w:tc>
          <w:tcPr>
            <w:tcW w:w="2093" w:type="dxa"/>
            <w:gridSpan w:val="2"/>
            <w:tcBorders>
              <w:top w:val="single" w:sz="4" w:space="0" w:color="0F253F"/>
              <w:left w:val="nil"/>
              <w:bottom w:val="single" w:sz="4" w:space="0" w:color="0F253F"/>
              <w:right w:val="single" w:sz="4" w:space="0" w:color="0F253F"/>
            </w:tcBorders>
            <w:shd w:val="clear" w:color="000000" w:fill="D8D8D8"/>
            <w:noWrap/>
            <w:vAlign w:val="bottom"/>
            <w:hideMark/>
          </w:tcPr>
          <w:p w:rsidR="003E7503" w:rsidRPr="003A7597" w:rsidRDefault="003E7503" w:rsidP="004974B1">
            <w:pPr>
              <w:jc w:val="center"/>
              <w:rPr>
                <w:rFonts w:ascii="Verdana" w:hAnsi="Verdana"/>
                <w:color w:val="000000"/>
              </w:rPr>
            </w:pPr>
            <w:r w:rsidRPr="00C852B1">
              <w:rPr>
                <w:rFonts w:ascii="Verdana" w:hAnsi="Verdana"/>
                <w:color w:val="0000FF"/>
              </w:rPr>
              <w:t xml:space="preserve">H, </w:t>
            </w:r>
            <w:r w:rsidR="004974B1">
              <w:rPr>
                <w:rFonts w:ascii="Verdana" w:hAnsi="Verdana"/>
                <w:color w:val="0000FF"/>
              </w:rPr>
              <w:t>M</w:t>
            </w:r>
          </w:p>
        </w:tc>
      </w:tr>
      <w:tr w:rsidR="003E7503" w:rsidRPr="00115918" w:rsidTr="004974B1">
        <w:trPr>
          <w:trHeight w:val="510"/>
        </w:trPr>
        <w:tc>
          <w:tcPr>
            <w:tcW w:w="479" w:type="dxa"/>
            <w:vMerge/>
            <w:tcBorders>
              <w:top w:val="single" w:sz="4" w:space="0" w:color="0F253F"/>
              <w:left w:val="single" w:sz="4" w:space="0" w:color="0F253F"/>
              <w:bottom w:val="single" w:sz="12" w:space="0" w:color="0F253F"/>
              <w:right w:val="single" w:sz="4" w:space="0" w:color="0F253F"/>
            </w:tcBorders>
            <w:vAlign w:val="center"/>
            <w:hideMark/>
          </w:tcPr>
          <w:p w:rsidR="003E7503" w:rsidRPr="003A7597" w:rsidRDefault="003E7503" w:rsidP="00545B2A">
            <w:pPr>
              <w:rPr>
                <w:rFonts w:ascii="Verdana" w:hAnsi="Verdana"/>
                <w:color w:val="000000"/>
                <w:sz w:val="16"/>
                <w:szCs w:val="16"/>
              </w:rPr>
            </w:pPr>
          </w:p>
        </w:tc>
        <w:tc>
          <w:tcPr>
            <w:tcW w:w="8168" w:type="dxa"/>
            <w:vMerge/>
            <w:tcBorders>
              <w:top w:val="single" w:sz="4" w:space="0" w:color="0F253F"/>
              <w:left w:val="single" w:sz="4" w:space="0" w:color="0F253F"/>
              <w:bottom w:val="single" w:sz="12" w:space="0" w:color="0F253F"/>
              <w:right w:val="single" w:sz="4" w:space="0" w:color="0F253F"/>
            </w:tcBorders>
            <w:vAlign w:val="center"/>
            <w:hideMark/>
          </w:tcPr>
          <w:p w:rsidR="003E7503" w:rsidRPr="003A7597" w:rsidRDefault="003E7503" w:rsidP="00545B2A">
            <w:pPr>
              <w:rPr>
                <w:rFonts w:ascii="Verdana" w:hAnsi="Verdana"/>
                <w:color w:val="000000"/>
              </w:rPr>
            </w:pPr>
          </w:p>
        </w:tc>
        <w:tc>
          <w:tcPr>
            <w:tcW w:w="2093" w:type="dxa"/>
            <w:gridSpan w:val="2"/>
            <w:tcBorders>
              <w:top w:val="nil"/>
              <w:left w:val="nil"/>
              <w:bottom w:val="single" w:sz="12" w:space="0" w:color="0F253F"/>
              <w:right w:val="single" w:sz="4" w:space="0" w:color="0F253F"/>
            </w:tcBorders>
            <w:shd w:val="clear" w:color="000000" w:fill="C5D9F1"/>
            <w:noWrap/>
          </w:tcPr>
          <w:p w:rsidR="00267878" w:rsidRDefault="00267878" w:rsidP="00267878">
            <w:pPr>
              <w:rPr>
                <w:color w:val="000000"/>
                <w:sz w:val="18"/>
                <w:szCs w:val="18"/>
                <w:u w:val="single"/>
              </w:rPr>
            </w:pPr>
            <w:r>
              <w:rPr>
                <w:color w:val="000000"/>
                <w:sz w:val="18"/>
                <w:szCs w:val="18"/>
                <w:u w:val="single"/>
              </w:rPr>
              <w:t>Security Control Provider</w:t>
            </w:r>
          </w:p>
          <w:p w:rsidR="009620BF" w:rsidRDefault="009620BF" w:rsidP="00F30F79">
            <w:pPr>
              <w:rPr>
                <w:rFonts w:ascii="Verdana" w:hAnsi="Verdana"/>
                <w:color w:val="000000"/>
                <w:sz w:val="18"/>
                <w:szCs w:val="18"/>
              </w:rPr>
            </w:pPr>
            <w:r w:rsidRPr="00C156DD">
              <w:rPr>
                <w:rFonts w:ascii="Verdana" w:hAnsi="Verdana"/>
                <w:color w:val="000000"/>
                <w:sz w:val="18"/>
                <w:szCs w:val="18"/>
              </w:rPr>
              <w:t>Customer Managed</w:t>
            </w:r>
          </w:p>
          <w:p w:rsidR="004974B1" w:rsidRPr="00267878" w:rsidRDefault="00F30F79" w:rsidP="004974B1">
            <w:pPr>
              <w:rPr>
                <w:rFonts w:ascii="Verdana" w:hAnsi="Verdana"/>
                <w:i/>
                <w:color w:val="000000"/>
                <w:sz w:val="18"/>
                <w:szCs w:val="18"/>
              </w:rPr>
            </w:pPr>
            <w:r w:rsidRPr="00267878">
              <w:rPr>
                <w:rFonts w:ascii="Verdana" w:hAnsi="Verdana"/>
                <w:i/>
                <w:color w:val="000000"/>
                <w:sz w:val="18"/>
                <w:szCs w:val="18"/>
              </w:rPr>
              <w:t>DCO Service Line</w:t>
            </w:r>
          </w:p>
        </w:tc>
      </w:tr>
      <w:tr w:rsidR="00882ADC" w:rsidRPr="00115918" w:rsidTr="00545B2A">
        <w:trPr>
          <w:trHeight w:val="285"/>
        </w:trPr>
        <w:tc>
          <w:tcPr>
            <w:tcW w:w="479" w:type="dxa"/>
            <w:vMerge w:val="restart"/>
            <w:tcBorders>
              <w:top w:val="nil"/>
              <w:left w:val="single" w:sz="4" w:space="0" w:color="0F253F"/>
              <w:bottom w:val="single" w:sz="4" w:space="0" w:color="0F253F"/>
              <w:right w:val="single" w:sz="4" w:space="0" w:color="0F253F"/>
            </w:tcBorders>
            <w:shd w:val="clear" w:color="000000" w:fill="D7E4BC"/>
            <w:noWrap/>
            <w:textDirection w:val="btLr"/>
            <w:vAlign w:val="center"/>
            <w:hideMark/>
          </w:tcPr>
          <w:p w:rsidR="00882ADC" w:rsidRPr="003A7597" w:rsidRDefault="00882ADC" w:rsidP="00545B2A">
            <w:pPr>
              <w:jc w:val="center"/>
              <w:rPr>
                <w:rFonts w:ascii="Verdana" w:hAnsi="Verdana"/>
                <w:color w:val="000000"/>
                <w:sz w:val="16"/>
                <w:szCs w:val="16"/>
              </w:rPr>
            </w:pPr>
            <w:r w:rsidRPr="003A7597">
              <w:rPr>
                <w:rFonts w:ascii="Verdana" w:hAnsi="Verdana"/>
                <w:color w:val="000000"/>
                <w:sz w:val="16"/>
                <w:szCs w:val="16"/>
              </w:rPr>
              <w:t>Implementation</w:t>
            </w:r>
          </w:p>
        </w:tc>
        <w:tc>
          <w:tcPr>
            <w:tcW w:w="8168" w:type="dxa"/>
            <w:vMerge w:val="restart"/>
            <w:tcBorders>
              <w:top w:val="nil"/>
              <w:left w:val="single" w:sz="4" w:space="0" w:color="0F253F"/>
              <w:bottom w:val="single" w:sz="4" w:space="0" w:color="0F253F"/>
              <w:right w:val="single" w:sz="4" w:space="0" w:color="0F253F"/>
            </w:tcBorders>
            <w:shd w:val="clear" w:color="auto" w:fill="auto"/>
            <w:hideMark/>
          </w:tcPr>
          <w:p w:rsidR="00882ADC" w:rsidRPr="00882ADC" w:rsidRDefault="00982939" w:rsidP="0085557A">
            <w:pPr>
              <w:rPr>
                <w:rFonts w:ascii="Verdana" w:hAnsi="Verdana"/>
                <w:sz w:val="20"/>
              </w:rPr>
            </w:pPr>
            <w:r w:rsidRPr="00E7518E">
              <w:rPr>
                <w:rFonts w:ascii="Verdana" w:hAnsi="Verdana"/>
                <w:sz w:val="20"/>
              </w:rPr>
              <w:t>Enterprise Operations does not issue information systems or devices to individuals</w:t>
            </w:r>
            <w:r>
              <w:rPr>
                <w:rFonts w:ascii="Verdana" w:hAnsi="Verdana"/>
                <w:sz w:val="20"/>
              </w:rPr>
              <w:t xml:space="preserve"> trave</w:t>
            </w:r>
            <w:r w:rsidRPr="00E7518E">
              <w:rPr>
                <w:rFonts w:ascii="Verdana" w:hAnsi="Verdana"/>
                <w:sz w:val="20"/>
              </w:rPr>
              <w:t>ling to locations with significant risk.</w:t>
            </w:r>
          </w:p>
        </w:tc>
        <w:tc>
          <w:tcPr>
            <w:tcW w:w="1712" w:type="dxa"/>
            <w:tcBorders>
              <w:top w:val="single" w:sz="12"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Implemented</w:t>
            </w:r>
          </w:p>
        </w:tc>
        <w:tc>
          <w:tcPr>
            <w:tcW w:w="381" w:type="dxa"/>
            <w:tcBorders>
              <w:top w:val="single" w:sz="12" w:space="0" w:color="0F253F"/>
              <w:left w:val="nil"/>
              <w:bottom w:val="single" w:sz="4" w:space="0" w:color="0F253F"/>
              <w:right w:val="single" w:sz="4" w:space="0" w:color="0F253F"/>
            </w:tcBorders>
            <w:shd w:val="clear" w:color="000000" w:fill="EAF1DD"/>
            <w:noWrap/>
            <w:vAlign w:val="center"/>
            <w:hideMark/>
          </w:tcPr>
          <w:p w:rsidR="00882ADC" w:rsidRPr="00115918" w:rsidRDefault="009D3EAE" w:rsidP="00545B2A">
            <w:pPr>
              <w:jc w:val="center"/>
              <w:rPr>
                <w:rFonts w:ascii="Verdana" w:hAnsi="Verdana"/>
                <w:color w:val="000000"/>
              </w:rPr>
            </w:pPr>
            <w:r>
              <w:rPr>
                <w:rFonts w:ascii="Verdana" w:hAnsi="Verdana"/>
                <w:color w:val="000000"/>
              </w:rPr>
              <w:t>x</w:t>
            </w: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Planned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Compensating</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Not Implemented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Not Applicable</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tcPr>
          <w:p w:rsidR="00882ADC" w:rsidRPr="003A7597" w:rsidRDefault="00882ADC" w:rsidP="00545B2A">
            <w:pPr>
              <w:jc w:val="right"/>
              <w:rPr>
                <w:rFonts w:ascii="Verdana" w:hAnsi="Verdana"/>
                <w:color w:val="000000"/>
                <w:sz w:val="16"/>
                <w:szCs w:val="16"/>
              </w:rPr>
            </w:pPr>
            <w:r>
              <w:rPr>
                <w:rFonts w:ascii="Verdana" w:hAnsi="Verdana"/>
                <w:color w:val="000000"/>
                <w:sz w:val="16"/>
                <w:szCs w:val="16"/>
              </w:rPr>
              <w:t>Risk Based Decision</w:t>
            </w:r>
          </w:p>
        </w:tc>
        <w:tc>
          <w:tcPr>
            <w:tcW w:w="381" w:type="dxa"/>
            <w:tcBorders>
              <w:top w:val="nil"/>
              <w:left w:val="nil"/>
              <w:bottom w:val="single" w:sz="4" w:space="0" w:color="0F253F"/>
              <w:right w:val="single" w:sz="4" w:space="0" w:color="0F253F"/>
            </w:tcBorders>
            <w:shd w:val="clear" w:color="000000" w:fill="EAF1DD"/>
            <w:noWrap/>
            <w:vAlign w:val="center"/>
          </w:tcPr>
          <w:p w:rsidR="00882ADC" w:rsidRPr="00115918" w:rsidRDefault="00882ADC" w:rsidP="00545B2A">
            <w:pPr>
              <w:jc w:val="center"/>
              <w:rPr>
                <w:rFonts w:ascii="Verdana" w:hAnsi="Verdana"/>
                <w:color w:val="000000"/>
              </w:rPr>
            </w:pPr>
          </w:p>
        </w:tc>
      </w:tr>
      <w:tr w:rsidR="00882ADC" w:rsidRPr="003A7597" w:rsidTr="00545B2A">
        <w:trPr>
          <w:trHeight w:val="180"/>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2093" w:type="dxa"/>
            <w:gridSpan w:val="2"/>
            <w:tcBorders>
              <w:top w:val="single" w:sz="4"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p>
        </w:tc>
      </w:tr>
    </w:tbl>
    <w:p w:rsidR="00B67F5B" w:rsidRDefault="00D10DBE" w:rsidP="00294BE5">
      <w:pPr>
        <w:pStyle w:val="Heading3"/>
      </w:pPr>
      <w:bookmarkStart w:id="66" w:name="_Toc442090823"/>
      <w:r w:rsidRPr="003B1372">
        <w:t>CM-7.E</w:t>
      </w:r>
      <w:r w:rsidR="00B67F5B" w:rsidRPr="003B1372">
        <w:t>2</w:t>
      </w:r>
      <w:r w:rsidRPr="003B1372">
        <w:t xml:space="preserve"> Least Functionality </w:t>
      </w:r>
      <w:r w:rsidR="00B67F5B" w:rsidRPr="003B1372">
        <w:t>E2: Prevent Program Execution</w:t>
      </w:r>
      <w:bookmarkEnd w:id="66"/>
    </w:p>
    <w:tbl>
      <w:tblPr>
        <w:tblW w:w="10740" w:type="dxa"/>
        <w:tblInd w:w="93" w:type="dxa"/>
        <w:tblLook w:val="04A0" w:firstRow="1" w:lastRow="0" w:firstColumn="1" w:lastColumn="0" w:noHBand="0" w:noVBand="1"/>
      </w:tblPr>
      <w:tblGrid>
        <w:gridCol w:w="479"/>
        <w:gridCol w:w="8168"/>
        <w:gridCol w:w="1712"/>
        <w:gridCol w:w="381"/>
      </w:tblGrid>
      <w:tr w:rsidR="00D10DBE" w:rsidRPr="003A7597" w:rsidTr="00545B2A">
        <w:trPr>
          <w:trHeight w:val="285"/>
        </w:trPr>
        <w:tc>
          <w:tcPr>
            <w:tcW w:w="479" w:type="dxa"/>
            <w:vMerge w:val="restart"/>
            <w:tcBorders>
              <w:top w:val="single" w:sz="4" w:space="0" w:color="0F253F"/>
              <w:left w:val="single" w:sz="4" w:space="0" w:color="0F253F"/>
              <w:bottom w:val="single" w:sz="12" w:space="0" w:color="0F253F"/>
              <w:right w:val="single" w:sz="4" w:space="0" w:color="0F253F"/>
            </w:tcBorders>
            <w:shd w:val="clear" w:color="000000" w:fill="C5D9F1"/>
            <w:noWrap/>
            <w:textDirection w:val="btLr"/>
            <w:vAlign w:val="center"/>
            <w:hideMark/>
          </w:tcPr>
          <w:p w:rsidR="00D10DBE" w:rsidRPr="003A7597" w:rsidRDefault="00D10DBE" w:rsidP="00545B2A">
            <w:pPr>
              <w:jc w:val="center"/>
              <w:rPr>
                <w:rFonts w:ascii="Verdana" w:hAnsi="Verdana"/>
                <w:color w:val="000000"/>
                <w:sz w:val="16"/>
                <w:szCs w:val="16"/>
              </w:rPr>
            </w:pPr>
            <w:r w:rsidRPr="003A7597">
              <w:rPr>
                <w:rFonts w:ascii="Verdana" w:hAnsi="Verdana"/>
                <w:color w:val="000000"/>
                <w:sz w:val="16"/>
                <w:szCs w:val="16"/>
              </w:rPr>
              <w:t>Control</w:t>
            </w:r>
          </w:p>
        </w:tc>
        <w:tc>
          <w:tcPr>
            <w:tcW w:w="8168" w:type="dxa"/>
            <w:vMerge w:val="restart"/>
            <w:tcBorders>
              <w:top w:val="single" w:sz="4" w:space="0" w:color="0F253F"/>
              <w:left w:val="single" w:sz="4" w:space="0" w:color="0F253F"/>
              <w:bottom w:val="single" w:sz="12" w:space="0" w:color="0F253F"/>
              <w:right w:val="single" w:sz="4" w:space="0" w:color="0F253F"/>
            </w:tcBorders>
            <w:shd w:val="clear" w:color="auto" w:fill="auto"/>
            <w:hideMark/>
          </w:tcPr>
          <w:p w:rsidR="00D10DBE" w:rsidRPr="003B1372" w:rsidRDefault="00D10DBE" w:rsidP="00545B2A">
            <w:pPr>
              <w:rPr>
                <w:rFonts w:ascii="Verdana" w:hAnsi="Verdana"/>
                <w:sz w:val="20"/>
              </w:rPr>
            </w:pPr>
            <w:r w:rsidRPr="003B1372">
              <w:rPr>
                <w:rFonts w:ascii="Verdana" w:hAnsi="Verdana"/>
                <w:sz w:val="20"/>
              </w:rPr>
              <w:t xml:space="preserve">The information system prevents program execution in accordance with </w:t>
            </w:r>
            <w:r w:rsidRPr="003B1372">
              <w:rPr>
                <w:rFonts w:ascii="Verdana" w:hAnsi="Verdana"/>
                <w:i/>
                <w:color w:val="0000FF"/>
                <w:sz w:val="20"/>
              </w:rPr>
              <w:t>[Selection (one or more): [Assignment: organization-defined policies regarding software program usage and restrictions]; rules authorizing the terms and conditions of software program usage]</w:t>
            </w:r>
            <w:r w:rsidRPr="003B1372">
              <w:rPr>
                <w:rFonts w:ascii="Verdana" w:hAnsi="Verdana"/>
                <w:sz w:val="20"/>
              </w:rPr>
              <w:t>.</w:t>
            </w:r>
          </w:p>
        </w:tc>
        <w:tc>
          <w:tcPr>
            <w:tcW w:w="2093" w:type="dxa"/>
            <w:gridSpan w:val="2"/>
            <w:tcBorders>
              <w:top w:val="single" w:sz="4" w:space="0" w:color="0F253F"/>
              <w:left w:val="nil"/>
              <w:bottom w:val="single" w:sz="4" w:space="0" w:color="0F253F"/>
              <w:right w:val="single" w:sz="4" w:space="0" w:color="0F253F"/>
            </w:tcBorders>
            <w:shd w:val="clear" w:color="000000" w:fill="D8D8D8"/>
            <w:noWrap/>
            <w:vAlign w:val="bottom"/>
            <w:hideMark/>
          </w:tcPr>
          <w:p w:rsidR="00D10DBE" w:rsidRPr="003A7597" w:rsidRDefault="00D10DBE" w:rsidP="00E70FAE">
            <w:pPr>
              <w:jc w:val="center"/>
              <w:rPr>
                <w:rFonts w:ascii="Verdana" w:hAnsi="Verdana"/>
                <w:color w:val="000000"/>
              </w:rPr>
            </w:pPr>
            <w:r w:rsidRPr="00C852B1">
              <w:rPr>
                <w:rFonts w:ascii="Verdana" w:hAnsi="Verdana"/>
                <w:color w:val="0000FF"/>
              </w:rPr>
              <w:t>H, M</w:t>
            </w:r>
          </w:p>
        </w:tc>
      </w:tr>
      <w:tr w:rsidR="00D10DBE" w:rsidRPr="00115918" w:rsidTr="004974B1">
        <w:trPr>
          <w:trHeight w:val="510"/>
        </w:trPr>
        <w:tc>
          <w:tcPr>
            <w:tcW w:w="479" w:type="dxa"/>
            <w:vMerge/>
            <w:tcBorders>
              <w:top w:val="single" w:sz="4" w:space="0" w:color="0F253F"/>
              <w:left w:val="single" w:sz="4" w:space="0" w:color="0F253F"/>
              <w:bottom w:val="single" w:sz="12" w:space="0" w:color="0F253F"/>
              <w:right w:val="single" w:sz="4" w:space="0" w:color="0F253F"/>
            </w:tcBorders>
            <w:vAlign w:val="center"/>
            <w:hideMark/>
          </w:tcPr>
          <w:p w:rsidR="00D10DBE" w:rsidRPr="003A7597" w:rsidRDefault="00D10DBE" w:rsidP="00545B2A">
            <w:pPr>
              <w:rPr>
                <w:rFonts w:ascii="Verdana" w:hAnsi="Verdana"/>
                <w:color w:val="000000"/>
                <w:sz w:val="16"/>
                <w:szCs w:val="16"/>
              </w:rPr>
            </w:pPr>
          </w:p>
        </w:tc>
        <w:tc>
          <w:tcPr>
            <w:tcW w:w="8168" w:type="dxa"/>
            <w:vMerge/>
            <w:tcBorders>
              <w:top w:val="single" w:sz="4" w:space="0" w:color="0F253F"/>
              <w:left w:val="single" w:sz="4" w:space="0" w:color="0F253F"/>
              <w:bottom w:val="single" w:sz="12" w:space="0" w:color="0F253F"/>
              <w:right w:val="single" w:sz="4" w:space="0" w:color="0F253F"/>
            </w:tcBorders>
            <w:vAlign w:val="center"/>
            <w:hideMark/>
          </w:tcPr>
          <w:p w:rsidR="00D10DBE" w:rsidRPr="003A7597" w:rsidRDefault="00D10DBE" w:rsidP="00545B2A">
            <w:pPr>
              <w:rPr>
                <w:rFonts w:ascii="Verdana" w:hAnsi="Verdana"/>
                <w:color w:val="000000"/>
              </w:rPr>
            </w:pPr>
          </w:p>
        </w:tc>
        <w:tc>
          <w:tcPr>
            <w:tcW w:w="2093" w:type="dxa"/>
            <w:gridSpan w:val="2"/>
            <w:tcBorders>
              <w:top w:val="nil"/>
              <w:left w:val="nil"/>
              <w:bottom w:val="single" w:sz="12" w:space="0" w:color="0F253F"/>
              <w:right w:val="single" w:sz="4" w:space="0" w:color="0F253F"/>
            </w:tcBorders>
            <w:shd w:val="clear" w:color="000000" w:fill="C5D9F1"/>
            <w:noWrap/>
          </w:tcPr>
          <w:p w:rsidR="00267878" w:rsidRDefault="00267878" w:rsidP="00267878">
            <w:pPr>
              <w:rPr>
                <w:color w:val="000000"/>
                <w:sz w:val="18"/>
                <w:szCs w:val="18"/>
                <w:u w:val="single"/>
              </w:rPr>
            </w:pPr>
            <w:r>
              <w:rPr>
                <w:color w:val="000000"/>
                <w:sz w:val="18"/>
                <w:szCs w:val="18"/>
                <w:u w:val="single"/>
              </w:rPr>
              <w:t>Security Control Provider</w:t>
            </w:r>
          </w:p>
          <w:p w:rsidR="009620BF" w:rsidRPr="00E323EA" w:rsidRDefault="009620BF" w:rsidP="009620BF">
            <w:pPr>
              <w:rPr>
                <w:rFonts w:ascii="Verdana" w:hAnsi="Verdana"/>
                <w:b/>
                <w:color w:val="000000"/>
                <w:sz w:val="18"/>
                <w:szCs w:val="18"/>
              </w:rPr>
            </w:pPr>
            <w:r w:rsidRPr="00E323EA">
              <w:rPr>
                <w:rFonts w:ascii="Verdana" w:hAnsi="Verdana"/>
                <w:b/>
                <w:color w:val="000000"/>
                <w:sz w:val="18"/>
                <w:szCs w:val="18"/>
              </w:rPr>
              <w:t>EO Managed</w:t>
            </w:r>
          </w:p>
          <w:p w:rsidR="009620BF" w:rsidRDefault="009620BF" w:rsidP="009620BF">
            <w:pPr>
              <w:rPr>
                <w:rFonts w:ascii="Verdana" w:hAnsi="Verdana"/>
                <w:color w:val="000000"/>
                <w:sz w:val="18"/>
                <w:szCs w:val="18"/>
              </w:rPr>
            </w:pPr>
            <w:r w:rsidRPr="00C156DD">
              <w:rPr>
                <w:rFonts w:ascii="Verdana" w:hAnsi="Verdana"/>
                <w:color w:val="000000"/>
                <w:sz w:val="18"/>
                <w:szCs w:val="18"/>
              </w:rPr>
              <w:t xml:space="preserve">Customer Managed </w:t>
            </w:r>
          </w:p>
          <w:p w:rsidR="001653B5" w:rsidRPr="00267878" w:rsidRDefault="001653B5" w:rsidP="009620BF">
            <w:pPr>
              <w:rPr>
                <w:rFonts w:ascii="Verdana" w:hAnsi="Verdana"/>
                <w:i/>
                <w:color w:val="000000"/>
                <w:sz w:val="18"/>
                <w:szCs w:val="18"/>
              </w:rPr>
            </w:pPr>
            <w:r w:rsidRPr="00267878">
              <w:rPr>
                <w:rFonts w:ascii="Verdana" w:hAnsi="Verdana"/>
                <w:i/>
                <w:color w:val="000000"/>
                <w:sz w:val="18"/>
                <w:szCs w:val="18"/>
              </w:rPr>
              <w:t>EIS Service Line</w:t>
            </w:r>
          </w:p>
          <w:p w:rsidR="00D10DBE" w:rsidRPr="009620BF" w:rsidRDefault="001653B5" w:rsidP="001653B5">
            <w:pPr>
              <w:rPr>
                <w:rFonts w:ascii="Verdana" w:hAnsi="Verdana"/>
                <w:color w:val="000000"/>
                <w:sz w:val="18"/>
                <w:szCs w:val="18"/>
              </w:rPr>
            </w:pPr>
            <w:r w:rsidRPr="00267878">
              <w:rPr>
                <w:rFonts w:ascii="Verdana" w:hAnsi="Verdana"/>
                <w:i/>
                <w:color w:val="000000"/>
                <w:sz w:val="18"/>
                <w:szCs w:val="18"/>
              </w:rPr>
              <w:t>ETM Service Line</w:t>
            </w:r>
          </w:p>
        </w:tc>
      </w:tr>
      <w:tr w:rsidR="00882ADC" w:rsidRPr="00115918" w:rsidTr="00545B2A">
        <w:trPr>
          <w:trHeight w:val="285"/>
        </w:trPr>
        <w:tc>
          <w:tcPr>
            <w:tcW w:w="479" w:type="dxa"/>
            <w:vMerge w:val="restart"/>
            <w:tcBorders>
              <w:top w:val="nil"/>
              <w:left w:val="single" w:sz="4" w:space="0" w:color="0F253F"/>
              <w:bottom w:val="single" w:sz="4" w:space="0" w:color="0F253F"/>
              <w:right w:val="single" w:sz="4" w:space="0" w:color="0F253F"/>
            </w:tcBorders>
            <w:shd w:val="clear" w:color="000000" w:fill="D7E4BC"/>
            <w:noWrap/>
            <w:textDirection w:val="btLr"/>
            <w:vAlign w:val="center"/>
            <w:hideMark/>
          </w:tcPr>
          <w:p w:rsidR="00882ADC" w:rsidRPr="003A7597" w:rsidRDefault="00882ADC" w:rsidP="00545B2A">
            <w:pPr>
              <w:jc w:val="center"/>
              <w:rPr>
                <w:rFonts w:ascii="Verdana" w:hAnsi="Verdana"/>
                <w:color w:val="000000"/>
                <w:sz w:val="16"/>
                <w:szCs w:val="16"/>
              </w:rPr>
            </w:pPr>
            <w:r w:rsidRPr="003A7597">
              <w:rPr>
                <w:rFonts w:ascii="Verdana" w:hAnsi="Verdana"/>
                <w:color w:val="000000"/>
                <w:sz w:val="16"/>
                <w:szCs w:val="16"/>
              </w:rPr>
              <w:t>Implementation</w:t>
            </w:r>
          </w:p>
        </w:tc>
        <w:tc>
          <w:tcPr>
            <w:tcW w:w="8168" w:type="dxa"/>
            <w:vMerge w:val="restart"/>
            <w:tcBorders>
              <w:top w:val="nil"/>
              <w:left w:val="single" w:sz="4" w:space="0" w:color="0F253F"/>
              <w:bottom w:val="single" w:sz="4" w:space="0" w:color="0F253F"/>
              <w:right w:val="single" w:sz="4" w:space="0" w:color="0F253F"/>
            </w:tcBorders>
            <w:shd w:val="clear" w:color="auto" w:fill="auto"/>
            <w:hideMark/>
          </w:tcPr>
          <w:p w:rsidR="00CF7223" w:rsidRPr="000E4A75" w:rsidRDefault="00CF7223" w:rsidP="00CF7223">
            <w:pPr>
              <w:rPr>
                <w:rFonts w:ascii="Verdana" w:hAnsi="Verdana"/>
                <w:i/>
                <w:sz w:val="20"/>
                <w:highlight w:val="yellow"/>
              </w:rPr>
            </w:pPr>
            <w:r w:rsidRPr="00F4546D">
              <w:rPr>
                <w:rFonts w:ascii="Verdana" w:hAnsi="Verdana"/>
                <w:i/>
                <w:sz w:val="20"/>
              </w:rPr>
              <w:t xml:space="preserve">This control is </w:t>
            </w:r>
            <w:r>
              <w:rPr>
                <w:rFonts w:ascii="Verdana" w:hAnsi="Verdana"/>
                <w:i/>
                <w:sz w:val="20"/>
              </w:rPr>
              <w:t xml:space="preserve">provided by Enterprise Operations (EO) and is implemented by </w:t>
            </w:r>
            <w:r w:rsidRPr="000E4A75">
              <w:rPr>
                <w:rFonts w:ascii="Verdana" w:hAnsi="Verdana"/>
                <w:i/>
                <w:sz w:val="20"/>
                <w:highlight w:val="yellow"/>
              </w:rPr>
              <w:t>DCO personnel.</w:t>
            </w:r>
          </w:p>
          <w:p w:rsidR="00CF7223" w:rsidRPr="000E4A75" w:rsidRDefault="00CF7223" w:rsidP="00CF7223">
            <w:pPr>
              <w:rPr>
                <w:rFonts w:ascii="Verdana" w:hAnsi="Verdana"/>
                <w:sz w:val="20"/>
                <w:highlight w:val="yellow"/>
              </w:rPr>
            </w:pPr>
          </w:p>
          <w:p w:rsidR="00CF7223" w:rsidRPr="000E4A75" w:rsidRDefault="00CF7223" w:rsidP="00CF7223">
            <w:pPr>
              <w:rPr>
                <w:rFonts w:ascii="Verdana" w:hAnsi="Verdana"/>
                <w:sz w:val="16"/>
                <w:szCs w:val="16"/>
                <w:highlight w:val="yellow"/>
              </w:rPr>
            </w:pPr>
            <w:r w:rsidRPr="000E4A75">
              <w:rPr>
                <w:rFonts w:ascii="Verdana" w:hAnsi="Verdana"/>
                <w:sz w:val="20"/>
                <w:highlight w:val="yellow"/>
              </w:rPr>
              <w:t>Software list features:</w:t>
            </w:r>
            <w:r w:rsidRPr="000E4A75">
              <w:rPr>
                <w:rFonts w:ascii="Verdana" w:hAnsi="Verdana"/>
                <w:sz w:val="20"/>
                <w:highlight w:val="yellow"/>
              </w:rPr>
              <w:br/>
            </w:r>
          </w:p>
          <w:p w:rsidR="00CF7223" w:rsidRPr="000E4A75" w:rsidRDefault="00CF7223" w:rsidP="00F707F4">
            <w:pPr>
              <w:pStyle w:val="ListParagraph"/>
              <w:numPr>
                <w:ilvl w:val="0"/>
                <w:numId w:val="26"/>
              </w:numPr>
              <w:ind w:left="508"/>
              <w:rPr>
                <w:rFonts w:ascii="Verdana" w:hAnsi="Verdana"/>
                <w:sz w:val="20"/>
                <w:highlight w:val="yellow"/>
              </w:rPr>
            </w:pPr>
            <w:r w:rsidRPr="000E4A75">
              <w:rPr>
                <w:rFonts w:ascii="Verdana" w:hAnsi="Verdana"/>
                <w:sz w:val="20"/>
                <w:highlight w:val="yellow"/>
              </w:rPr>
              <w:t xml:space="preserve">The VA has developed and maintains the One-VA Technical Reference Model (TRM) website at </w:t>
            </w:r>
            <w:hyperlink r:id="rId20" w:history="1">
              <w:r w:rsidRPr="000E4A75">
                <w:rPr>
                  <w:rStyle w:val="Hyperlink"/>
                  <w:rFonts w:ascii="Verdana" w:hAnsi="Verdana"/>
                  <w:sz w:val="20"/>
                  <w:highlight w:val="yellow"/>
                </w:rPr>
                <w:t>http://trm.oit.va.gov</w:t>
              </w:r>
            </w:hyperlink>
            <w:r w:rsidRPr="000E4A75">
              <w:rPr>
                <w:rFonts w:ascii="Verdana" w:hAnsi="Verdana"/>
                <w:sz w:val="20"/>
                <w:highlight w:val="yellow"/>
                <w:u w:val="single"/>
              </w:rPr>
              <w:t>.</w:t>
            </w:r>
            <w:r w:rsidRPr="000E4A75">
              <w:rPr>
                <w:rFonts w:ascii="Verdana" w:hAnsi="Verdana"/>
                <w:sz w:val="20"/>
                <w:highlight w:val="yellow"/>
              </w:rPr>
              <w:t xml:space="preserve"> TRM presents lists of prospective technologies for use in the development of VA IT solutions. The lists provide guidance, with constraints, on the permissible range of technologies that a development project may select to meet project requirements. The lists are not intended to direct procurements, although reference is made, where known, to existing VA licensing.</w:t>
            </w:r>
          </w:p>
          <w:p w:rsidR="00CF7223" w:rsidRDefault="00CF7223" w:rsidP="00F707F4">
            <w:pPr>
              <w:pStyle w:val="ListParagraph"/>
              <w:numPr>
                <w:ilvl w:val="0"/>
                <w:numId w:val="26"/>
              </w:numPr>
              <w:ind w:left="508"/>
              <w:rPr>
                <w:rFonts w:ascii="Verdana" w:hAnsi="Verdana"/>
                <w:sz w:val="20"/>
              </w:rPr>
            </w:pPr>
            <w:r w:rsidRPr="000E4A75">
              <w:rPr>
                <w:rFonts w:ascii="Verdana" w:hAnsi="Verdana"/>
                <w:sz w:val="20"/>
                <w:highlight w:val="yellow"/>
              </w:rPr>
              <w:t xml:space="preserve">EO also provides a ‘Master Software List’ of approved software at </w:t>
            </w:r>
            <w:hyperlink r:id="rId21" w:history="1">
              <w:r w:rsidRPr="000E4A75">
                <w:rPr>
                  <w:rStyle w:val="Hyperlink"/>
                  <w:rFonts w:ascii="Verdana" w:hAnsi="Verdana"/>
                  <w:sz w:val="20"/>
                  <w:highlight w:val="yellow"/>
                </w:rPr>
                <w:t>https://portal.cdco.va.gov/sites/CDCO-Internal/COMM/CAD/Lists/Master%20Software%20List1/Approved.aspx</w:t>
              </w:r>
            </w:hyperlink>
            <w:r w:rsidRPr="00CA40C5">
              <w:rPr>
                <w:rFonts w:ascii="Verdana" w:hAnsi="Verdana"/>
                <w:sz w:val="20"/>
              </w:rPr>
              <w:t>.</w:t>
            </w:r>
          </w:p>
          <w:p w:rsidR="00CF7223" w:rsidRPr="00CA40C5" w:rsidRDefault="00CF7223" w:rsidP="00CF7223">
            <w:pPr>
              <w:pStyle w:val="ListParagraph"/>
              <w:rPr>
                <w:rFonts w:ascii="Verdana" w:hAnsi="Verdana"/>
                <w:sz w:val="20"/>
              </w:rPr>
            </w:pPr>
          </w:p>
          <w:p w:rsidR="00CF7223" w:rsidRDefault="00CF7223" w:rsidP="00CF7223">
            <w:pPr>
              <w:rPr>
                <w:rFonts w:ascii="Verdana" w:hAnsi="Verdana"/>
                <w:color w:val="000000"/>
                <w:sz w:val="20"/>
              </w:rPr>
            </w:pPr>
            <w:r w:rsidRPr="00DC325F">
              <w:rPr>
                <w:rFonts w:ascii="Verdana" w:hAnsi="Verdana"/>
                <w:color w:val="000000"/>
                <w:sz w:val="20"/>
              </w:rPr>
              <w:t>EO maintains a listing of authorized software as the Technical Architecture Board (TAB) Software Master List, which designates prospective technologies as approved or not approved for the development of EO IT solutions.</w:t>
            </w:r>
            <w:r>
              <w:rPr>
                <w:rFonts w:ascii="Verdana" w:hAnsi="Verdana"/>
                <w:color w:val="000000"/>
                <w:sz w:val="20"/>
              </w:rPr>
              <w:t xml:space="preserve"> </w:t>
            </w:r>
            <w:r w:rsidRPr="00DC325F">
              <w:rPr>
                <w:rFonts w:ascii="Verdana" w:hAnsi="Verdana"/>
                <w:color w:val="000000"/>
                <w:sz w:val="20"/>
              </w:rPr>
              <w:t xml:space="preserve">Tenable Nessus scans are conducted monthly for EO information systems and will flag any vulnerability that manifests itself due to unauthorized program execution. </w:t>
            </w:r>
          </w:p>
          <w:p w:rsidR="00882ADC" w:rsidRPr="00882ADC" w:rsidRDefault="00882ADC" w:rsidP="003B1372">
            <w:pPr>
              <w:rPr>
                <w:rFonts w:ascii="Verdana" w:hAnsi="Verdana"/>
                <w:sz w:val="20"/>
              </w:rPr>
            </w:pPr>
          </w:p>
        </w:tc>
        <w:tc>
          <w:tcPr>
            <w:tcW w:w="1712" w:type="dxa"/>
            <w:tcBorders>
              <w:top w:val="single" w:sz="12"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Implemented</w:t>
            </w:r>
          </w:p>
        </w:tc>
        <w:tc>
          <w:tcPr>
            <w:tcW w:w="381" w:type="dxa"/>
            <w:tcBorders>
              <w:top w:val="single" w:sz="12" w:space="0" w:color="0F253F"/>
              <w:left w:val="nil"/>
              <w:bottom w:val="single" w:sz="4" w:space="0" w:color="0F253F"/>
              <w:right w:val="single" w:sz="4" w:space="0" w:color="0F253F"/>
            </w:tcBorders>
            <w:shd w:val="clear" w:color="000000" w:fill="EAF1DD"/>
            <w:noWrap/>
            <w:vAlign w:val="center"/>
            <w:hideMark/>
          </w:tcPr>
          <w:p w:rsidR="00882ADC" w:rsidRPr="00115918" w:rsidRDefault="002161CC" w:rsidP="00545B2A">
            <w:pPr>
              <w:jc w:val="center"/>
              <w:rPr>
                <w:rFonts w:ascii="Verdana" w:hAnsi="Verdana"/>
                <w:color w:val="000000"/>
              </w:rPr>
            </w:pPr>
            <w:r>
              <w:rPr>
                <w:rFonts w:ascii="Verdana" w:hAnsi="Verdana"/>
                <w:color w:val="000000"/>
              </w:rPr>
              <w:t>x</w:t>
            </w: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Planned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Compensating</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Not Implemented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Not Applicable</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tcPr>
          <w:p w:rsidR="00882ADC" w:rsidRPr="003A7597" w:rsidRDefault="00882ADC" w:rsidP="00545B2A">
            <w:pPr>
              <w:jc w:val="right"/>
              <w:rPr>
                <w:rFonts w:ascii="Verdana" w:hAnsi="Verdana"/>
                <w:color w:val="000000"/>
                <w:sz w:val="16"/>
                <w:szCs w:val="16"/>
              </w:rPr>
            </w:pPr>
            <w:r>
              <w:rPr>
                <w:rFonts w:ascii="Verdana" w:hAnsi="Verdana"/>
                <w:color w:val="000000"/>
                <w:sz w:val="16"/>
                <w:szCs w:val="16"/>
              </w:rPr>
              <w:t>Risk Based Decision</w:t>
            </w:r>
          </w:p>
        </w:tc>
        <w:tc>
          <w:tcPr>
            <w:tcW w:w="381" w:type="dxa"/>
            <w:tcBorders>
              <w:top w:val="nil"/>
              <w:left w:val="nil"/>
              <w:bottom w:val="single" w:sz="4" w:space="0" w:color="0F253F"/>
              <w:right w:val="single" w:sz="4" w:space="0" w:color="0F253F"/>
            </w:tcBorders>
            <w:shd w:val="clear" w:color="000000" w:fill="EAF1DD"/>
            <w:noWrap/>
            <w:vAlign w:val="center"/>
          </w:tcPr>
          <w:p w:rsidR="00882ADC" w:rsidRPr="00115918" w:rsidRDefault="00882ADC" w:rsidP="00545B2A">
            <w:pPr>
              <w:jc w:val="center"/>
              <w:rPr>
                <w:rFonts w:ascii="Verdana" w:hAnsi="Verdana"/>
                <w:color w:val="000000"/>
              </w:rPr>
            </w:pPr>
          </w:p>
        </w:tc>
      </w:tr>
      <w:tr w:rsidR="00882ADC" w:rsidRPr="003A7597" w:rsidTr="00545B2A">
        <w:trPr>
          <w:trHeight w:val="180"/>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2093" w:type="dxa"/>
            <w:gridSpan w:val="2"/>
            <w:tcBorders>
              <w:top w:val="single" w:sz="4"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p>
        </w:tc>
      </w:tr>
    </w:tbl>
    <w:p w:rsidR="00B67F5B" w:rsidRDefault="00B67F5B" w:rsidP="00294BE5">
      <w:pPr>
        <w:pStyle w:val="Heading3"/>
      </w:pPr>
      <w:bookmarkStart w:id="67" w:name="_Toc442090824"/>
      <w:r>
        <w:t>CM-7</w:t>
      </w:r>
      <w:r w:rsidR="00D10DBE">
        <w:t>.E</w:t>
      </w:r>
      <w:r>
        <w:t>4</w:t>
      </w:r>
      <w:r w:rsidR="00D10DBE">
        <w:t xml:space="preserve"> Least Functionality </w:t>
      </w:r>
      <w:r>
        <w:t>E4: Unauthorized Software/Blacklisting</w:t>
      </w:r>
      <w:bookmarkEnd w:id="67"/>
    </w:p>
    <w:tbl>
      <w:tblPr>
        <w:tblW w:w="10740" w:type="dxa"/>
        <w:tblInd w:w="93" w:type="dxa"/>
        <w:tblLook w:val="04A0" w:firstRow="1" w:lastRow="0" w:firstColumn="1" w:lastColumn="0" w:noHBand="0" w:noVBand="1"/>
      </w:tblPr>
      <w:tblGrid>
        <w:gridCol w:w="479"/>
        <w:gridCol w:w="8168"/>
        <w:gridCol w:w="1712"/>
        <w:gridCol w:w="381"/>
      </w:tblGrid>
      <w:tr w:rsidR="003E7503" w:rsidRPr="003A7597" w:rsidTr="00545B2A">
        <w:trPr>
          <w:trHeight w:val="285"/>
        </w:trPr>
        <w:tc>
          <w:tcPr>
            <w:tcW w:w="479" w:type="dxa"/>
            <w:vMerge w:val="restart"/>
            <w:tcBorders>
              <w:top w:val="single" w:sz="4" w:space="0" w:color="0F253F"/>
              <w:left w:val="single" w:sz="4" w:space="0" w:color="0F253F"/>
              <w:bottom w:val="single" w:sz="12" w:space="0" w:color="0F253F"/>
              <w:right w:val="single" w:sz="4" w:space="0" w:color="0F253F"/>
            </w:tcBorders>
            <w:shd w:val="clear" w:color="000000" w:fill="C5D9F1"/>
            <w:noWrap/>
            <w:textDirection w:val="btLr"/>
            <w:vAlign w:val="center"/>
            <w:hideMark/>
          </w:tcPr>
          <w:p w:rsidR="003E7503" w:rsidRPr="003A7597" w:rsidRDefault="003E7503" w:rsidP="00545B2A">
            <w:pPr>
              <w:jc w:val="center"/>
              <w:rPr>
                <w:rFonts w:ascii="Verdana" w:hAnsi="Verdana"/>
                <w:color w:val="000000"/>
                <w:sz w:val="16"/>
                <w:szCs w:val="16"/>
              </w:rPr>
            </w:pPr>
            <w:r w:rsidRPr="003A7597">
              <w:rPr>
                <w:rFonts w:ascii="Verdana" w:hAnsi="Verdana"/>
                <w:color w:val="000000"/>
                <w:sz w:val="16"/>
                <w:szCs w:val="16"/>
              </w:rPr>
              <w:t>Control</w:t>
            </w:r>
          </w:p>
        </w:tc>
        <w:tc>
          <w:tcPr>
            <w:tcW w:w="8168" w:type="dxa"/>
            <w:vMerge w:val="restart"/>
            <w:tcBorders>
              <w:top w:val="single" w:sz="4" w:space="0" w:color="0F253F"/>
              <w:left w:val="single" w:sz="4" w:space="0" w:color="0F253F"/>
              <w:bottom w:val="single" w:sz="12" w:space="0" w:color="0F253F"/>
              <w:right w:val="single" w:sz="4" w:space="0" w:color="0F253F"/>
            </w:tcBorders>
            <w:shd w:val="clear" w:color="auto" w:fill="auto"/>
            <w:hideMark/>
          </w:tcPr>
          <w:p w:rsidR="003E7503" w:rsidRPr="003B1372" w:rsidRDefault="003E7503" w:rsidP="00545B2A">
            <w:pPr>
              <w:rPr>
                <w:rFonts w:ascii="Verdana" w:hAnsi="Verdana"/>
                <w:sz w:val="20"/>
              </w:rPr>
            </w:pPr>
            <w:r w:rsidRPr="003B1372">
              <w:rPr>
                <w:rFonts w:ascii="Verdana" w:hAnsi="Verdana"/>
                <w:sz w:val="20"/>
              </w:rPr>
              <w:t xml:space="preserve">The organization: </w:t>
            </w:r>
          </w:p>
          <w:p w:rsidR="003E7503" w:rsidRPr="003B1372" w:rsidRDefault="003E7503" w:rsidP="00F707F4">
            <w:pPr>
              <w:pStyle w:val="ListParagraph"/>
              <w:numPr>
                <w:ilvl w:val="0"/>
                <w:numId w:val="11"/>
              </w:numPr>
              <w:rPr>
                <w:rFonts w:ascii="Verdana" w:hAnsi="Verdana"/>
                <w:sz w:val="20"/>
              </w:rPr>
            </w:pPr>
            <w:r w:rsidRPr="003B1372">
              <w:rPr>
                <w:rFonts w:ascii="Verdana" w:hAnsi="Verdana"/>
                <w:sz w:val="20"/>
              </w:rPr>
              <w:t xml:space="preserve">Identifies </w:t>
            </w:r>
            <w:r w:rsidRPr="003B1372">
              <w:rPr>
                <w:rFonts w:ascii="Verdana" w:hAnsi="Verdana"/>
                <w:i/>
                <w:color w:val="0000FF"/>
                <w:sz w:val="20"/>
              </w:rPr>
              <w:t>[Assignment: organization-defined software programs not authorized to execute on the information system]</w:t>
            </w:r>
            <w:r w:rsidRPr="003B1372">
              <w:rPr>
                <w:rFonts w:ascii="Verdana" w:hAnsi="Verdana"/>
                <w:sz w:val="20"/>
              </w:rPr>
              <w:t xml:space="preserve">; </w:t>
            </w:r>
          </w:p>
          <w:p w:rsidR="003E7503" w:rsidRPr="003B1372" w:rsidRDefault="003E7503" w:rsidP="00F707F4">
            <w:pPr>
              <w:pStyle w:val="ListParagraph"/>
              <w:numPr>
                <w:ilvl w:val="0"/>
                <w:numId w:val="11"/>
              </w:numPr>
              <w:rPr>
                <w:rFonts w:ascii="Verdana" w:hAnsi="Verdana"/>
                <w:sz w:val="20"/>
              </w:rPr>
            </w:pPr>
            <w:r w:rsidRPr="003B1372">
              <w:rPr>
                <w:rFonts w:ascii="Verdana" w:hAnsi="Verdana"/>
                <w:sz w:val="20"/>
              </w:rPr>
              <w:t xml:space="preserve">Employs an allow-all, deny-by-exception policy to prohibit the execution of unauthorized software programs on the information system; and </w:t>
            </w:r>
          </w:p>
          <w:p w:rsidR="003E7503" w:rsidRPr="00534C9F" w:rsidRDefault="003E7503" w:rsidP="00F707F4">
            <w:pPr>
              <w:pStyle w:val="ListParagraph"/>
              <w:numPr>
                <w:ilvl w:val="0"/>
                <w:numId w:val="11"/>
              </w:numPr>
            </w:pPr>
            <w:r w:rsidRPr="003B1372">
              <w:rPr>
                <w:rFonts w:ascii="Verdana" w:hAnsi="Verdana"/>
                <w:sz w:val="20"/>
              </w:rPr>
              <w:lastRenderedPageBreak/>
              <w:t xml:space="preserve">Reviews and updates the list of unauthorized software programs </w:t>
            </w:r>
            <w:r w:rsidRPr="003B1372">
              <w:rPr>
                <w:rFonts w:ascii="Verdana" w:hAnsi="Verdana"/>
                <w:i/>
                <w:color w:val="0000FF"/>
                <w:sz w:val="20"/>
              </w:rPr>
              <w:t>[Assignment: organization-defined frequency]</w:t>
            </w:r>
            <w:r w:rsidRPr="003B1372">
              <w:rPr>
                <w:rFonts w:ascii="Verdana" w:hAnsi="Verdana"/>
                <w:sz w:val="20"/>
              </w:rPr>
              <w:t xml:space="preserve">. </w:t>
            </w:r>
          </w:p>
        </w:tc>
        <w:tc>
          <w:tcPr>
            <w:tcW w:w="2093" w:type="dxa"/>
            <w:gridSpan w:val="2"/>
            <w:tcBorders>
              <w:top w:val="single" w:sz="4" w:space="0" w:color="0F253F"/>
              <w:left w:val="nil"/>
              <w:bottom w:val="single" w:sz="4" w:space="0" w:color="0F253F"/>
              <w:right w:val="single" w:sz="4" w:space="0" w:color="0F253F"/>
            </w:tcBorders>
            <w:shd w:val="clear" w:color="000000" w:fill="D8D8D8"/>
            <w:noWrap/>
            <w:vAlign w:val="bottom"/>
            <w:hideMark/>
          </w:tcPr>
          <w:p w:rsidR="003E7503" w:rsidRPr="003A7597" w:rsidRDefault="003E7503" w:rsidP="004974B1">
            <w:pPr>
              <w:jc w:val="center"/>
              <w:rPr>
                <w:rFonts w:ascii="Verdana" w:hAnsi="Verdana"/>
                <w:color w:val="000000"/>
              </w:rPr>
            </w:pPr>
            <w:r w:rsidRPr="00C852B1">
              <w:rPr>
                <w:rFonts w:ascii="Verdana" w:hAnsi="Verdana"/>
                <w:color w:val="0000FF"/>
              </w:rPr>
              <w:lastRenderedPageBreak/>
              <w:t>M</w:t>
            </w:r>
          </w:p>
        </w:tc>
      </w:tr>
      <w:tr w:rsidR="003E7503" w:rsidRPr="00115918" w:rsidTr="004974B1">
        <w:trPr>
          <w:trHeight w:val="510"/>
        </w:trPr>
        <w:tc>
          <w:tcPr>
            <w:tcW w:w="479" w:type="dxa"/>
            <w:vMerge/>
            <w:tcBorders>
              <w:top w:val="single" w:sz="4" w:space="0" w:color="0F253F"/>
              <w:left w:val="single" w:sz="4" w:space="0" w:color="0F253F"/>
              <w:bottom w:val="single" w:sz="12" w:space="0" w:color="0F253F"/>
              <w:right w:val="single" w:sz="4" w:space="0" w:color="0F253F"/>
            </w:tcBorders>
            <w:vAlign w:val="center"/>
            <w:hideMark/>
          </w:tcPr>
          <w:p w:rsidR="003E7503" w:rsidRPr="003A7597" w:rsidRDefault="003E7503" w:rsidP="00545B2A">
            <w:pPr>
              <w:rPr>
                <w:rFonts w:ascii="Verdana" w:hAnsi="Verdana"/>
                <w:color w:val="000000"/>
                <w:sz w:val="16"/>
                <w:szCs w:val="16"/>
              </w:rPr>
            </w:pPr>
          </w:p>
        </w:tc>
        <w:tc>
          <w:tcPr>
            <w:tcW w:w="8168" w:type="dxa"/>
            <w:vMerge/>
            <w:tcBorders>
              <w:top w:val="single" w:sz="4" w:space="0" w:color="0F253F"/>
              <w:left w:val="single" w:sz="4" w:space="0" w:color="0F253F"/>
              <w:bottom w:val="single" w:sz="12" w:space="0" w:color="0F253F"/>
              <w:right w:val="single" w:sz="4" w:space="0" w:color="0F253F"/>
            </w:tcBorders>
            <w:vAlign w:val="center"/>
            <w:hideMark/>
          </w:tcPr>
          <w:p w:rsidR="003E7503" w:rsidRPr="003A7597" w:rsidRDefault="003E7503" w:rsidP="00545B2A">
            <w:pPr>
              <w:rPr>
                <w:rFonts w:ascii="Verdana" w:hAnsi="Verdana"/>
                <w:color w:val="000000"/>
              </w:rPr>
            </w:pPr>
          </w:p>
        </w:tc>
        <w:tc>
          <w:tcPr>
            <w:tcW w:w="2093" w:type="dxa"/>
            <w:gridSpan w:val="2"/>
            <w:tcBorders>
              <w:top w:val="nil"/>
              <w:left w:val="nil"/>
              <w:bottom w:val="single" w:sz="12" w:space="0" w:color="0F253F"/>
              <w:right w:val="single" w:sz="4" w:space="0" w:color="0F253F"/>
            </w:tcBorders>
            <w:shd w:val="clear" w:color="000000" w:fill="C5D9F1"/>
            <w:noWrap/>
          </w:tcPr>
          <w:p w:rsidR="00267878" w:rsidRDefault="00267878" w:rsidP="00267878">
            <w:pPr>
              <w:rPr>
                <w:color w:val="000000"/>
                <w:sz w:val="18"/>
                <w:szCs w:val="18"/>
                <w:u w:val="single"/>
              </w:rPr>
            </w:pPr>
            <w:r>
              <w:rPr>
                <w:color w:val="000000"/>
                <w:sz w:val="18"/>
                <w:szCs w:val="18"/>
                <w:u w:val="single"/>
              </w:rPr>
              <w:t>Security Control Provider</w:t>
            </w:r>
          </w:p>
          <w:p w:rsidR="00D10DBE" w:rsidRDefault="001653B5" w:rsidP="004974B1">
            <w:pPr>
              <w:rPr>
                <w:rFonts w:ascii="Verdana" w:hAnsi="Verdana"/>
                <w:color w:val="000000"/>
                <w:sz w:val="18"/>
                <w:szCs w:val="18"/>
              </w:rPr>
            </w:pPr>
            <w:r w:rsidRPr="00C156DD">
              <w:rPr>
                <w:rFonts w:ascii="Verdana" w:hAnsi="Verdana"/>
                <w:color w:val="000000"/>
                <w:sz w:val="18"/>
                <w:szCs w:val="18"/>
              </w:rPr>
              <w:t>Customer Managed</w:t>
            </w:r>
          </w:p>
          <w:p w:rsidR="009620BF" w:rsidRPr="00267878" w:rsidRDefault="009620BF" w:rsidP="004974B1">
            <w:pPr>
              <w:rPr>
                <w:rFonts w:ascii="Verdana" w:hAnsi="Verdana"/>
                <w:i/>
                <w:color w:val="000000"/>
                <w:sz w:val="18"/>
                <w:szCs w:val="18"/>
              </w:rPr>
            </w:pPr>
            <w:r w:rsidRPr="00267878">
              <w:rPr>
                <w:rFonts w:ascii="Verdana" w:hAnsi="Verdana"/>
                <w:i/>
                <w:color w:val="000000"/>
                <w:sz w:val="18"/>
                <w:szCs w:val="18"/>
              </w:rPr>
              <w:t>DCO Service Line</w:t>
            </w:r>
          </w:p>
        </w:tc>
      </w:tr>
      <w:tr w:rsidR="00882ADC" w:rsidRPr="00115918" w:rsidTr="00545B2A">
        <w:trPr>
          <w:trHeight w:val="285"/>
        </w:trPr>
        <w:tc>
          <w:tcPr>
            <w:tcW w:w="479" w:type="dxa"/>
            <w:vMerge w:val="restart"/>
            <w:tcBorders>
              <w:top w:val="nil"/>
              <w:left w:val="single" w:sz="4" w:space="0" w:color="0F253F"/>
              <w:bottom w:val="single" w:sz="4" w:space="0" w:color="0F253F"/>
              <w:right w:val="single" w:sz="4" w:space="0" w:color="0F253F"/>
            </w:tcBorders>
            <w:shd w:val="clear" w:color="000000" w:fill="D7E4BC"/>
            <w:noWrap/>
            <w:textDirection w:val="btLr"/>
            <w:vAlign w:val="center"/>
            <w:hideMark/>
          </w:tcPr>
          <w:p w:rsidR="00882ADC" w:rsidRPr="003A7597" w:rsidRDefault="00882ADC" w:rsidP="00545B2A">
            <w:pPr>
              <w:jc w:val="center"/>
              <w:rPr>
                <w:rFonts w:ascii="Verdana" w:hAnsi="Verdana"/>
                <w:color w:val="000000"/>
                <w:sz w:val="16"/>
                <w:szCs w:val="16"/>
              </w:rPr>
            </w:pPr>
            <w:r w:rsidRPr="003A7597">
              <w:rPr>
                <w:rFonts w:ascii="Verdana" w:hAnsi="Verdana"/>
                <w:color w:val="000000"/>
                <w:sz w:val="16"/>
                <w:szCs w:val="16"/>
              </w:rPr>
              <w:lastRenderedPageBreak/>
              <w:t>Implementation</w:t>
            </w:r>
          </w:p>
        </w:tc>
        <w:tc>
          <w:tcPr>
            <w:tcW w:w="8168" w:type="dxa"/>
            <w:vMerge w:val="restart"/>
            <w:tcBorders>
              <w:top w:val="nil"/>
              <w:left w:val="single" w:sz="4" w:space="0" w:color="0F253F"/>
              <w:bottom w:val="single" w:sz="4" w:space="0" w:color="0F253F"/>
              <w:right w:val="single" w:sz="4" w:space="0" w:color="0F253F"/>
            </w:tcBorders>
            <w:shd w:val="clear" w:color="auto" w:fill="auto"/>
            <w:hideMark/>
          </w:tcPr>
          <w:p w:rsidR="002161CC" w:rsidRPr="00054895" w:rsidRDefault="002161CC" w:rsidP="002161CC">
            <w:pPr>
              <w:rPr>
                <w:rFonts w:ascii="Verdana" w:hAnsi="Verdana"/>
                <w:sz w:val="20"/>
              </w:rPr>
            </w:pPr>
            <w:r w:rsidRPr="002324B7">
              <w:rPr>
                <w:rFonts w:ascii="Verdana" w:hAnsi="Verdana"/>
                <w:sz w:val="20"/>
              </w:rPr>
              <w:t>EO:</w:t>
            </w:r>
          </w:p>
          <w:p w:rsidR="002161CC" w:rsidRPr="002324B7" w:rsidRDefault="002161CC" w:rsidP="00F707F4">
            <w:pPr>
              <w:pStyle w:val="ListParagraph"/>
              <w:numPr>
                <w:ilvl w:val="0"/>
                <w:numId w:val="27"/>
              </w:numPr>
              <w:rPr>
                <w:rFonts w:ascii="Verdana" w:hAnsi="Verdana"/>
                <w:sz w:val="20"/>
              </w:rPr>
            </w:pPr>
            <w:r w:rsidRPr="002324B7">
              <w:rPr>
                <w:rFonts w:ascii="Verdana" w:hAnsi="Verdana"/>
                <w:sz w:val="20"/>
              </w:rPr>
              <w:t xml:space="preserve">Identifies software programs not authorized to execute on EO information systems </w:t>
            </w:r>
            <w:r>
              <w:rPr>
                <w:rFonts w:ascii="Verdana" w:hAnsi="Verdana"/>
                <w:sz w:val="20"/>
              </w:rPr>
              <w:t xml:space="preserve">only </w:t>
            </w:r>
            <w:r w:rsidRPr="002324B7">
              <w:rPr>
                <w:rFonts w:ascii="Verdana" w:hAnsi="Verdana"/>
                <w:sz w:val="20"/>
              </w:rPr>
              <w:t xml:space="preserve">with respect </w:t>
            </w:r>
            <w:r>
              <w:rPr>
                <w:rFonts w:ascii="Verdana" w:hAnsi="Verdana"/>
                <w:sz w:val="20"/>
              </w:rPr>
              <w:t xml:space="preserve">to malware protection; </w:t>
            </w:r>
            <w:r w:rsidRPr="002324B7">
              <w:rPr>
                <w:rFonts w:ascii="Verdana" w:hAnsi="Verdana"/>
                <w:sz w:val="20"/>
              </w:rPr>
              <w:t xml:space="preserve">a comprehensive list is not maintained; </w:t>
            </w:r>
          </w:p>
          <w:p w:rsidR="002161CC" w:rsidRPr="002324B7" w:rsidRDefault="002161CC" w:rsidP="00F707F4">
            <w:pPr>
              <w:pStyle w:val="ListParagraph"/>
              <w:numPr>
                <w:ilvl w:val="0"/>
                <w:numId w:val="27"/>
              </w:numPr>
              <w:rPr>
                <w:rFonts w:ascii="Verdana" w:hAnsi="Verdana"/>
                <w:sz w:val="20"/>
              </w:rPr>
            </w:pPr>
            <w:r w:rsidRPr="002324B7">
              <w:rPr>
                <w:rFonts w:ascii="Verdana" w:hAnsi="Verdana"/>
                <w:sz w:val="20"/>
              </w:rPr>
              <w:t xml:space="preserve">Employs an allow-all, deny-by-exception policy to prohibit the execution of unauthorized software programs on EO information systems; and </w:t>
            </w:r>
          </w:p>
          <w:p w:rsidR="002161CC" w:rsidRDefault="002161CC" w:rsidP="00F707F4">
            <w:pPr>
              <w:pStyle w:val="ListParagraph"/>
              <w:numPr>
                <w:ilvl w:val="0"/>
                <w:numId w:val="27"/>
              </w:numPr>
              <w:rPr>
                <w:rFonts w:ascii="Verdana" w:hAnsi="Verdana"/>
                <w:sz w:val="20"/>
              </w:rPr>
            </w:pPr>
            <w:r w:rsidRPr="002324B7">
              <w:rPr>
                <w:rFonts w:ascii="Verdana" w:hAnsi="Verdana"/>
                <w:sz w:val="20"/>
              </w:rPr>
              <w:t>Reviews and updates the list of unauthorized software programs on a continual basis.</w:t>
            </w:r>
          </w:p>
          <w:p w:rsidR="002161CC" w:rsidRPr="00B5614C" w:rsidRDefault="002161CC" w:rsidP="002161CC">
            <w:pPr>
              <w:pStyle w:val="ListParagraph"/>
              <w:ind w:left="360"/>
              <w:rPr>
                <w:rFonts w:ascii="Verdana" w:hAnsi="Verdana"/>
                <w:sz w:val="12"/>
                <w:szCs w:val="12"/>
              </w:rPr>
            </w:pPr>
          </w:p>
          <w:p w:rsidR="002161CC" w:rsidRDefault="002161CC" w:rsidP="002161CC">
            <w:pPr>
              <w:pStyle w:val="ListParagraph"/>
              <w:ind w:left="0"/>
              <w:rPr>
                <w:rFonts w:ascii="Verdana" w:hAnsi="Verdana"/>
                <w:sz w:val="20"/>
              </w:rPr>
            </w:pPr>
            <w:r w:rsidRPr="002324B7">
              <w:rPr>
                <w:rFonts w:ascii="Verdana" w:hAnsi="Verdana"/>
                <w:sz w:val="20"/>
              </w:rPr>
              <w:t xml:space="preserve">This lists prospective technologies allowed and disallowed use in the development of </w:t>
            </w:r>
            <w:r>
              <w:rPr>
                <w:rFonts w:ascii="Verdana" w:hAnsi="Verdana"/>
                <w:sz w:val="20"/>
              </w:rPr>
              <w:t>EO</w:t>
            </w:r>
            <w:r w:rsidRPr="002324B7">
              <w:rPr>
                <w:rFonts w:ascii="Verdana" w:hAnsi="Verdana"/>
                <w:sz w:val="20"/>
              </w:rPr>
              <w:t xml:space="preserve"> soluti</w:t>
            </w:r>
            <w:r>
              <w:rPr>
                <w:rFonts w:ascii="Verdana" w:hAnsi="Verdana"/>
                <w:sz w:val="20"/>
              </w:rPr>
              <w:t>ons.  EO</w:t>
            </w:r>
            <w:r w:rsidRPr="002324B7">
              <w:rPr>
                <w:rFonts w:ascii="Verdana" w:hAnsi="Verdana"/>
                <w:sz w:val="20"/>
              </w:rPr>
              <w:t xml:space="preserve"> denies</w:t>
            </w:r>
            <w:r>
              <w:rPr>
                <w:rFonts w:ascii="Verdana" w:hAnsi="Verdana"/>
                <w:sz w:val="20"/>
              </w:rPr>
              <w:t xml:space="preserve"> the</w:t>
            </w:r>
            <w:r w:rsidRPr="002324B7">
              <w:rPr>
                <w:rFonts w:ascii="Verdana" w:hAnsi="Verdana"/>
                <w:sz w:val="20"/>
              </w:rPr>
              <w:t xml:space="preserve"> execution of all software programs identified by VA, OI</w:t>
            </w:r>
            <w:r>
              <w:rPr>
                <w:rFonts w:ascii="Verdana" w:hAnsi="Verdana"/>
                <w:sz w:val="20"/>
              </w:rPr>
              <w:t>&amp;</w:t>
            </w:r>
            <w:r w:rsidRPr="002324B7">
              <w:rPr>
                <w:rFonts w:ascii="Verdana" w:hAnsi="Verdana"/>
                <w:sz w:val="20"/>
              </w:rPr>
              <w:t>T, and industry best practices as potentially harmful to the i</w:t>
            </w:r>
            <w:r>
              <w:rPr>
                <w:rFonts w:ascii="Verdana" w:hAnsi="Verdana"/>
                <w:sz w:val="20"/>
              </w:rPr>
              <w:t>nformation system or components and s</w:t>
            </w:r>
            <w:r w:rsidRPr="002324B7">
              <w:rPr>
                <w:rFonts w:ascii="Verdana" w:hAnsi="Verdana"/>
                <w:sz w:val="20"/>
              </w:rPr>
              <w:t xml:space="preserve">pecific programs are denied authorization to execute through the use of approved baseline configurations, Group Policy Objects (GPO), and IE Profiles. </w:t>
            </w:r>
          </w:p>
          <w:p w:rsidR="002161CC" w:rsidRPr="004B2612" w:rsidRDefault="002161CC" w:rsidP="002161CC">
            <w:pPr>
              <w:pStyle w:val="ListParagraph"/>
              <w:ind w:left="0"/>
              <w:rPr>
                <w:rFonts w:ascii="Verdana" w:hAnsi="Verdana"/>
                <w:sz w:val="12"/>
                <w:szCs w:val="12"/>
              </w:rPr>
            </w:pPr>
          </w:p>
          <w:p w:rsidR="002161CC" w:rsidRPr="002324B7" w:rsidRDefault="002161CC" w:rsidP="002161CC">
            <w:pPr>
              <w:rPr>
                <w:rFonts w:ascii="Verdana" w:hAnsi="Verdana"/>
                <w:sz w:val="20"/>
              </w:rPr>
            </w:pPr>
            <w:r>
              <w:rPr>
                <w:rFonts w:ascii="Verdana" w:hAnsi="Verdana"/>
                <w:sz w:val="20"/>
              </w:rPr>
              <w:t xml:space="preserve">*** NOTE: </w:t>
            </w:r>
            <w:r w:rsidRPr="002324B7">
              <w:rPr>
                <w:rFonts w:ascii="Verdana" w:hAnsi="Verdana"/>
                <w:sz w:val="20"/>
              </w:rPr>
              <w:t xml:space="preserve">Not Applicable to Low or </w:t>
            </w:r>
            <w:r>
              <w:rPr>
                <w:rFonts w:ascii="Verdana" w:hAnsi="Verdana"/>
                <w:sz w:val="20"/>
              </w:rPr>
              <w:t>High systems  (Moderate only) ***</w:t>
            </w:r>
          </w:p>
          <w:p w:rsidR="002161CC" w:rsidRPr="00B5614C" w:rsidRDefault="002161CC" w:rsidP="002161CC">
            <w:pPr>
              <w:tabs>
                <w:tab w:val="left" w:pos="900"/>
              </w:tabs>
              <w:spacing w:before="240" w:after="240"/>
              <w:rPr>
                <w:rFonts w:ascii="Verdana" w:hAnsi="Verdana"/>
                <w:color w:val="000000"/>
                <w:sz w:val="20"/>
              </w:rPr>
            </w:pPr>
            <w:r w:rsidRPr="00B5614C">
              <w:rPr>
                <w:rFonts w:ascii="Verdana" w:hAnsi="Verdana"/>
                <w:b/>
                <w:sz w:val="20"/>
              </w:rPr>
              <w:t>RBD 15-140:</w:t>
            </w:r>
            <w:r w:rsidRPr="00B5614C">
              <w:rPr>
                <w:rFonts w:ascii="Verdana" w:hAnsi="Verdana"/>
                <w:sz w:val="20"/>
              </w:rPr>
              <w:t xml:space="preserve"> EO Unauthorized Software List - EO has not </w:t>
            </w:r>
            <w:r w:rsidRPr="00B5614C">
              <w:rPr>
                <w:rFonts w:ascii="Verdana" w:hAnsi="Verdana"/>
                <w:color w:val="000000"/>
                <w:sz w:val="20"/>
              </w:rPr>
              <w:t xml:space="preserve">established a formal strategy that includes a “white” list and “black” list to manage software allowed to install and execute on organizational information systems. </w:t>
            </w:r>
          </w:p>
          <w:p w:rsidR="002161CC" w:rsidRPr="00B5614C" w:rsidRDefault="002161CC" w:rsidP="002161CC">
            <w:pPr>
              <w:tabs>
                <w:tab w:val="left" w:pos="900"/>
              </w:tabs>
              <w:spacing w:before="240" w:after="240"/>
              <w:rPr>
                <w:rFonts w:ascii="Verdana" w:hAnsi="Verdana"/>
                <w:color w:val="000000"/>
                <w:sz w:val="20"/>
              </w:rPr>
            </w:pPr>
            <w:r w:rsidRPr="00B5614C">
              <w:rPr>
                <w:rFonts w:ascii="Verdana" w:hAnsi="Verdana"/>
                <w:sz w:val="20"/>
              </w:rPr>
              <w:t xml:space="preserve">However, the following safeguards have been implemented: </w:t>
            </w:r>
          </w:p>
          <w:p w:rsidR="002161CC" w:rsidRDefault="002161CC" w:rsidP="00F707F4">
            <w:pPr>
              <w:pStyle w:val="ListParagraph"/>
              <w:numPr>
                <w:ilvl w:val="0"/>
                <w:numId w:val="28"/>
              </w:numPr>
              <w:rPr>
                <w:rFonts w:ascii="Verdana" w:hAnsi="Verdana"/>
                <w:sz w:val="20"/>
              </w:rPr>
            </w:pPr>
            <w:r w:rsidRPr="00B40BBD">
              <w:rPr>
                <w:rFonts w:ascii="Verdana" w:hAnsi="Verdana"/>
                <w:sz w:val="20"/>
              </w:rPr>
              <w:t xml:space="preserve">Visibility to Servers (V2S) provides unified monitoring consoles, national management views, and reporting capabilities to compensate for no list of unauthorized software and EO is continuously scanning for malware and malicious software code.  </w:t>
            </w:r>
          </w:p>
          <w:p w:rsidR="002161CC" w:rsidRDefault="002161CC" w:rsidP="00F707F4">
            <w:pPr>
              <w:pStyle w:val="ListParagraph"/>
              <w:numPr>
                <w:ilvl w:val="0"/>
                <w:numId w:val="28"/>
              </w:numPr>
              <w:rPr>
                <w:rFonts w:ascii="Verdana" w:hAnsi="Verdana"/>
                <w:sz w:val="20"/>
              </w:rPr>
            </w:pPr>
            <w:r w:rsidRPr="00B40BBD">
              <w:rPr>
                <w:rFonts w:ascii="Verdana" w:hAnsi="Verdana"/>
                <w:sz w:val="20"/>
              </w:rPr>
              <w:t xml:space="preserve">EO does not utilize automated mechanisms to detect and notify designated officials of unauthorized software but FireEye and Nessus scans continue to identify vulnerabilities for all software in use, including unauthorized software.  </w:t>
            </w:r>
          </w:p>
          <w:p w:rsidR="002161CC" w:rsidRDefault="002161CC" w:rsidP="00F707F4">
            <w:pPr>
              <w:pStyle w:val="ListParagraph"/>
              <w:numPr>
                <w:ilvl w:val="0"/>
                <w:numId w:val="28"/>
              </w:numPr>
              <w:rPr>
                <w:rFonts w:ascii="Verdana" w:hAnsi="Verdana"/>
                <w:sz w:val="20"/>
              </w:rPr>
            </w:pPr>
            <w:r w:rsidRPr="00B40BBD">
              <w:rPr>
                <w:rFonts w:ascii="Verdana" w:hAnsi="Verdana"/>
                <w:sz w:val="20"/>
              </w:rPr>
              <w:t xml:space="preserve">EO has implemented a formal continuous monitoring program utilizing the Governance, Risk and Compliance (GRC) application approved for VA, </w:t>
            </w:r>
            <w:proofErr w:type="spellStart"/>
            <w:r w:rsidRPr="00B40BBD">
              <w:rPr>
                <w:rFonts w:ascii="Verdana" w:hAnsi="Verdana"/>
                <w:sz w:val="20"/>
              </w:rPr>
              <w:t>Agiliance</w:t>
            </w:r>
            <w:proofErr w:type="spellEnd"/>
            <w:r w:rsidRPr="00B40BBD">
              <w:rPr>
                <w:rFonts w:ascii="Verdana" w:hAnsi="Verdana"/>
                <w:sz w:val="20"/>
              </w:rPr>
              <w:t xml:space="preserve"> </w:t>
            </w:r>
            <w:proofErr w:type="spellStart"/>
            <w:r w:rsidRPr="00B40BBD">
              <w:rPr>
                <w:rFonts w:ascii="Verdana" w:hAnsi="Verdana"/>
                <w:sz w:val="20"/>
              </w:rPr>
              <w:t>RiskVision</w:t>
            </w:r>
            <w:proofErr w:type="spellEnd"/>
            <w:r w:rsidRPr="00B40BBD">
              <w:rPr>
                <w:rFonts w:ascii="Verdana" w:hAnsi="Verdana"/>
                <w:sz w:val="20"/>
              </w:rPr>
              <w:t xml:space="preserve">™, to improve the process of identifying and remediating vulnerabilities. This application allows EO to implement and integrate continuous monitoring into risk management and the A&amp;A processes.  </w:t>
            </w:r>
          </w:p>
          <w:p w:rsidR="002161CC" w:rsidRDefault="002161CC" w:rsidP="00F707F4">
            <w:pPr>
              <w:pStyle w:val="ListParagraph"/>
              <w:numPr>
                <w:ilvl w:val="0"/>
                <w:numId w:val="28"/>
              </w:numPr>
              <w:rPr>
                <w:rFonts w:ascii="Verdana" w:hAnsi="Verdana"/>
                <w:sz w:val="20"/>
              </w:rPr>
            </w:pPr>
            <w:r w:rsidRPr="00B40BBD">
              <w:rPr>
                <w:rFonts w:ascii="Verdana" w:hAnsi="Verdana"/>
                <w:sz w:val="20"/>
              </w:rPr>
              <w:t xml:space="preserve">EO adheres to VA Technical Reference Model (TRM), which provides guidance and constraints on the permissible software that development projects may select to meet application requirements.  </w:t>
            </w:r>
          </w:p>
          <w:p w:rsidR="002161CC" w:rsidRDefault="002161CC" w:rsidP="00F707F4">
            <w:pPr>
              <w:pStyle w:val="ListParagraph"/>
              <w:numPr>
                <w:ilvl w:val="0"/>
                <w:numId w:val="28"/>
              </w:numPr>
              <w:rPr>
                <w:rFonts w:ascii="Verdana" w:hAnsi="Verdana"/>
                <w:sz w:val="20"/>
              </w:rPr>
            </w:pPr>
            <w:r w:rsidRPr="00B40BBD">
              <w:rPr>
                <w:rFonts w:ascii="Verdana" w:hAnsi="Verdana"/>
                <w:sz w:val="20"/>
              </w:rPr>
              <w:t xml:space="preserve">EO adheres to Service Delivery &amp; Engineering (SDE) Enterprise Systems Engineering (ESE) approved baselines. </w:t>
            </w:r>
          </w:p>
          <w:p w:rsidR="002161CC" w:rsidRPr="00B5614C" w:rsidRDefault="002161CC" w:rsidP="00F707F4">
            <w:pPr>
              <w:pStyle w:val="ListParagraph"/>
              <w:numPr>
                <w:ilvl w:val="0"/>
                <w:numId w:val="28"/>
              </w:numPr>
              <w:rPr>
                <w:rFonts w:ascii="Verdana" w:hAnsi="Verdana"/>
                <w:sz w:val="20"/>
              </w:rPr>
            </w:pPr>
            <w:r w:rsidRPr="00B5614C">
              <w:rPr>
                <w:rFonts w:ascii="Verdana" w:hAnsi="Verdana"/>
                <w:sz w:val="20"/>
              </w:rPr>
              <w:t xml:space="preserve">EO maintains the </w:t>
            </w:r>
            <w:hyperlink r:id="rId22" w:history="1">
              <w:r w:rsidRPr="00B5614C">
                <w:rPr>
                  <w:rStyle w:val="Hyperlink"/>
                  <w:rFonts w:ascii="Verdana" w:hAnsi="Verdana"/>
                  <w:sz w:val="20"/>
                </w:rPr>
                <w:t>Technical Architecture Board (TAB)</w:t>
              </w:r>
            </w:hyperlink>
            <w:r w:rsidRPr="00B5614C">
              <w:rPr>
                <w:rFonts w:ascii="Verdana" w:hAnsi="Verdana"/>
                <w:sz w:val="20"/>
              </w:rPr>
              <w:t xml:space="preserve"> Software Master List, which lists approved technologies for the development of EO information technology solutions.</w:t>
            </w:r>
            <w:r w:rsidRPr="00B5614C">
              <w:rPr>
                <w:rFonts w:ascii="Verdana" w:hAnsi="Verdana"/>
                <w:sz w:val="20"/>
              </w:rPr>
              <w:br/>
            </w:r>
          </w:p>
          <w:p w:rsidR="002161CC" w:rsidRPr="00B40BBD" w:rsidRDefault="002161CC" w:rsidP="002161CC">
            <w:pPr>
              <w:rPr>
                <w:rFonts w:ascii="Verdana" w:hAnsi="Verdana"/>
                <w:color w:val="000000"/>
                <w:sz w:val="20"/>
              </w:rPr>
            </w:pPr>
            <w:r>
              <w:rPr>
                <w:rFonts w:ascii="Verdana" w:hAnsi="Verdana"/>
                <w:color w:val="000000"/>
                <w:sz w:val="20"/>
              </w:rPr>
              <w:t>This RBD was executed, effective April 6, 2015.</w:t>
            </w:r>
          </w:p>
          <w:p w:rsidR="00882ADC" w:rsidRPr="00882ADC" w:rsidRDefault="00882ADC" w:rsidP="0085557A">
            <w:pPr>
              <w:rPr>
                <w:rFonts w:ascii="Verdana" w:hAnsi="Verdana"/>
                <w:sz w:val="20"/>
              </w:rPr>
            </w:pPr>
          </w:p>
        </w:tc>
        <w:tc>
          <w:tcPr>
            <w:tcW w:w="1712" w:type="dxa"/>
            <w:tcBorders>
              <w:top w:val="single" w:sz="12"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Implemented</w:t>
            </w:r>
          </w:p>
        </w:tc>
        <w:tc>
          <w:tcPr>
            <w:tcW w:w="381" w:type="dxa"/>
            <w:tcBorders>
              <w:top w:val="single" w:sz="12" w:space="0" w:color="0F253F"/>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Planned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Compensating</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Not Implemented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Not Applicable</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tcPr>
          <w:p w:rsidR="00882ADC" w:rsidRPr="003A7597" w:rsidRDefault="00882ADC" w:rsidP="00545B2A">
            <w:pPr>
              <w:jc w:val="right"/>
              <w:rPr>
                <w:rFonts w:ascii="Verdana" w:hAnsi="Verdana"/>
                <w:color w:val="000000"/>
                <w:sz w:val="16"/>
                <w:szCs w:val="16"/>
              </w:rPr>
            </w:pPr>
            <w:r>
              <w:rPr>
                <w:rFonts w:ascii="Verdana" w:hAnsi="Verdana"/>
                <w:color w:val="000000"/>
                <w:sz w:val="16"/>
                <w:szCs w:val="16"/>
              </w:rPr>
              <w:t>Risk Based Decision</w:t>
            </w:r>
          </w:p>
        </w:tc>
        <w:tc>
          <w:tcPr>
            <w:tcW w:w="381" w:type="dxa"/>
            <w:tcBorders>
              <w:top w:val="nil"/>
              <w:left w:val="nil"/>
              <w:bottom w:val="single" w:sz="4" w:space="0" w:color="0F253F"/>
              <w:right w:val="single" w:sz="4" w:space="0" w:color="0F253F"/>
            </w:tcBorders>
            <w:shd w:val="clear" w:color="000000" w:fill="EAF1DD"/>
            <w:noWrap/>
            <w:vAlign w:val="center"/>
          </w:tcPr>
          <w:p w:rsidR="00882ADC" w:rsidRPr="00115918" w:rsidRDefault="002161CC" w:rsidP="00545B2A">
            <w:pPr>
              <w:jc w:val="center"/>
              <w:rPr>
                <w:rFonts w:ascii="Verdana" w:hAnsi="Verdana"/>
                <w:color w:val="000000"/>
              </w:rPr>
            </w:pPr>
            <w:r>
              <w:rPr>
                <w:rFonts w:ascii="Verdana" w:hAnsi="Verdana"/>
                <w:color w:val="000000"/>
              </w:rPr>
              <w:t>x</w:t>
            </w:r>
          </w:p>
        </w:tc>
      </w:tr>
      <w:tr w:rsidR="00882ADC" w:rsidRPr="003A7597" w:rsidTr="00545B2A">
        <w:trPr>
          <w:trHeight w:val="180"/>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2093" w:type="dxa"/>
            <w:gridSpan w:val="2"/>
            <w:tcBorders>
              <w:top w:val="single" w:sz="4"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p>
        </w:tc>
      </w:tr>
    </w:tbl>
    <w:p w:rsidR="00B67F5B" w:rsidRDefault="00D10DBE" w:rsidP="00294BE5">
      <w:pPr>
        <w:pStyle w:val="Heading3"/>
      </w:pPr>
      <w:bookmarkStart w:id="68" w:name="_Toc442090825"/>
      <w:r>
        <w:t>CM-7.E</w:t>
      </w:r>
      <w:r w:rsidR="00B67F5B">
        <w:t>5</w:t>
      </w:r>
      <w:r>
        <w:t xml:space="preserve"> Least Functionality </w:t>
      </w:r>
      <w:r w:rsidR="00B67F5B">
        <w:t>E5: Authorized Software/Whitelisting</w:t>
      </w:r>
      <w:bookmarkEnd w:id="68"/>
    </w:p>
    <w:tbl>
      <w:tblPr>
        <w:tblW w:w="10740" w:type="dxa"/>
        <w:tblInd w:w="93" w:type="dxa"/>
        <w:tblLook w:val="04A0" w:firstRow="1" w:lastRow="0" w:firstColumn="1" w:lastColumn="0" w:noHBand="0" w:noVBand="1"/>
      </w:tblPr>
      <w:tblGrid>
        <w:gridCol w:w="479"/>
        <w:gridCol w:w="8168"/>
        <w:gridCol w:w="1712"/>
        <w:gridCol w:w="381"/>
      </w:tblGrid>
      <w:tr w:rsidR="003E7503" w:rsidRPr="003A7597" w:rsidTr="00545B2A">
        <w:trPr>
          <w:trHeight w:val="285"/>
        </w:trPr>
        <w:tc>
          <w:tcPr>
            <w:tcW w:w="479" w:type="dxa"/>
            <w:vMerge w:val="restart"/>
            <w:tcBorders>
              <w:top w:val="single" w:sz="4" w:space="0" w:color="0F253F"/>
              <w:left w:val="single" w:sz="4" w:space="0" w:color="0F253F"/>
              <w:bottom w:val="single" w:sz="12" w:space="0" w:color="0F253F"/>
              <w:right w:val="single" w:sz="4" w:space="0" w:color="0F253F"/>
            </w:tcBorders>
            <w:shd w:val="clear" w:color="000000" w:fill="C5D9F1"/>
            <w:noWrap/>
            <w:textDirection w:val="btLr"/>
            <w:vAlign w:val="center"/>
            <w:hideMark/>
          </w:tcPr>
          <w:p w:rsidR="003E7503" w:rsidRPr="003A7597" w:rsidRDefault="003E7503" w:rsidP="00545B2A">
            <w:pPr>
              <w:jc w:val="center"/>
              <w:rPr>
                <w:rFonts w:ascii="Verdana" w:hAnsi="Verdana"/>
                <w:color w:val="000000"/>
                <w:sz w:val="16"/>
                <w:szCs w:val="16"/>
              </w:rPr>
            </w:pPr>
            <w:r w:rsidRPr="003A7597">
              <w:rPr>
                <w:rFonts w:ascii="Verdana" w:hAnsi="Verdana"/>
                <w:color w:val="000000"/>
                <w:sz w:val="16"/>
                <w:szCs w:val="16"/>
              </w:rPr>
              <w:t>Control</w:t>
            </w:r>
          </w:p>
        </w:tc>
        <w:tc>
          <w:tcPr>
            <w:tcW w:w="8168" w:type="dxa"/>
            <w:vMerge w:val="restart"/>
            <w:tcBorders>
              <w:top w:val="single" w:sz="4" w:space="0" w:color="0F253F"/>
              <w:left w:val="single" w:sz="4" w:space="0" w:color="0F253F"/>
              <w:bottom w:val="single" w:sz="12" w:space="0" w:color="0F253F"/>
              <w:right w:val="single" w:sz="4" w:space="0" w:color="0F253F"/>
            </w:tcBorders>
            <w:shd w:val="clear" w:color="auto" w:fill="auto"/>
            <w:hideMark/>
          </w:tcPr>
          <w:p w:rsidR="003E7503" w:rsidRPr="003B1372" w:rsidRDefault="003E7503" w:rsidP="00545B2A">
            <w:pPr>
              <w:rPr>
                <w:rFonts w:ascii="Verdana" w:hAnsi="Verdana"/>
                <w:sz w:val="20"/>
              </w:rPr>
            </w:pPr>
            <w:r w:rsidRPr="003B1372">
              <w:rPr>
                <w:rFonts w:ascii="Verdana" w:hAnsi="Verdana"/>
                <w:sz w:val="20"/>
              </w:rPr>
              <w:t xml:space="preserve">The organization: </w:t>
            </w:r>
          </w:p>
          <w:p w:rsidR="003E7503" w:rsidRPr="003B1372" w:rsidRDefault="003E7503" w:rsidP="00F707F4">
            <w:pPr>
              <w:pStyle w:val="ListParagraph"/>
              <w:numPr>
                <w:ilvl w:val="0"/>
                <w:numId w:val="12"/>
              </w:numPr>
              <w:rPr>
                <w:rFonts w:ascii="Verdana" w:hAnsi="Verdana"/>
                <w:sz w:val="20"/>
              </w:rPr>
            </w:pPr>
            <w:r w:rsidRPr="003B1372">
              <w:rPr>
                <w:rFonts w:ascii="Verdana" w:hAnsi="Verdana"/>
                <w:sz w:val="20"/>
              </w:rPr>
              <w:t xml:space="preserve">Identifies </w:t>
            </w:r>
            <w:r w:rsidRPr="003B1372">
              <w:rPr>
                <w:rFonts w:ascii="Verdana" w:hAnsi="Verdana"/>
                <w:i/>
                <w:color w:val="0000FF"/>
                <w:sz w:val="20"/>
              </w:rPr>
              <w:t>[Assignment: organization-defined software programs authorized to execute on the information system]</w:t>
            </w:r>
            <w:r w:rsidRPr="003B1372">
              <w:rPr>
                <w:rFonts w:ascii="Verdana" w:hAnsi="Verdana"/>
                <w:sz w:val="20"/>
              </w:rPr>
              <w:t xml:space="preserve">; </w:t>
            </w:r>
          </w:p>
          <w:p w:rsidR="003E7503" w:rsidRPr="003B1372" w:rsidRDefault="003E7503" w:rsidP="00F707F4">
            <w:pPr>
              <w:pStyle w:val="ListParagraph"/>
              <w:numPr>
                <w:ilvl w:val="0"/>
                <w:numId w:val="12"/>
              </w:numPr>
              <w:rPr>
                <w:rFonts w:ascii="Verdana" w:hAnsi="Verdana"/>
                <w:sz w:val="20"/>
              </w:rPr>
            </w:pPr>
            <w:r w:rsidRPr="003B1372">
              <w:rPr>
                <w:rFonts w:ascii="Verdana" w:hAnsi="Verdana"/>
                <w:sz w:val="20"/>
              </w:rPr>
              <w:t xml:space="preserve">Employs a deny-all, permit-by-exception policy to allow the execution of </w:t>
            </w:r>
            <w:r w:rsidRPr="003B1372">
              <w:rPr>
                <w:rFonts w:ascii="Verdana" w:hAnsi="Verdana"/>
                <w:sz w:val="20"/>
              </w:rPr>
              <w:lastRenderedPageBreak/>
              <w:t xml:space="preserve">authorized software programs on the information system; and </w:t>
            </w:r>
          </w:p>
          <w:p w:rsidR="003E7503" w:rsidRPr="00534C9F" w:rsidRDefault="003E7503" w:rsidP="00F707F4">
            <w:pPr>
              <w:pStyle w:val="ListParagraph"/>
              <w:numPr>
                <w:ilvl w:val="0"/>
                <w:numId w:val="12"/>
              </w:numPr>
            </w:pPr>
            <w:r w:rsidRPr="003B1372">
              <w:rPr>
                <w:rFonts w:ascii="Verdana" w:hAnsi="Verdana"/>
                <w:sz w:val="20"/>
              </w:rPr>
              <w:t xml:space="preserve">Reviews and updates the list of authorized software programs </w:t>
            </w:r>
            <w:r w:rsidRPr="003B1372">
              <w:rPr>
                <w:rFonts w:ascii="Verdana" w:hAnsi="Verdana"/>
                <w:i/>
                <w:color w:val="0000FF"/>
                <w:sz w:val="20"/>
              </w:rPr>
              <w:t>[Assignment: organization-defined frequency]</w:t>
            </w:r>
            <w:r w:rsidRPr="003B1372">
              <w:rPr>
                <w:rFonts w:ascii="Verdana" w:hAnsi="Verdana"/>
                <w:sz w:val="20"/>
              </w:rPr>
              <w:t xml:space="preserve">. </w:t>
            </w:r>
          </w:p>
        </w:tc>
        <w:tc>
          <w:tcPr>
            <w:tcW w:w="2093" w:type="dxa"/>
            <w:gridSpan w:val="2"/>
            <w:tcBorders>
              <w:top w:val="single" w:sz="4" w:space="0" w:color="0F253F"/>
              <w:left w:val="nil"/>
              <w:bottom w:val="single" w:sz="4" w:space="0" w:color="0F253F"/>
              <w:right w:val="single" w:sz="4" w:space="0" w:color="0F253F"/>
            </w:tcBorders>
            <w:shd w:val="clear" w:color="000000" w:fill="D8D8D8"/>
            <w:noWrap/>
            <w:vAlign w:val="bottom"/>
            <w:hideMark/>
          </w:tcPr>
          <w:p w:rsidR="003E7503" w:rsidRPr="003A7597" w:rsidRDefault="003E7503" w:rsidP="004974B1">
            <w:pPr>
              <w:jc w:val="center"/>
              <w:rPr>
                <w:rFonts w:ascii="Verdana" w:hAnsi="Verdana"/>
                <w:color w:val="000000"/>
              </w:rPr>
            </w:pPr>
            <w:r w:rsidRPr="00C852B1">
              <w:rPr>
                <w:rFonts w:ascii="Verdana" w:hAnsi="Verdana"/>
                <w:color w:val="0000FF"/>
              </w:rPr>
              <w:lastRenderedPageBreak/>
              <w:t>H</w:t>
            </w:r>
          </w:p>
        </w:tc>
      </w:tr>
      <w:tr w:rsidR="003E7503" w:rsidRPr="00115918" w:rsidTr="004974B1">
        <w:trPr>
          <w:trHeight w:val="510"/>
        </w:trPr>
        <w:tc>
          <w:tcPr>
            <w:tcW w:w="479" w:type="dxa"/>
            <w:vMerge/>
            <w:tcBorders>
              <w:top w:val="single" w:sz="4" w:space="0" w:color="0F253F"/>
              <w:left w:val="single" w:sz="4" w:space="0" w:color="0F253F"/>
              <w:bottom w:val="single" w:sz="12" w:space="0" w:color="0F253F"/>
              <w:right w:val="single" w:sz="4" w:space="0" w:color="0F253F"/>
            </w:tcBorders>
            <w:vAlign w:val="center"/>
            <w:hideMark/>
          </w:tcPr>
          <w:p w:rsidR="003E7503" w:rsidRPr="003A7597" w:rsidRDefault="003E7503" w:rsidP="00545B2A">
            <w:pPr>
              <w:rPr>
                <w:rFonts w:ascii="Verdana" w:hAnsi="Verdana"/>
                <w:color w:val="000000"/>
                <w:sz w:val="16"/>
                <w:szCs w:val="16"/>
              </w:rPr>
            </w:pPr>
          </w:p>
        </w:tc>
        <w:tc>
          <w:tcPr>
            <w:tcW w:w="8168" w:type="dxa"/>
            <w:vMerge/>
            <w:tcBorders>
              <w:top w:val="single" w:sz="4" w:space="0" w:color="0F253F"/>
              <w:left w:val="single" w:sz="4" w:space="0" w:color="0F253F"/>
              <w:bottom w:val="single" w:sz="12" w:space="0" w:color="0F253F"/>
              <w:right w:val="single" w:sz="4" w:space="0" w:color="0F253F"/>
            </w:tcBorders>
            <w:vAlign w:val="center"/>
            <w:hideMark/>
          </w:tcPr>
          <w:p w:rsidR="003E7503" w:rsidRPr="003A7597" w:rsidRDefault="003E7503" w:rsidP="00545B2A">
            <w:pPr>
              <w:rPr>
                <w:rFonts w:ascii="Verdana" w:hAnsi="Verdana"/>
                <w:color w:val="000000"/>
              </w:rPr>
            </w:pPr>
          </w:p>
        </w:tc>
        <w:tc>
          <w:tcPr>
            <w:tcW w:w="2093" w:type="dxa"/>
            <w:gridSpan w:val="2"/>
            <w:tcBorders>
              <w:top w:val="nil"/>
              <w:left w:val="nil"/>
              <w:bottom w:val="single" w:sz="12" w:space="0" w:color="0F253F"/>
              <w:right w:val="single" w:sz="4" w:space="0" w:color="0F253F"/>
            </w:tcBorders>
            <w:shd w:val="clear" w:color="000000" w:fill="C5D9F1"/>
            <w:noWrap/>
          </w:tcPr>
          <w:p w:rsidR="00267878" w:rsidRDefault="00267878" w:rsidP="00267878">
            <w:pPr>
              <w:rPr>
                <w:color w:val="000000"/>
                <w:sz w:val="18"/>
                <w:szCs w:val="18"/>
                <w:u w:val="single"/>
              </w:rPr>
            </w:pPr>
            <w:r>
              <w:rPr>
                <w:color w:val="000000"/>
                <w:sz w:val="18"/>
                <w:szCs w:val="18"/>
                <w:u w:val="single"/>
              </w:rPr>
              <w:t>Security Control Provider</w:t>
            </w:r>
          </w:p>
          <w:p w:rsidR="009620BF" w:rsidRPr="00C156DD" w:rsidRDefault="009620BF" w:rsidP="009620BF">
            <w:pPr>
              <w:rPr>
                <w:rFonts w:ascii="Verdana" w:hAnsi="Verdana"/>
                <w:color w:val="000000"/>
                <w:sz w:val="18"/>
                <w:szCs w:val="18"/>
              </w:rPr>
            </w:pPr>
            <w:r w:rsidRPr="00C156DD">
              <w:rPr>
                <w:rFonts w:ascii="Verdana" w:hAnsi="Verdana"/>
                <w:color w:val="000000"/>
                <w:sz w:val="18"/>
                <w:szCs w:val="18"/>
              </w:rPr>
              <w:t>Customer Managed</w:t>
            </w:r>
          </w:p>
          <w:p w:rsidR="00D10DBE" w:rsidRPr="00267878" w:rsidRDefault="001653B5" w:rsidP="009620BF">
            <w:pPr>
              <w:rPr>
                <w:rFonts w:ascii="Verdana" w:hAnsi="Verdana"/>
                <w:i/>
                <w:color w:val="000000"/>
                <w:sz w:val="18"/>
                <w:szCs w:val="18"/>
              </w:rPr>
            </w:pPr>
            <w:r w:rsidRPr="00267878">
              <w:rPr>
                <w:rFonts w:ascii="Verdana" w:hAnsi="Verdana"/>
                <w:i/>
                <w:color w:val="000000"/>
                <w:sz w:val="18"/>
                <w:szCs w:val="18"/>
              </w:rPr>
              <w:t>DCO Service Line</w:t>
            </w:r>
          </w:p>
        </w:tc>
      </w:tr>
      <w:tr w:rsidR="00882ADC" w:rsidRPr="00115918" w:rsidTr="00545B2A">
        <w:trPr>
          <w:trHeight w:val="285"/>
        </w:trPr>
        <w:tc>
          <w:tcPr>
            <w:tcW w:w="479" w:type="dxa"/>
            <w:vMerge w:val="restart"/>
            <w:tcBorders>
              <w:top w:val="nil"/>
              <w:left w:val="single" w:sz="4" w:space="0" w:color="0F253F"/>
              <w:bottom w:val="single" w:sz="4" w:space="0" w:color="0F253F"/>
              <w:right w:val="single" w:sz="4" w:space="0" w:color="0F253F"/>
            </w:tcBorders>
            <w:shd w:val="clear" w:color="000000" w:fill="D7E4BC"/>
            <w:noWrap/>
            <w:textDirection w:val="btLr"/>
            <w:vAlign w:val="center"/>
            <w:hideMark/>
          </w:tcPr>
          <w:p w:rsidR="00882ADC" w:rsidRPr="003A7597" w:rsidRDefault="00882ADC" w:rsidP="00545B2A">
            <w:pPr>
              <w:jc w:val="center"/>
              <w:rPr>
                <w:rFonts w:ascii="Verdana" w:hAnsi="Verdana"/>
                <w:color w:val="000000"/>
                <w:sz w:val="16"/>
                <w:szCs w:val="16"/>
              </w:rPr>
            </w:pPr>
            <w:r w:rsidRPr="003A7597">
              <w:rPr>
                <w:rFonts w:ascii="Verdana" w:hAnsi="Verdana"/>
                <w:color w:val="000000"/>
                <w:sz w:val="16"/>
                <w:szCs w:val="16"/>
              </w:rPr>
              <w:lastRenderedPageBreak/>
              <w:t>Implementation</w:t>
            </w:r>
          </w:p>
        </w:tc>
        <w:tc>
          <w:tcPr>
            <w:tcW w:w="8168" w:type="dxa"/>
            <w:vMerge w:val="restart"/>
            <w:tcBorders>
              <w:top w:val="nil"/>
              <w:left w:val="single" w:sz="4" w:space="0" w:color="0F253F"/>
              <w:bottom w:val="single" w:sz="4" w:space="0" w:color="0F253F"/>
              <w:right w:val="single" w:sz="4" w:space="0" w:color="0F253F"/>
            </w:tcBorders>
            <w:shd w:val="clear" w:color="auto" w:fill="auto"/>
            <w:hideMark/>
          </w:tcPr>
          <w:p w:rsidR="00CF7223" w:rsidRPr="00054895" w:rsidRDefault="00CF7223" w:rsidP="00CF7223">
            <w:pPr>
              <w:rPr>
                <w:rFonts w:ascii="Verdana" w:hAnsi="Verdana"/>
                <w:sz w:val="20"/>
              </w:rPr>
            </w:pPr>
            <w:r w:rsidRPr="002324B7">
              <w:rPr>
                <w:rFonts w:ascii="Verdana" w:hAnsi="Verdana"/>
                <w:sz w:val="20"/>
              </w:rPr>
              <w:t>EO:</w:t>
            </w:r>
          </w:p>
          <w:p w:rsidR="00CF7223" w:rsidRPr="002324B7" w:rsidRDefault="00CF7223" w:rsidP="00F707F4">
            <w:pPr>
              <w:pStyle w:val="ListParagraph"/>
              <w:numPr>
                <w:ilvl w:val="0"/>
                <w:numId w:val="27"/>
              </w:numPr>
              <w:rPr>
                <w:rFonts w:ascii="Verdana" w:hAnsi="Verdana"/>
                <w:sz w:val="20"/>
              </w:rPr>
            </w:pPr>
            <w:r w:rsidRPr="002324B7">
              <w:rPr>
                <w:rFonts w:ascii="Verdana" w:hAnsi="Verdana"/>
                <w:sz w:val="20"/>
              </w:rPr>
              <w:t xml:space="preserve">Identifies software programs not authorized to execute on EO information systems </w:t>
            </w:r>
            <w:r>
              <w:rPr>
                <w:rFonts w:ascii="Verdana" w:hAnsi="Verdana"/>
                <w:sz w:val="20"/>
              </w:rPr>
              <w:t xml:space="preserve">only </w:t>
            </w:r>
            <w:r w:rsidRPr="002324B7">
              <w:rPr>
                <w:rFonts w:ascii="Verdana" w:hAnsi="Verdana"/>
                <w:sz w:val="20"/>
              </w:rPr>
              <w:t xml:space="preserve">with respect </w:t>
            </w:r>
            <w:r>
              <w:rPr>
                <w:rFonts w:ascii="Verdana" w:hAnsi="Verdana"/>
                <w:sz w:val="20"/>
              </w:rPr>
              <w:t xml:space="preserve">to malware protection; </w:t>
            </w:r>
            <w:r w:rsidRPr="002324B7">
              <w:rPr>
                <w:rFonts w:ascii="Verdana" w:hAnsi="Verdana"/>
                <w:sz w:val="20"/>
              </w:rPr>
              <w:t xml:space="preserve">a comprehensive list is not maintained; </w:t>
            </w:r>
          </w:p>
          <w:p w:rsidR="00CF7223" w:rsidRPr="002324B7" w:rsidRDefault="00CF7223" w:rsidP="00F707F4">
            <w:pPr>
              <w:pStyle w:val="ListParagraph"/>
              <w:numPr>
                <w:ilvl w:val="0"/>
                <w:numId w:val="27"/>
              </w:numPr>
              <w:rPr>
                <w:rFonts w:ascii="Verdana" w:hAnsi="Verdana"/>
                <w:sz w:val="20"/>
              </w:rPr>
            </w:pPr>
            <w:r w:rsidRPr="002324B7">
              <w:rPr>
                <w:rFonts w:ascii="Verdana" w:hAnsi="Verdana"/>
                <w:sz w:val="20"/>
              </w:rPr>
              <w:t xml:space="preserve">Employs an allow-all, deny-by-exception policy to prohibit the execution of unauthorized software programs on EO information systems; and </w:t>
            </w:r>
          </w:p>
          <w:p w:rsidR="00CF7223" w:rsidRDefault="00CF7223" w:rsidP="00F707F4">
            <w:pPr>
              <w:pStyle w:val="ListParagraph"/>
              <w:numPr>
                <w:ilvl w:val="0"/>
                <w:numId w:val="27"/>
              </w:numPr>
              <w:rPr>
                <w:rFonts w:ascii="Verdana" w:hAnsi="Verdana"/>
                <w:sz w:val="20"/>
              </w:rPr>
            </w:pPr>
            <w:r w:rsidRPr="002324B7">
              <w:rPr>
                <w:rFonts w:ascii="Verdana" w:hAnsi="Verdana"/>
                <w:sz w:val="20"/>
              </w:rPr>
              <w:t>Reviews and updates the list of unauthorized software programs on a continual basis.</w:t>
            </w:r>
          </w:p>
          <w:p w:rsidR="00CF7223" w:rsidRPr="00B5614C" w:rsidRDefault="00CF7223" w:rsidP="00CF7223">
            <w:pPr>
              <w:pStyle w:val="ListParagraph"/>
              <w:ind w:left="360"/>
              <w:rPr>
                <w:rFonts w:ascii="Verdana" w:hAnsi="Verdana"/>
                <w:sz w:val="12"/>
                <w:szCs w:val="12"/>
              </w:rPr>
            </w:pPr>
          </w:p>
          <w:p w:rsidR="00CF7223" w:rsidRDefault="00CF7223" w:rsidP="00CF7223">
            <w:pPr>
              <w:pStyle w:val="ListParagraph"/>
              <w:ind w:left="0"/>
              <w:rPr>
                <w:rFonts w:ascii="Verdana" w:hAnsi="Verdana"/>
                <w:sz w:val="20"/>
              </w:rPr>
            </w:pPr>
            <w:r w:rsidRPr="002324B7">
              <w:rPr>
                <w:rFonts w:ascii="Verdana" w:hAnsi="Verdana"/>
                <w:sz w:val="20"/>
              </w:rPr>
              <w:t xml:space="preserve">This lists prospective technologies allowed and disallowed use in the development of </w:t>
            </w:r>
            <w:r>
              <w:rPr>
                <w:rFonts w:ascii="Verdana" w:hAnsi="Verdana"/>
                <w:sz w:val="20"/>
              </w:rPr>
              <w:t>EO</w:t>
            </w:r>
            <w:r w:rsidRPr="002324B7">
              <w:rPr>
                <w:rFonts w:ascii="Verdana" w:hAnsi="Verdana"/>
                <w:sz w:val="20"/>
              </w:rPr>
              <w:t xml:space="preserve"> soluti</w:t>
            </w:r>
            <w:r>
              <w:rPr>
                <w:rFonts w:ascii="Verdana" w:hAnsi="Verdana"/>
                <w:sz w:val="20"/>
              </w:rPr>
              <w:t>ons.  EO</w:t>
            </w:r>
            <w:r w:rsidRPr="002324B7">
              <w:rPr>
                <w:rFonts w:ascii="Verdana" w:hAnsi="Verdana"/>
                <w:sz w:val="20"/>
              </w:rPr>
              <w:t xml:space="preserve"> denies</w:t>
            </w:r>
            <w:r>
              <w:rPr>
                <w:rFonts w:ascii="Verdana" w:hAnsi="Verdana"/>
                <w:sz w:val="20"/>
              </w:rPr>
              <w:t xml:space="preserve"> the</w:t>
            </w:r>
            <w:r w:rsidRPr="002324B7">
              <w:rPr>
                <w:rFonts w:ascii="Verdana" w:hAnsi="Verdana"/>
                <w:sz w:val="20"/>
              </w:rPr>
              <w:t xml:space="preserve"> execution of all software programs identified by VA, OI</w:t>
            </w:r>
            <w:r>
              <w:rPr>
                <w:rFonts w:ascii="Verdana" w:hAnsi="Verdana"/>
                <w:sz w:val="20"/>
              </w:rPr>
              <w:t>&amp;</w:t>
            </w:r>
            <w:r w:rsidRPr="002324B7">
              <w:rPr>
                <w:rFonts w:ascii="Verdana" w:hAnsi="Verdana"/>
                <w:sz w:val="20"/>
              </w:rPr>
              <w:t>T, and industry best practices as potentially harmful to the i</w:t>
            </w:r>
            <w:r>
              <w:rPr>
                <w:rFonts w:ascii="Verdana" w:hAnsi="Verdana"/>
                <w:sz w:val="20"/>
              </w:rPr>
              <w:t>nformation system or components and s</w:t>
            </w:r>
            <w:r w:rsidRPr="002324B7">
              <w:rPr>
                <w:rFonts w:ascii="Verdana" w:hAnsi="Verdana"/>
                <w:sz w:val="20"/>
              </w:rPr>
              <w:t xml:space="preserve">pecific programs are denied authorization to execute through the use of approved baseline configurations, Group Policy Objects (GPO), and IE Profiles. </w:t>
            </w:r>
          </w:p>
          <w:p w:rsidR="00CF7223" w:rsidRPr="004B2612" w:rsidRDefault="00CF7223" w:rsidP="00CF7223">
            <w:pPr>
              <w:pStyle w:val="ListParagraph"/>
              <w:ind w:left="0"/>
              <w:rPr>
                <w:rFonts w:ascii="Verdana" w:hAnsi="Verdana"/>
                <w:sz w:val="12"/>
                <w:szCs w:val="12"/>
              </w:rPr>
            </w:pPr>
          </w:p>
          <w:p w:rsidR="00CF7223" w:rsidRPr="002324B7" w:rsidRDefault="00CF7223" w:rsidP="00CF7223">
            <w:pPr>
              <w:rPr>
                <w:rFonts w:ascii="Verdana" w:hAnsi="Verdana"/>
                <w:sz w:val="20"/>
              </w:rPr>
            </w:pPr>
            <w:r>
              <w:rPr>
                <w:rFonts w:ascii="Verdana" w:hAnsi="Verdana"/>
                <w:sz w:val="20"/>
              </w:rPr>
              <w:t xml:space="preserve">*** NOTE: </w:t>
            </w:r>
            <w:r w:rsidRPr="002324B7">
              <w:rPr>
                <w:rFonts w:ascii="Verdana" w:hAnsi="Verdana"/>
                <w:sz w:val="20"/>
              </w:rPr>
              <w:t xml:space="preserve">Not Applicable to Low or </w:t>
            </w:r>
            <w:r>
              <w:rPr>
                <w:rFonts w:ascii="Verdana" w:hAnsi="Verdana"/>
                <w:sz w:val="20"/>
              </w:rPr>
              <w:t>High systems  (Moderate only) ***</w:t>
            </w:r>
          </w:p>
          <w:p w:rsidR="00CF7223" w:rsidRPr="00B5614C" w:rsidRDefault="00CF7223" w:rsidP="00CF7223">
            <w:pPr>
              <w:tabs>
                <w:tab w:val="left" w:pos="900"/>
              </w:tabs>
              <w:spacing w:before="240" w:after="240"/>
              <w:rPr>
                <w:rFonts w:ascii="Verdana" w:hAnsi="Verdana"/>
                <w:color w:val="000000"/>
                <w:sz w:val="20"/>
              </w:rPr>
            </w:pPr>
            <w:r w:rsidRPr="00B5614C">
              <w:rPr>
                <w:rFonts w:ascii="Verdana" w:hAnsi="Verdana"/>
                <w:b/>
                <w:sz w:val="20"/>
              </w:rPr>
              <w:t>RBD 15-140:</w:t>
            </w:r>
            <w:r w:rsidRPr="00B5614C">
              <w:rPr>
                <w:rFonts w:ascii="Verdana" w:hAnsi="Verdana"/>
                <w:sz w:val="20"/>
              </w:rPr>
              <w:t xml:space="preserve"> EO Unauthorized Software List - EO has not </w:t>
            </w:r>
            <w:r w:rsidRPr="00B5614C">
              <w:rPr>
                <w:rFonts w:ascii="Verdana" w:hAnsi="Verdana"/>
                <w:color w:val="000000"/>
                <w:sz w:val="20"/>
              </w:rPr>
              <w:t xml:space="preserve">established a formal strategy that includes a “white” list and “black” list to manage software allowed to install and execute on organizational information systems. </w:t>
            </w:r>
          </w:p>
          <w:p w:rsidR="00CF7223" w:rsidRPr="00B5614C" w:rsidRDefault="00CF7223" w:rsidP="00CF7223">
            <w:pPr>
              <w:tabs>
                <w:tab w:val="left" w:pos="900"/>
              </w:tabs>
              <w:spacing w:before="240" w:after="240"/>
              <w:rPr>
                <w:rFonts w:ascii="Verdana" w:hAnsi="Verdana"/>
                <w:color w:val="000000"/>
                <w:sz w:val="20"/>
              </w:rPr>
            </w:pPr>
            <w:r w:rsidRPr="00B5614C">
              <w:rPr>
                <w:rFonts w:ascii="Verdana" w:hAnsi="Verdana"/>
                <w:sz w:val="20"/>
              </w:rPr>
              <w:t xml:space="preserve">However, the following safeguards have been implemented: </w:t>
            </w:r>
          </w:p>
          <w:p w:rsidR="00CF7223" w:rsidRDefault="00CF7223" w:rsidP="00F707F4">
            <w:pPr>
              <w:pStyle w:val="ListParagraph"/>
              <w:numPr>
                <w:ilvl w:val="0"/>
                <w:numId w:val="28"/>
              </w:numPr>
              <w:rPr>
                <w:rFonts w:ascii="Verdana" w:hAnsi="Verdana"/>
                <w:sz w:val="20"/>
              </w:rPr>
            </w:pPr>
            <w:r w:rsidRPr="00B40BBD">
              <w:rPr>
                <w:rFonts w:ascii="Verdana" w:hAnsi="Verdana"/>
                <w:sz w:val="20"/>
              </w:rPr>
              <w:t xml:space="preserve">Visibility to Servers (V2S) provides unified monitoring consoles, national management views, and reporting capabilities to compensate for no list of unauthorized software and EO is continuously scanning for malware and malicious software code.  </w:t>
            </w:r>
          </w:p>
          <w:p w:rsidR="00CF7223" w:rsidRDefault="00CF7223" w:rsidP="00F707F4">
            <w:pPr>
              <w:pStyle w:val="ListParagraph"/>
              <w:numPr>
                <w:ilvl w:val="0"/>
                <w:numId w:val="28"/>
              </w:numPr>
              <w:rPr>
                <w:rFonts w:ascii="Verdana" w:hAnsi="Verdana"/>
                <w:sz w:val="20"/>
              </w:rPr>
            </w:pPr>
            <w:r w:rsidRPr="00B40BBD">
              <w:rPr>
                <w:rFonts w:ascii="Verdana" w:hAnsi="Verdana"/>
                <w:sz w:val="20"/>
              </w:rPr>
              <w:t xml:space="preserve">EO does not utilize automated mechanisms to detect and notify designated officials of unauthorized software but FireEye and Nessus scans continue to identify vulnerabilities for all software in use, including unauthorized software.  </w:t>
            </w:r>
          </w:p>
          <w:p w:rsidR="00CF7223" w:rsidRDefault="00CF7223" w:rsidP="00F707F4">
            <w:pPr>
              <w:pStyle w:val="ListParagraph"/>
              <w:numPr>
                <w:ilvl w:val="0"/>
                <w:numId w:val="28"/>
              </w:numPr>
              <w:rPr>
                <w:rFonts w:ascii="Verdana" w:hAnsi="Verdana"/>
                <w:sz w:val="20"/>
              </w:rPr>
            </w:pPr>
            <w:r w:rsidRPr="00B40BBD">
              <w:rPr>
                <w:rFonts w:ascii="Verdana" w:hAnsi="Verdana"/>
                <w:sz w:val="20"/>
              </w:rPr>
              <w:t xml:space="preserve">EO has implemented a formal continuous monitoring program utilizing the Governance, Risk and Compliance (GRC) application approved for VA, </w:t>
            </w:r>
            <w:proofErr w:type="spellStart"/>
            <w:r w:rsidRPr="00B40BBD">
              <w:rPr>
                <w:rFonts w:ascii="Verdana" w:hAnsi="Verdana"/>
                <w:sz w:val="20"/>
              </w:rPr>
              <w:t>Agiliance</w:t>
            </w:r>
            <w:proofErr w:type="spellEnd"/>
            <w:r w:rsidRPr="00B40BBD">
              <w:rPr>
                <w:rFonts w:ascii="Verdana" w:hAnsi="Verdana"/>
                <w:sz w:val="20"/>
              </w:rPr>
              <w:t xml:space="preserve"> </w:t>
            </w:r>
            <w:proofErr w:type="spellStart"/>
            <w:r w:rsidRPr="00B40BBD">
              <w:rPr>
                <w:rFonts w:ascii="Verdana" w:hAnsi="Verdana"/>
                <w:sz w:val="20"/>
              </w:rPr>
              <w:t>RiskVision</w:t>
            </w:r>
            <w:proofErr w:type="spellEnd"/>
            <w:r w:rsidRPr="00B40BBD">
              <w:rPr>
                <w:rFonts w:ascii="Verdana" w:hAnsi="Verdana"/>
                <w:sz w:val="20"/>
              </w:rPr>
              <w:t xml:space="preserve">™, to improve the process of identifying and remediating vulnerabilities. This application allows EO to implement and integrate continuous monitoring into risk management and the A&amp;A processes.  </w:t>
            </w:r>
          </w:p>
          <w:p w:rsidR="00CF7223" w:rsidRDefault="00CF7223" w:rsidP="00F707F4">
            <w:pPr>
              <w:pStyle w:val="ListParagraph"/>
              <w:numPr>
                <w:ilvl w:val="0"/>
                <w:numId w:val="28"/>
              </w:numPr>
              <w:rPr>
                <w:rFonts w:ascii="Verdana" w:hAnsi="Verdana"/>
                <w:sz w:val="20"/>
              </w:rPr>
            </w:pPr>
            <w:r w:rsidRPr="00B40BBD">
              <w:rPr>
                <w:rFonts w:ascii="Verdana" w:hAnsi="Verdana"/>
                <w:sz w:val="20"/>
              </w:rPr>
              <w:t xml:space="preserve">EO adheres to VA Technical Reference Model (TRM), which provides guidance and constraints on the permissible software that development projects may select to meet application requirements.  </w:t>
            </w:r>
          </w:p>
          <w:p w:rsidR="00CF7223" w:rsidRDefault="00CF7223" w:rsidP="00F707F4">
            <w:pPr>
              <w:pStyle w:val="ListParagraph"/>
              <w:numPr>
                <w:ilvl w:val="0"/>
                <w:numId w:val="28"/>
              </w:numPr>
              <w:rPr>
                <w:rFonts w:ascii="Verdana" w:hAnsi="Verdana"/>
                <w:sz w:val="20"/>
              </w:rPr>
            </w:pPr>
            <w:r w:rsidRPr="00B40BBD">
              <w:rPr>
                <w:rFonts w:ascii="Verdana" w:hAnsi="Verdana"/>
                <w:sz w:val="20"/>
              </w:rPr>
              <w:t xml:space="preserve">EO adheres to Service Delivery &amp; Engineering (SDE) Enterprise Systems Engineering (ESE) approved baselines. </w:t>
            </w:r>
          </w:p>
          <w:p w:rsidR="00CF7223" w:rsidRPr="00B5614C" w:rsidRDefault="00CF7223" w:rsidP="00F707F4">
            <w:pPr>
              <w:pStyle w:val="ListParagraph"/>
              <w:numPr>
                <w:ilvl w:val="0"/>
                <w:numId w:val="28"/>
              </w:numPr>
              <w:rPr>
                <w:rFonts w:ascii="Verdana" w:hAnsi="Verdana"/>
                <w:sz w:val="20"/>
              </w:rPr>
            </w:pPr>
            <w:r w:rsidRPr="00B5614C">
              <w:rPr>
                <w:rFonts w:ascii="Verdana" w:hAnsi="Verdana"/>
                <w:sz w:val="20"/>
              </w:rPr>
              <w:t xml:space="preserve">EO maintains the </w:t>
            </w:r>
            <w:hyperlink r:id="rId23" w:history="1">
              <w:r w:rsidRPr="00B5614C">
                <w:rPr>
                  <w:rStyle w:val="Hyperlink"/>
                  <w:rFonts w:ascii="Verdana" w:hAnsi="Verdana"/>
                  <w:sz w:val="20"/>
                </w:rPr>
                <w:t>Technical Architecture Board (TAB)</w:t>
              </w:r>
            </w:hyperlink>
            <w:r w:rsidRPr="00B5614C">
              <w:rPr>
                <w:rFonts w:ascii="Verdana" w:hAnsi="Verdana"/>
                <w:sz w:val="20"/>
              </w:rPr>
              <w:t xml:space="preserve"> Software Master List, which lists approved technologies for the development of EO information technology solutions.</w:t>
            </w:r>
            <w:r w:rsidRPr="00B5614C">
              <w:rPr>
                <w:rFonts w:ascii="Verdana" w:hAnsi="Verdana"/>
                <w:sz w:val="20"/>
              </w:rPr>
              <w:br/>
            </w:r>
          </w:p>
          <w:p w:rsidR="00CF7223" w:rsidRDefault="00CF7223" w:rsidP="00CF7223">
            <w:pPr>
              <w:rPr>
                <w:rFonts w:ascii="Verdana" w:hAnsi="Verdana"/>
                <w:sz w:val="20"/>
              </w:rPr>
            </w:pPr>
            <w:r>
              <w:rPr>
                <w:rFonts w:ascii="Verdana" w:hAnsi="Verdana"/>
                <w:color w:val="000000"/>
                <w:sz w:val="20"/>
              </w:rPr>
              <w:t>This RBD was executed, effective April 6, 2015.</w:t>
            </w:r>
          </w:p>
          <w:p w:rsidR="00882ADC" w:rsidRPr="00CF7223" w:rsidRDefault="00882ADC" w:rsidP="00CF7223">
            <w:pPr>
              <w:rPr>
                <w:rFonts w:ascii="Verdana" w:hAnsi="Verdana"/>
                <w:sz w:val="20"/>
              </w:rPr>
            </w:pPr>
          </w:p>
        </w:tc>
        <w:tc>
          <w:tcPr>
            <w:tcW w:w="1712" w:type="dxa"/>
            <w:tcBorders>
              <w:top w:val="single" w:sz="12"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Implemented</w:t>
            </w:r>
          </w:p>
        </w:tc>
        <w:tc>
          <w:tcPr>
            <w:tcW w:w="381" w:type="dxa"/>
            <w:tcBorders>
              <w:top w:val="single" w:sz="12" w:space="0" w:color="0F253F"/>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Planned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Compensating</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Not Implemented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Not Applicable</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tcPr>
          <w:p w:rsidR="00882ADC" w:rsidRPr="003A7597" w:rsidRDefault="00882ADC" w:rsidP="00545B2A">
            <w:pPr>
              <w:jc w:val="right"/>
              <w:rPr>
                <w:rFonts w:ascii="Verdana" w:hAnsi="Verdana"/>
                <w:color w:val="000000"/>
                <w:sz w:val="16"/>
                <w:szCs w:val="16"/>
              </w:rPr>
            </w:pPr>
            <w:r>
              <w:rPr>
                <w:rFonts w:ascii="Verdana" w:hAnsi="Verdana"/>
                <w:color w:val="000000"/>
                <w:sz w:val="16"/>
                <w:szCs w:val="16"/>
              </w:rPr>
              <w:t>Risk Based Decision</w:t>
            </w:r>
          </w:p>
        </w:tc>
        <w:tc>
          <w:tcPr>
            <w:tcW w:w="381" w:type="dxa"/>
            <w:tcBorders>
              <w:top w:val="nil"/>
              <w:left w:val="nil"/>
              <w:bottom w:val="single" w:sz="4" w:space="0" w:color="0F253F"/>
              <w:right w:val="single" w:sz="4" w:space="0" w:color="0F253F"/>
            </w:tcBorders>
            <w:shd w:val="clear" w:color="000000" w:fill="EAF1DD"/>
            <w:noWrap/>
            <w:vAlign w:val="center"/>
          </w:tcPr>
          <w:p w:rsidR="00882ADC" w:rsidRPr="00115918" w:rsidRDefault="002161CC" w:rsidP="00545B2A">
            <w:pPr>
              <w:jc w:val="center"/>
              <w:rPr>
                <w:rFonts w:ascii="Verdana" w:hAnsi="Verdana"/>
                <w:color w:val="000000"/>
              </w:rPr>
            </w:pPr>
            <w:r>
              <w:rPr>
                <w:rFonts w:ascii="Verdana" w:hAnsi="Verdana"/>
                <w:color w:val="000000"/>
              </w:rPr>
              <w:t>x</w:t>
            </w:r>
          </w:p>
        </w:tc>
      </w:tr>
      <w:tr w:rsidR="00882ADC" w:rsidRPr="003A7597" w:rsidTr="00545B2A">
        <w:trPr>
          <w:trHeight w:val="180"/>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2093" w:type="dxa"/>
            <w:gridSpan w:val="2"/>
            <w:tcBorders>
              <w:top w:val="single" w:sz="4"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p>
        </w:tc>
      </w:tr>
    </w:tbl>
    <w:p w:rsidR="00B67F5B" w:rsidRDefault="003D334C" w:rsidP="00294BE5">
      <w:pPr>
        <w:pStyle w:val="Heading3"/>
      </w:pPr>
      <w:bookmarkStart w:id="69" w:name="_Toc442090826"/>
      <w:r>
        <w:t>CM-8.E</w:t>
      </w:r>
      <w:r w:rsidR="00B67F5B">
        <w:t>3 Informat</w:t>
      </w:r>
      <w:r>
        <w:t xml:space="preserve">ion System Component Inventory </w:t>
      </w:r>
      <w:r w:rsidR="00B67F5B">
        <w:t>E3: Automated Unauthorized Component Detection</w:t>
      </w:r>
      <w:bookmarkEnd w:id="69"/>
    </w:p>
    <w:tbl>
      <w:tblPr>
        <w:tblW w:w="10740" w:type="dxa"/>
        <w:tblInd w:w="93" w:type="dxa"/>
        <w:tblLook w:val="04A0" w:firstRow="1" w:lastRow="0" w:firstColumn="1" w:lastColumn="0" w:noHBand="0" w:noVBand="1"/>
      </w:tblPr>
      <w:tblGrid>
        <w:gridCol w:w="479"/>
        <w:gridCol w:w="8168"/>
        <w:gridCol w:w="1712"/>
        <w:gridCol w:w="381"/>
      </w:tblGrid>
      <w:tr w:rsidR="003E7503" w:rsidRPr="003A7597" w:rsidTr="00545B2A">
        <w:trPr>
          <w:trHeight w:val="285"/>
        </w:trPr>
        <w:tc>
          <w:tcPr>
            <w:tcW w:w="479" w:type="dxa"/>
            <w:vMerge w:val="restart"/>
            <w:tcBorders>
              <w:top w:val="single" w:sz="4" w:space="0" w:color="0F253F"/>
              <w:left w:val="single" w:sz="4" w:space="0" w:color="0F253F"/>
              <w:bottom w:val="single" w:sz="12" w:space="0" w:color="0F253F"/>
              <w:right w:val="single" w:sz="4" w:space="0" w:color="0F253F"/>
            </w:tcBorders>
            <w:shd w:val="clear" w:color="000000" w:fill="C5D9F1"/>
            <w:noWrap/>
            <w:textDirection w:val="btLr"/>
            <w:vAlign w:val="center"/>
            <w:hideMark/>
          </w:tcPr>
          <w:p w:rsidR="003E7503" w:rsidRPr="003A7597" w:rsidRDefault="003E7503" w:rsidP="00545B2A">
            <w:pPr>
              <w:jc w:val="center"/>
              <w:rPr>
                <w:rFonts w:ascii="Verdana" w:hAnsi="Verdana"/>
                <w:color w:val="000000"/>
                <w:sz w:val="16"/>
                <w:szCs w:val="16"/>
              </w:rPr>
            </w:pPr>
            <w:r w:rsidRPr="003A7597">
              <w:rPr>
                <w:rFonts w:ascii="Verdana" w:hAnsi="Verdana"/>
                <w:color w:val="000000"/>
                <w:sz w:val="16"/>
                <w:szCs w:val="16"/>
              </w:rPr>
              <w:t>Control</w:t>
            </w:r>
          </w:p>
        </w:tc>
        <w:tc>
          <w:tcPr>
            <w:tcW w:w="8168" w:type="dxa"/>
            <w:vMerge w:val="restart"/>
            <w:tcBorders>
              <w:top w:val="single" w:sz="4" w:space="0" w:color="0F253F"/>
              <w:left w:val="single" w:sz="4" w:space="0" w:color="0F253F"/>
              <w:bottom w:val="single" w:sz="12" w:space="0" w:color="0F253F"/>
              <w:right w:val="single" w:sz="4" w:space="0" w:color="0F253F"/>
            </w:tcBorders>
            <w:shd w:val="clear" w:color="auto" w:fill="auto"/>
            <w:hideMark/>
          </w:tcPr>
          <w:p w:rsidR="003E7503" w:rsidRPr="003B1372" w:rsidRDefault="003E7503" w:rsidP="00545B2A">
            <w:pPr>
              <w:rPr>
                <w:rFonts w:ascii="Verdana" w:hAnsi="Verdana"/>
                <w:sz w:val="20"/>
              </w:rPr>
            </w:pPr>
            <w:r w:rsidRPr="003B1372">
              <w:rPr>
                <w:rFonts w:ascii="Verdana" w:hAnsi="Verdana"/>
                <w:sz w:val="20"/>
              </w:rPr>
              <w:t xml:space="preserve">The organization: </w:t>
            </w:r>
          </w:p>
          <w:p w:rsidR="003E7503" w:rsidRPr="003B1372" w:rsidRDefault="003E7503" w:rsidP="00F707F4">
            <w:pPr>
              <w:pStyle w:val="ListParagraph"/>
              <w:numPr>
                <w:ilvl w:val="0"/>
                <w:numId w:val="13"/>
              </w:numPr>
              <w:rPr>
                <w:rFonts w:ascii="Verdana" w:hAnsi="Verdana"/>
                <w:sz w:val="20"/>
              </w:rPr>
            </w:pPr>
            <w:r w:rsidRPr="003B1372">
              <w:rPr>
                <w:rFonts w:ascii="Verdana" w:hAnsi="Verdana"/>
                <w:sz w:val="20"/>
              </w:rPr>
              <w:lastRenderedPageBreak/>
              <w:t xml:space="preserve">Employs automated mechanisms </w:t>
            </w:r>
            <w:r w:rsidRPr="003B1372">
              <w:rPr>
                <w:rFonts w:ascii="Verdana" w:hAnsi="Verdana"/>
                <w:i/>
                <w:color w:val="0000FF"/>
                <w:sz w:val="20"/>
              </w:rPr>
              <w:t xml:space="preserve">[Assignment: organization-defined frequency] </w:t>
            </w:r>
            <w:r w:rsidRPr="003B1372">
              <w:rPr>
                <w:rFonts w:ascii="Verdana" w:hAnsi="Verdana"/>
                <w:sz w:val="20"/>
              </w:rPr>
              <w:t xml:space="preserve">to detect the presence of unauthorized hardware, software, and firmware components within the information system; and </w:t>
            </w:r>
          </w:p>
          <w:p w:rsidR="003E7503" w:rsidRPr="00DE7159" w:rsidRDefault="003E7503" w:rsidP="00F707F4">
            <w:pPr>
              <w:pStyle w:val="ListParagraph"/>
              <w:numPr>
                <w:ilvl w:val="0"/>
                <w:numId w:val="13"/>
              </w:numPr>
            </w:pPr>
            <w:r w:rsidRPr="003B1372">
              <w:rPr>
                <w:rFonts w:ascii="Verdana" w:hAnsi="Verdana"/>
                <w:sz w:val="20"/>
              </w:rPr>
              <w:t xml:space="preserve">Takes the following actions when unauthorized components are detected: </w:t>
            </w:r>
            <w:r w:rsidRPr="003B1372">
              <w:rPr>
                <w:rFonts w:ascii="Verdana" w:hAnsi="Verdana"/>
                <w:i/>
                <w:color w:val="0000FF"/>
                <w:sz w:val="20"/>
              </w:rPr>
              <w:t>[Selection (one or more): disables network access by such components; isolates the components; notifies [Assignment: organization-defined personnel or roles]].</w:t>
            </w:r>
            <w:r w:rsidRPr="003B1372">
              <w:rPr>
                <w:rFonts w:ascii="Verdana" w:hAnsi="Verdana"/>
                <w:color w:val="0000FF"/>
                <w:sz w:val="20"/>
              </w:rPr>
              <w:t xml:space="preserve"> </w:t>
            </w:r>
          </w:p>
        </w:tc>
        <w:tc>
          <w:tcPr>
            <w:tcW w:w="2093" w:type="dxa"/>
            <w:gridSpan w:val="2"/>
            <w:tcBorders>
              <w:top w:val="single" w:sz="4" w:space="0" w:color="0F253F"/>
              <w:left w:val="nil"/>
              <w:bottom w:val="single" w:sz="4" w:space="0" w:color="0F253F"/>
              <w:right w:val="single" w:sz="4" w:space="0" w:color="0F253F"/>
            </w:tcBorders>
            <w:shd w:val="clear" w:color="000000" w:fill="D8D8D8"/>
            <w:noWrap/>
            <w:vAlign w:val="bottom"/>
            <w:hideMark/>
          </w:tcPr>
          <w:p w:rsidR="003E7503" w:rsidRPr="003A7597" w:rsidRDefault="003E7503" w:rsidP="004974B1">
            <w:pPr>
              <w:jc w:val="center"/>
              <w:rPr>
                <w:rFonts w:ascii="Verdana" w:hAnsi="Verdana"/>
                <w:color w:val="000000"/>
              </w:rPr>
            </w:pPr>
            <w:r w:rsidRPr="00C852B1">
              <w:rPr>
                <w:rFonts w:ascii="Verdana" w:hAnsi="Verdana"/>
                <w:color w:val="0000FF"/>
              </w:rPr>
              <w:lastRenderedPageBreak/>
              <w:t>H, M</w:t>
            </w:r>
          </w:p>
        </w:tc>
      </w:tr>
      <w:tr w:rsidR="003E7503" w:rsidRPr="00115918" w:rsidTr="004974B1">
        <w:trPr>
          <w:trHeight w:val="510"/>
        </w:trPr>
        <w:tc>
          <w:tcPr>
            <w:tcW w:w="479" w:type="dxa"/>
            <w:vMerge/>
            <w:tcBorders>
              <w:top w:val="single" w:sz="4" w:space="0" w:color="0F253F"/>
              <w:left w:val="single" w:sz="4" w:space="0" w:color="0F253F"/>
              <w:bottom w:val="single" w:sz="12" w:space="0" w:color="0F253F"/>
              <w:right w:val="single" w:sz="4" w:space="0" w:color="0F253F"/>
            </w:tcBorders>
            <w:vAlign w:val="center"/>
            <w:hideMark/>
          </w:tcPr>
          <w:p w:rsidR="003E7503" w:rsidRPr="003A7597" w:rsidRDefault="003E7503" w:rsidP="00545B2A">
            <w:pPr>
              <w:rPr>
                <w:rFonts w:ascii="Verdana" w:hAnsi="Verdana"/>
                <w:color w:val="000000"/>
                <w:sz w:val="16"/>
                <w:szCs w:val="16"/>
              </w:rPr>
            </w:pPr>
          </w:p>
        </w:tc>
        <w:tc>
          <w:tcPr>
            <w:tcW w:w="8168" w:type="dxa"/>
            <w:vMerge/>
            <w:tcBorders>
              <w:top w:val="single" w:sz="4" w:space="0" w:color="0F253F"/>
              <w:left w:val="single" w:sz="4" w:space="0" w:color="0F253F"/>
              <w:bottom w:val="single" w:sz="12" w:space="0" w:color="0F253F"/>
              <w:right w:val="single" w:sz="4" w:space="0" w:color="0F253F"/>
            </w:tcBorders>
            <w:vAlign w:val="center"/>
            <w:hideMark/>
          </w:tcPr>
          <w:p w:rsidR="003E7503" w:rsidRPr="003A7597" w:rsidRDefault="003E7503" w:rsidP="00545B2A">
            <w:pPr>
              <w:rPr>
                <w:rFonts w:ascii="Verdana" w:hAnsi="Verdana"/>
                <w:color w:val="000000"/>
              </w:rPr>
            </w:pPr>
          </w:p>
        </w:tc>
        <w:tc>
          <w:tcPr>
            <w:tcW w:w="2093" w:type="dxa"/>
            <w:gridSpan w:val="2"/>
            <w:tcBorders>
              <w:top w:val="nil"/>
              <w:left w:val="nil"/>
              <w:bottom w:val="single" w:sz="12" w:space="0" w:color="0F253F"/>
              <w:right w:val="single" w:sz="4" w:space="0" w:color="0F253F"/>
            </w:tcBorders>
            <w:shd w:val="clear" w:color="000000" w:fill="C5D9F1"/>
            <w:noWrap/>
          </w:tcPr>
          <w:p w:rsidR="00267878" w:rsidRDefault="00267878" w:rsidP="00267878">
            <w:pPr>
              <w:rPr>
                <w:color w:val="000000"/>
                <w:sz w:val="18"/>
                <w:szCs w:val="18"/>
                <w:u w:val="single"/>
              </w:rPr>
            </w:pPr>
            <w:r>
              <w:rPr>
                <w:color w:val="000000"/>
                <w:sz w:val="18"/>
                <w:szCs w:val="18"/>
                <w:u w:val="single"/>
              </w:rPr>
              <w:t>Security Control Provider</w:t>
            </w:r>
          </w:p>
          <w:p w:rsidR="009620BF" w:rsidRDefault="009620BF" w:rsidP="001653B5">
            <w:pPr>
              <w:rPr>
                <w:rFonts w:ascii="Verdana" w:hAnsi="Verdana"/>
                <w:color w:val="000000"/>
                <w:sz w:val="18"/>
                <w:szCs w:val="18"/>
              </w:rPr>
            </w:pPr>
            <w:r w:rsidRPr="00C156DD">
              <w:rPr>
                <w:rFonts w:ascii="Verdana" w:hAnsi="Verdana"/>
                <w:color w:val="000000"/>
                <w:sz w:val="18"/>
                <w:szCs w:val="18"/>
              </w:rPr>
              <w:t xml:space="preserve">Customer Managed </w:t>
            </w:r>
          </w:p>
          <w:p w:rsidR="001653B5" w:rsidRPr="00267878" w:rsidRDefault="001653B5" w:rsidP="001653B5">
            <w:pPr>
              <w:rPr>
                <w:rFonts w:ascii="Verdana" w:hAnsi="Verdana"/>
                <w:i/>
                <w:color w:val="000000"/>
                <w:sz w:val="18"/>
                <w:szCs w:val="18"/>
              </w:rPr>
            </w:pPr>
            <w:r w:rsidRPr="00267878">
              <w:rPr>
                <w:rFonts w:ascii="Verdana" w:hAnsi="Verdana"/>
                <w:i/>
                <w:color w:val="000000"/>
                <w:sz w:val="18"/>
                <w:szCs w:val="18"/>
              </w:rPr>
              <w:t>DCO Service Line</w:t>
            </w:r>
          </w:p>
          <w:p w:rsidR="001653B5" w:rsidRPr="00267878" w:rsidRDefault="001653B5" w:rsidP="001653B5">
            <w:pPr>
              <w:rPr>
                <w:rFonts w:ascii="Verdana" w:hAnsi="Verdana"/>
                <w:i/>
                <w:color w:val="000000"/>
                <w:sz w:val="18"/>
                <w:szCs w:val="18"/>
              </w:rPr>
            </w:pPr>
            <w:r w:rsidRPr="00267878">
              <w:rPr>
                <w:rFonts w:ascii="Verdana" w:hAnsi="Verdana"/>
                <w:i/>
                <w:color w:val="000000"/>
                <w:sz w:val="18"/>
                <w:szCs w:val="18"/>
              </w:rPr>
              <w:t>EIS Service Line</w:t>
            </w:r>
          </w:p>
          <w:p w:rsidR="003D334C" w:rsidRPr="009620BF" w:rsidRDefault="001653B5" w:rsidP="001653B5">
            <w:pPr>
              <w:rPr>
                <w:rFonts w:ascii="Verdana" w:hAnsi="Verdana"/>
                <w:color w:val="000000"/>
                <w:sz w:val="18"/>
                <w:szCs w:val="18"/>
              </w:rPr>
            </w:pPr>
            <w:r w:rsidRPr="00267878">
              <w:rPr>
                <w:rFonts w:ascii="Verdana" w:hAnsi="Verdana"/>
                <w:i/>
                <w:color w:val="000000"/>
                <w:sz w:val="18"/>
                <w:szCs w:val="18"/>
              </w:rPr>
              <w:t>ETM Service Line</w:t>
            </w:r>
          </w:p>
        </w:tc>
      </w:tr>
      <w:tr w:rsidR="00882ADC" w:rsidRPr="00115918" w:rsidTr="00545B2A">
        <w:trPr>
          <w:trHeight w:val="285"/>
        </w:trPr>
        <w:tc>
          <w:tcPr>
            <w:tcW w:w="479" w:type="dxa"/>
            <w:vMerge w:val="restart"/>
            <w:tcBorders>
              <w:top w:val="nil"/>
              <w:left w:val="single" w:sz="4" w:space="0" w:color="0F253F"/>
              <w:bottom w:val="single" w:sz="4" w:space="0" w:color="0F253F"/>
              <w:right w:val="single" w:sz="4" w:space="0" w:color="0F253F"/>
            </w:tcBorders>
            <w:shd w:val="clear" w:color="000000" w:fill="D7E4BC"/>
            <w:noWrap/>
            <w:textDirection w:val="btLr"/>
            <w:vAlign w:val="center"/>
            <w:hideMark/>
          </w:tcPr>
          <w:p w:rsidR="00882ADC" w:rsidRPr="003A7597" w:rsidRDefault="00882ADC" w:rsidP="00545B2A">
            <w:pPr>
              <w:jc w:val="center"/>
              <w:rPr>
                <w:rFonts w:ascii="Verdana" w:hAnsi="Verdana"/>
                <w:color w:val="000000"/>
                <w:sz w:val="16"/>
                <w:szCs w:val="16"/>
              </w:rPr>
            </w:pPr>
            <w:r w:rsidRPr="003A7597">
              <w:rPr>
                <w:rFonts w:ascii="Verdana" w:hAnsi="Verdana"/>
                <w:color w:val="000000"/>
                <w:sz w:val="16"/>
                <w:szCs w:val="16"/>
              </w:rPr>
              <w:lastRenderedPageBreak/>
              <w:t>Implementation</w:t>
            </w:r>
          </w:p>
        </w:tc>
        <w:tc>
          <w:tcPr>
            <w:tcW w:w="8168" w:type="dxa"/>
            <w:vMerge w:val="restart"/>
            <w:tcBorders>
              <w:top w:val="nil"/>
              <w:left w:val="single" w:sz="4" w:space="0" w:color="0F253F"/>
              <w:bottom w:val="single" w:sz="4" w:space="0" w:color="0F253F"/>
              <w:right w:val="single" w:sz="4" w:space="0" w:color="0F253F"/>
            </w:tcBorders>
            <w:shd w:val="clear" w:color="auto" w:fill="auto"/>
            <w:hideMark/>
          </w:tcPr>
          <w:p w:rsidR="00CF7223" w:rsidRDefault="00CF7223" w:rsidP="00CF7223">
            <w:pPr>
              <w:rPr>
                <w:rFonts w:ascii="Verdana" w:hAnsi="Verdana"/>
                <w:i/>
                <w:sz w:val="20"/>
              </w:rPr>
            </w:pPr>
            <w:r w:rsidRPr="00F4546D">
              <w:rPr>
                <w:rFonts w:ascii="Verdana" w:hAnsi="Verdana"/>
                <w:i/>
                <w:sz w:val="20"/>
              </w:rPr>
              <w:t xml:space="preserve">This control is </w:t>
            </w:r>
            <w:r>
              <w:rPr>
                <w:rFonts w:ascii="Verdana" w:hAnsi="Verdana"/>
                <w:i/>
                <w:sz w:val="20"/>
              </w:rPr>
              <w:t>provided by Enterprise Operations (EO) and implemented by DCO personnel.</w:t>
            </w:r>
          </w:p>
          <w:p w:rsidR="00CF7223" w:rsidRPr="007228AA" w:rsidRDefault="00CF7223" w:rsidP="00CF7223">
            <w:pPr>
              <w:rPr>
                <w:rFonts w:ascii="Verdana" w:hAnsi="Verdana"/>
                <w:sz w:val="12"/>
                <w:szCs w:val="12"/>
              </w:rPr>
            </w:pPr>
          </w:p>
          <w:p w:rsidR="00CF7223" w:rsidRDefault="00CF7223" w:rsidP="00CF7223">
            <w:pPr>
              <w:rPr>
                <w:rFonts w:ascii="Verdana" w:hAnsi="Verdana"/>
                <w:sz w:val="20"/>
              </w:rPr>
            </w:pPr>
            <w:r>
              <w:rPr>
                <w:rFonts w:ascii="Verdana" w:hAnsi="Verdana"/>
                <w:sz w:val="20"/>
              </w:rPr>
              <w:t>E</w:t>
            </w:r>
            <w:r w:rsidRPr="00CA40C5">
              <w:rPr>
                <w:rFonts w:ascii="Verdana" w:hAnsi="Verdana"/>
                <w:sz w:val="20"/>
              </w:rPr>
              <w:t>O:</w:t>
            </w:r>
          </w:p>
          <w:p w:rsidR="00CF7223" w:rsidRPr="007228AA" w:rsidRDefault="00CF7223" w:rsidP="00CF7223">
            <w:pPr>
              <w:rPr>
                <w:rFonts w:ascii="Verdana" w:hAnsi="Verdana"/>
                <w:sz w:val="12"/>
                <w:szCs w:val="12"/>
              </w:rPr>
            </w:pPr>
          </w:p>
          <w:p w:rsidR="00CF7223" w:rsidRPr="006663EB" w:rsidRDefault="00CF7223" w:rsidP="00F707F4">
            <w:pPr>
              <w:pStyle w:val="ListParagraph"/>
              <w:numPr>
                <w:ilvl w:val="0"/>
                <w:numId w:val="29"/>
              </w:numPr>
              <w:rPr>
                <w:rFonts w:ascii="Verdana" w:hAnsi="Verdana"/>
                <w:sz w:val="20"/>
              </w:rPr>
            </w:pPr>
            <w:r w:rsidRPr="00CA40C5">
              <w:rPr>
                <w:rFonts w:ascii="Verdana" w:hAnsi="Verdana"/>
                <w:sz w:val="20"/>
              </w:rPr>
              <w:t>Employs automated mechanisms quarterly to detect the addition of unauthorized components/devices into the information system.  The detection of unauthorized network components is performed by two organiza</w:t>
            </w:r>
            <w:r>
              <w:rPr>
                <w:rFonts w:ascii="Verdana" w:hAnsi="Verdana"/>
                <w:sz w:val="20"/>
              </w:rPr>
              <w:t>tionally separated work centers; and</w:t>
            </w:r>
          </w:p>
          <w:p w:rsidR="00CF7223" w:rsidRPr="00CA40C5" w:rsidRDefault="00CF7223" w:rsidP="00F707F4">
            <w:pPr>
              <w:pStyle w:val="ListParagraph"/>
              <w:numPr>
                <w:ilvl w:val="0"/>
                <w:numId w:val="30"/>
              </w:numPr>
              <w:ind w:left="1408"/>
              <w:rPr>
                <w:rFonts w:ascii="Verdana" w:hAnsi="Verdana"/>
                <w:sz w:val="20"/>
              </w:rPr>
            </w:pPr>
            <w:r w:rsidRPr="00CA40C5">
              <w:rPr>
                <w:rFonts w:ascii="Verdana" w:hAnsi="Verdana"/>
                <w:sz w:val="20"/>
              </w:rPr>
              <w:t xml:space="preserve">On a quarterly basis, The </w:t>
            </w:r>
            <w:r>
              <w:rPr>
                <w:rFonts w:ascii="Verdana" w:hAnsi="Verdana"/>
                <w:sz w:val="20"/>
              </w:rPr>
              <w:t>EO Technical Security</w:t>
            </w:r>
            <w:r w:rsidRPr="00CA40C5">
              <w:rPr>
                <w:rFonts w:ascii="Verdana" w:hAnsi="Verdana"/>
                <w:sz w:val="20"/>
              </w:rPr>
              <w:t xml:space="preserve"> work center uses Tenable </w:t>
            </w:r>
            <w:r>
              <w:rPr>
                <w:rFonts w:ascii="Verdana" w:hAnsi="Verdana"/>
                <w:sz w:val="20"/>
              </w:rPr>
              <w:t>Nessus</w:t>
            </w:r>
            <w:r w:rsidRPr="00CA40C5">
              <w:rPr>
                <w:rFonts w:ascii="Verdana" w:hAnsi="Verdana"/>
                <w:sz w:val="20"/>
              </w:rPr>
              <w:t xml:space="preserve"> in “Discovery” mode to detect any unautho</w:t>
            </w:r>
            <w:r>
              <w:rPr>
                <w:rFonts w:ascii="Verdana" w:hAnsi="Verdana"/>
                <w:sz w:val="20"/>
              </w:rPr>
              <w:t>rized components in the network; and</w:t>
            </w:r>
          </w:p>
          <w:p w:rsidR="00CF7223" w:rsidRPr="00CA40C5" w:rsidRDefault="00CF7223" w:rsidP="00F707F4">
            <w:pPr>
              <w:pStyle w:val="ListParagraph"/>
              <w:numPr>
                <w:ilvl w:val="0"/>
                <w:numId w:val="30"/>
              </w:numPr>
              <w:ind w:left="1408"/>
              <w:rPr>
                <w:rFonts w:ascii="Verdana" w:hAnsi="Verdana"/>
                <w:sz w:val="20"/>
              </w:rPr>
            </w:pPr>
            <w:r w:rsidRPr="00CA40C5">
              <w:rPr>
                <w:rFonts w:ascii="Verdana" w:hAnsi="Verdana"/>
                <w:sz w:val="20"/>
              </w:rPr>
              <w:t xml:space="preserve">The Configuration Management (CM) work center uses the </w:t>
            </w:r>
            <w:proofErr w:type="spellStart"/>
            <w:r w:rsidRPr="00CA40C5">
              <w:rPr>
                <w:rFonts w:ascii="Verdana" w:hAnsi="Verdana"/>
                <w:sz w:val="20"/>
              </w:rPr>
              <w:t>SolarWinds</w:t>
            </w:r>
            <w:proofErr w:type="spellEnd"/>
            <w:r w:rsidRPr="00CA40C5">
              <w:rPr>
                <w:rFonts w:ascii="Verdana" w:hAnsi="Verdana"/>
                <w:sz w:val="20"/>
              </w:rPr>
              <w:t xml:space="preserve"> Orion networks discovery program and the VEEAM VMware reporting tool to sea</w:t>
            </w:r>
            <w:r>
              <w:rPr>
                <w:rFonts w:ascii="Verdana" w:hAnsi="Verdana"/>
                <w:sz w:val="20"/>
              </w:rPr>
              <w:t>rch for unauthorized components;</w:t>
            </w:r>
          </w:p>
          <w:p w:rsidR="00CF7223" w:rsidRDefault="00CF7223" w:rsidP="00F707F4">
            <w:pPr>
              <w:pStyle w:val="ListParagraph"/>
              <w:numPr>
                <w:ilvl w:val="0"/>
                <w:numId w:val="29"/>
              </w:numPr>
              <w:rPr>
                <w:rFonts w:ascii="Verdana" w:hAnsi="Verdana"/>
                <w:sz w:val="20"/>
              </w:rPr>
            </w:pPr>
            <w:r w:rsidRPr="00CA40C5">
              <w:rPr>
                <w:rFonts w:ascii="Verdana" w:hAnsi="Verdana"/>
                <w:sz w:val="20"/>
              </w:rPr>
              <w:t>Upon discovery of an unauthorized component two steps are immediately taken:</w:t>
            </w:r>
          </w:p>
          <w:p w:rsidR="00CF7223" w:rsidRDefault="00CF7223" w:rsidP="00F707F4">
            <w:pPr>
              <w:pStyle w:val="ListParagraph"/>
              <w:numPr>
                <w:ilvl w:val="0"/>
                <w:numId w:val="31"/>
              </w:numPr>
              <w:rPr>
                <w:rFonts w:ascii="Verdana" w:hAnsi="Verdana"/>
                <w:sz w:val="20"/>
              </w:rPr>
            </w:pPr>
            <w:r w:rsidRPr="00CA40C5">
              <w:rPr>
                <w:rFonts w:ascii="Verdana" w:hAnsi="Verdana"/>
                <w:sz w:val="20"/>
              </w:rPr>
              <w:t>All open ports on the component are disabled</w:t>
            </w:r>
            <w:r>
              <w:rPr>
                <w:rFonts w:ascii="Verdana" w:hAnsi="Verdana"/>
                <w:sz w:val="20"/>
              </w:rPr>
              <w:t>;</w:t>
            </w:r>
          </w:p>
          <w:p w:rsidR="00CF7223" w:rsidRDefault="00CF7223" w:rsidP="00F707F4">
            <w:pPr>
              <w:pStyle w:val="ListParagraph"/>
              <w:numPr>
                <w:ilvl w:val="0"/>
                <w:numId w:val="31"/>
              </w:numPr>
              <w:rPr>
                <w:rFonts w:ascii="Verdana" w:hAnsi="Verdana"/>
                <w:sz w:val="20"/>
              </w:rPr>
            </w:pPr>
            <w:r>
              <w:rPr>
                <w:rFonts w:ascii="Verdana" w:hAnsi="Verdana"/>
                <w:sz w:val="20"/>
              </w:rPr>
              <w:t>A</w:t>
            </w:r>
            <w:r w:rsidRPr="006663EB">
              <w:rPr>
                <w:rFonts w:ascii="Verdana" w:hAnsi="Verdana"/>
                <w:sz w:val="20"/>
              </w:rPr>
              <w:t xml:space="preserve"> NSD SDM Change Order (CO) is opened. The component is analyzed off l</w:t>
            </w:r>
            <w:r>
              <w:rPr>
                <w:rFonts w:ascii="Verdana" w:hAnsi="Verdana"/>
                <w:sz w:val="20"/>
              </w:rPr>
              <w:t>ine to determine component</w:t>
            </w:r>
            <w:r w:rsidRPr="006663EB">
              <w:rPr>
                <w:rFonts w:ascii="Verdana" w:hAnsi="Verdana"/>
                <w:sz w:val="20"/>
              </w:rPr>
              <w:t xml:space="preserve"> characteristics. The CM work center and the appropriate technical work center are assigned the CO to ensure a fully populated Configuration Item (CI) record entry is added to the CMDB; and</w:t>
            </w:r>
          </w:p>
          <w:p w:rsidR="00CF7223" w:rsidRPr="006663EB" w:rsidRDefault="00CF7223" w:rsidP="00F707F4">
            <w:pPr>
              <w:pStyle w:val="ListParagraph"/>
              <w:numPr>
                <w:ilvl w:val="0"/>
                <w:numId w:val="31"/>
              </w:numPr>
              <w:rPr>
                <w:rFonts w:ascii="Verdana" w:hAnsi="Verdana"/>
                <w:sz w:val="20"/>
              </w:rPr>
            </w:pPr>
            <w:r w:rsidRPr="006663EB">
              <w:rPr>
                <w:rFonts w:ascii="Verdana" w:hAnsi="Verdana"/>
                <w:sz w:val="20"/>
              </w:rPr>
              <w:t>Additionally, the CM work center regularly audits the CMDB against Discovery tool reports.</w:t>
            </w:r>
          </w:p>
          <w:p w:rsidR="00882ADC" w:rsidRPr="00882ADC" w:rsidRDefault="00882ADC" w:rsidP="0085557A">
            <w:pPr>
              <w:rPr>
                <w:rFonts w:ascii="Verdana" w:hAnsi="Verdana"/>
                <w:sz w:val="20"/>
              </w:rPr>
            </w:pPr>
          </w:p>
        </w:tc>
        <w:tc>
          <w:tcPr>
            <w:tcW w:w="1712" w:type="dxa"/>
            <w:tcBorders>
              <w:top w:val="single" w:sz="12"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Implemented</w:t>
            </w:r>
          </w:p>
        </w:tc>
        <w:tc>
          <w:tcPr>
            <w:tcW w:w="381" w:type="dxa"/>
            <w:tcBorders>
              <w:top w:val="single" w:sz="12" w:space="0" w:color="0F253F"/>
              <w:left w:val="nil"/>
              <w:bottom w:val="single" w:sz="4" w:space="0" w:color="0F253F"/>
              <w:right w:val="single" w:sz="4" w:space="0" w:color="0F253F"/>
            </w:tcBorders>
            <w:shd w:val="clear" w:color="000000" w:fill="EAF1DD"/>
            <w:noWrap/>
            <w:vAlign w:val="center"/>
            <w:hideMark/>
          </w:tcPr>
          <w:p w:rsidR="00882ADC" w:rsidRPr="00115918" w:rsidRDefault="002161CC" w:rsidP="00545B2A">
            <w:pPr>
              <w:jc w:val="center"/>
              <w:rPr>
                <w:rFonts w:ascii="Verdana" w:hAnsi="Verdana"/>
                <w:color w:val="000000"/>
              </w:rPr>
            </w:pPr>
            <w:r>
              <w:rPr>
                <w:rFonts w:ascii="Verdana" w:hAnsi="Verdana"/>
                <w:color w:val="000000"/>
              </w:rPr>
              <w:t>x</w:t>
            </w: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Planned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Compensating</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Not Implemented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Not Applicable</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tcPr>
          <w:p w:rsidR="00882ADC" w:rsidRPr="003A7597" w:rsidRDefault="00882ADC" w:rsidP="00545B2A">
            <w:pPr>
              <w:jc w:val="right"/>
              <w:rPr>
                <w:rFonts w:ascii="Verdana" w:hAnsi="Verdana"/>
                <w:color w:val="000000"/>
                <w:sz w:val="16"/>
                <w:szCs w:val="16"/>
              </w:rPr>
            </w:pPr>
            <w:r>
              <w:rPr>
                <w:rFonts w:ascii="Verdana" w:hAnsi="Verdana"/>
                <w:color w:val="000000"/>
                <w:sz w:val="16"/>
                <w:szCs w:val="16"/>
              </w:rPr>
              <w:t>Risk Based Decision</w:t>
            </w:r>
          </w:p>
        </w:tc>
        <w:tc>
          <w:tcPr>
            <w:tcW w:w="381" w:type="dxa"/>
            <w:tcBorders>
              <w:top w:val="nil"/>
              <w:left w:val="nil"/>
              <w:bottom w:val="single" w:sz="4" w:space="0" w:color="0F253F"/>
              <w:right w:val="single" w:sz="4" w:space="0" w:color="0F253F"/>
            </w:tcBorders>
            <w:shd w:val="clear" w:color="000000" w:fill="EAF1DD"/>
            <w:noWrap/>
            <w:vAlign w:val="center"/>
          </w:tcPr>
          <w:p w:rsidR="00882ADC" w:rsidRPr="00115918" w:rsidRDefault="00882ADC" w:rsidP="00545B2A">
            <w:pPr>
              <w:jc w:val="center"/>
              <w:rPr>
                <w:rFonts w:ascii="Verdana" w:hAnsi="Verdana"/>
                <w:color w:val="000000"/>
              </w:rPr>
            </w:pPr>
          </w:p>
        </w:tc>
      </w:tr>
      <w:tr w:rsidR="00882ADC" w:rsidRPr="003A7597" w:rsidTr="00545B2A">
        <w:trPr>
          <w:trHeight w:val="180"/>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2093" w:type="dxa"/>
            <w:gridSpan w:val="2"/>
            <w:tcBorders>
              <w:top w:val="single" w:sz="4"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p>
        </w:tc>
      </w:tr>
    </w:tbl>
    <w:p w:rsidR="00B67F5B" w:rsidRDefault="00B67F5B" w:rsidP="00294BE5">
      <w:pPr>
        <w:pStyle w:val="Heading3"/>
      </w:pPr>
      <w:bookmarkStart w:id="70" w:name="_Toc442090827"/>
      <w:r>
        <w:t>CM-10</w:t>
      </w:r>
      <w:r w:rsidR="003D334C">
        <w:t>.1</w:t>
      </w:r>
      <w:r>
        <w:t xml:space="preserve"> Software Usage Restrictions</w:t>
      </w:r>
      <w:bookmarkEnd w:id="70"/>
    </w:p>
    <w:tbl>
      <w:tblPr>
        <w:tblW w:w="10740" w:type="dxa"/>
        <w:tblInd w:w="93" w:type="dxa"/>
        <w:tblLook w:val="04A0" w:firstRow="1" w:lastRow="0" w:firstColumn="1" w:lastColumn="0" w:noHBand="0" w:noVBand="1"/>
      </w:tblPr>
      <w:tblGrid>
        <w:gridCol w:w="479"/>
        <w:gridCol w:w="8168"/>
        <w:gridCol w:w="1712"/>
        <w:gridCol w:w="381"/>
      </w:tblGrid>
      <w:tr w:rsidR="003E7503" w:rsidRPr="003A7597" w:rsidTr="00545B2A">
        <w:trPr>
          <w:trHeight w:val="285"/>
        </w:trPr>
        <w:tc>
          <w:tcPr>
            <w:tcW w:w="479" w:type="dxa"/>
            <w:vMerge w:val="restart"/>
            <w:tcBorders>
              <w:top w:val="single" w:sz="4" w:space="0" w:color="0F253F"/>
              <w:left w:val="single" w:sz="4" w:space="0" w:color="0F253F"/>
              <w:bottom w:val="single" w:sz="12" w:space="0" w:color="0F253F"/>
              <w:right w:val="single" w:sz="4" w:space="0" w:color="0F253F"/>
            </w:tcBorders>
            <w:shd w:val="clear" w:color="000000" w:fill="C5D9F1"/>
            <w:noWrap/>
            <w:textDirection w:val="btLr"/>
            <w:vAlign w:val="center"/>
            <w:hideMark/>
          </w:tcPr>
          <w:p w:rsidR="003E7503" w:rsidRPr="003A7597" w:rsidRDefault="003E7503" w:rsidP="00545B2A">
            <w:pPr>
              <w:jc w:val="center"/>
              <w:rPr>
                <w:rFonts w:ascii="Verdana" w:hAnsi="Verdana"/>
                <w:color w:val="000000"/>
                <w:sz w:val="16"/>
                <w:szCs w:val="16"/>
              </w:rPr>
            </w:pPr>
            <w:r w:rsidRPr="003A7597">
              <w:rPr>
                <w:rFonts w:ascii="Verdana" w:hAnsi="Verdana"/>
                <w:color w:val="000000"/>
                <w:sz w:val="16"/>
                <w:szCs w:val="16"/>
              </w:rPr>
              <w:t>Control</w:t>
            </w:r>
          </w:p>
        </w:tc>
        <w:tc>
          <w:tcPr>
            <w:tcW w:w="8168" w:type="dxa"/>
            <w:vMerge w:val="restart"/>
            <w:tcBorders>
              <w:top w:val="single" w:sz="4" w:space="0" w:color="0F253F"/>
              <w:left w:val="single" w:sz="4" w:space="0" w:color="0F253F"/>
              <w:bottom w:val="single" w:sz="12" w:space="0" w:color="0F253F"/>
              <w:right w:val="single" w:sz="4" w:space="0" w:color="0F253F"/>
            </w:tcBorders>
            <w:shd w:val="clear" w:color="auto" w:fill="auto"/>
            <w:hideMark/>
          </w:tcPr>
          <w:p w:rsidR="003E7503" w:rsidRPr="003B1372" w:rsidRDefault="003E7503" w:rsidP="00545B2A">
            <w:pPr>
              <w:rPr>
                <w:rFonts w:ascii="Verdana" w:hAnsi="Verdana"/>
                <w:sz w:val="20"/>
              </w:rPr>
            </w:pPr>
            <w:r w:rsidRPr="003B1372">
              <w:rPr>
                <w:rFonts w:ascii="Verdana" w:hAnsi="Verdana"/>
                <w:sz w:val="20"/>
              </w:rPr>
              <w:t xml:space="preserve">The organization: </w:t>
            </w:r>
          </w:p>
          <w:p w:rsidR="003E7503" w:rsidRPr="003B1372" w:rsidRDefault="003E7503" w:rsidP="00F707F4">
            <w:pPr>
              <w:pStyle w:val="ListParagraph"/>
              <w:numPr>
                <w:ilvl w:val="0"/>
                <w:numId w:val="14"/>
              </w:numPr>
              <w:rPr>
                <w:rFonts w:ascii="Verdana" w:hAnsi="Verdana"/>
                <w:sz w:val="20"/>
              </w:rPr>
            </w:pPr>
            <w:r w:rsidRPr="003B1372">
              <w:rPr>
                <w:rFonts w:ascii="Verdana" w:hAnsi="Verdana"/>
                <w:sz w:val="20"/>
              </w:rPr>
              <w:t xml:space="preserve">Uses software and associated documentation in accordance with contract agreements and copyright laws; </w:t>
            </w:r>
          </w:p>
          <w:p w:rsidR="003E7503" w:rsidRPr="003B1372" w:rsidRDefault="003E7503" w:rsidP="00F707F4">
            <w:pPr>
              <w:pStyle w:val="ListParagraph"/>
              <w:numPr>
                <w:ilvl w:val="0"/>
                <w:numId w:val="14"/>
              </w:numPr>
              <w:rPr>
                <w:rFonts w:ascii="Verdana" w:hAnsi="Verdana"/>
                <w:sz w:val="20"/>
              </w:rPr>
            </w:pPr>
            <w:r w:rsidRPr="003B1372">
              <w:rPr>
                <w:rFonts w:ascii="Verdana" w:hAnsi="Verdana"/>
                <w:sz w:val="20"/>
              </w:rPr>
              <w:t xml:space="preserve">Tracks the use of software and associated documentation protected by quantity licenses to control copying and distribution; and </w:t>
            </w:r>
          </w:p>
          <w:p w:rsidR="003E7503" w:rsidRPr="00DE7159" w:rsidRDefault="003E7503" w:rsidP="00F707F4">
            <w:pPr>
              <w:pStyle w:val="ListParagraph"/>
              <w:numPr>
                <w:ilvl w:val="0"/>
                <w:numId w:val="14"/>
              </w:numPr>
              <w:rPr>
                <w:color w:val="000000"/>
              </w:rPr>
            </w:pPr>
            <w:r w:rsidRPr="003B1372">
              <w:rPr>
                <w:rFonts w:ascii="Verdana" w:hAnsi="Verdana"/>
                <w:sz w:val="20"/>
              </w:rPr>
              <w:t xml:space="preserve">Controls and documents the use of peer-to-peer file sharing technology to ensure that this capability is not used for the unauthorized distribution, display, performance, or reproduction of copyrighted work. </w:t>
            </w:r>
          </w:p>
        </w:tc>
        <w:tc>
          <w:tcPr>
            <w:tcW w:w="2093" w:type="dxa"/>
            <w:gridSpan w:val="2"/>
            <w:tcBorders>
              <w:top w:val="single" w:sz="4" w:space="0" w:color="0F253F"/>
              <w:left w:val="nil"/>
              <w:bottom w:val="single" w:sz="4" w:space="0" w:color="0F253F"/>
              <w:right w:val="single" w:sz="4" w:space="0" w:color="0F253F"/>
            </w:tcBorders>
            <w:shd w:val="clear" w:color="000000" w:fill="D8D8D8"/>
            <w:noWrap/>
            <w:vAlign w:val="bottom"/>
            <w:hideMark/>
          </w:tcPr>
          <w:p w:rsidR="003E7503" w:rsidRPr="003A7597" w:rsidRDefault="003E7503" w:rsidP="004974B1">
            <w:pPr>
              <w:jc w:val="center"/>
              <w:rPr>
                <w:rFonts w:ascii="Verdana" w:hAnsi="Verdana"/>
                <w:color w:val="000000"/>
              </w:rPr>
            </w:pPr>
            <w:r w:rsidRPr="00C852B1">
              <w:rPr>
                <w:rFonts w:ascii="Verdana" w:hAnsi="Verdana"/>
                <w:color w:val="0000FF"/>
              </w:rPr>
              <w:t>H, M, L</w:t>
            </w:r>
          </w:p>
        </w:tc>
      </w:tr>
      <w:tr w:rsidR="003E7503" w:rsidRPr="00115918" w:rsidTr="004974B1">
        <w:trPr>
          <w:trHeight w:val="510"/>
        </w:trPr>
        <w:tc>
          <w:tcPr>
            <w:tcW w:w="479" w:type="dxa"/>
            <w:vMerge/>
            <w:tcBorders>
              <w:top w:val="single" w:sz="4" w:space="0" w:color="0F253F"/>
              <w:left w:val="single" w:sz="4" w:space="0" w:color="0F253F"/>
              <w:bottom w:val="single" w:sz="12" w:space="0" w:color="0F253F"/>
              <w:right w:val="single" w:sz="4" w:space="0" w:color="0F253F"/>
            </w:tcBorders>
            <w:vAlign w:val="center"/>
            <w:hideMark/>
          </w:tcPr>
          <w:p w:rsidR="003E7503" w:rsidRPr="003A7597" w:rsidRDefault="003E7503" w:rsidP="00545B2A">
            <w:pPr>
              <w:rPr>
                <w:rFonts w:ascii="Verdana" w:hAnsi="Verdana"/>
                <w:color w:val="000000"/>
                <w:sz w:val="16"/>
                <w:szCs w:val="16"/>
              </w:rPr>
            </w:pPr>
          </w:p>
        </w:tc>
        <w:tc>
          <w:tcPr>
            <w:tcW w:w="8168" w:type="dxa"/>
            <w:vMerge/>
            <w:tcBorders>
              <w:top w:val="single" w:sz="4" w:space="0" w:color="0F253F"/>
              <w:left w:val="single" w:sz="4" w:space="0" w:color="0F253F"/>
              <w:bottom w:val="single" w:sz="12" w:space="0" w:color="0F253F"/>
              <w:right w:val="single" w:sz="4" w:space="0" w:color="0F253F"/>
            </w:tcBorders>
            <w:vAlign w:val="center"/>
            <w:hideMark/>
          </w:tcPr>
          <w:p w:rsidR="003E7503" w:rsidRPr="003A7597" w:rsidRDefault="003E7503" w:rsidP="00545B2A">
            <w:pPr>
              <w:rPr>
                <w:rFonts w:ascii="Verdana" w:hAnsi="Verdana"/>
                <w:color w:val="000000"/>
              </w:rPr>
            </w:pPr>
          </w:p>
        </w:tc>
        <w:tc>
          <w:tcPr>
            <w:tcW w:w="2093" w:type="dxa"/>
            <w:gridSpan w:val="2"/>
            <w:tcBorders>
              <w:top w:val="nil"/>
              <w:left w:val="nil"/>
              <w:bottom w:val="single" w:sz="12" w:space="0" w:color="0F253F"/>
              <w:right w:val="single" w:sz="4" w:space="0" w:color="0F253F"/>
            </w:tcBorders>
            <w:shd w:val="clear" w:color="000000" w:fill="C5D9F1"/>
            <w:noWrap/>
          </w:tcPr>
          <w:p w:rsidR="00267878" w:rsidRDefault="00267878" w:rsidP="00267878">
            <w:pPr>
              <w:rPr>
                <w:color w:val="000000"/>
                <w:sz w:val="18"/>
                <w:szCs w:val="18"/>
                <w:u w:val="single"/>
              </w:rPr>
            </w:pPr>
            <w:r>
              <w:rPr>
                <w:color w:val="000000"/>
                <w:sz w:val="18"/>
                <w:szCs w:val="18"/>
                <w:u w:val="single"/>
              </w:rPr>
              <w:t>Security Control Provider</w:t>
            </w:r>
          </w:p>
          <w:p w:rsidR="00A00ECB" w:rsidRPr="00E323EA" w:rsidRDefault="00A00ECB" w:rsidP="00A00ECB">
            <w:pPr>
              <w:rPr>
                <w:rFonts w:ascii="Verdana" w:hAnsi="Verdana"/>
                <w:b/>
                <w:color w:val="000000"/>
                <w:sz w:val="18"/>
                <w:szCs w:val="18"/>
              </w:rPr>
            </w:pPr>
            <w:r w:rsidRPr="00E323EA">
              <w:rPr>
                <w:rFonts w:ascii="Verdana" w:hAnsi="Verdana"/>
                <w:b/>
                <w:color w:val="000000"/>
                <w:sz w:val="18"/>
                <w:szCs w:val="18"/>
              </w:rPr>
              <w:t>EO Managed</w:t>
            </w:r>
          </w:p>
          <w:p w:rsidR="00A00ECB" w:rsidRDefault="00A00ECB" w:rsidP="00A00ECB">
            <w:pPr>
              <w:rPr>
                <w:rFonts w:ascii="Verdana" w:hAnsi="Verdana"/>
                <w:color w:val="000000"/>
                <w:sz w:val="18"/>
                <w:szCs w:val="18"/>
              </w:rPr>
            </w:pPr>
            <w:r w:rsidRPr="00C156DD">
              <w:rPr>
                <w:rFonts w:ascii="Verdana" w:hAnsi="Verdana"/>
                <w:color w:val="000000"/>
                <w:sz w:val="18"/>
                <w:szCs w:val="18"/>
              </w:rPr>
              <w:t>Customer Managed</w:t>
            </w:r>
          </w:p>
          <w:p w:rsidR="003D334C" w:rsidRPr="00267878" w:rsidRDefault="00A00ECB" w:rsidP="00A00ECB">
            <w:pPr>
              <w:rPr>
                <w:rFonts w:ascii="Verdana" w:hAnsi="Verdana"/>
                <w:i/>
                <w:color w:val="000000"/>
                <w:sz w:val="20"/>
              </w:rPr>
            </w:pPr>
            <w:r w:rsidRPr="00267878">
              <w:rPr>
                <w:rFonts w:ascii="Verdana" w:hAnsi="Verdana"/>
                <w:i/>
                <w:color w:val="000000"/>
                <w:sz w:val="18"/>
                <w:szCs w:val="18"/>
              </w:rPr>
              <w:t>DCO Service Line</w:t>
            </w:r>
          </w:p>
        </w:tc>
      </w:tr>
      <w:tr w:rsidR="00882ADC" w:rsidRPr="00115918" w:rsidTr="00545B2A">
        <w:trPr>
          <w:trHeight w:val="285"/>
        </w:trPr>
        <w:tc>
          <w:tcPr>
            <w:tcW w:w="479" w:type="dxa"/>
            <w:vMerge w:val="restart"/>
            <w:tcBorders>
              <w:top w:val="nil"/>
              <w:left w:val="single" w:sz="4" w:space="0" w:color="0F253F"/>
              <w:bottom w:val="single" w:sz="4" w:space="0" w:color="0F253F"/>
              <w:right w:val="single" w:sz="4" w:space="0" w:color="0F253F"/>
            </w:tcBorders>
            <w:shd w:val="clear" w:color="000000" w:fill="D7E4BC"/>
            <w:noWrap/>
            <w:textDirection w:val="btLr"/>
            <w:vAlign w:val="center"/>
            <w:hideMark/>
          </w:tcPr>
          <w:p w:rsidR="00882ADC" w:rsidRPr="003A7597" w:rsidRDefault="00882ADC" w:rsidP="00545B2A">
            <w:pPr>
              <w:jc w:val="center"/>
              <w:rPr>
                <w:rFonts w:ascii="Verdana" w:hAnsi="Verdana"/>
                <w:color w:val="000000"/>
                <w:sz w:val="16"/>
                <w:szCs w:val="16"/>
              </w:rPr>
            </w:pPr>
            <w:r w:rsidRPr="003A7597">
              <w:rPr>
                <w:rFonts w:ascii="Verdana" w:hAnsi="Verdana"/>
                <w:color w:val="000000"/>
                <w:sz w:val="16"/>
                <w:szCs w:val="16"/>
              </w:rPr>
              <w:t>Implementation</w:t>
            </w:r>
          </w:p>
        </w:tc>
        <w:tc>
          <w:tcPr>
            <w:tcW w:w="8168" w:type="dxa"/>
            <w:vMerge w:val="restart"/>
            <w:tcBorders>
              <w:top w:val="nil"/>
              <w:left w:val="single" w:sz="4" w:space="0" w:color="0F253F"/>
              <w:bottom w:val="single" w:sz="4" w:space="0" w:color="0F253F"/>
              <w:right w:val="single" w:sz="4" w:space="0" w:color="0F253F"/>
            </w:tcBorders>
            <w:shd w:val="clear" w:color="auto" w:fill="auto"/>
            <w:hideMark/>
          </w:tcPr>
          <w:p w:rsidR="00687279" w:rsidRPr="00687279" w:rsidRDefault="00687279" w:rsidP="00687279">
            <w:pPr>
              <w:rPr>
                <w:rFonts w:ascii="Verdana" w:hAnsi="Verdana"/>
                <w:sz w:val="20"/>
                <w:highlight w:val="yellow"/>
              </w:rPr>
            </w:pPr>
            <w:r w:rsidRPr="00687279">
              <w:rPr>
                <w:rFonts w:ascii="Verdana" w:hAnsi="Verdana"/>
                <w:sz w:val="20"/>
                <w:highlight w:val="yellow"/>
              </w:rPr>
              <w:t>a)</w:t>
            </w:r>
            <w:r w:rsidRPr="00687279">
              <w:rPr>
                <w:rFonts w:ascii="Verdana" w:hAnsi="Verdana"/>
                <w:sz w:val="20"/>
                <w:highlight w:val="yellow"/>
              </w:rPr>
              <w:tab/>
              <w:t>Verify with the Build/Application Manager at AITC which software is covered by enterprise licenses.  Verify with Product Development (PD) which software is covered by other licenses.  For commercial off-the-shelf (COTS) software, the licensing for the various components is typically covered by the purchase price of the OTS software.  The PD Project Manager can verify this.</w:t>
            </w:r>
          </w:p>
          <w:p w:rsidR="00687279" w:rsidRPr="00687279" w:rsidRDefault="00687279" w:rsidP="00687279">
            <w:pPr>
              <w:rPr>
                <w:rFonts w:ascii="Verdana" w:hAnsi="Verdana"/>
                <w:sz w:val="20"/>
                <w:highlight w:val="yellow"/>
              </w:rPr>
            </w:pPr>
            <w:r w:rsidRPr="00687279">
              <w:rPr>
                <w:rFonts w:ascii="Verdana" w:hAnsi="Verdana"/>
                <w:sz w:val="20"/>
                <w:highlight w:val="yellow"/>
              </w:rPr>
              <w:t>b)</w:t>
            </w:r>
            <w:r w:rsidRPr="00687279">
              <w:rPr>
                <w:rFonts w:ascii="Verdana" w:hAnsi="Verdana"/>
                <w:sz w:val="20"/>
                <w:highlight w:val="yellow"/>
              </w:rPr>
              <w:tab/>
              <w:t>Enterprise licenses are tracked by the Infrastructure team.  PD PMs track licenses specific to their application/system.</w:t>
            </w:r>
          </w:p>
          <w:p w:rsidR="00687279" w:rsidRDefault="00687279" w:rsidP="00687279">
            <w:pPr>
              <w:rPr>
                <w:rFonts w:ascii="Verdana" w:hAnsi="Verdana"/>
                <w:sz w:val="20"/>
              </w:rPr>
            </w:pPr>
            <w:r w:rsidRPr="00687279">
              <w:rPr>
                <w:rFonts w:ascii="Verdana" w:hAnsi="Verdana"/>
                <w:sz w:val="20"/>
                <w:highlight w:val="yellow"/>
              </w:rPr>
              <w:t>c)</w:t>
            </w:r>
            <w:r w:rsidRPr="00687279">
              <w:rPr>
                <w:rFonts w:ascii="Verdana" w:hAnsi="Verdana"/>
                <w:sz w:val="20"/>
                <w:highlight w:val="yellow"/>
              </w:rPr>
              <w:tab/>
              <w:t>Peer-to-peer file sharing technology is prohibited within the VA.  Users do not have access to install the software on their workstations.  (Verify with EO Technical Security how peer-to-peer file sharing is blocked).</w:t>
            </w:r>
          </w:p>
          <w:p w:rsidR="00687279" w:rsidRDefault="00687279" w:rsidP="00CF7223">
            <w:pPr>
              <w:rPr>
                <w:rFonts w:ascii="Verdana" w:hAnsi="Verdana"/>
                <w:sz w:val="20"/>
              </w:rPr>
            </w:pPr>
          </w:p>
          <w:p w:rsidR="00687279" w:rsidRDefault="00687279" w:rsidP="00CF7223">
            <w:pPr>
              <w:rPr>
                <w:rFonts w:ascii="Verdana" w:hAnsi="Verdana"/>
                <w:sz w:val="20"/>
              </w:rPr>
            </w:pPr>
          </w:p>
          <w:p w:rsidR="00CF7223" w:rsidRPr="00416F63" w:rsidRDefault="00CF7223" w:rsidP="00CF7223">
            <w:pPr>
              <w:rPr>
                <w:rFonts w:ascii="Verdana" w:hAnsi="Verdana"/>
                <w:b/>
                <w:sz w:val="20"/>
              </w:rPr>
            </w:pPr>
            <w:r>
              <w:rPr>
                <w:rFonts w:ascii="Verdana" w:hAnsi="Verdana"/>
                <w:sz w:val="20"/>
              </w:rPr>
              <w:t>EO</w:t>
            </w:r>
            <w:r w:rsidRPr="00416F63">
              <w:rPr>
                <w:rFonts w:ascii="Verdana" w:hAnsi="Verdana"/>
                <w:sz w:val="20"/>
              </w:rPr>
              <w:t xml:space="preserve"> </w:t>
            </w:r>
            <w:r w:rsidRPr="00A75FFF">
              <w:rPr>
                <w:rFonts w:ascii="Verdana" w:hAnsi="Verdana"/>
                <w:sz w:val="20"/>
              </w:rPr>
              <w:t xml:space="preserve">follows all software usage restrictions as identified by manufacturers and VA Policy. Before being granted access to </w:t>
            </w:r>
            <w:r>
              <w:rPr>
                <w:rFonts w:ascii="Verdana" w:hAnsi="Verdana"/>
                <w:sz w:val="20"/>
              </w:rPr>
              <w:t>the system</w:t>
            </w:r>
            <w:r w:rsidRPr="00A75FFF">
              <w:rPr>
                <w:rFonts w:ascii="Verdana" w:hAnsi="Verdana"/>
                <w:sz w:val="20"/>
              </w:rPr>
              <w:t xml:space="preserve">, all users are required to </w:t>
            </w:r>
            <w:r w:rsidRPr="00A75FFF">
              <w:rPr>
                <w:rFonts w:ascii="Verdana" w:hAnsi="Verdana"/>
                <w:sz w:val="20"/>
              </w:rPr>
              <w:lastRenderedPageBreak/>
              <w:t xml:space="preserve">sign the VA National Rules of Behavior (ROB) that complies with </w:t>
            </w:r>
            <w:r>
              <w:rPr>
                <w:rFonts w:ascii="Verdana" w:hAnsi="Verdana"/>
                <w:sz w:val="20"/>
              </w:rPr>
              <w:t>VA software usage restrictions:</w:t>
            </w:r>
            <w:r w:rsidRPr="00A75FFF">
              <w:rPr>
                <w:rFonts w:ascii="Verdana" w:hAnsi="Verdana"/>
                <w:sz w:val="20"/>
              </w:rPr>
              <w:t xml:space="preserve"> </w:t>
            </w:r>
          </w:p>
          <w:p w:rsidR="00CF7223" w:rsidRPr="00CE6CF1" w:rsidRDefault="00CF7223" w:rsidP="00CF7223">
            <w:pPr>
              <w:keepLines/>
              <w:rPr>
                <w:rFonts w:ascii="Verdana" w:hAnsi="Verdana"/>
                <w:sz w:val="12"/>
                <w:szCs w:val="12"/>
              </w:rPr>
            </w:pPr>
          </w:p>
          <w:p w:rsidR="00CF7223" w:rsidRPr="008E36B3" w:rsidRDefault="00CF7223" w:rsidP="00F707F4">
            <w:pPr>
              <w:pStyle w:val="ListParagraph"/>
              <w:keepLines/>
              <w:numPr>
                <w:ilvl w:val="0"/>
                <w:numId w:val="32"/>
              </w:numPr>
              <w:ind w:left="238" w:firstLine="0"/>
              <w:rPr>
                <w:rFonts w:ascii="Verdana" w:hAnsi="Verdana"/>
                <w:sz w:val="20"/>
              </w:rPr>
            </w:pPr>
            <w:r w:rsidRPr="008E36B3">
              <w:rPr>
                <w:rFonts w:ascii="Verdana" w:hAnsi="Verdana"/>
                <w:sz w:val="20"/>
              </w:rPr>
              <w:t xml:space="preserve">Use software and associated documentation in accordance with contract agreements and copyright laws; only system administrators are authorized to download or install any software to the information system; documentation is available to users according to least privilege; and </w:t>
            </w:r>
            <w:r>
              <w:rPr>
                <w:rFonts w:ascii="Verdana" w:hAnsi="Verdana"/>
                <w:sz w:val="20"/>
              </w:rPr>
              <w:t xml:space="preserve">EO </w:t>
            </w:r>
            <w:r w:rsidRPr="008E36B3">
              <w:rPr>
                <w:rFonts w:ascii="Verdana" w:hAnsi="Verdana"/>
                <w:sz w:val="20"/>
              </w:rPr>
              <w:t>complies with all software licensing agreements installing only those applications necessary for least functionality;</w:t>
            </w:r>
          </w:p>
          <w:p w:rsidR="00CF7223" w:rsidRPr="008E36B3" w:rsidRDefault="00CF7223" w:rsidP="00F707F4">
            <w:pPr>
              <w:pStyle w:val="ListParagraph"/>
              <w:keepLines/>
              <w:numPr>
                <w:ilvl w:val="0"/>
                <w:numId w:val="32"/>
              </w:numPr>
              <w:ind w:left="238" w:firstLine="0"/>
              <w:rPr>
                <w:rFonts w:ascii="Verdana" w:hAnsi="Verdana"/>
                <w:sz w:val="20"/>
              </w:rPr>
            </w:pPr>
            <w:r w:rsidRPr="008E36B3">
              <w:rPr>
                <w:rFonts w:ascii="Verdana" w:hAnsi="Verdana"/>
                <w:sz w:val="20"/>
              </w:rPr>
              <w:t>Employs SMS</w:t>
            </w:r>
            <w:r>
              <w:rPr>
                <w:rFonts w:ascii="Verdana" w:hAnsi="Verdana"/>
                <w:sz w:val="20"/>
              </w:rPr>
              <w:t>/SCCM</w:t>
            </w:r>
            <w:r w:rsidRPr="008E36B3">
              <w:rPr>
                <w:rFonts w:ascii="Verdana" w:hAnsi="Verdana"/>
                <w:sz w:val="20"/>
              </w:rPr>
              <w:t xml:space="preserve"> and other workstation-resident tracking systems for software, license, and associated documentation protected by quantity licenses (to control copying and distribution); and</w:t>
            </w:r>
          </w:p>
          <w:p w:rsidR="00CF7223" w:rsidRPr="008E36B3" w:rsidRDefault="00CF7223" w:rsidP="00F707F4">
            <w:pPr>
              <w:pStyle w:val="ListParagraph"/>
              <w:keepLines/>
              <w:numPr>
                <w:ilvl w:val="0"/>
                <w:numId w:val="32"/>
              </w:numPr>
              <w:ind w:left="238" w:firstLine="0"/>
              <w:rPr>
                <w:rFonts w:ascii="Verdana" w:hAnsi="Verdana"/>
                <w:sz w:val="20"/>
              </w:rPr>
            </w:pPr>
            <w:r w:rsidRPr="008E36B3">
              <w:rPr>
                <w:rFonts w:ascii="Verdana" w:hAnsi="Verdana"/>
                <w:sz w:val="20"/>
              </w:rPr>
              <w:t>Limits/controls/documents the use of peer-to-peer file sharing technology to ensure that this capability is not used for the unauthorized distribution, display, performance, or reproduction of copyrighted/patented work in accordance with the VA Rules of Behavior.</w:t>
            </w:r>
          </w:p>
          <w:p w:rsidR="00CF7223" w:rsidRPr="00A75FFF" w:rsidRDefault="00CF7223" w:rsidP="00CF7223">
            <w:pPr>
              <w:rPr>
                <w:rFonts w:ascii="Verdana" w:hAnsi="Verdana"/>
                <w:sz w:val="20"/>
              </w:rPr>
            </w:pPr>
          </w:p>
          <w:p w:rsidR="00CF7223" w:rsidRDefault="00CF7223" w:rsidP="00CF7223">
            <w:pPr>
              <w:rPr>
                <w:rFonts w:ascii="Verdana" w:hAnsi="Verdana"/>
                <w:sz w:val="20"/>
              </w:rPr>
            </w:pPr>
            <w:r w:rsidRPr="00A75FFF">
              <w:rPr>
                <w:rFonts w:ascii="Verdana" w:hAnsi="Verdana"/>
                <w:sz w:val="20"/>
              </w:rPr>
              <w:t xml:space="preserve">All </w:t>
            </w:r>
            <w:r>
              <w:rPr>
                <w:rFonts w:ascii="Verdana" w:hAnsi="Verdana"/>
                <w:sz w:val="20"/>
              </w:rPr>
              <w:t>VA</w:t>
            </w:r>
            <w:r w:rsidRPr="00A75FFF">
              <w:rPr>
                <w:rFonts w:ascii="Verdana" w:hAnsi="Verdana"/>
                <w:sz w:val="20"/>
              </w:rPr>
              <w:t xml:space="preserve"> users are accountable for their actions while accessing the information system. A ROB is signed by all users before they are authorized any access; and the ROB states policy concerning unauthorized software installation, including a section entitled “Prohibited Internet Uses,” that prohibits the  “downloading, installing, storing, or use of any software that is in violation of patent, copyright, or license agreements. </w:t>
            </w:r>
          </w:p>
          <w:p w:rsidR="00CF7223" w:rsidRDefault="00CF7223" w:rsidP="00CF7223">
            <w:pPr>
              <w:rPr>
                <w:rFonts w:ascii="Verdana" w:hAnsi="Verdana"/>
                <w:sz w:val="20"/>
              </w:rPr>
            </w:pPr>
          </w:p>
          <w:p w:rsidR="00CF7223" w:rsidRDefault="00CF7223" w:rsidP="00CF7223">
            <w:pPr>
              <w:rPr>
                <w:rFonts w:ascii="Verdana" w:hAnsi="Verdana"/>
                <w:sz w:val="20"/>
              </w:rPr>
            </w:pPr>
            <w:r>
              <w:rPr>
                <w:rFonts w:ascii="Verdana" w:hAnsi="Verdana"/>
                <w:sz w:val="20"/>
              </w:rPr>
              <w:t>EO</w:t>
            </w:r>
            <w:r w:rsidRPr="00A75FFF">
              <w:rPr>
                <w:rFonts w:ascii="Verdana" w:hAnsi="Verdana"/>
                <w:sz w:val="20"/>
              </w:rPr>
              <w:t xml:space="preserve"> run</w:t>
            </w:r>
            <w:r>
              <w:rPr>
                <w:rFonts w:ascii="Verdana" w:hAnsi="Verdana"/>
                <w:sz w:val="20"/>
              </w:rPr>
              <w:t>s</w:t>
            </w:r>
            <w:r w:rsidRPr="00A75FFF">
              <w:rPr>
                <w:rFonts w:ascii="Verdana" w:hAnsi="Verdana"/>
                <w:sz w:val="20"/>
              </w:rPr>
              <w:t xml:space="preserve"> reports (on an ad hoc basis) to verify how many instances of a particular piece of software have been installed</w:t>
            </w:r>
            <w:r>
              <w:rPr>
                <w:rFonts w:ascii="Verdana" w:hAnsi="Verdana"/>
                <w:sz w:val="20"/>
              </w:rPr>
              <w:t xml:space="preserve">. </w:t>
            </w:r>
            <w:r w:rsidRPr="00A75FFF">
              <w:rPr>
                <w:rFonts w:ascii="Verdana" w:hAnsi="Verdana"/>
                <w:sz w:val="20"/>
              </w:rPr>
              <w:t xml:space="preserve">Microsoft usage is verified and validated on an annual basis and reported to VA Enterprise </w:t>
            </w:r>
            <w:r>
              <w:rPr>
                <w:rFonts w:ascii="Verdana" w:hAnsi="Verdana"/>
                <w:sz w:val="20"/>
              </w:rPr>
              <w:t>Systems Engineering (ES</w:t>
            </w:r>
            <w:r w:rsidRPr="00A75FFF">
              <w:rPr>
                <w:rFonts w:ascii="Verdana" w:hAnsi="Verdana"/>
                <w:sz w:val="20"/>
              </w:rPr>
              <w:t>E). When usage is greater than the current license amount, the office or group is contacted and made aware of the situation; the number of installations is reduced or additional licenses are purchased</w:t>
            </w:r>
            <w:r>
              <w:rPr>
                <w:rFonts w:ascii="Verdana" w:hAnsi="Verdana"/>
                <w:sz w:val="20"/>
              </w:rPr>
              <w:t xml:space="preserve">. </w:t>
            </w:r>
          </w:p>
          <w:p w:rsidR="00CF7223" w:rsidRDefault="00CF7223" w:rsidP="00CF7223">
            <w:pPr>
              <w:rPr>
                <w:rFonts w:ascii="Verdana" w:hAnsi="Verdana"/>
                <w:sz w:val="20"/>
              </w:rPr>
            </w:pPr>
          </w:p>
          <w:p w:rsidR="00CF7223" w:rsidRDefault="00CF7223" w:rsidP="00CF7223">
            <w:pPr>
              <w:rPr>
                <w:rFonts w:ascii="Verdana" w:hAnsi="Verdana"/>
                <w:sz w:val="20"/>
              </w:rPr>
            </w:pPr>
            <w:r w:rsidRPr="00A75FFF">
              <w:rPr>
                <w:rFonts w:ascii="Verdana" w:hAnsi="Verdana"/>
                <w:sz w:val="20"/>
              </w:rPr>
              <w:t xml:space="preserve">VA </w:t>
            </w:r>
            <w:r>
              <w:rPr>
                <w:rFonts w:ascii="Verdana" w:hAnsi="Verdana"/>
                <w:sz w:val="20"/>
              </w:rPr>
              <w:t>Handbook</w:t>
            </w:r>
            <w:r w:rsidRPr="00A75FFF">
              <w:rPr>
                <w:rFonts w:ascii="Verdana" w:hAnsi="Verdana"/>
                <w:sz w:val="20"/>
              </w:rPr>
              <w:t xml:space="preserve"> 6500 directs that all VA employees shall ensure that government-acquired commercial software is used only in accordance with licensing agreements.  It is the responsibility of management and individual employees to ensure that proprietary software is properly licensed before being installed on VA equipment. </w:t>
            </w:r>
          </w:p>
          <w:p w:rsidR="00CF7223" w:rsidRDefault="00CF7223" w:rsidP="00CF7223">
            <w:pPr>
              <w:rPr>
                <w:rFonts w:ascii="Verdana" w:hAnsi="Verdana"/>
                <w:sz w:val="20"/>
              </w:rPr>
            </w:pPr>
          </w:p>
          <w:p w:rsidR="00CF7223" w:rsidRPr="00A75FFF" w:rsidRDefault="00CF7223" w:rsidP="00CF7223">
            <w:pPr>
              <w:rPr>
                <w:rFonts w:ascii="Verdana" w:hAnsi="Verdana"/>
                <w:sz w:val="20"/>
              </w:rPr>
            </w:pPr>
            <w:r w:rsidRPr="00A75FFF">
              <w:rPr>
                <w:rFonts w:ascii="Verdana" w:hAnsi="Verdana"/>
                <w:sz w:val="20"/>
              </w:rPr>
              <w:t xml:space="preserve">Furthermore, VA employees are required to protect government and public interests as they perform their duties.  This includes assuring that government-acquired software protected under the Copyright Act is used in accordance with the law and the software licensing agreement. This policy may not apply to software developed by the Department or for use under a Department-wide license. VA </w:t>
            </w:r>
            <w:r>
              <w:rPr>
                <w:rFonts w:ascii="Verdana" w:hAnsi="Verdana"/>
                <w:sz w:val="20"/>
              </w:rPr>
              <w:t>personnel</w:t>
            </w:r>
            <w:r w:rsidRPr="00A75FFF">
              <w:rPr>
                <w:rFonts w:ascii="Verdana" w:hAnsi="Verdana"/>
                <w:sz w:val="20"/>
              </w:rPr>
              <w:t xml:space="preserve"> in violation of software use policies may be at risk of personnel sanctions, termination, or civil/criminal prosecution.</w:t>
            </w:r>
          </w:p>
          <w:p w:rsidR="00882ADC" w:rsidRPr="003B1372" w:rsidRDefault="00882ADC" w:rsidP="003B1372">
            <w:pPr>
              <w:rPr>
                <w:rFonts w:ascii="Verdana" w:hAnsi="Verdana"/>
                <w:sz w:val="20"/>
              </w:rPr>
            </w:pPr>
          </w:p>
        </w:tc>
        <w:tc>
          <w:tcPr>
            <w:tcW w:w="1712" w:type="dxa"/>
            <w:tcBorders>
              <w:top w:val="single" w:sz="12"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lastRenderedPageBreak/>
              <w:t>Implemented</w:t>
            </w:r>
          </w:p>
        </w:tc>
        <w:tc>
          <w:tcPr>
            <w:tcW w:w="381" w:type="dxa"/>
            <w:tcBorders>
              <w:top w:val="single" w:sz="12" w:space="0" w:color="0F253F"/>
              <w:left w:val="nil"/>
              <w:bottom w:val="single" w:sz="4" w:space="0" w:color="0F253F"/>
              <w:right w:val="single" w:sz="4" w:space="0" w:color="0F253F"/>
            </w:tcBorders>
            <w:shd w:val="clear" w:color="000000" w:fill="EAF1DD"/>
            <w:noWrap/>
            <w:vAlign w:val="center"/>
            <w:hideMark/>
          </w:tcPr>
          <w:p w:rsidR="00882ADC" w:rsidRPr="00115918" w:rsidRDefault="002161CC" w:rsidP="00545B2A">
            <w:pPr>
              <w:jc w:val="center"/>
              <w:rPr>
                <w:rFonts w:ascii="Verdana" w:hAnsi="Verdana"/>
                <w:color w:val="000000"/>
              </w:rPr>
            </w:pPr>
            <w:r>
              <w:rPr>
                <w:rFonts w:ascii="Verdana" w:hAnsi="Verdana"/>
                <w:color w:val="000000"/>
              </w:rPr>
              <w:t>x</w:t>
            </w: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Planned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Compensating</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Not Implemented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Not Applicable</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tcPr>
          <w:p w:rsidR="00882ADC" w:rsidRPr="003A7597" w:rsidRDefault="00882ADC" w:rsidP="00545B2A">
            <w:pPr>
              <w:jc w:val="right"/>
              <w:rPr>
                <w:rFonts w:ascii="Verdana" w:hAnsi="Verdana"/>
                <w:color w:val="000000"/>
                <w:sz w:val="16"/>
                <w:szCs w:val="16"/>
              </w:rPr>
            </w:pPr>
            <w:r>
              <w:rPr>
                <w:rFonts w:ascii="Verdana" w:hAnsi="Verdana"/>
                <w:color w:val="000000"/>
                <w:sz w:val="16"/>
                <w:szCs w:val="16"/>
              </w:rPr>
              <w:t>Risk Based Decision</w:t>
            </w:r>
          </w:p>
        </w:tc>
        <w:tc>
          <w:tcPr>
            <w:tcW w:w="381" w:type="dxa"/>
            <w:tcBorders>
              <w:top w:val="nil"/>
              <w:left w:val="nil"/>
              <w:bottom w:val="single" w:sz="4" w:space="0" w:color="0F253F"/>
              <w:right w:val="single" w:sz="4" w:space="0" w:color="0F253F"/>
            </w:tcBorders>
            <w:shd w:val="clear" w:color="000000" w:fill="EAF1DD"/>
            <w:noWrap/>
            <w:vAlign w:val="center"/>
          </w:tcPr>
          <w:p w:rsidR="00882ADC" w:rsidRPr="00115918" w:rsidRDefault="00882ADC" w:rsidP="00545B2A">
            <w:pPr>
              <w:jc w:val="center"/>
              <w:rPr>
                <w:rFonts w:ascii="Verdana" w:hAnsi="Verdana"/>
                <w:color w:val="000000"/>
              </w:rPr>
            </w:pPr>
          </w:p>
        </w:tc>
      </w:tr>
      <w:tr w:rsidR="00882ADC" w:rsidRPr="003A7597" w:rsidTr="00545B2A">
        <w:trPr>
          <w:trHeight w:val="180"/>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2093" w:type="dxa"/>
            <w:gridSpan w:val="2"/>
            <w:tcBorders>
              <w:top w:val="single" w:sz="4"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p>
        </w:tc>
      </w:tr>
    </w:tbl>
    <w:p w:rsidR="00B67F5B" w:rsidRDefault="00B67F5B" w:rsidP="00294BE5">
      <w:pPr>
        <w:pStyle w:val="Heading3"/>
      </w:pPr>
      <w:bookmarkStart w:id="71" w:name="_Toc442090828"/>
      <w:r>
        <w:lastRenderedPageBreak/>
        <w:t>CM-11</w:t>
      </w:r>
      <w:r w:rsidR="000B79F2">
        <w:t>.1</w:t>
      </w:r>
      <w:r>
        <w:t xml:space="preserve"> User-Installed Software</w:t>
      </w:r>
      <w:bookmarkEnd w:id="71"/>
    </w:p>
    <w:tbl>
      <w:tblPr>
        <w:tblW w:w="10740" w:type="dxa"/>
        <w:tblInd w:w="93" w:type="dxa"/>
        <w:tblLook w:val="04A0" w:firstRow="1" w:lastRow="0" w:firstColumn="1" w:lastColumn="0" w:noHBand="0" w:noVBand="1"/>
      </w:tblPr>
      <w:tblGrid>
        <w:gridCol w:w="479"/>
        <w:gridCol w:w="8168"/>
        <w:gridCol w:w="1712"/>
        <w:gridCol w:w="381"/>
      </w:tblGrid>
      <w:tr w:rsidR="003E7503" w:rsidRPr="003A7597" w:rsidTr="00545B2A">
        <w:trPr>
          <w:trHeight w:val="285"/>
        </w:trPr>
        <w:tc>
          <w:tcPr>
            <w:tcW w:w="479" w:type="dxa"/>
            <w:vMerge w:val="restart"/>
            <w:tcBorders>
              <w:top w:val="single" w:sz="4" w:space="0" w:color="0F253F"/>
              <w:left w:val="single" w:sz="4" w:space="0" w:color="0F253F"/>
              <w:bottom w:val="single" w:sz="12" w:space="0" w:color="0F253F"/>
              <w:right w:val="single" w:sz="4" w:space="0" w:color="0F253F"/>
            </w:tcBorders>
            <w:shd w:val="clear" w:color="000000" w:fill="C5D9F1"/>
            <w:noWrap/>
            <w:textDirection w:val="btLr"/>
            <w:vAlign w:val="center"/>
            <w:hideMark/>
          </w:tcPr>
          <w:p w:rsidR="003E7503" w:rsidRPr="003A7597" w:rsidRDefault="003E7503" w:rsidP="00545B2A">
            <w:pPr>
              <w:jc w:val="center"/>
              <w:rPr>
                <w:rFonts w:ascii="Verdana" w:hAnsi="Verdana"/>
                <w:color w:val="000000"/>
                <w:sz w:val="16"/>
                <w:szCs w:val="16"/>
              </w:rPr>
            </w:pPr>
            <w:r w:rsidRPr="003A7597">
              <w:rPr>
                <w:rFonts w:ascii="Verdana" w:hAnsi="Verdana"/>
                <w:color w:val="000000"/>
                <w:sz w:val="16"/>
                <w:szCs w:val="16"/>
              </w:rPr>
              <w:t>Control</w:t>
            </w:r>
          </w:p>
        </w:tc>
        <w:tc>
          <w:tcPr>
            <w:tcW w:w="8168" w:type="dxa"/>
            <w:vMerge w:val="restart"/>
            <w:tcBorders>
              <w:top w:val="single" w:sz="4" w:space="0" w:color="0F253F"/>
              <w:left w:val="single" w:sz="4" w:space="0" w:color="0F253F"/>
              <w:bottom w:val="single" w:sz="12" w:space="0" w:color="0F253F"/>
              <w:right w:val="single" w:sz="4" w:space="0" w:color="0F253F"/>
            </w:tcBorders>
            <w:shd w:val="clear" w:color="auto" w:fill="auto"/>
            <w:hideMark/>
          </w:tcPr>
          <w:p w:rsidR="003E7503" w:rsidRPr="00774916" w:rsidRDefault="003E7503" w:rsidP="00545B2A">
            <w:pPr>
              <w:rPr>
                <w:rFonts w:ascii="Verdana" w:hAnsi="Verdana"/>
                <w:sz w:val="20"/>
              </w:rPr>
            </w:pPr>
            <w:r w:rsidRPr="00774916">
              <w:rPr>
                <w:rFonts w:ascii="Verdana" w:hAnsi="Verdana"/>
                <w:sz w:val="20"/>
              </w:rPr>
              <w:t xml:space="preserve">The organization: </w:t>
            </w:r>
          </w:p>
          <w:p w:rsidR="003E7503" w:rsidRPr="00774916" w:rsidRDefault="003E7503" w:rsidP="00545B2A">
            <w:pPr>
              <w:rPr>
                <w:rFonts w:ascii="Verdana" w:hAnsi="Verdana"/>
                <w:sz w:val="20"/>
              </w:rPr>
            </w:pPr>
            <w:r w:rsidRPr="00774916">
              <w:rPr>
                <w:rFonts w:ascii="Verdana" w:hAnsi="Verdana"/>
                <w:sz w:val="20"/>
              </w:rPr>
              <w:t xml:space="preserve">Establishes </w:t>
            </w:r>
            <w:r w:rsidRPr="00774916">
              <w:rPr>
                <w:rFonts w:ascii="Verdana" w:hAnsi="Verdana"/>
                <w:i/>
                <w:color w:val="0000FF"/>
                <w:sz w:val="20"/>
              </w:rPr>
              <w:t>[Assignment: organization-defined policies]</w:t>
            </w:r>
            <w:r w:rsidRPr="00774916">
              <w:rPr>
                <w:rFonts w:ascii="Verdana" w:hAnsi="Verdana"/>
                <w:color w:val="0000FF"/>
                <w:sz w:val="20"/>
              </w:rPr>
              <w:t xml:space="preserve"> </w:t>
            </w:r>
            <w:r w:rsidRPr="00774916">
              <w:rPr>
                <w:rFonts w:ascii="Verdana" w:hAnsi="Verdana"/>
                <w:sz w:val="20"/>
              </w:rPr>
              <w:t xml:space="preserve">governing the installation of software by users; </w:t>
            </w:r>
          </w:p>
          <w:p w:rsidR="003E7503" w:rsidRPr="00774916" w:rsidRDefault="003E7503" w:rsidP="00545B2A">
            <w:pPr>
              <w:rPr>
                <w:rFonts w:ascii="Verdana" w:hAnsi="Verdana"/>
                <w:sz w:val="20"/>
              </w:rPr>
            </w:pPr>
            <w:r w:rsidRPr="00774916">
              <w:rPr>
                <w:rFonts w:ascii="Verdana" w:hAnsi="Verdana"/>
                <w:sz w:val="20"/>
              </w:rPr>
              <w:t xml:space="preserve">Enforces software installation policies through </w:t>
            </w:r>
            <w:r w:rsidRPr="00774916">
              <w:rPr>
                <w:rFonts w:ascii="Verdana" w:hAnsi="Verdana"/>
                <w:i/>
                <w:color w:val="0000FF"/>
                <w:sz w:val="20"/>
              </w:rPr>
              <w:t>[Assignment: organization-defined methods]</w:t>
            </w:r>
            <w:r w:rsidRPr="00774916">
              <w:rPr>
                <w:rFonts w:ascii="Verdana" w:hAnsi="Verdana"/>
                <w:sz w:val="20"/>
              </w:rPr>
              <w:t xml:space="preserve">; and </w:t>
            </w:r>
          </w:p>
          <w:p w:rsidR="003E7503" w:rsidRPr="00A07159" w:rsidRDefault="003E7503" w:rsidP="00545B2A">
            <w:pPr>
              <w:rPr>
                <w:color w:val="000000"/>
              </w:rPr>
            </w:pPr>
            <w:r w:rsidRPr="00774916">
              <w:rPr>
                <w:rFonts w:ascii="Verdana" w:hAnsi="Verdana"/>
                <w:sz w:val="20"/>
              </w:rPr>
              <w:t xml:space="preserve">Monitors policy compliance at </w:t>
            </w:r>
            <w:r w:rsidRPr="00774916">
              <w:rPr>
                <w:rFonts w:ascii="Verdana" w:hAnsi="Verdana"/>
                <w:i/>
                <w:color w:val="0000FF"/>
                <w:sz w:val="20"/>
              </w:rPr>
              <w:t>[Assignment: organization-defined frequency]</w:t>
            </w:r>
            <w:r w:rsidRPr="00774916">
              <w:rPr>
                <w:rFonts w:ascii="Verdana" w:hAnsi="Verdana"/>
                <w:sz w:val="20"/>
              </w:rPr>
              <w:t xml:space="preserve">. </w:t>
            </w:r>
          </w:p>
        </w:tc>
        <w:tc>
          <w:tcPr>
            <w:tcW w:w="2093" w:type="dxa"/>
            <w:gridSpan w:val="2"/>
            <w:tcBorders>
              <w:top w:val="single" w:sz="4" w:space="0" w:color="0F253F"/>
              <w:left w:val="nil"/>
              <w:bottom w:val="single" w:sz="4" w:space="0" w:color="0F253F"/>
              <w:right w:val="single" w:sz="4" w:space="0" w:color="0F253F"/>
            </w:tcBorders>
            <w:shd w:val="clear" w:color="000000" w:fill="D8D8D8"/>
            <w:noWrap/>
            <w:vAlign w:val="bottom"/>
            <w:hideMark/>
          </w:tcPr>
          <w:p w:rsidR="003E7503" w:rsidRPr="003A7597" w:rsidRDefault="003E7503" w:rsidP="004974B1">
            <w:pPr>
              <w:jc w:val="center"/>
              <w:rPr>
                <w:rFonts w:ascii="Verdana" w:hAnsi="Verdana"/>
                <w:color w:val="000000"/>
              </w:rPr>
            </w:pPr>
            <w:r w:rsidRPr="00C852B1">
              <w:rPr>
                <w:rFonts w:ascii="Verdana" w:hAnsi="Verdana"/>
                <w:color w:val="0000FF"/>
              </w:rPr>
              <w:t>H, M, L</w:t>
            </w:r>
          </w:p>
        </w:tc>
      </w:tr>
      <w:tr w:rsidR="003E7503" w:rsidRPr="00115918" w:rsidTr="004974B1">
        <w:trPr>
          <w:trHeight w:val="510"/>
        </w:trPr>
        <w:tc>
          <w:tcPr>
            <w:tcW w:w="479" w:type="dxa"/>
            <w:vMerge/>
            <w:tcBorders>
              <w:top w:val="single" w:sz="4" w:space="0" w:color="0F253F"/>
              <w:left w:val="single" w:sz="4" w:space="0" w:color="0F253F"/>
              <w:bottom w:val="single" w:sz="12" w:space="0" w:color="0F253F"/>
              <w:right w:val="single" w:sz="4" w:space="0" w:color="0F253F"/>
            </w:tcBorders>
            <w:vAlign w:val="center"/>
            <w:hideMark/>
          </w:tcPr>
          <w:p w:rsidR="003E7503" w:rsidRPr="003A7597" w:rsidRDefault="003E7503" w:rsidP="00545B2A">
            <w:pPr>
              <w:rPr>
                <w:rFonts w:ascii="Verdana" w:hAnsi="Verdana"/>
                <w:color w:val="000000"/>
                <w:sz w:val="16"/>
                <w:szCs w:val="16"/>
              </w:rPr>
            </w:pPr>
          </w:p>
        </w:tc>
        <w:tc>
          <w:tcPr>
            <w:tcW w:w="8168" w:type="dxa"/>
            <w:vMerge/>
            <w:tcBorders>
              <w:top w:val="single" w:sz="4" w:space="0" w:color="0F253F"/>
              <w:left w:val="single" w:sz="4" w:space="0" w:color="0F253F"/>
              <w:bottom w:val="single" w:sz="12" w:space="0" w:color="0F253F"/>
              <w:right w:val="single" w:sz="4" w:space="0" w:color="0F253F"/>
            </w:tcBorders>
            <w:vAlign w:val="center"/>
            <w:hideMark/>
          </w:tcPr>
          <w:p w:rsidR="003E7503" w:rsidRPr="003A7597" w:rsidRDefault="003E7503" w:rsidP="00545B2A">
            <w:pPr>
              <w:rPr>
                <w:rFonts w:ascii="Verdana" w:hAnsi="Verdana"/>
                <w:color w:val="000000"/>
              </w:rPr>
            </w:pPr>
          </w:p>
        </w:tc>
        <w:tc>
          <w:tcPr>
            <w:tcW w:w="2093" w:type="dxa"/>
            <w:gridSpan w:val="2"/>
            <w:tcBorders>
              <w:top w:val="nil"/>
              <w:left w:val="nil"/>
              <w:bottom w:val="single" w:sz="12" w:space="0" w:color="0F253F"/>
              <w:right w:val="single" w:sz="4" w:space="0" w:color="0F253F"/>
            </w:tcBorders>
            <w:shd w:val="clear" w:color="000000" w:fill="C5D9F1"/>
            <w:noWrap/>
          </w:tcPr>
          <w:p w:rsidR="00267878" w:rsidRDefault="00267878" w:rsidP="00267878">
            <w:pPr>
              <w:rPr>
                <w:color w:val="000000"/>
                <w:sz w:val="18"/>
                <w:szCs w:val="18"/>
                <w:u w:val="single"/>
              </w:rPr>
            </w:pPr>
            <w:r>
              <w:rPr>
                <w:color w:val="000000"/>
                <w:sz w:val="18"/>
                <w:szCs w:val="18"/>
                <w:u w:val="single"/>
              </w:rPr>
              <w:t>Security Control Provider</w:t>
            </w:r>
          </w:p>
          <w:p w:rsidR="001653B5" w:rsidRPr="00C156DD" w:rsidRDefault="001653B5" w:rsidP="001653B5">
            <w:pPr>
              <w:rPr>
                <w:rFonts w:ascii="Verdana" w:hAnsi="Verdana"/>
                <w:color w:val="000000"/>
                <w:sz w:val="18"/>
                <w:szCs w:val="18"/>
              </w:rPr>
            </w:pPr>
            <w:r w:rsidRPr="00C156DD">
              <w:rPr>
                <w:rFonts w:ascii="Verdana" w:hAnsi="Verdana"/>
                <w:color w:val="000000"/>
                <w:sz w:val="18"/>
                <w:szCs w:val="18"/>
              </w:rPr>
              <w:t>Customer Managed</w:t>
            </w:r>
          </w:p>
          <w:p w:rsidR="00A00ECB" w:rsidRPr="00267878" w:rsidRDefault="00A00ECB" w:rsidP="004974B1">
            <w:pPr>
              <w:rPr>
                <w:rFonts w:ascii="Verdana" w:hAnsi="Verdana"/>
                <w:i/>
                <w:color w:val="000000"/>
                <w:sz w:val="18"/>
                <w:szCs w:val="18"/>
              </w:rPr>
            </w:pPr>
            <w:r w:rsidRPr="00267878">
              <w:rPr>
                <w:rFonts w:ascii="Verdana" w:hAnsi="Verdana"/>
                <w:i/>
                <w:color w:val="000000"/>
                <w:sz w:val="18"/>
                <w:szCs w:val="18"/>
              </w:rPr>
              <w:t>DCO Service Line</w:t>
            </w:r>
          </w:p>
        </w:tc>
      </w:tr>
      <w:tr w:rsidR="00882ADC" w:rsidRPr="00115918" w:rsidTr="00545B2A">
        <w:trPr>
          <w:trHeight w:val="285"/>
        </w:trPr>
        <w:tc>
          <w:tcPr>
            <w:tcW w:w="479" w:type="dxa"/>
            <w:vMerge w:val="restart"/>
            <w:tcBorders>
              <w:top w:val="nil"/>
              <w:left w:val="single" w:sz="4" w:space="0" w:color="0F253F"/>
              <w:bottom w:val="single" w:sz="4" w:space="0" w:color="0F253F"/>
              <w:right w:val="single" w:sz="4" w:space="0" w:color="0F253F"/>
            </w:tcBorders>
            <w:shd w:val="clear" w:color="000000" w:fill="D7E4BC"/>
            <w:noWrap/>
            <w:textDirection w:val="btLr"/>
            <w:vAlign w:val="center"/>
            <w:hideMark/>
          </w:tcPr>
          <w:p w:rsidR="00882ADC" w:rsidRPr="003A7597" w:rsidRDefault="00882ADC" w:rsidP="00545B2A">
            <w:pPr>
              <w:jc w:val="center"/>
              <w:rPr>
                <w:rFonts w:ascii="Verdana" w:hAnsi="Verdana"/>
                <w:color w:val="000000"/>
                <w:sz w:val="16"/>
                <w:szCs w:val="16"/>
              </w:rPr>
            </w:pPr>
            <w:r w:rsidRPr="003A7597">
              <w:rPr>
                <w:rFonts w:ascii="Verdana" w:hAnsi="Verdana"/>
                <w:color w:val="000000"/>
                <w:sz w:val="16"/>
                <w:szCs w:val="16"/>
              </w:rPr>
              <w:t>Implementation</w:t>
            </w:r>
          </w:p>
        </w:tc>
        <w:tc>
          <w:tcPr>
            <w:tcW w:w="8168" w:type="dxa"/>
            <w:vMerge w:val="restart"/>
            <w:tcBorders>
              <w:top w:val="nil"/>
              <w:left w:val="single" w:sz="4" w:space="0" w:color="0F253F"/>
              <w:bottom w:val="single" w:sz="4" w:space="0" w:color="0F253F"/>
              <w:right w:val="single" w:sz="4" w:space="0" w:color="0F253F"/>
            </w:tcBorders>
            <w:shd w:val="clear" w:color="auto" w:fill="auto"/>
            <w:hideMark/>
          </w:tcPr>
          <w:p w:rsidR="001E1CE6" w:rsidRPr="00A75FFF" w:rsidRDefault="001E1CE6" w:rsidP="001E1CE6">
            <w:pPr>
              <w:rPr>
                <w:rFonts w:ascii="Verdana" w:hAnsi="Verdana"/>
                <w:sz w:val="20"/>
              </w:rPr>
            </w:pPr>
            <w:r>
              <w:rPr>
                <w:rFonts w:ascii="Verdana" w:hAnsi="Verdana"/>
                <w:sz w:val="20"/>
              </w:rPr>
              <w:t>EO</w:t>
            </w:r>
            <w:r w:rsidRPr="00A75FFF">
              <w:rPr>
                <w:rFonts w:ascii="Verdana" w:hAnsi="Verdana"/>
                <w:sz w:val="20"/>
              </w:rPr>
              <w:t xml:space="preserve"> prohibits end-users from installing any software on their desktops by limiting desktop admin rights to only the Customer Support Staff. All requests </w:t>
            </w:r>
            <w:r w:rsidRPr="00A75FFF">
              <w:rPr>
                <w:rFonts w:ascii="Verdana" w:hAnsi="Verdana"/>
                <w:sz w:val="20"/>
              </w:rPr>
              <w:lastRenderedPageBreak/>
              <w:t xml:space="preserve">for non-standard software are received and tracked through </w:t>
            </w:r>
            <w:r>
              <w:rPr>
                <w:rFonts w:ascii="Verdana" w:hAnsi="Verdana"/>
                <w:sz w:val="20"/>
              </w:rPr>
              <w:t xml:space="preserve">NSD. </w:t>
            </w:r>
            <w:r w:rsidRPr="00A75FFF">
              <w:rPr>
                <w:rFonts w:ascii="Verdana" w:hAnsi="Verdana"/>
                <w:sz w:val="20"/>
              </w:rPr>
              <w:t xml:space="preserve"> Software is only installed if it is approved by the </w:t>
            </w:r>
            <w:r>
              <w:rPr>
                <w:rFonts w:ascii="Verdana" w:hAnsi="Verdana"/>
                <w:sz w:val="20"/>
              </w:rPr>
              <w:t>TRM</w:t>
            </w:r>
            <w:r w:rsidRPr="00A75FFF">
              <w:rPr>
                <w:rFonts w:ascii="Verdana" w:hAnsi="Verdana"/>
                <w:sz w:val="20"/>
              </w:rPr>
              <w:t xml:space="preserve">. </w:t>
            </w:r>
          </w:p>
          <w:p w:rsidR="001E1CE6" w:rsidRPr="00A75FFF" w:rsidRDefault="001E1CE6" w:rsidP="001E1CE6">
            <w:pPr>
              <w:rPr>
                <w:rFonts w:ascii="Verdana" w:hAnsi="Verdana"/>
                <w:sz w:val="20"/>
              </w:rPr>
            </w:pPr>
          </w:p>
          <w:p w:rsidR="001E1CE6" w:rsidRPr="00A75FFF" w:rsidRDefault="001E1CE6" w:rsidP="001E1CE6">
            <w:pPr>
              <w:rPr>
                <w:rFonts w:ascii="Verdana" w:hAnsi="Verdana"/>
                <w:sz w:val="20"/>
              </w:rPr>
            </w:pPr>
            <w:r>
              <w:rPr>
                <w:rFonts w:ascii="Verdana" w:hAnsi="Verdana"/>
                <w:sz w:val="20"/>
              </w:rPr>
              <w:t xml:space="preserve">EO </w:t>
            </w:r>
            <w:r w:rsidRPr="00A75FFF">
              <w:rPr>
                <w:rFonts w:ascii="Verdana" w:hAnsi="Verdana"/>
                <w:sz w:val="20"/>
              </w:rPr>
              <w:t>personnel do not have local administrative rights to user workstations. All softw</w:t>
            </w:r>
            <w:r>
              <w:rPr>
                <w:rFonts w:ascii="Verdana" w:hAnsi="Verdana"/>
                <w:sz w:val="20"/>
              </w:rPr>
              <w:t>are installations must utilize N</w:t>
            </w:r>
            <w:r w:rsidRPr="00A75FFF">
              <w:rPr>
                <w:rFonts w:ascii="Verdana" w:hAnsi="Verdana"/>
                <w:sz w:val="20"/>
              </w:rPr>
              <w:t>SD and the change control process. VA Employees/Contractors in violation of software use policies may be at risk of personnel sanctions, termination, or civil/criminal prosecution.</w:t>
            </w:r>
          </w:p>
          <w:p w:rsidR="001E1CE6" w:rsidRPr="00A75FFF" w:rsidRDefault="001E1CE6" w:rsidP="001E1CE6">
            <w:pPr>
              <w:rPr>
                <w:rFonts w:ascii="Verdana" w:hAnsi="Verdana"/>
                <w:sz w:val="20"/>
              </w:rPr>
            </w:pPr>
          </w:p>
          <w:p w:rsidR="001E1CE6" w:rsidRDefault="001E1CE6" w:rsidP="001E1CE6">
            <w:pPr>
              <w:rPr>
                <w:rFonts w:ascii="Verdana" w:hAnsi="Verdana"/>
                <w:sz w:val="20"/>
              </w:rPr>
            </w:pPr>
            <w:r w:rsidRPr="00A75FFF">
              <w:rPr>
                <w:rFonts w:ascii="Verdana" w:hAnsi="Verdana"/>
                <w:sz w:val="20"/>
              </w:rPr>
              <w:t>Policy prohibits end-users from installing any software on their desktops by limiting desktop admin rights to only Operations Staff. All requests for non-standard software are received and tracked through t</w:t>
            </w:r>
            <w:r>
              <w:rPr>
                <w:rFonts w:ascii="Verdana" w:hAnsi="Verdana"/>
                <w:sz w:val="20"/>
              </w:rPr>
              <w:t>he NSD Helpdesk</w:t>
            </w:r>
            <w:r w:rsidRPr="00A75FFF">
              <w:rPr>
                <w:rFonts w:ascii="Verdana" w:hAnsi="Verdana"/>
                <w:sz w:val="20"/>
              </w:rPr>
              <w:t>.</w:t>
            </w:r>
            <w:r>
              <w:rPr>
                <w:rFonts w:ascii="Verdana" w:hAnsi="Verdana"/>
                <w:sz w:val="20"/>
              </w:rPr>
              <w:t xml:space="preserve"> </w:t>
            </w:r>
          </w:p>
          <w:p w:rsidR="001E1CE6" w:rsidRDefault="001E1CE6" w:rsidP="001E1CE6">
            <w:pPr>
              <w:rPr>
                <w:rFonts w:ascii="Verdana" w:hAnsi="Verdana"/>
                <w:sz w:val="20"/>
              </w:rPr>
            </w:pPr>
          </w:p>
          <w:p w:rsidR="001E1CE6" w:rsidRDefault="001E1CE6" w:rsidP="001E1CE6">
            <w:pPr>
              <w:rPr>
                <w:rFonts w:ascii="Verdana" w:hAnsi="Verdana"/>
                <w:sz w:val="20"/>
              </w:rPr>
            </w:pPr>
            <w:r w:rsidRPr="00A75FFF">
              <w:rPr>
                <w:rFonts w:ascii="Verdana" w:hAnsi="Verdana"/>
                <w:sz w:val="20"/>
              </w:rPr>
              <w:t>The VA Rules of Behavior specifies the following rega</w:t>
            </w:r>
            <w:r>
              <w:rPr>
                <w:rFonts w:ascii="Verdana" w:hAnsi="Verdana"/>
                <w:sz w:val="20"/>
              </w:rPr>
              <w:t xml:space="preserve">rding user installed software: </w:t>
            </w:r>
          </w:p>
          <w:p w:rsidR="001E1CE6" w:rsidRPr="00A75FFF" w:rsidRDefault="001E1CE6" w:rsidP="001E1CE6">
            <w:pPr>
              <w:rPr>
                <w:rFonts w:ascii="Verdana" w:hAnsi="Verdana"/>
                <w:sz w:val="20"/>
              </w:rPr>
            </w:pPr>
          </w:p>
          <w:p w:rsidR="001E1CE6" w:rsidRPr="00A75FFF" w:rsidRDefault="001E1CE6" w:rsidP="00F707F4">
            <w:pPr>
              <w:numPr>
                <w:ilvl w:val="0"/>
                <w:numId w:val="33"/>
              </w:numPr>
              <w:rPr>
                <w:rFonts w:ascii="Verdana" w:hAnsi="Verdana"/>
                <w:sz w:val="20"/>
              </w:rPr>
            </w:pPr>
            <w:r w:rsidRPr="00A75FFF">
              <w:rPr>
                <w:rFonts w:ascii="Verdana" w:hAnsi="Verdana"/>
                <w:sz w:val="20"/>
              </w:rPr>
              <w:t xml:space="preserve">Downloading, installing, storing, or using the software from the Internet in violation of any patent, copyright, or license agreement is prohibited.  </w:t>
            </w:r>
          </w:p>
          <w:p w:rsidR="001E1CE6" w:rsidRPr="00A75FFF" w:rsidRDefault="001E1CE6" w:rsidP="00F707F4">
            <w:pPr>
              <w:numPr>
                <w:ilvl w:val="0"/>
                <w:numId w:val="33"/>
              </w:numPr>
              <w:rPr>
                <w:rFonts w:ascii="Verdana" w:hAnsi="Verdana"/>
                <w:sz w:val="20"/>
              </w:rPr>
            </w:pPr>
            <w:r w:rsidRPr="00A75FFF">
              <w:rPr>
                <w:rFonts w:ascii="Verdana" w:hAnsi="Verdana"/>
                <w:sz w:val="20"/>
              </w:rPr>
              <w:t xml:space="preserve">Installing unauthorized software is prohibited. </w:t>
            </w:r>
          </w:p>
          <w:p w:rsidR="00882ADC" w:rsidRPr="00882ADC" w:rsidRDefault="00882ADC" w:rsidP="0085557A">
            <w:pPr>
              <w:rPr>
                <w:rFonts w:ascii="Verdana" w:hAnsi="Verdana"/>
                <w:sz w:val="20"/>
              </w:rPr>
            </w:pPr>
          </w:p>
        </w:tc>
        <w:tc>
          <w:tcPr>
            <w:tcW w:w="1712" w:type="dxa"/>
            <w:tcBorders>
              <w:top w:val="single" w:sz="12"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lastRenderedPageBreak/>
              <w:t>Implemented</w:t>
            </w:r>
          </w:p>
        </w:tc>
        <w:tc>
          <w:tcPr>
            <w:tcW w:w="381" w:type="dxa"/>
            <w:tcBorders>
              <w:top w:val="single" w:sz="12" w:space="0" w:color="0F253F"/>
              <w:left w:val="nil"/>
              <w:bottom w:val="single" w:sz="4" w:space="0" w:color="0F253F"/>
              <w:right w:val="single" w:sz="4" w:space="0" w:color="0F253F"/>
            </w:tcBorders>
            <w:shd w:val="clear" w:color="000000" w:fill="EAF1DD"/>
            <w:noWrap/>
            <w:vAlign w:val="center"/>
            <w:hideMark/>
          </w:tcPr>
          <w:p w:rsidR="00882ADC" w:rsidRPr="00115918" w:rsidRDefault="002161CC" w:rsidP="00545B2A">
            <w:pPr>
              <w:jc w:val="center"/>
              <w:rPr>
                <w:rFonts w:ascii="Verdana" w:hAnsi="Verdana"/>
                <w:color w:val="000000"/>
              </w:rPr>
            </w:pPr>
            <w:r>
              <w:rPr>
                <w:rFonts w:ascii="Verdana" w:hAnsi="Verdana"/>
                <w:color w:val="000000"/>
              </w:rPr>
              <w:t>x</w:t>
            </w: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Planned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Compensating</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Not Implemented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Not Applicable</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tcPr>
          <w:p w:rsidR="00882ADC" w:rsidRPr="003A7597" w:rsidRDefault="00882ADC" w:rsidP="00545B2A">
            <w:pPr>
              <w:jc w:val="right"/>
              <w:rPr>
                <w:rFonts w:ascii="Verdana" w:hAnsi="Verdana"/>
                <w:color w:val="000000"/>
                <w:sz w:val="16"/>
                <w:szCs w:val="16"/>
              </w:rPr>
            </w:pPr>
            <w:r>
              <w:rPr>
                <w:rFonts w:ascii="Verdana" w:hAnsi="Verdana"/>
                <w:color w:val="000000"/>
                <w:sz w:val="16"/>
                <w:szCs w:val="16"/>
              </w:rPr>
              <w:t>Risk Based Decision</w:t>
            </w:r>
          </w:p>
        </w:tc>
        <w:tc>
          <w:tcPr>
            <w:tcW w:w="381" w:type="dxa"/>
            <w:tcBorders>
              <w:top w:val="nil"/>
              <w:left w:val="nil"/>
              <w:bottom w:val="single" w:sz="4" w:space="0" w:color="0F253F"/>
              <w:right w:val="single" w:sz="4" w:space="0" w:color="0F253F"/>
            </w:tcBorders>
            <w:shd w:val="clear" w:color="000000" w:fill="EAF1DD"/>
            <w:noWrap/>
            <w:vAlign w:val="center"/>
          </w:tcPr>
          <w:p w:rsidR="00882ADC" w:rsidRPr="00115918" w:rsidRDefault="00882ADC" w:rsidP="00545B2A">
            <w:pPr>
              <w:jc w:val="center"/>
              <w:rPr>
                <w:rFonts w:ascii="Verdana" w:hAnsi="Verdana"/>
                <w:color w:val="000000"/>
              </w:rPr>
            </w:pPr>
          </w:p>
        </w:tc>
      </w:tr>
      <w:tr w:rsidR="00882ADC" w:rsidRPr="003A7597" w:rsidTr="00545B2A">
        <w:trPr>
          <w:trHeight w:val="180"/>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2093" w:type="dxa"/>
            <w:gridSpan w:val="2"/>
            <w:tcBorders>
              <w:top w:val="single" w:sz="4"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p>
        </w:tc>
      </w:tr>
    </w:tbl>
    <w:p w:rsidR="004A7287" w:rsidRPr="004A7287" w:rsidRDefault="004A7287" w:rsidP="004A7287"/>
    <w:p w:rsidR="00B974E2" w:rsidRDefault="00B974E2" w:rsidP="00B974E2">
      <w:pPr>
        <w:pStyle w:val="Heading2"/>
      </w:pPr>
      <w:bookmarkStart w:id="72" w:name="_Toc442090829"/>
      <w:r>
        <w:t>Contingency Planning (CP)</w:t>
      </w:r>
      <w:bookmarkEnd w:id="72"/>
    </w:p>
    <w:p w:rsidR="00EF1CB3" w:rsidRDefault="003F55F5" w:rsidP="00294BE5">
      <w:pPr>
        <w:pStyle w:val="Heading3"/>
      </w:pPr>
      <w:bookmarkStart w:id="73" w:name="_Toc442090830"/>
      <w:r>
        <w:t>CP-2.E</w:t>
      </w:r>
      <w:r w:rsidR="00EF1CB3">
        <w:t>3</w:t>
      </w:r>
      <w:r>
        <w:t xml:space="preserve"> Contingency Plan </w:t>
      </w:r>
      <w:r w:rsidR="00EF1CB3">
        <w:t>E3: Resume Essential Missions/Business Functions</w:t>
      </w:r>
      <w:bookmarkEnd w:id="73"/>
    </w:p>
    <w:tbl>
      <w:tblPr>
        <w:tblW w:w="10740" w:type="dxa"/>
        <w:tblInd w:w="93" w:type="dxa"/>
        <w:tblLook w:val="04A0" w:firstRow="1" w:lastRow="0" w:firstColumn="1" w:lastColumn="0" w:noHBand="0" w:noVBand="1"/>
      </w:tblPr>
      <w:tblGrid>
        <w:gridCol w:w="479"/>
        <w:gridCol w:w="8168"/>
        <w:gridCol w:w="1712"/>
        <w:gridCol w:w="381"/>
      </w:tblGrid>
      <w:tr w:rsidR="003E7503" w:rsidRPr="003A7597" w:rsidTr="00545B2A">
        <w:trPr>
          <w:trHeight w:val="285"/>
        </w:trPr>
        <w:tc>
          <w:tcPr>
            <w:tcW w:w="479" w:type="dxa"/>
            <w:vMerge w:val="restart"/>
            <w:tcBorders>
              <w:top w:val="single" w:sz="4" w:space="0" w:color="0F253F"/>
              <w:left w:val="single" w:sz="4" w:space="0" w:color="0F253F"/>
              <w:bottom w:val="single" w:sz="12" w:space="0" w:color="0F253F"/>
              <w:right w:val="single" w:sz="4" w:space="0" w:color="0F253F"/>
            </w:tcBorders>
            <w:shd w:val="clear" w:color="000000" w:fill="C5D9F1"/>
            <w:noWrap/>
            <w:textDirection w:val="btLr"/>
            <w:vAlign w:val="center"/>
            <w:hideMark/>
          </w:tcPr>
          <w:p w:rsidR="003E7503" w:rsidRPr="003A7597" w:rsidRDefault="003E7503" w:rsidP="00545B2A">
            <w:pPr>
              <w:jc w:val="center"/>
              <w:rPr>
                <w:rFonts w:ascii="Verdana" w:hAnsi="Verdana"/>
                <w:color w:val="000000"/>
                <w:sz w:val="16"/>
                <w:szCs w:val="16"/>
              </w:rPr>
            </w:pPr>
            <w:r w:rsidRPr="003A7597">
              <w:rPr>
                <w:rFonts w:ascii="Verdana" w:hAnsi="Verdana"/>
                <w:color w:val="000000"/>
                <w:sz w:val="16"/>
                <w:szCs w:val="16"/>
              </w:rPr>
              <w:t>Control</w:t>
            </w:r>
          </w:p>
        </w:tc>
        <w:tc>
          <w:tcPr>
            <w:tcW w:w="8168" w:type="dxa"/>
            <w:vMerge w:val="restart"/>
            <w:tcBorders>
              <w:top w:val="single" w:sz="4" w:space="0" w:color="0F253F"/>
              <w:left w:val="single" w:sz="4" w:space="0" w:color="0F253F"/>
              <w:bottom w:val="single" w:sz="12" w:space="0" w:color="0F253F"/>
              <w:right w:val="single" w:sz="4" w:space="0" w:color="0F253F"/>
            </w:tcBorders>
            <w:shd w:val="clear" w:color="auto" w:fill="auto"/>
            <w:hideMark/>
          </w:tcPr>
          <w:p w:rsidR="003E7503" w:rsidRPr="00774916" w:rsidRDefault="003E7503" w:rsidP="00545B2A">
            <w:pPr>
              <w:rPr>
                <w:rFonts w:ascii="Verdana" w:hAnsi="Verdana"/>
                <w:sz w:val="20"/>
              </w:rPr>
            </w:pPr>
            <w:r w:rsidRPr="00774916">
              <w:rPr>
                <w:rFonts w:ascii="Verdana" w:hAnsi="Verdana"/>
                <w:sz w:val="20"/>
              </w:rPr>
              <w:t xml:space="preserve">The organization plans for the resumption of essential missions and business functions within </w:t>
            </w:r>
            <w:r w:rsidRPr="00774916">
              <w:rPr>
                <w:rFonts w:ascii="Verdana" w:hAnsi="Verdana"/>
                <w:i/>
                <w:color w:val="0000FF"/>
                <w:sz w:val="20"/>
              </w:rPr>
              <w:t xml:space="preserve">[Assignment: organization-defined time period] </w:t>
            </w:r>
            <w:r w:rsidRPr="00774916">
              <w:rPr>
                <w:rFonts w:ascii="Verdana" w:hAnsi="Verdana"/>
                <w:sz w:val="20"/>
              </w:rPr>
              <w:t>of contingency plan activation.</w:t>
            </w:r>
          </w:p>
        </w:tc>
        <w:tc>
          <w:tcPr>
            <w:tcW w:w="2093" w:type="dxa"/>
            <w:gridSpan w:val="2"/>
            <w:tcBorders>
              <w:top w:val="single" w:sz="4" w:space="0" w:color="0F253F"/>
              <w:left w:val="nil"/>
              <w:bottom w:val="single" w:sz="4" w:space="0" w:color="0F253F"/>
              <w:right w:val="single" w:sz="4" w:space="0" w:color="0F253F"/>
            </w:tcBorders>
            <w:shd w:val="clear" w:color="000000" w:fill="D8D8D8"/>
            <w:noWrap/>
            <w:vAlign w:val="bottom"/>
            <w:hideMark/>
          </w:tcPr>
          <w:p w:rsidR="003E7503" w:rsidRPr="003A7597" w:rsidRDefault="003E7503" w:rsidP="004974B1">
            <w:pPr>
              <w:jc w:val="center"/>
              <w:rPr>
                <w:rFonts w:ascii="Verdana" w:hAnsi="Verdana"/>
                <w:color w:val="000000"/>
              </w:rPr>
            </w:pPr>
            <w:r w:rsidRPr="00C852B1">
              <w:rPr>
                <w:rFonts w:ascii="Verdana" w:hAnsi="Verdana"/>
                <w:color w:val="0000FF"/>
              </w:rPr>
              <w:t>H, M</w:t>
            </w:r>
          </w:p>
        </w:tc>
      </w:tr>
      <w:tr w:rsidR="003E7503" w:rsidRPr="00115918" w:rsidTr="004974B1">
        <w:trPr>
          <w:trHeight w:val="510"/>
        </w:trPr>
        <w:tc>
          <w:tcPr>
            <w:tcW w:w="479" w:type="dxa"/>
            <w:vMerge/>
            <w:tcBorders>
              <w:top w:val="single" w:sz="4" w:space="0" w:color="0F253F"/>
              <w:left w:val="single" w:sz="4" w:space="0" w:color="0F253F"/>
              <w:bottom w:val="single" w:sz="12" w:space="0" w:color="0F253F"/>
              <w:right w:val="single" w:sz="4" w:space="0" w:color="0F253F"/>
            </w:tcBorders>
            <w:vAlign w:val="center"/>
            <w:hideMark/>
          </w:tcPr>
          <w:p w:rsidR="003E7503" w:rsidRPr="003A7597" w:rsidRDefault="003E7503" w:rsidP="00545B2A">
            <w:pPr>
              <w:rPr>
                <w:rFonts w:ascii="Verdana" w:hAnsi="Verdana"/>
                <w:color w:val="000000"/>
                <w:sz w:val="16"/>
                <w:szCs w:val="16"/>
              </w:rPr>
            </w:pPr>
          </w:p>
        </w:tc>
        <w:tc>
          <w:tcPr>
            <w:tcW w:w="8168" w:type="dxa"/>
            <w:vMerge/>
            <w:tcBorders>
              <w:top w:val="single" w:sz="4" w:space="0" w:color="0F253F"/>
              <w:left w:val="single" w:sz="4" w:space="0" w:color="0F253F"/>
              <w:bottom w:val="single" w:sz="12" w:space="0" w:color="0F253F"/>
              <w:right w:val="single" w:sz="4" w:space="0" w:color="0F253F"/>
            </w:tcBorders>
            <w:vAlign w:val="center"/>
            <w:hideMark/>
          </w:tcPr>
          <w:p w:rsidR="003E7503" w:rsidRPr="003A7597" w:rsidRDefault="003E7503" w:rsidP="00545B2A">
            <w:pPr>
              <w:rPr>
                <w:rFonts w:ascii="Verdana" w:hAnsi="Verdana"/>
                <w:color w:val="000000"/>
              </w:rPr>
            </w:pPr>
          </w:p>
        </w:tc>
        <w:tc>
          <w:tcPr>
            <w:tcW w:w="2093" w:type="dxa"/>
            <w:gridSpan w:val="2"/>
            <w:tcBorders>
              <w:top w:val="nil"/>
              <w:left w:val="nil"/>
              <w:bottom w:val="single" w:sz="12" w:space="0" w:color="0F253F"/>
              <w:right w:val="single" w:sz="4" w:space="0" w:color="0F253F"/>
            </w:tcBorders>
            <w:shd w:val="clear" w:color="000000" w:fill="C5D9F1"/>
            <w:noWrap/>
          </w:tcPr>
          <w:p w:rsidR="00267878" w:rsidRDefault="00267878" w:rsidP="00267878">
            <w:pPr>
              <w:rPr>
                <w:color w:val="000000"/>
                <w:sz w:val="18"/>
                <w:szCs w:val="18"/>
                <w:u w:val="single"/>
              </w:rPr>
            </w:pPr>
            <w:r>
              <w:rPr>
                <w:color w:val="000000"/>
                <w:sz w:val="18"/>
                <w:szCs w:val="18"/>
                <w:u w:val="single"/>
              </w:rPr>
              <w:t>Security Control Provider</w:t>
            </w:r>
          </w:p>
          <w:p w:rsidR="00C27C54" w:rsidRDefault="00C27C54" w:rsidP="00C27C54">
            <w:pPr>
              <w:rPr>
                <w:rFonts w:ascii="Verdana" w:hAnsi="Verdana"/>
                <w:color w:val="000000"/>
                <w:sz w:val="18"/>
                <w:szCs w:val="18"/>
              </w:rPr>
            </w:pPr>
            <w:r w:rsidRPr="00C156DD">
              <w:rPr>
                <w:rFonts w:ascii="Verdana" w:hAnsi="Verdana"/>
                <w:color w:val="000000"/>
                <w:sz w:val="18"/>
                <w:szCs w:val="18"/>
              </w:rPr>
              <w:t>Customer Managed</w:t>
            </w:r>
          </w:p>
          <w:p w:rsidR="003F55F5" w:rsidRPr="00267878" w:rsidRDefault="00C27C54" w:rsidP="00C27C54">
            <w:pPr>
              <w:rPr>
                <w:rFonts w:ascii="Verdana" w:hAnsi="Verdana"/>
                <w:i/>
                <w:color w:val="000000"/>
                <w:sz w:val="18"/>
                <w:szCs w:val="18"/>
              </w:rPr>
            </w:pPr>
            <w:r w:rsidRPr="00267878">
              <w:rPr>
                <w:rFonts w:ascii="Verdana" w:hAnsi="Verdana"/>
                <w:i/>
                <w:color w:val="000000"/>
                <w:sz w:val="18"/>
                <w:szCs w:val="18"/>
              </w:rPr>
              <w:t>DCO Service Line</w:t>
            </w:r>
          </w:p>
        </w:tc>
      </w:tr>
      <w:tr w:rsidR="00882ADC" w:rsidRPr="00115918" w:rsidTr="00545B2A">
        <w:trPr>
          <w:trHeight w:val="285"/>
        </w:trPr>
        <w:tc>
          <w:tcPr>
            <w:tcW w:w="479" w:type="dxa"/>
            <w:vMerge w:val="restart"/>
            <w:tcBorders>
              <w:top w:val="nil"/>
              <w:left w:val="single" w:sz="4" w:space="0" w:color="0F253F"/>
              <w:bottom w:val="single" w:sz="4" w:space="0" w:color="0F253F"/>
              <w:right w:val="single" w:sz="4" w:space="0" w:color="0F253F"/>
            </w:tcBorders>
            <w:shd w:val="clear" w:color="000000" w:fill="D7E4BC"/>
            <w:noWrap/>
            <w:textDirection w:val="btLr"/>
            <w:vAlign w:val="center"/>
            <w:hideMark/>
          </w:tcPr>
          <w:p w:rsidR="00882ADC" w:rsidRPr="003A7597" w:rsidRDefault="00882ADC" w:rsidP="00545B2A">
            <w:pPr>
              <w:jc w:val="center"/>
              <w:rPr>
                <w:rFonts w:ascii="Verdana" w:hAnsi="Verdana"/>
                <w:color w:val="000000"/>
                <w:sz w:val="16"/>
                <w:szCs w:val="16"/>
              </w:rPr>
            </w:pPr>
            <w:r w:rsidRPr="003A7597">
              <w:rPr>
                <w:rFonts w:ascii="Verdana" w:hAnsi="Verdana"/>
                <w:color w:val="000000"/>
                <w:sz w:val="16"/>
                <w:szCs w:val="16"/>
              </w:rPr>
              <w:t>Implementation</w:t>
            </w:r>
          </w:p>
        </w:tc>
        <w:tc>
          <w:tcPr>
            <w:tcW w:w="8168" w:type="dxa"/>
            <w:vMerge w:val="restart"/>
            <w:tcBorders>
              <w:top w:val="nil"/>
              <w:left w:val="single" w:sz="4" w:space="0" w:color="0F253F"/>
              <w:bottom w:val="single" w:sz="4" w:space="0" w:color="0F253F"/>
              <w:right w:val="single" w:sz="4" w:space="0" w:color="0F253F"/>
            </w:tcBorders>
            <w:shd w:val="clear" w:color="auto" w:fill="auto"/>
            <w:hideMark/>
          </w:tcPr>
          <w:p w:rsidR="001E1CE6" w:rsidRDefault="001E1CE6" w:rsidP="001E1CE6">
            <w:pPr>
              <w:rPr>
                <w:rFonts w:ascii="Verdana" w:hAnsi="Verdana"/>
                <w:sz w:val="20"/>
              </w:rPr>
            </w:pPr>
            <w:r>
              <w:rPr>
                <w:rFonts w:ascii="Verdana" w:hAnsi="Verdana"/>
                <w:sz w:val="20"/>
              </w:rPr>
              <w:t xml:space="preserve">EO </w:t>
            </w:r>
            <w:r w:rsidRPr="00CA40C5">
              <w:rPr>
                <w:rFonts w:ascii="Verdana" w:hAnsi="Verdana"/>
                <w:sz w:val="20"/>
              </w:rPr>
              <w:t xml:space="preserve">plans for the resumption of essential missions and business functions </w:t>
            </w:r>
            <w:r>
              <w:rPr>
                <w:rFonts w:ascii="Verdana" w:hAnsi="Verdana"/>
                <w:sz w:val="20"/>
              </w:rPr>
              <w:t>for high, moderate and low systems respectively:</w:t>
            </w:r>
            <w:r>
              <w:rPr>
                <w:rFonts w:ascii="Verdana" w:hAnsi="Verdana"/>
                <w:sz w:val="20"/>
              </w:rPr>
              <w:br/>
            </w:r>
          </w:p>
          <w:p w:rsidR="001E1CE6" w:rsidRPr="003965BD" w:rsidRDefault="001E1CE6" w:rsidP="00F707F4">
            <w:pPr>
              <w:numPr>
                <w:ilvl w:val="0"/>
                <w:numId w:val="34"/>
              </w:numPr>
              <w:rPr>
                <w:rFonts w:ascii="Verdana" w:hAnsi="Verdana"/>
                <w:sz w:val="20"/>
              </w:rPr>
            </w:pPr>
            <w:r w:rsidRPr="003965BD">
              <w:rPr>
                <w:rFonts w:ascii="Verdana" w:hAnsi="Verdana"/>
                <w:sz w:val="20"/>
              </w:rPr>
              <w:t>Critical: For critical support, they have 12 hours.</w:t>
            </w:r>
          </w:p>
          <w:p w:rsidR="001E1CE6" w:rsidRPr="003965BD" w:rsidRDefault="001E1CE6" w:rsidP="00F707F4">
            <w:pPr>
              <w:numPr>
                <w:ilvl w:val="0"/>
                <w:numId w:val="34"/>
              </w:numPr>
              <w:rPr>
                <w:rFonts w:ascii="Verdana" w:hAnsi="Verdana"/>
                <w:sz w:val="20"/>
              </w:rPr>
            </w:pPr>
            <w:r w:rsidRPr="003965BD">
              <w:rPr>
                <w:rFonts w:ascii="Verdana" w:hAnsi="Verdana"/>
                <w:sz w:val="20"/>
              </w:rPr>
              <w:t>Essential: For essential support, they have 72 hours.</w:t>
            </w:r>
          </w:p>
          <w:p w:rsidR="001E1CE6" w:rsidRPr="00723346" w:rsidRDefault="001E1CE6" w:rsidP="00F707F4">
            <w:pPr>
              <w:numPr>
                <w:ilvl w:val="0"/>
                <w:numId w:val="34"/>
              </w:numPr>
              <w:rPr>
                <w:rFonts w:ascii="Verdana" w:hAnsi="Verdana"/>
                <w:color w:val="000000"/>
                <w:sz w:val="20"/>
              </w:rPr>
            </w:pPr>
            <w:r w:rsidRPr="003965BD">
              <w:rPr>
                <w:rFonts w:ascii="Verdana" w:hAnsi="Verdana"/>
                <w:sz w:val="20"/>
              </w:rPr>
              <w:t>Routine: For routine support, they have 30 days.</w:t>
            </w:r>
          </w:p>
          <w:p w:rsidR="001E1CE6" w:rsidRDefault="001E1CE6" w:rsidP="001E1CE6">
            <w:pPr>
              <w:rPr>
                <w:rFonts w:ascii="Verdana" w:hAnsi="Verdana"/>
                <w:color w:val="000000"/>
                <w:sz w:val="20"/>
              </w:rPr>
            </w:pPr>
          </w:p>
          <w:p w:rsidR="001E1CE6" w:rsidRDefault="001E1CE6" w:rsidP="001E1CE6">
            <w:pPr>
              <w:rPr>
                <w:rFonts w:ascii="Verdana" w:hAnsi="Verdana"/>
                <w:color w:val="000000"/>
                <w:sz w:val="20"/>
              </w:rPr>
            </w:pPr>
            <w:r>
              <w:rPr>
                <w:rFonts w:ascii="Verdana" w:hAnsi="Verdana"/>
                <w:color w:val="000000"/>
                <w:sz w:val="20"/>
              </w:rPr>
              <w:t>Information System RTO and RPO are contingent on the specific EO Hosting Agreements and SLA.</w:t>
            </w:r>
          </w:p>
          <w:p w:rsidR="001E1CE6" w:rsidRDefault="001E1CE6" w:rsidP="0085557A">
            <w:pPr>
              <w:rPr>
                <w:rFonts w:ascii="Verdana" w:hAnsi="Verdana"/>
                <w:sz w:val="20"/>
              </w:rPr>
            </w:pPr>
          </w:p>
          <w:p w:rsidR="00882ADC" w:rsidRPr="001E1CE6" w:rsidRDefault="001E1CE6" w:rsidP="001E1CE6">
            <w:pPr>
              <w:tabs>
                <w:tab w:val="left" w:pos="1320"/>
              </w:tabs>
              <w:rPr>
                <w:rFonts w:ascii="Verdana" w:hAnsi="Verdana"/>
                <w:sz w:val="20"/>
              </w:rPr>
            </w:pPr>
            <w:r>
              <w:rPr>
                <w:rFonts w:ascii="Verdana" w:hAnsi="Verdana"/>
                <w:sz w:val="20"/>
              </w:rPr>
              <w:tab/>
            </w:r>
          </w:p>
        </w:tc>
        <w:tc>
          <w:tcPr>
            <w:tcW w:w="1712" w:type="dxa"/>
            <w:tcBorders>
              <w:top w:val="single" w:sz="12"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Implemented</w:t>
            </w:r>
          </w:p>
        </w:tc>
        <w:tc>
          <w:tcPr>
            <w:tcW w:w="381" w:type="dxa"/>
            <w:tcBorders>
              <w:top w:val="single" w:sz="12" w:space="0" w:color="0F253F"/>
              <w:left w:val="nil"/>
              <w:bottom w:val="single" w:sz="4" w:space="0" w:color="0F253F"/>
              <w:right w:val="single" w:sz="4" w:space="0" w:color="0F253F"/>
            </w:tcBorders>
            <w:shd w:val="clear" w:color="000000" w:fill="EAF1DD"/>
            <w:noWrap/>
            <w:vAlign w:val="center"/>
            <w:hideMark/>
          </w:tcPr>
          <w:p w:rsidR="00882ADC" w:rsidRPr="00115918" w:rsidRDefault="00B47C03" w:rsidP="00545B2A">
            <w:pPr>
              <w:jc w:val="center"/>
              <w:rPr>
                <w:rFonts w:ascii="Verdana" w:hAnsi="Verdana"/>
                <w:color w:val="000000"/>
              </w:rPr>
            </w:pPr>
            <w:r>
              <w:rPr>
                <w:rFonts w:ascii="Verdana" w:hAnsi="Verdana"/>
                <w:color w:val="000000"/>
              </w:rPr>
              <w:t>x</w:t>
            </w: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Planned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Compensating</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Not Implemented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Not Applicable</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tcPr>
          <w:p w:rsidR="00882ADC" w:rsidRPr="003A7597" w:rsidRDefault="00882ADC" w:rsidP="00545B2A">
            <w:pPr>
              <w:jc w:val="right"/>
              <w:rPr>
                <w:rFonts w:ascii="Verdana" w:hAnsi="Verdana"/>
                <w:color w:val="000000"/>
                <w:sz w:val="16"/>
                <w:szCs w:val="16"/>
              </w:rPr>
            </w:pPr>
            <w:r>
              <w:rPr>
                <w:rFonts w:ascii="Verdana" w:hAnsi="Verdana"/>
                <w:color w:val="000000"/>
                <w:sz w:val="16"/>
                <w:szCs w:val="16"/>
              </w:rPr>
              <w:t>Risk Based Decision</w:t>
            </w:r>
          </w:p>
        </w:tc>
        <w:tc>
          <w:tcPr>
            <w:tcW w:w="381" w:type="dxa"/>
            <w:tcBorders>
              <w:top w:val="nil"/>
              <w:left w:val="nil"/>
              <w:bottom w:val="single" w:sz="4" w:space="0" w:color="0F253F"/>
              <w:right w:val="single" w:sz="4" w:space="0" w:color="0F253F"/>
            </w:tcBorders>
            <w:shd w:val="clear" w:color="000000" w:fill="EAF1DD"/>
            <w:noWrap/>
            <w:vAlign w:val="center"/>
          </w:tcPr>
          <w:p w:rsidR="00882ADC" w:rsidRPr="00115918" w:rsidRDefault="00882ADC" w:rsidP="00545B2A">
            <w:pPr>
              <w:jc w:val="center"/>
              <w:rPr>
                <w:rFonts w:ascii="Verdana" w:hAnsi="Verdana"/>
                <w:color w:val="000000"/>
              </w:rPr>
            </w:pPr>
          </w:p>
        </w:tc>
      </w:tr>
      <w:tr w:rsidR="00882ADC" w:rsidRPr="003A7597" w:rsidTr="00545B2A">
        <w:trPr>
          <w:trHeight w:val="180"/>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2093" w:type="dxa"/>
            <w:gridSpan w:val="2"/>
            <w:tcBorders>
              <w:top w:val="single" w:sz="4"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p>
        </w:tc>
      </w:tr>
    </w:tbl>
    <w:p w:rsidR="00EF1CB3" w:rsidRDefault="00EF1CB3" w:rsidP="00294BE5">
      <w:pPr>
        <w:pStyle w:val="Heading3"/>
      </w:pPr>
      <w:bookmarkStart w:id="74" w:name="_Toc442090831"/>
      <w:r>
        <w:t>CP-2</w:t>
      </w:r>
      <w:r w:rsidR="003F55F5">
        <w:t>.E</w:t>
      </w:r>
      <w:r>
        <w:t>4</w:t>
      </w:r>
      <w:r w:rsidR="003F55F5">
        <w:t xml:space="preserve"> Contingency Plan </w:t>
      </w:r>
      <w:r>
        <w:t>E4: Resume All Missions/Business Functions</w:t>
      </w:r>
      <w:bookmarkEnd w:id="74"/>
    </w:p>
    <w:tbl>
      <w:tblPr>
        <w:tblW w:w="10740" w:type="dxa"/>
        <w:tblInd w:w="93" w:type="dxa"/>
        <w:tblLook w:val="04A0" w:firstRow="1" w:lastRow="0" w:firstColumn="1" w:lastColumn="0" w:noHBand="0" w:noVBand="1"/>
      </w:tblPr>
      <w:tblGrid>
        <w:gridCol w:w="479"/>
        <w:gridCol w:w="8168"/>
        <w:gridCol w:w="1712"/>
        <w:gridCol w:w="381"/>
      </w:tblGrid>
      <w:tr w:rsidR="003E7503" w:rsidRPr="003A7597" w:rsidTr="00545B2A">
        <w:trPr>
          <w:trHeight w:val="285"/>
        </w:trPr>
        <w:tc>
          <w:tcPr>
            <w:tcW w:w="479" w:type="dxa"/>
            <w:vMerge w:val="restart"/>
            <w:tcBorders>
              <w:top w:val="single" w:sz="4" w:space="0" w:color="0F253F"/>
              <w:left w:val="single" w:sz="4" w:space="0" w:color="0F253F"/>
              <w:bottom w:val="single" w:sz="12" w:space="0" w:color="0F253F"/>
              <w:right w:val="single" w:sz="4" w:space="0" w:color="0F253F"/>
            </w:tcBorders>
            <w:shd w:val="clear" w:color="000000" w:fill="C5D9F1"/>
            <w:noWrap/>
            <w:textDirection w:val="btLr"/>
            <w:vAlign w:val="center"/>
            <w:hideMark/>
          </w:tcPr>
          <w:p w:rsidR="003E7503" w:rsidRPr="003A7597" w:rsidRDefault="003E7503" w:rsidP="00545B2A">
            <w:pPr>
              <w:jc w:val="center"/>
              <w:rPr>
                <w:rFonts w:ascii="Verdana" w:hAnsi="Verdana"/>
                <w:color w:val="000000"/>
                <w:sz w:val="16"/>
                <w:szCs w:val="16"/>
              </w:rPr>
            </w:pPr>
            <w:r w:rsidRPr="003A7597">
              <w:rPr>
                <w:rFonts w:ascii="Verdana" w:hAnsi="Verdana"/>
                <w:color w:val="000000"/>
                <w:sz w:val="16"/>
                <w:szCs w:val="16"/>
              </w:rPr>
              <w:t>Control</w:t>
            </w:r>
          </w:p>
        </w:tc>
        <w:tc>
          <w:tcPr>
            <w:tcW w:w="8168" w:type="dxa"/>
            <w:vMerge w:val="restart"/>
            <w:tcBorders>
              <w:top w:val="single" w:sz="4" w:space="0" w:color="0F253F"/>
              <w:left w:val="single" w:sz="4" w:space="0" w:color="0F253F"/>
              <w:bottom w:val="single" w:sz="12" w:space="0" w:color="0F253F"/>
              <w:right w:val="single" w:sz="4" w:space="0" w:color="0F253F"/>
            </w:tcBorders>
            <w:shd w:val="clear" w:color="auto" w:fill="auto"/>
            <w:hideMark/>
          </w:tcPr>
          <w:p w:rsidR="003E7503" w:rsidRPr="00774916" w:rsidRDefault="003E7503" w:rsidP="00545B2A">
            <w:pPr>
              <w:rPr>
                <w:rFonts w:ascii="Verdana" w:hAnsi="Verdana"/>
                <w:sz w:val="20"/>
              </w:rPr>
            </w:pPr>
            <w:r w:rsidRPr="00774916">
              <w:rPr>
                <w:rFonts w:ascii="Verdana" w:hAnsi="Verdana"/>
                <w:sz w:val="20"/>
              </w:rPr>
              <w:t xml:space="preserve">The organization plans for the resumption of all missions and business functions within </w:t>
            </w:r>
            <w:r w:rsidRPr="00774916">
              <w:rPr>
                <w:rFonts w:ascii="Verdana" w:hAnsi="Verdana"/>
                <w:i/>
                <w:color w:val="0000FF"/>
                <w:sz w:val="20"/>
              </w:rPr>
              <w:t xml:space="preserve">[Assignment: organization-defined time period] </w:t>
            </w:r>
            <w:r w:rsidRPr="00774916">
              <w:rPr>
                <w:rFonts w:ascii="Verdana" w:hAnsi="Verdana"/>
                <w:sz w:val="20"/>
              </w:rPr>
              <w:t>of contingency plan activation.</w:t>
            </w:r>
          </w:p>
        </w:tc>
        <w:tc>
          <w:tcPr>
            <w:tcW w:w="2093" w:type="dxa"/>
            <w:gridSpan w:val="2"/>
            <w:tcBorders>
              <w:top w:val="single" w:sz="4" w:space="0" w:color="0F253F"/>
              <w:left w:val="nil"/>
              <w:bottom w:val="single" w:sz="4" w:space="0" w:color="0F253F"/>
              <w:right w:val="single" w:sz="4" w:space="0" w:color="0F253F"/>
            </w:tcBorders>
            <w:shd w:val="clear" w:color="000000" w:fill="D8D8D8"/>
            <w:noWrap/>
            <w:vAlign w:val="bottom"/>
            <w:hideMark/>
          </w:tcPr>
          <w:p w:rsidR="003E7503" w:rsidRPr="003A7597" w:rsidRDefault="003E7503" w:rsidP="003F55F5">
            <w:pPr>
              <w:jc w:val="center"/>
              <w:rPr>
                <w:rFonts w:ascii="Verdana" w:hAnsi="Verdana"/>
                <w:color w:val="000000"/>
              </w:rPr>
            </w:pPr>
            <w:r w:rsidRPr="00C852B1">
              <w:rPr>
                <w:rFonts w:ascii="Verdana" w:hAnsi="Verdana"/>
                <w:color w:val="0000FF"/>
              </w:rPr>
              <w:t>H</w:t>
            </w:r>
          </w:p>
        </w:tc>
      </w:tr>
      <w:tr w:rsidR="003E7503" w:rsidRPr="00115918" w:rsidTr="004974B1">
        <w:trPr>
          <w:trHeight w:val="510"/>
        </w:trPr>
        <w:tc>
          <w:tcPr>
            <w:tcW w:w="479" w:type="dxa"/>
            <w:vMerge/>
            <w:tcBorders>
              <w:top w:val="single" w:sz="4" w:space="0" w:color="0F253F"/>
              <w:left w:val="single" w:sz="4" w:space="0" w:color="0F253F"/>
              <w:bottom w:val="single" w:sz="12" w:space="0" w:color="0F253F"/>
              <w:right w:val="single" w:sz="4" w:space="0" w:color="0F253F"/>
            </w:tcBorders>
            <w:vAlign w:val="center"/>
            <w:hideMark/>
          </w:tcPr>
          <w:p w:rsidR="003E7503" w:rsidRPr="003A7597" w:rsidRDefault="003E7503" w:rsidP="00545B2A">
            <w:pPr>
              <w:rPr>
                <w:rFonts w:ascii="Verdana" w:hAnsi="Verdana"/>
                <w:color w:val="000000"/>
                <w:sz w:val="16"/>
                <w:szCs w:val="16"/>
              </w:rPr>
            </w:pPr>
          </w:p>
        </w:tc>
        <w:tc>
          <w:tcPr>
            <w:tcW w:w="8168" w:type="dxa"/>
            <w:vMerge/>
            <w:tcBorders>
              <w:top w:val="single" w:sz="4" w:space="0" w:color="0F253F"/>
              <w:left w:val="single" w:sz="4" w:space="0" w:color="0F253F"/>
              <w:bottom w:val="single" w:sz="12" w:space="0" w:color="0F253F"/>
              <w:right w:val="single" w:sz="4" w:space="0" w:color="0F253F"/>
            </w:tcBorders>
            <w:vAlign w:val="center"/>
            <w:hideMark/>
          </w:tcPr>
          <w:p w:rsidR="003E7503" w:rsidRPr="003A7597" w:rsidRDefault="003E7503" w:rsidP="00545B2A">
            <w:pPr>
              <w:rPr>
                <w:rFonts w:ascii="Verdana" w:hAnsi="Verdana"/>
                <w:color w:val="000000"/>
              </w:rPr>
            </w:pPr>
          </w:p>
        </w:tc>
        <w:tc>
          <w:tcPr>
            <w:tcW w:w="2093" w:type="dxa"/>
            <w:gridSpan w:val="2"/>
            <w:tcBorders>
              <w:top w:val="nil"/>
              <w:left w:val="nil"/>
              <w:bottom w:val="single" w:sz="12" w:space="0" w:color="0F253F"/>
              <w:right w:val="single" w:sz="4" w:space="0" w:color="0F253F"/>
            </w:tcBorders>
            <w:shd w:val="clear" w:color="000000" w:fill="C5D9F1"/>
            <w:noWrap/>
          </w:tcPr>
          <w:p w:rsidR="00267878" w:rsidRDefault="00267878" w:rsidP="00267878">
            <w:pPr>
              <w:rPr>
                <w:color w:val="000000"/>
                <w:sz w:val="18"/>
                <w:szCs w:val="18"/>
                <w:u w:val="single"/>
              </w:rPr>
            </w:pPr>
            <w:r>
              <w:rPr>
                <w:color w:val="000000"/>
                <w:sz w:val="18"/>
                <w:szCs w:val="18"/>
                <w:u w:val="single"/>
              </w:rPr>
              <w:t>Security Control Provider</w:t>
            </w:r>
          </w:p>
          <w:p w:rsidR="00C27C54" w:rsidRDefault="00C27C54" w:rsidP="001653B5">
            <w:pPr>
              <w:rPr>
                <w:rFonts w:ascii="Verdana" w:hAnsi="Verdana"/>
                <w:color w:val="000000"/>
                <w:sz w:val="18"/>
                <w:szCs w:val="18"/>
              </w:rPr>
            </w:pPr>
            <w:r w:rsidRPr="00C156DD">
              <w:rPr>
                <w:rFonts w:ascii="Verdana" w:hAnsi="Verdana"/>
                <w:color w:val="000000"/>
                <w:sz w:val="18"/>
                <w:szCs w:val="18"/>
              </w:rPr>
              <w:t xml:space="preserve">Customer Managed </w:t>
            </w:r>
          </w:p>
          <w:p w:rsidR="001653B5" w:rsidRPr="00267878" w:rsidRDefault="001653B5" w:rsidP="001653B5">
            <w:pPr>
              <w:rPr>
                <w:rFonts w:ascii="Verdana" w:hAnsi="Verdana"/>
                <w:i/>
                <w:color w:val="000000"/>
                <w:sz w:val="18"/>
                <w:szCs w:val="18"/>
              </w:rPr>
            </w:pPr>
            <w:r w:rsidRPr="00267878">
              <w:rPr>
                <w:rFonts w:ascii="Verdana" w:hAnsi="Verdana"/>
                <w:i/>
                <w:color w:val="000000"/>
                <w:sz w:val="18"/>
                <w:szCs w:val="18"/>
              </w:rPr>
              <w:t>DCO Service Line</w:t>
            </w:r>
          </w:p>
          <w:p w:rsidR="001653B5" w:rsidRPr="00267878" w:rsidRDefault="001653B5" w:rsidP="001653B5">
            <w:pPr>
              <w:rPr>
                <w:rFonts w:ascii="Verdana" w:hAnsi="Verdana"/>
                <w:i/>
                <w:color w:val="000000"/>
                <w:sz w:val="18"/>
                <w:szCs w:val="18"/>
              </w:rPr>
            </w:pPr>
            <w:r w:rsidRPr="00267878">
              <w:rPr>
                <w:rFonts w:ascii="Verdana" w:hAnsi="Verdana"/>
                <w:i/>
                <w:color w:val="000000"/>
                <w:sz w:val="18"/>
                <w:szCs w:val="18"/>
              </w:rPr>
              <w:t>EIS Service Line</w:t>
            </w:r>
          </w:p>
          <w:p w:rsidR="003F55F5" w:rsidRPr="00C27C54" w:rsidRDefault="001653B5" w:rsidP="001653B5">
            <w:pPr>
              <w:rPr>
                <w:rFonts w:ascii="Verdana" w:hAnsi="Verdana"/>
                <w:color w:val="000000"/>
                <w:sz w:val="18"/>
                <w:szCs w:val="18"/>
              </w:rPr>
            </w:pPr>
            <w:r w:rsidRPr="00267878">
              <w:rPr>
                <w:rFonts w:ascii="Verdana" w:hAnsi="Verdana"/>
                <w:i/>
                <w:color w:val="000000"/>
                <w:sz w:val="18"/>
                <w:szCs w:val="18"/>
              </w:rPr>
              <w:t>ETM Service Line</w:t>
            </w:r>
          </w:p>
        </w:tc>
      </w:tr>
      <w:tr w:rsidR="00882ADC" w:rsidRPr="00115918" w:rsidTr="00545B2A">
        <w:trPr>
          <w:trHeight w:val="285"/>
        </w:trPr>
        <w:tc>
          <w:tcPr>
            <w:tcW w:w="479" w:type="dxa"/>
            <w:vMerge w:val="restart"/>
            <w:tcBorders>
              <w:top w:val="nil"/>
              <w:left w:val="single" w:sz="4" w:space="0" w:color="0F253F"/>
              <w:bottom w:val="single" w:sz="4" w:space="0" w:color="0F253F"/>
              <w:right w:val="single" w:sz="4" w:space="0" w:color="0F253F"/>
            </w:tcBorders>
            <w:shd w:val="clear" w:color="000000" w:fill="D7E4BC"/>
            <w:noWrap/>
            <w:textDirection w:val="btLr"/>
            <w:vAlign w:val="center"/>
            <w:hideMark/>
          </w:tcPr>
          <w:p w:rsidR="00882ADC" w:rsidRPr="003A7597" w:rsidRDefault="00882ADC" w:rsidP="00545B2A">
            <w:pPr>
              <w:jc w:val="center"/>
              <w:rPr>
                <w:rFonts w:ascii="Verdana" w:hAnsi="Verdana"/>
                <w:color w:val="000000"/>
                <w:sz w:val="16"/>
                <w:szCs w:val="16"/>
              </w:rPr>
            </w:pPr>
            <w:r w:rsidRPr="003A7597">
              <w:rPr>
                <w:rFonts w:ascii="Verdana" w:hAnsi="Verdana"/>
                <w:color w:val="000000"/>
                <w:sz w:val="16"/>
                <w:szCs w:val="16"/>
              </w:rPr>
              <w:t>Implementation</w:t>
            </w:r>
          </w:p>
        </w:tc>
        <w:tc>
          <w:tcPr>
            <w:tcW w:w="8168" w:type="dxa"/>
            <w:vMerge w:val="restart"/>
            <w:tcBorders>
              <w:top w:val="nil"/>
              <w:left w:val="single" w:sz="4" w:space="0" w:color="0F253F"/>
              <w:bottom w:val="single" w:sz="4" w:space="0" w:color="0F253F"/>
              <w:right w:val="single" w:sz="4" w:space="0" w:color="0F253F"/>
            </w:tcBorders>
            <w:shd w:val="clear" w:color="auto" w:fill="auto"/>
            <w:hideMark/>
          </w:tcPr>
          <w:p w:rsidR="001E1CE6" w:rsidRDefault="001E1CE6" w:rsidP="001E1CE6">
            <w:pPr>
              <w:rPr>
                <w:rFonts w:ascii="Verdana" w:hAnsi="Verdana"/>
                <w:sz w:val="20"/>
              </w:rPr>
            </w:pPr>
            <w:r>
              <w:rPr>
                <w:rFonts w:ascii="Verdana" w:hAnsi="Verdana"/>
                <w:sz w:val="20"/>
              </w:rPr>
              <w:t xml:space="preserve">EO </w:t>
            </w:r>
            <w:r w:rsidRPr="00CA40C5">
              <w:rPr>
                <w:rFonts w:ascii="Verdana" w:hAnsi="Verdana"/>
                <w:sz w:val="20"/>
              </w:rPr>
              <w:t xml:space="preserve">plans for the resumption of essential missions and business functions </w:t>
            </w:r>
            <w:r>
              <w:rPr>
                <w:rFonts w:ascii="Verdana" w:hAnsi="Verdana"/>
                <w:sz w:val="20"/>
              </w:rPr>
              <w:t>for high, moderate and low systems respectively:</w:t>
            </w:r>
            <w:r>
              <w:rPr>
                <w:rFonts w:ascii="Verdana" w:hAnsi="Verdana"/>
                <w:sz w:val="20"/>
              </w:rPr>
              <w:br/>
            </w:r>
          </w:p>
          <w:p w:rsidR="001E1CE6" w:rsidRPr="003965BD" w:rsidRDefault="001E1CE6" w:rsidP="00F707F4">
            <w:pPr>
              <w:numPr>
                <w:ilvl w:val="0"/>
                <w:numId w:val="34"/>
              </w:numPr>
              <w:rPr>
                <w:rFonts w:ascii="Verdana" w:hAnsi="Verdana"/>
                <w:sz w:val="20"/>
              </w:rPr>
            </w:pPr>
            <w:r w:rsidRPr="003965BD">
              <w:rPr>
                <w:rFonts w:ascii="Verdana" w:hAnsi="Verdana"/>
                <w:sz w:val="20"/>
              </w:rPr>
              <w:t>Critical: For critical support, they have 12 hours.</w:t>
            </w:r>
          </w:p>
          <w:p w:rsidR="001E1CE6" w:rsidRPr="003965BD" w:rsidRDefault="001E1CE6" w:rsidP="00F707F4">
            <w:pPr>
              <w:numPr>
                <w:ilvl w:val="0"/>
                <w:numId w:val="34"/>
              </w:numPr>
              <w:rPr>
                <w:rFonts w:ascii="Verdana" w:hAnsi="Verdana"/>
                <w:sz w:val="20"/>
              </w:rPr>
            </w:pPr>
            <w:r w:rsidRPr="003965BD">
              <w:rPr>
                <w:rFonts w:ascii="Verdana" w:hAnsi="Verdana"/>
                <w:sz w:val="20"/>
              </w:rPr>
              <w:t>Essential: For essential support, they have 72 hours.</w:t>
            </w:r>
          </w:p>
          <w:p w:rsidR="001E1CE6" w:rsidRPr="00723346" w:rsidRDefault="001E1CE6" w:rsidP="00F707F4">
            <w:pPr>
              <w:numPr>
                <w:ilvl w:val="0"/>
                <w:numId w:val="34"/>
              </w:numPr>
              <w:rPr>
                <w:rFonts w:ascii="Verdana" w:hAnsi="Verdana"/>
                <w:color w:val="000000"/>
                <w:sz w:val="20"/>
              </w:rPr>
            </w:pPr>
            <w:r w:rsidRPr="003965BD">
              <w:rPr>
                <w:rFonts w:ascii="Verdana" w:hAnsi="Verdana"/>
                <w:sz w:val="20"/>
              </w:rPr>
              <w:t>Routine: For routine support, they have 30 days.</w:t>
            </w:r>
          </w:p>
          <w:p w:rsidR="001E1CE6" w:rsidRDefault="001E1CE6" w:rsidP="001E1CE6">
            <w:pPr>
              <w:rPr>
                <w:rFonts w:ascii="Verdana" w:hAnsi="Verdana"/>
                <w:color w:val="000000"/>
                <w:sz w:val="20"/>
              </w:rPr>
            </w:pPr>
          </w:p>
          <w:p w:rsidR="001E1CE6" w:rsidRDefault="001E1CE6" w:rsidP="001E1CE6">
            <w:pPr>
              <w:rPr>
                <w:rFonts w:ascii="Verdana" w:hAnsi="Verdana"/>
                <w:color w:val="000000"/>
                <w:sz w:val="20"/>
              </w:rPr>
            </w:pPr>
            <w:r>
              <w:rPr>
                <w:rFonts w:ascii="Verdana" w:hAnsi="Verdana"/>
                <w:color w:val="000000"/>
                <w:sz w:val="20"/>
              </w:rPr>
              <w:lastRenderedPageBreak/>
              <w:t>Information System RTO and RPO are contingent on the specific EO Hosting Agreements and SLA.</w:t>
            </w:r>
          </w:p>
          <w:p w:rsidR="00882ADC" w:rsidRPr="00882ADC" w:rsidRDefault="00882ADC" w:rsidP="0085557A">
            <w:pPr>
              <w:rPr>
                <w:rFonts w:ascii="Verdana" w:hAnsi="Verdana"/>
                <w:sz w:val="20"/>
              </w:rPr>
            </w:pPr>
          </w:p>
        </w:tc>
        <w:tc>
          <w:tcPr>
            <w:tcW w:w="1712" w:type="dxa"/>
            <w:tcBorders>
              <w:top w:val="single" w:sz="12"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lastRenderedPageBreak/>
              <w:t>Implemented</w:t>
            </w:r>
          </w:p>
        </w:tc>
        <w:tc>
          <w:tcPr>
            <w:tcW w:w="381" w:type="dxa"/>
            <w:tcBorders>
              <w:top w:val="single" w:sz="12" w:space="0" w:color="0F253F"/>
              <w:left w:val="nil"/>
              <w:bottom w:val="single" w:sz="4" w:space="0" w:color="0F253F"/>
              <w:right w:val="single" w:sz="4" w:space="0" w:color="0F253F"/>
            </w:tcBorders>
            <w:shd w:val="clear" w:color="000000" w:fill="EAF1DD"/>
            <w:noWrap/>
            <w:vAlign w:val="center"/>
            <w:hideMark/>
          </w:tcPr>
          <w:p w:rsidR="00882ADC" w:rsidRPr="00115918" w:rsidRDefault="00B47C03" w:rsidP="00545B2A">
            <w:pPr>
              <w:jc w:val="center"/>
              <w:rPr>
                <w:rFonts w:ascii="Verdana" w:hAnsi="Verdana"/>
                <w:color w:val="000000"/>
              </w:rPr>
            </w:pPr>
            <w:r>
              <w:rPr>
                <w:rFonts w:ascii="Verdana" w:hAnsi="Verdana"/>
                <w:color w:val="000000"/>
              </w:rPr>
              <w:t>x</w:t>
            </w: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Planned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Compensating</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Not Implemented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Not Applicable</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tcPr>
          <w:p w:rsidR="00882ADC" w:rsidRPr="003A7597" w:rsidRDefault="00882ADC" w:rsidP="00545B2A">
            <w:pPr>
              <w:jc w:val="right"/>
              <w:rPr>
                <w:rFonts w:ascii="Verdana" w:hAnsi="Verdana"/>
                <w:color w:val="000000"/>
                <w:sz w:val="16"/>
                <w:szCs w:val="16"/>
              </w:rPr>
            </w:pPr>
            <w:r>
              <w:rPr>
                <w:rFonts w:ascii="Verdana" w:hAnsi="Verdana"/>
                <w:color w:val="000000"/>
                <w:sz w:val="16"/>
                <w:szCs w:val="16"/>
              </w:rPr>
              <w:t>Risk Based Decision</w:t>
            </w:r>
          </w:p>
        </w:tc>
        <w:tc>
          <w:tcPr>
            <w:tcW w:w="381" w:type="dxa"/>
            <w:tcBorders>
              <w:top w:val="nil"/>
              <w:left w:val="nil"/>
              <w:bottom w:val="single" w:sz="4" w:space="0" w:color="0F253F"/>
              <w:right w:val="single" w:sz="4" w:space="0" w:color="0F253F"/>
            </w:tcBorders>
            <w:shd w:val="clear" w:color="000000" w:fill="EAF1DD"/>
            <w:noWrap/>
            <w:vAlign w:val="center"/>
          </w:tcPr>
          <w:p w:rsidR="00882ADC" w:rsidRPr="00115918" w:rsidRDefault="00882ADC" w:rsidP="00545B2A">
            <w:pPr>
              <w:jc w:val="center"/>
              <w:rPr>
                <w:rFonts w:ascii="Verdana" w:hAnsi="Verdana"/>
                <w:color w:val="000000"/>
              </w:rPr>
            </w:pPr>
          </w:p>
        </w:tc>
      </w:tr>
      <w:tr w:rsidR="00882ADC" w:rsidRPr="003A7597" w:rsidTr="00545B2A">
        <w:trPr>
          <w:trHeight w:val="180"/>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2093" w:type="dxa"/>
            <w:gridSpan w:val="2"/>
            <w:tcBorders>
              <w:top w:val="single" w:sz="4"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p>
        </w:tc>
      </w:tr>
    </w:tbl>
    <w:p w:rsidR="00EF1CB3" w:rsidRDefault="003F55F5" w:rsidP="00294BE5">
      <w:pPr>
        <w:pStyle w:val="Heading3"/>
      </w:pPr>
      <w:bookmarkStart w:id="75" w:name="_Toc442090832"/>
      <w:r>
        <w:lastRenderedPageBreak/>
        <w:t>CP-2.E</w:t>
      </w:r>
      <w:r w:rsidR="00EF1CB3">
        <w:t>5</w:t>
      </w:r>
      <w:r>
        <w:t xml:space="preserve"> Contingency Plan </w:t>
      </w:r>
      <w:r w:rsidR="00EF1CB3">
        <w:t>E5: Continue Essential Missions/Business Functions</w:t>
      </w:r>
      <w:bookmarkEnd w:id="75"/>
    </w:p>
    <w:tbl>
      <w:tblPr>
        <w:tblW w:w="10740" w:type="dxa"/>
        <w:tblInd w:w="93" w:type="dxa"/>
        <w:tblLook w:val="04A0" w:firstRow="1" w:lastRow="0" w:firstColumn="1" w:lastColumn="0" w:noHBand="0" w:noVBand="1"/>
      </w:tblPr>
      <w:tblGrid>
        <w:gridCol w:w="479"/>
        <w:gridCol w:w="8168"/>
        <w:gridCol w:w="1712"/>
        <w:gridCol w:w="381"/>
      </w:tblGrid>
      <w:tr w:rsidR="003E7503" w:rsidRPr="003A7597" w:rsidTr="00545B2A">
        <w:trPr>
          <w:trHeight w:val="285"/>
        </w:trPr>
        <w:tc>
          <w:tcPr>
            <w:tcW w:w="479" w:type="dxa"/>
            <w:vMerge w:val="restart"/>
            <w:tcBorders>
              <w:top w:val="single" w:sz="4" w:space="0" w:color="0F253F"/>
              <w:left w:val="single" w:sz="4" w:space="0" w:color="0F253F"/>
              <w:bottom w:val="single" w:sz="12" w:space="0" w:color="0F253F"/>
              <w:right w:val="single" w:sz="4" w:space="0" w:color="0F253F"/>
            </w:tcBorders>
            <w:shd w:val="clear" w:color="000000" w:fill="C5D9F1"/>
            <w:noWrap/>
            <w:textDirection w:val="btLr"/>
            <w:vAlign w:val="center"/>
            <w:hideMark/>
          </w:tcPr>
          <w:p w:rsidR="003E7503" w:rsidRPr="003A7597" w:rsidRDefault="003E7503" w:rsidP="00545B2A">
            <w:pPr>
              <w:jc w:val="center"/>
              <w:rPr>
                <w:rFonts w:ascii="Verdana" w:hAnsi="Verdana"/>
                <w:color w:val="000000"/>
                <w:sz w:val="16"/>
                <w:szCs w:val="16"/>
              </w:rPr>
            </w:pPr>
            <w:r w:rsidRPr="003A7597">
              <w:rPr>
                <w:rFonts w:ascii="Verdana" w:hAnsi="Verdana"/>
                <w:color w:val="000000"/>
                <w:sz w:val="16"/>
                <w:szCs w:val="16"/>
              </w:rPr>
              <w:t>Control</w:t>
            </w:r>
          </w:p>
        </w:tc>
        <w:tc>
          <w:tcPr>
            <w:tcW w:w="8168" w:type="dxa"/>
            <w:vMerge w:val="restart"/>
            <w:tcBorders>
              <w:top w:val="single" w:sz="4" w:space="0" w:color="0F253F"/>
              <w:left w:val="single" w:sz="4" w:space="0" w:color="0F253F"/>
              <w:bottom w:val="single" w:sz="12" w:space="0" w:color="0F253F"/>
              <w:right w:val="single" w:sz="4" w:space="0" w:color="0F253F"/>
            </w:tcBorders>
            <w:shd w:val="clear" w:color="auto" w:fill="auto"/>
            <w:hideMark/>
          </w:tcPr>
          <w:p w:rsidR="003E7503" w:rsidRPr="00774916" w:rsidRDefault="003E7503" w:rsidP="00545B2A">
            <w:pPr>
              <w:rPr>
                <w:rFonts w:ascii="Verdana" w:hAnsi="Verdana"/>
                <w:sz w:val="20"/>
              </w:rPr>
            </w:pPr>
            <w:r w:rsidRPr="00774916">
              <w:rPr>
                <w:rFonts w:ascii="Verdana" w:hAnsi="Verdana"/>
                <w:sz w:val="20"/>
              </w:rPr>
              <w:t>The organization plans for the continuance of essential missions and business functions with little or no loss of operational continuity and sustains that continuity until full information system restoration at primary processing and/or storage sites.</w:t>
            </w:r>
          </w:p>
        </w:tc>
        <w:tc>
          <w:tcPr>
            <w:tcW w:w="2093" w:type="dxa"/>
            <w:gridSpan w:val="2"/>
            <w:tcBorders>
              <w:top w:val="single" w:sz="4" w:space="0" w:color="0F253F"/>
              <w:left w:val="nil"/>
              <w:bottom w:val="single" w:sz="4" w:space="0" w:color="0F253F"/>
              <w:right w:val="single" w:sz="4" w:space="0" w:color="0F253F"/>
            </w:tcBorders>
            <w:shd w:val="clear" w:color="000000" w:fill="D8D8D8"/>
            <w:noWrap/>
            <w:vAlign w:val="bottom"/>
            <w:hideMark/>
          </w:tcPr>
          <w:p w:rsidR="003E7503" w:rsidRPr="003A7597" w:rsidRDefault="003E7503" w:rsidP="003F55F5">
            <w:pPr>
              <w:jc w:val="center"/>
              <w:rPr>
                <w:rFonts w:ascii="Verdana" w:hAnsi="Verdana"/>
                <w:color w:val="000000"/>
              </w:rPr>
            </w:pPr>
            <w:r w:rsidRPr="00C852B1">
              <w:rPr>
                <w:rFonts w:ascii="Verdana" w:hAnsi="Verdana"/>
                <w:color w:val="0000FF"/>
              </w:rPr>
              <w:t>H</w:t>
            </w:r>
          </w:p>
        </w:tc>
      </w:tr>
      <w:tr w:rsidR="003E7503" w:rsidRPr="00115918" w:rsidTr="004974B1">
        <w:trPr>
          <w:trHeight w:val="510"/>
        </w:trPr>
        <w:tc>
          <w:tcPr>
            <w:tcW w:w="479" w:type="dxa"/>
            <w:vMerge/>
            <w:tcBorders>
              <w:top w:val="single" w:sz="4" w:space="0" w:color="0F253F"/>
              <w:left w:val="single" w:sz="4" w:space="0" w:color="0F253F"/>
              <w:bottom w:val="single" w:sz="12" w:space="0" w:color="0F253F"/>
              <w:right w:val="single" w:sz="4" w:space="0" w:color="0F253F"/>
            </w:tcBorders>
            <w:vAlign w:val="center"/>
            <w:hideMark/>
          </w:tcPr>
          <w:p w:rsidR="003E7503" w:rsidRPr="003A7597" w:rsidRDefault="003E7503" w:rsidP="00545B2A">
            <w:pPr>
              <w:rPr>
                <w:rFonts w:ascii="Verdana" w:hAnsi="Verdana"/>
                <w:color w:val="000000"/>
                <w:sz w:val="16"/>
                <w:szCs w:val="16"/>
              </w:rPr>
            </w:pPr>
          </w:p>
        </w:tc>
        <w:tc>
          <w:tcPr>
            <w:tcW w:w="8168" w:type="dxa"/>
            <w:vMerge/>
            <w:tcBorders>
              <w:top w:val="single" w:sz="4" w:space="0" w:color="0F253F"/>
              <w:left w:val="single" w:sz="4" w:space="0" w:color="0F253F"/>
              <w:bottom w:val="single" w:sz="12" w:space="0" w:color="0F253F"/>
              <w:right w:val="single" w:sz="4" w:space="0" w:color="0F253F"/>
            </w:tcBorders>
            <w:vAlign w:val="center"/>
            <w:hideMark/>
          </w:tcPr>
          <w:p w:rsidR="003E7503" w:rsidRPr="003A7597" w:rsidRDefault="003E7503" w:rsidP="00545B2A">
            <w:pPr>
              <w:rPr>
                <w:rFonts w:ascii="Verdana" w:hAnsi="Verdana"/>
                <w:color w:val="000000"/>
              </w:rPr>
            </w:pPr>
          </w:p>
        </w:tc>
        <w:tc>
          <w:tcPr>
            <w:tcW w:w="2093" w:type="dxa"/>
            <w:gridSpan w:val="2"/>
            <w:tcBorders>
              <w:top w:val="nil"/>
              <w:left w:val="nil"/>
              <w:bottom w:val="single" w:sz="12" w:space="0" w:color="0F253F"/>
              <w:right w:val="single" w:sz="4" w:space="0" w:color="0F253F"/>
            </w:tcBorders>
            <w:shd w:val="clear" w:color="000000" w:fill="C5D9F1"/>
            <w:noWrap/>
          </w:tcPr>
          <w:p w:rsidR="00267878" w:rsidRDefault="00267878" w:rsidP="00267878">
            <w:pPr>
              <w:rPr>
                <w:color w:val="000000"/>
                <w:sz w:val="18"/>
                <w:szCs w:val="18"/>
                <w:u w:val="single"/>
              </w:rPr>
            </w:pPr>
            <w:r>
              <w:rPr>
                <w:color w:val="000000"/>
                <w:sz w:val="18"/>
                <w:szCs w:val="18"/>
                <w:u w:val="single"/>
              </w:rPr>
              <w:t>Security Control Provider</w:t>
            </w:r>
          </w:p>
          <w:p w:rsidR="00C27C54" w:rsidRDefault="00C27C54" w:rsidP="00C27C54">
            <w:pPr>
              <w:rPr>
                <w:rFonts w:ascii="Verdana" w:hAnsi="Verdana"/>
                <w:color w:val="000000"/>
                <w:sz w:val="18"/>
                <w:szCs w:val="18"/>
              </w:rPr>
            </w:pPr>
            <w:r w:rsidRPr="00C156DD">
              <w:rPr>
                <w:rFonts w:ascii="Verdana" w:hAnsi="Verdana"/>
                <w:color w:val="000000"/>
                <w:sz w:val="18"/>
                <w:szCs w:val="18"/>
              </w:rPr>
              <w:t xml:space="preserve">Customer Managed </w:t>
            </w:r>
          </w:p>
          <w:p w:rsidR="00C27C54" w:rsidRPr="00267878" w:rsidRDefault="00C27C54" w:rsidP="00C27C54">
            <w:pPr>
              <w:rPr>
                <w:rFonts w:ascii="Verdana" w:hAnsi="Verdana"/>
                <w:i/>
                <w:color w:val="000000"/>
                <w:sz w:val="18"/>
                <w:szCs w:val="18"/>
              </w:rPr>
            </w:pPr>
            <w:r w:rsidRPr="00267878">
              <w:rPr>
                <w:rFonts w:ascii="Verdana" w:hAnsi="Verdana"/>
                <w:i/>
                <w:color w:val="000000"/>
                <w:sz w:val="18"/>
                <w:szCs w:val="18"/>
              </w:rPr>
              <w:t>DCO Service Line</w:t>
            </w:r>
          </w:p>
          <w:p w:rsidR="00C27C54" w:rsidRPr="00267878" w:rsidRDefault="00C27C54" w:rsidP="00C27C54">
            <w:pPr>
              <w:rPr>
                <w:rFonts w:ascii="Verdana" w:hAnsi="Verdana"/>
                <w:i/>
                <w:color w:val="000000"/>
                <w:sz w:val="18"/>
                <w:szCs w:val="18"/>
              </w:rPr>
            </w:pPr>
            <w:r w:rsidRPr="00267878">
              <w:rPr>
                <w:rFonts w:ascii="Verdana" w:hAnsi="Verdana"/>
                <w:i/>
                <w:color w:val="000000"/>
                <w:sz w:val="18"/>
                <w:szCs w:val="18"/>
              </w:rPr>
              <w:t>EIS Service Line</w:t>
            </w:r>
          </w:p>
          <w:p w:rsidR="003F55F5" w:rsidRPr="003E7503" w:rsidRDefault="00C27C54" w:rsidP="00C27C54">
            <w:pPr>
              <w:rPr>
                <w:rFonts w:ascii="Verdana" w:hAnsi="Verdana"/>
                <w:color w:val="000000"/>
                <w:sz w:val="20"/>
              </w:rPr>
            </w:pPr>
            <w:r w:rsidRPr="00267878">
              <w:rPr>
                <w:rFonts w:ascii="Verdana" w:hAnsi="Verdana"/>
                <w:i/>
                <w:color w:val="000000"/>
                <w:sz w:val="18"/>
                <w:szCs w:val="18"/>
              </w:rPr>
              <w:t>ETM Service Line</w:t>
            </w:r>
          </w:p>
        </w:tc>
      </w:tr>
      <w:tr w:rsidR="00882ADC" w:rsidRPr="00115918" w:rsidTr="00545B2A">
        <w:trPr>
          <w:trHeight w:val="285"/>
        </w:trPr>
        <w:tc>
          <w:tcPr>
            <w:tcW w:w="479" w:type="dxa"/>
            <w:vMerge w:val="restart"/>
            <w:tcBorders>
              <w:top w:val="nil"/>
              <w:left w:val="single" w:sz="4" w:space="0" w:color="0F253F"/>
              <w:bottom w:val="single" w:sz="4" w:space="0" w:color="0F253F"/>
              <w:right w:val="single" w:sz="4" w:space="0" w:color="0F253F"/>
            </w:tcBorders>
            <w:shd w:val="clear" w:color="000000" w:fill="D7E4BC"/>
            <w:noWrap/>
            <w:textDirection w:val="btLr"/>
            <w:vAlign w:val="center"/>
            <w:hideMark/>
          </w:tcPr>
          <w:p w:rsidR="00882ADC" w:rsidRPr="003A7597" w:rsidRDefault="00882ADC" w:rsidP="00545B2A">
            <w:pPr>
              <w:jc w:val="center"/>
              <w:rPr>
                <w:rFonts w:ascii="Verdana" w:hAnsi="Verdana"/>
                <w:color w:val="000000"/>
                <w:sz w:val="16"/>
                <w:szCs w:val="16"/>
              </w:rPr>
            </w:pPr>
            <w:r w:rsidRPr="003A7597">
              <w:rPr>
                <w:rFonts w:ascii="Verdana" w:hAnsi="Verdana"/>
                <w:color w:val="000000"/>
                <w:sz w:val="16"/>
                <w:szCs w:val="16"/>
              </w:rPr>
              <w:t>Implementation</w:t>
            </w:r>
          </w:p>
        </w:tc>
        <w:tc>
          <w:tcPr>
            <w:tcW w:w="8168" w:type="dxa"/>
            <w:vMerge w:val="restart"/>
            <w:tcBorders>
              <w:top w:val="nil"/>
              <w:left w:val="single" w:sz="4" w:space="0" w:color="0F253F"/>
              <w:bottom w:val="single" w:sz="4" w:space="0" w:color="0F253F"/>
              <w:right w:val="single" w:sz="4" w:space="0" w:color="0F253F"/>
            </w:tcBorders>
            <w:shd w:val="clear" w:color="auto" w:fill="auto"/>
            <w:hideMark/>
          </w:tcPr>
          <w:p w:rsidR="00882ADC" w:rsidRPr="00882ADC" w:rsidRDefault="001E1CE6" w:rsidP="0085557A">
            <w:pPr>
              <w:rPr>
                <w:rFonts w:ascii="Verdana" w:hAnsi="Verdana"/>
                <w:sz w:val="20"/>
              </w:rPr>
            </w:pPr>
            <w:r w:rsidRPr="00580F78">
              <w:rPr>
                <w:rFonts w:ascii="Verdana" w:hAnsi="Verdana"/>
                <w:sz w:val="20"/>
              </w:rPr>
              <w:t>EO plans for the continuance of essential missions and business functions at the designated alternate processing site with little or no loss of operational continuity and sustains that continuity until full information system restoration/site restoration at primary processing and/or storage sites.</w:t>
            </w:r>
          </w:p>
        </w:tc>
        <w:tc>
          <w:tcPr>
            <w:tcW w:w="1712" w:type="dxa"/>
            <w:tcBorders>
              <w:top w:val="single" w:sz="12"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Implemented</w:t>
            </w:r>
          </w:p>
        </w:tc>
        <w:tc>
          <w:tcPr>
            <w:tcW w:w="381" w:type="dxa"/>
            <w:tcBorders>
              <w:top w:val="single" w:sz="12" w:space="0" w:color="0F253F"/>
              <w:left w:val="nil"/>
              <w:bottom w:val="single" w:sz="4" w:space="0" w:color="0F253F"/>
              <w:right w:val="single" w:sz="4" w:space="0" w:color="0F253F"/>
            </w:tcBorders>
            <w:shd w:val="clear" w:color="000000" w:fill="EAF1DD"/>
            <w:noWrap/>
            <w:vAlign w:val="center"/>
            <w:hideMark/>
          </w:tcPr>
          <w:p w:rsidR="00882ADC" w:rsidRPr="00115918" w:rsidRDefault="00B47C03" w:rsidP="00545B2A">
            <w:pPr>
              <w:jc w:val="center"/>
              <w:rPr>
                <w:rFonts w:ascii="Verdana" w:hAnsi="Verdana"/>
                <w:color w:val="000000"/>
              </w:rPr>
            </w:pPr>
            <w:r>
              <w:rPr>
                <w:rFonts w:ascii="Verdana" w:hAnsi="Verdana"/>
                <w:color w:val="000000"/>
              </w:rPr>
              <w:t>x</w:t>
            </w: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Planned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Compensating</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Not Implemented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Not Applicable</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tcPr>
          <w:p w:rsidR="00882ADC" w:rsidRPr="003A7597" w:rsidRDefault="00882ADC" w:rsidP="00545B2A">
            <w:pPr>
              <w:jc w:val="right"/>
              <w:rPr>
                <w:rFonts w:ascii="Verdana" w:hAnsi="Verdana"/>
                <w:color w:val="000000"/>
                <w:sz w:val="16"/>
                <w:szCs w:val="16"/>
              </w:rPr>
            </w:pPr>
            <w:r>
              <w:rPr>
                <w:rFonts w:ascii="Verdana" w:hAnsi="Verdana"/>
                <w:color w:val="000000"/>
                <w:sz w:val="16"/>
                <w:szCs w:val="16"/>
              </w:rPr>
              <w:t>Risk Based Decision</w:t>
            </w:r>
          </w:p>
        </w:tc>
        <w:tc>
          <w:tcPr>
            <w:tcW w:w="381" w:type="dxa"/>
            <w:tcBorders>
              <w:top w:val="nil"/>
              <w:left w:val="nil"/>
              <w:bottom w:val="single" w:sz="4" w:space="0" w:color="0F253F"/>
              <w:right w:val="single" w:sz="4" w:space="0" w:color="0F253F"/>
            </w:tcBorders>
            <w:shd w:val="clear" w:color="000000" w:fill="EAF1DD"/>
            <w:noWrap/>
            <w:vAlign w:val="center"/>
          </w:tcPr>
          <w:p w:rsidR="00882ADC" w:rsidRPr="00115918" w:rsidRDefault="00882ADC" w:rsidP="00545B2A">
            <w:pPr>
              <w:jc w:val="center"/>
              <w:rPr>
                <w:rFonts w:ascii="Verdana" w:hAnsi="Verdana"/>
                <w:color w:val="000000"/>
              </w:rPr>
            </w:pPr>
          </w:p>
        </w:tc>
      </w:tr>
      <w:tr w:rsidR="00882ADC" w:rsidRPr="003A7597" w:rsidTr="00545B2A">
        <w:trPr>
          <w:trHeight w:val="180"/>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2093" w:type="dxa"/>
            <w:gridSpan w:val="2"/>
            <w:tcBorders>
              <w:top w:val="single" w:sz="4"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p>
        </w:tc>
      </w:tr>
    </w:tbl>
    <w:p w:rsidR="00EF1CB3" w:rsidRDefault="003F55F5" w:rsidP="00294BE5">
      <w:pPr>
        <w:pStyle w:val="Heading3"/>
      </w:pPr>
      <w:bookmarkStart w:id="76" w:name="_Toc442090833"/>
      <w:r>
        <w:t>CP-2.E</w:t>
      </w:r>
      <w:r w:rsidR="00EF1CB3">
        <w:t>8 Contin</w:t>
      </w:r>
      <w:r>
        <w:t>gency Plan E</w:t>
      </w:r>
      <w:r w:rsidR="00EF1CB3">
        <w:t>8: Identify Critical Assets</w:t>
      </w:r>
      <w:bookmarkEnd w:id="76"/>
    </w:p>
    <w:tbl>
      <w:tblPr>
        <w:tblW w:w="10740" w:type="dxa"/>
        <w:tblInd w:w="93" w:type="dxa"/>
        <w:tblLook w:val="04A0" w:firstRow="1" w:lastRow="0" w:firstColumn="1" w:lastColumn="0" w:noHBand="0" w:noVBand="1"/>
      </w:tblPr>
      <w:tblGrid>
        <w:gridCol w:w="479"/>
        <w:gridCol w:w="8168"/>
        <w:gridCol w:w="1712"/>
        <w:gridCol w:w="381"/>
      </w:tblGrid>
      <w:tr w:rsidR="003E7503" w:rsidRPr="003A7597" w:rsidTr="00545B2A">
        <w:trPr>
          <w:trHeight w:val="285"/>
        </w:trPr>
        <w:tc>
          <w:tcPr>
            <w:tcW w:w="479" w:type="dxa"/>
            <w:vMerge w:val="restart"/>
            <w:tcBorders>
              <w:top w:val="single" w:sz="4" w:space="0" w:color="0F253F"/>
              <w:left w:val="single" w:sz="4" w:space="0" w:color="0F253F"/>
              <w:bottom w:val="single" w:sz="12" w:space="0" w:color="0F253F"/>
              <w:right w:val="single" w:sz="4" w:space="0" w:color="0F253F"/>
            </w:tcBorders>
            <w:shd w:val="clear" w:color="000000" w:fill="C5D9F1"/>
            <w:noWrap/>
            <w:textDirection w:val="btLr"/>
            <w:vAlign w:val="center"/>
            <w:hideMark/>
          </w:tcPr>
          <w:p w:rsidR="003E7503" w:rsidRPr="003A7597" w:rsidRDefault="003E7503" w:rsidP="00545B2A">
            <w:pPr>
              <w:jc w:val="center"/>
              <w:rPr>
                <w:rFonts w:ascii="Verdana" w:hAnsi="Verdana"/>
                <w:color w:val="000000"/>
                <w:sz w:val="16"/>
                <w:szCs w:val="16"/>
              </w:rPr>
            </w:pPr>
            <w:r w:rsidRPr="003A7597">
              <w:rPr>
                <w:rFonts w:ascii="Verdana" w:hAnsi="Verdana"/>
                <w:color w:val="000000"/>
                <w:sz w:val="16"/>
                <w:szCs w:val="16"/>
              </w:rPr>
              <w:t>Control</w:t>
            </w:r>
          </w:p>
        </w:tc>
        <w:tc>
          <w:tcPr>
            <w:tcW w:w="8168" w:type="dxa"/>
            <w:vMerge w:val="restart"/>
            <w:tcBorders>
              <w:top w:val="single" w:sz="4" w:space="0" w:color="0F253F"/>
              <w:left w:val="single" w:sz="4" w:space="0" w:color="0F253F"/>
              <w:bottom w:val="single" w:sz="12" w:space="0" w:color="0F253F"/>
              <w:right w:val="single" w:sz="4" w:space="0" w:color="0F253F"/>
            </w:tcBorders>
            <w:shd w:val="clear" w:color="auto" w:fill="auto"/>
            <w:hideMark/>
          </w:tcPr>
          <w:p w:rsidR="003E7503" w:rsidRPr="00774916" w:rsidRDefault="003E7503" w:rsidP="00545B2A">
            <w:pPr>
              <w:rPr>
                <w:rFonts w:ascii="Verdana" w:hAnsi="Verdana"/>
                <w:sz w:val="20"/>
              </w:rPr>
            </w:pPr>
            <w:r w:rsidRPr="00774916">
              <w:rPr>
                <w:rFonts w:ascii="Verdana" w:hAnsi="Verdana"/>
                <w:sz w:val="20"/>
              </w:rPr>
              <w:t>The organization identifies critical information system assets supporting essential missions and business functions.</w:t>
            </w:r>
          </w:p>
        </w:tc>
        <w:tc>
          <w:tcPr>
            <w:tcW w:w="2093" w:type="dxa"/>
            <w:gridSpan w:val="2"/>
            <w:tcBorders>
              <w:top w:val="single" w:sz="4" w:space="0" w:color="0F253F"/>
              <w:left w:val="nil"/>
              <w:bottom w:val="single" w:sz="4" w:space="0" w:color="0F253F"/>
              <w:right w:val="single" w:sz="4" w:space="0" w:color="0F253F"/>
            </w:tcBorders>
            <w:shd w:val="clear" w:color="000000" w:fill="D8D8D8"/>
            <w:noWrap/>
            <w:vAlign w:val="bottom"/>
            <w:hideMark/>
          </w:tcPr>
          <w:p w:rsidR="003E7503" w:rsidRPr="003A7597" w:rsidRDefault="003E7503" w:rsidP="004974B1">
            <w:pPr>
              <w:jc w:val="center"/>
              <w:rPr>
                <w:rFonts w:ascii="Verdana" w:hAnsi="Verdana"/>
                <w:color w:val="000000"/>
              </w:rPr>
            </w:pPr>
            <w:r w:rsidRPr="00C852B1">
              <w:rPr>
                <w:rFonts w:ascii="Verdana" w:hAnsi="Verdana"/>
                <w:color w:val="0000FF"/>
              </w:rPr>
              <w:t>H, M</w:t>
            </w:r>
          </w:p>
        </w:tc>
      </w:tr>
      <w:tr w:rsidR="003E7503" w:rsidRPr="00115918" w:rsidTr="004974B1">
        <w:trPr>
          <w:trHeight w:val="510"/>
        </w:trPr>
        <w:tc>
          <w:tcPr>
            <w:tcW w:w="479" w:type="dxa"/>
            <w:vMerge/>
            <w:tcBorders>
              <w:top w:val="single" w:sz="4" w:space="0" w:color="0F253F"/>
              <w:left w:val="single" w:sz="4" w:space="0" w:color="0F253F"/>
              <w:bottom w:val="single" w:sz="12" w:space="0" w:color="0F253F"/>
              <w:right w:val="single" w:sz="4" w:space="0" w:color="0F253F"/>
            </w:tcBorders>
            <w:vAlign w:val="center"/>
            <w:hideMark/>
          </w:tcPr>
          <w:p w:rsidR="003E7503" w:rsidRPr="003A7597" w:rsidRDefault="003E7503" w:rsidP="00545B2A">
            <w:pPr>
              <w:rPr>
                <w:rFonts w:ascii="Verdana" w:hAnsi="Verdana"/>
                <w:color w:val="000000"/>
                <w:sz w:val="16"/>
                <w:szCs w:val="16"/>
              </w:rPr>
            </w:pPr>
          </w:p>
        </w:tc>
        <w:tc>
          <w:tcPr>
            <w:tcW w:w="8168" w:type="dxa"/>
            <w:vMerge/>
            <w:tcBorders>
              <w:top w:val="single" w:sz="4" w:space="0" w:color="0F253F"/>
              <w:left w:val="single" w:sz="4" w:space="0" w:color="0F253F"/>
              <w:bottom w:val="single" w:sz="12" w:space="0" w:color="0F253F"/>
              <w:right w:val="single" w:sz="4" w:space="0" w:color="0F253F"/>
            </w:tcBorders>
            <w:vAlign w:val="center"/>
            <w:hideMark/>
          </w:tcPr>
          <w:p w:rsidR="003E7503" w:rsidRPr="003A7597" w:rsidRDefault="003E7503" w:rsidP="00545B2A">
            <w:pPr>
              <w:rPr>
                <w:rFonts w:ascii="Verdana" w:hAnsi="Verdana"/>
                <w:color w:val="000000"/>
              </w:rPr>
            </w:pPr>
          </w:p>
        </w:tc>
        <w:tc>
          <w:tcPr>
            <w:tcW w:w="2093" w:type="dxa"/>
            <w:gridSpan w:val="2"/>
            <w:tcBorders>
              <w:top w:val="nil"/>
              <w:left w:val="nil"/>
              <w:bottom w:val="single" w:sz="12" w:space="0" w:color="0F253F"/>
              <w:right w:val="single" w:sz="4" w:space="0" w:color="0F253F"/>
            </w:tcBorders>
            <w:shd w:val="clear" w:color="000000" w:fill="C5D9F1"/>
            <w:noWrap/>
          </w:tcPr>
          <w:p w:rsidR="00267878" w:rsidRDefault="00267878" w:rsidP="00267878">
            <w:pPr>
              <w:rPr>
                <w:color w:val="000000"/>
                <w:sz w:val="18"/>
                <w:szCs w:val="18"/>
                <w:u w:val="single"/>
              </w:rPr>
            </w:pPr>
            <w:r>
              <w:rPr>
                <w:color w:val="000000"/>
                <w:sz w:val="18"/>
                <w:szCs w:val="18"/>
                <w:u w:val="single"/>
              </w:rPr>
              <w:t>Security Control Provider</w:t>
            </w:r>
          </w:p>
          <w:p w:rsidR="003F55F5" w:rsidRDefault="001653B5" w:rsidP="004974B1">
            <w:pPr>
              <w:rPr>
                <w:rFonts w:ascii="Verdana" w:hAnsi="Verdana"/>
                <w:color w:val="000000"/>
                <w:sz w:val="18"/>
                <w:szCs w:val="18"/>
              </w:rPr>
            </w:pPr>
            <w:r w:rsidRPr="00C156DD">
              <w:rPr>
                <w:rFonts w:ascii="Verdana" w:hAnsi="Verdana"/>
                <w:color w:val="000000"/>
                <w:sz w:val="18"/>
                <w:szCs w:val="18"/>
              </w:rPr>
              <w:t>Customer Managed</w:t>
            </w:r>
          </w:p>
          <w:p w:rsidR="00C27C54" w:rsidRPr="00267878" w:rsidRDefault="00C27C54" w:rsidP="004974B1">
            <w:pPr>
              <w:rPr>
                <w:rFonts w:ascii="Verdana" w:hAnsi="Verdana"/>
                <w:i/>
                <w:color w:val="000000"/>
                <w:sz w:val="18"/>
                <w:szCs w:val="18"/>
              </w:rPr>
            </w:pPr>
            <w:r w:rsidRPr="00267878">
              <w:rPr>
                <w:rFonts w:ascii="Verdana" w:hAnsi="Verdana"/>
                <w:i/>
                <w:color w:val="000000"/>
                <w:sz w:val="18"/>
                <w:szCs w:val="18"/>
              </w:rPr>
              <w:t>DCO Service Line</w:t>
            </w:r>
          </w:p>
        </w:tc>
      </w:tr>
      <w:tr w:rsidR="00882ADC" w:rsidRPr="00115918" w:rsidTr="00545B2A">
        <w:trPr>
          <w:trHeight w:val="285"/>
        </w:trPr>
        <w:tc>
          <w:tcPr>
            <w:tcW w:w="479" w:type="dxa"/>
            <w:vMerge w:val="restart"/>
            <w:tcBorders>
              <w:top w:val="nil"/>
              <w:left w:val="single" w:sz="4" w:space="0" w:color="0F253F"/>
              <w:bottom w:val="single" w:sz="4" w:space="0" w:color="0F253F"/>
              <w:right w:val="single" w:sz="4" w:space="0" w:color="0F253F"/>
            </w:tcBorders>
            <w:shd w:val="clear" w:color="000000" w:fill="D7E4BC"/>
            <w:noWrap/>
            <w:textDirection w:val="btLr"/>
            <w:vAlign w:val="center"/>
            <w:hideMark/>
          </w:tcPr>
          <w:p w:rsidR="00882ADC" w:rsidRPr="003A7597" w:rsidRDefault="00882ADC" w:rsidP="00545B2A">
            <w:pPr>
              <w:jc w:val="center"/>
              <w:rPr>
                <w:rFonts w:ascii="Verdana" w:hAnsi="Verdana"/>
                <w:color w:val="000000"/>
                <w:sz w:val="16"/>
                <w:szCs w:val="16"/>
              </w:rPr>
            </w:pPr>
            <w:r w:rsidRPr="003A7597">
              <w:rPr>
                <w:rFonts w:ascii="Verdana" w:hAnsi="Verdana"/>
                <w:color w:val="000000"/>
                <w:sz w:val="16"/>
                <w:szCs w:val="16"/>
              </w:rPr>
              <w:t>Implementation</w:t>
            </w:r>
          </w:p>
        </w:tc>
        <w:tc>
          <w:tcPr>
            <w:tcW w:w="8168" w:type="dxa"/>
            <w:vMerge w:val="restart"/>
            <w:tcBorders>
              <w:top w:val="nil"/>
              <w:left w:val="single" w:sz="4" w:space="0" w:color="0F253F"/>
              <w:bottom w:val="single" w:sz="4" w:space="0" w:color="0F253F"/>
              <w:right w:val="single" w:sz="4" w:space="0" w:color="0F253F"/>
            </w:tcBorders>
            <w:shd w:val="clear" w:color="auto" w:fill="auto"/>
            <w:hideMark/>
          </w:tcPr>
          <w:p w:rsidR="009D78AD" w:rsidRDefault="009D78AD" w:rsidP="009D78AD">
            <w:pPr>
              <w:rPr>
                <w:rFonts w:ascii="Verdana" w:hAnsi="Verdana"/>
                <w:sz w:val="18"/>
                <w:szCs w:val="18"/>
              </w:rPr>
            </w:pPr>
            <w:r>
              <w:rPr>
                <w:rFonts w:ascii="Verdana" w:hAnsi="Verdana"/>
                <w:sz w:val="18"/>
                <w:szCs w:val="18"/>
              </w:rPr>
              <w:t>EO</w:t>
            </w:r>
            <w:r w:rsidRPr="00E75923">
              <w:rPr>
                <w:rFonts w:ascii="Verdana" w:hAnsi="Verdana"/>
                <w:sz w:val="18"/>
                <w:szCs w:val="18"/>
              </w:rPr>
              <w:t xml:space="preserve"> identifies critical information system assets supporting essential missions and business functions</w:t>
            </w:r>
            <w:r>
              <w:rPr>
                <w:rFonts w:ascii="Verdana" w:hAnsi="Verdana"/>
                <w:sz w:val="18"/>
                <w:szCs w:val="18"/>
              </w:rPr>
              <w:t xml:space="preserve"> in the associated ISCP or Disaster Recovery Plan (DRP)</w:t>
            </w:r>
            <w:r w:rsidRPr="00E75923">
              <w:rPr>
                <w:rFonts w:ascii="Verdana" w:hAnsi="Verdana"/>
                <w:sz w:val="18"/>
                <w:szCs w:val="18"/>
              </w:rPr>
              <w:t>.</w:t>
            </w:r>
          </w:p>
          <w:p w:rsidR="009D78AD" w:rsidRDefault="009D78AD" w:rsidP="009D78AD">
            <w:pPr>
              <w:rPr>
                <w:rFonts w:ascii="Verdana" w:hAnsi="Verdana"/>
                <w:sz w:val="18"/>
                <w:szCs w:val="18"/>
              </w:rPr>
            </w:pPr>
          </w:p>
          <w:p w:rsidR="00882ADC" w:rsidRPr="00882ADC" w:rsidRDefault="009D78AD" w:rsidP="009D78AD">
            <w:pPr>
              <w:rPr>
                <w:rFonts w:ascii="Verdana" w:hAnsi="Verdana"/>
                <w:sz w:val="20"/>
              </w:rPr>
            </w:pPr>
            <w:r>
              <w:rPr>
                <w:rFonts w:ascii="Verdana" w:hAnsi="Verdana"/>
                <w:sz w:val="18"/>
                <w:szCs w:val="18"/>
              </w:rPr>
              <w:t>EO has no critical infrastructure as defined by DHS.</w:t>
            </w:r>
          </w:p>
        </w:tc>
        <w:tc>
          <w:tcPr>
            <w:tcW w:w="1712" w:type="dxa"/>
            <w:tcBorders>
              <w:top w:val="single" w:sz="12"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Implemented</w:t>
            </w:r>
          </w:p>
        </w:tc>
        <w:tc>
          <w:tcPr>
            <w:tcW w:w="381" w:type="dxa"/>
            <w:tcBorders>
              <w:top w:val="single" w:sz="12" w:space="0" w:color="0F253F"/>
              <w:left w:val="nil"/>
              <w:bottom w:val="single" w:sz="4" w:space="0" w:color="0F253F"/>
              <w:right w:val="single" w:sz="4" w:space="0" w:color="0F253F"/>
            </w:tcBorders>
            <w:shd w:val="clear" w:color="000000" w:fill="EAF1DD"/>
            <w:noWrap/>
            <w:vAlign w:val="center"/>
            <w:hideMark/>
          </w:tcPr>
          <w:p w:rsidR="00882ADC" w:rsidRPr="00115918" w:rsidRDefault="00B47C03" w:rsidP="00545B2A">
            <w:pPr>
              <w:jc w:val="center"/>
              <w:rPr>
                <w:rFonts w:ascii="Verdana" w:hAnsi="Verdana"/>
                <w:color w:val="000000"/>
              </w:rPr>
            </w:pPr>
            <w:r>
              <w:rPr>
                <w:rFonts w:ascii="Verdana" w:hAnsi="Verdana"/>
                <w:color w:val="000000"/>
              </w:rPr>
              <w:t>x</w:t>
            </w: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Planned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Compensating</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Not Implemented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Not Applicable</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tcPr>
          <w:p w:rsidR="00882ADC" w:rsidRPr="003A7597" w:rsidRDefault="00882ADC" w:rsidP="00545B2A">
            <w:pPr>
              <w:jc w:val="right"/>
              <w:rPr>
                <w:rFonts w:ascii="Verdana" w:hAnsi="Verdana"/>
                <w:color w:val="000000"/>
                <w:sz w:val="16"/>
                <w:szCs w:val="16"/>
              </w:rPr>
            </w:pPr>
            <w:r>
              <w:rPr>
                <w:rFonts w:ascii="Verdana" w:hAnsi="Verdana"/>
                <w:color w:val="000000"/>
                <w:sz w:val="16"/>
                <w:szCs w:val="16"/>
              </w:rPr>
              <w:t>Risk Based Decision</w:t>
            </w:r>
          </w:p>
        </w:tc>
        <w:tc>
          <w:tcPr>
            <w:tcW w:w="381" w:type="dxa"/>
            <w:tcBorders>
              <w:top w:val="nil"/>
              <w:left w:val="nil"/>
              <w:bottom w:val="single" w:sz="4" w:space="0" w:color="0F253F"/>
              <w:right w:val="single" w:sz="4" w:space="0" w:color="0F253F"/>
            </w:tcBorders>
            <w:shd w:val="clear" w:color="000000" w:fill="EAF1DD"/>
            <w:noWrap/>
            <w:vAlign w:val="center"/>
          </w:tcPr>
          <w:p w:rsidR="00882ADC" w:rsidRPr="00115918" w:rsidRDefault="00882ADC" w:rsidP="00545B2A">
            <w:pPr>
              <w:jc w:val="center"/>
              <w:rPr>
                <w:rFonts w:ascii="Verdana" w:hAnsi="Verdana"/>
                <w:color w:val="000000"/>
              </w:rPr>
            </w:pPr>
          </w:p>
        </w:tc>
      </w:tr>
      <w:tr w:rsidR="00882ADC" w:rsidRPr="003A7597" w:rsidTr="00545B2A">
        <w:trPr>
          <w:trHeight w:val="180"/>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2093" w:type="dxa"/>
            <w:gridSpan w:val="2"/>
            <w:tcBorders>
              <w:top w:val="single" w:sz="4"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p>
        </w:tc>
      </w:tr>
    </w:tbl>
    <w:p w:rsidR="00EF1CB3" w:rsidRDefault="001D32CF" w:rsidP="00294BE5">
      <w:pPr>
        <w:pStyle w:val="Heading3"/>
      </w:pPr>
      <w:bookmarkStart w:id="77" w:name="_Toc442090834"/>
      <w:r>
        <w:t>CP-9.E</w:t>
      </w:r>
      <w:r w:rsidR="00EF1CB3">
        <w:t>5</w:t>
      </w:r>
      <w:r>
        <w:t xml:space="preserve"> Information System Backup </w:t>
      </w:r>
      <w:r w:rsidR="00EF1CB3">
        <w:t>E5: Transfer to Alternate Storage Site</w:t>
      </w:r>
      <w:bookmarkEnd w:id="77"/>
    </w:p>
    <w:tbl>
      <w:tblPr>
        <w:tblW w:w="10740" w:type="dxa"/>
        <w:tblInd w:w="93" w:type="dxa"/>
        <w:tblLook w:val="04A0" w:firstRow="1" w:lastRow="0" w:firstColumn="1" w:lastColumn="0" w:noHBand="0" w:noVBand="1"/>
      </w:tblPr>
      <w:tblGrid>
        <w:gridCol w:w="479"/>
        <w:gridCol w:w="8168"/>
        <w:gridCol w:w="1712"/>
        <w:gridCol w:w="381"/>
      </w:tblGrid>
      <w:tr w:rsidR="003E7503" w:rsidRPr="003A7597" w:rsidTr="00545B2A">
        <w:trPr>
          <w:trHeight w:val="285"/>
        </w:trPr>
        <w:tc>
          <w:tcPr>
            <w:tcW w:w="479" w:type="dxa"/>
            <w:vMerge w:val="restart"/>
            <w:tcBorders>
              <w:top w:val="single" w:sz="4" w:space="0" w:color="0F253F"/>
              <w:left w:val="single" w:sz="4" w:space="0" w:color="0F253F"/>
              <w:bottom w:val="single" w:sz="12" w:space="0" w:color="0F253F"/>
              <w:right w:val="single" w:sz="4" w:space="0" w:color="0F253F"/>
            </w:tcBorders>
            <w:shd w:val="clear" w:color="000000" w:fill="C5D9F1"/>
            <w:noWrap/>
            <w:textDirection w:val="btLr"/>
            <w:vAlign w:val="center"/>
            <w:hideMark/>
          </w:tcPr>
          <w:p w:rsidR="003E7503" w:rsidRPr="003A7597" w:rsidRDefault="003E7503" w:rsidP="00545B2A">
            <w:pPr>
              <w:jc w:val="center"/>
              <w:rPr>
                <w:rFonts w:ascii="Verdana" w:hAnsi="Verdana"/>
                <w:color w:val="000000"/>
                <w:sz w:val="16"/>
                <w:szCs w:val="16"/>
              </w:rPr>
            </w:pPr>
            <w:r w:rsidRPr="003A7597">
              <w:rPr>
                <w:rFonts w:ascii="Verdana" w:hAnsi="Verdana"/>
                <w:color w:val="000000"/>
                <w:sz w:val="16"/>
                <w:szCs w:val="16"/>
              </w:rPr>
              <w:t>Control</w:t>
            </w:r>
          </w:p>
        </w:tc>
        <w:tc>
          <w:tcPr>
            <w:tcW w:w="8168" w:type="dxa"/>
            <w:vMerge w:val="restart"/>
            <w:tcBorders>
              <w:top w:val="single" w:sz="4" w:space="0" w:color="0F253F"/>
              <w:left w:val="single" w:sz="4" w:space="0" w:color="0F253F"/>
              <w:bottom w:val="single" w:sz="12" w:space="0" w:color="0F253F"/>
              <w:right w:val="single" w:sz="4" w:space="0" w:color="0F253F"/>
            </w:tcBorders>
            <w:shd w:val="clear" w:color="auto" w:fill="auto"/>
            <w:hideMark/>
          </w:tcPr>
          <w:p w:rsidR="003E7503" w:rsidRPr="004A00EB" w:rsidRDefault="003E7503" w:rsidP="00545B2A">
            <w:pPr>
              <w:rPr>
                <w:rFonts w:ascii="Verdana" w:hAnsi="Verdana"/>
                <w:sz w:val="20"/>
              </w:rPr>
            </w:pPr>
            <w:r w:rsidRPr="004A00EB">
              <w:rPr>
                <w:rFonts w:ascii="Verdana" w:hAnsi="Verdana"/>
                <w:sz w:val="20"/>
              </w:rPr>
              <w:t xml:space="preserve">The organization transfers information system backup information to the alternate storage site </w:t>
            </w:r>
            <w:r w:rsidRPr="004A00EB">
              <w:rPr>
                <w:rFonts w:ascii="Verdana" w:hAnsi="Verdana"/>
                <w:i/>
                <w:color w:val="0000FF"/>
                <w:sz w:val="20"/>
              </w:rPr>
              <w:t>[Assignment: organization-defined time period and transfer rate consistent with the recovery time and recovery point objectives]</w:t>
            </w:r>
            <w:r w:rsidRPr="004A00EB">
              <w:rPr>
                <w:rFonts w:ascii="Verdana" w:hAnsi="Verdana"/>
                <w:sz w:val="20"/>
              </w:rPr>
              <w:t>.</w:t>
            </w:r>
          </w:p>
        </w:tc>
        <w:tc>
          <w:tcPr>
            <w:tcW w:w="2093" w:type="dxa"/>
            <w:gridSpan w:val="2"/>
            <w:tcBorders>
              <w:top w:val="single" w:sz="4" w:space="0" w:color="0F253F"/>
              <w:left w:val="nil"/>
              <w:bottom w:val="single" w:sz="4" w:space="0" w:color="0F253F"/>
              <w:right w:val="single" w:sz="4" w:space="0" w:color="0F253F"/>
            </w:tcBorders>
            <w:shd w:val="clear" w:color="000000" w:fill="D8D8D8"/>
            <w:noWrap/>
            <w:vAlign w:val="bottom"/>
            <w:hideMark/>
          </w:tcPr>
          <w:p w:rsidR="003E7503" w:rsidRPr="003A7597" w:rsidRDefault="001D32CF" w:rsidP="001D32CF">
            <w:pPr>
              <w:jc w:val="center"/>
              <w:rPr>
                <w:rFonts w:ascii="Verdana" w:hAnsi="Verdana"/>
                <w:color w:val="000000"/>
              </w:rPr>
            </w:pPr>
            <w:r>
              <w:rPr>
                <w:rFonts w:ascii="Verdana" w:hAnsi="Verdana"/>
                <w:color w:val="0000FF"/>
              </w:rPr>
              <w:t>H</w:t>
            </w:r>
          </w:p>
        </w:tc>
      </w:tr>
      <w:tr w:rsidR="003E7503" w:rsidRPr="00115918" w:rsidTr="004974B1">
        <w:trPr>
          <w:trHeight w:val="510"/>
        </w:trPr>
        <w:tc>
          <w:tcPr>
            <w:tcW w:w="479" w:type="dxa"/>
            <w:vMerge/>
            <w:tcBorders>
              <w:top w:val="single" w:sz="4" w:space="0" w:color="0F253F"/>
              <w:left w:val="single" w:sz="4" w:space="0" w:color="0F253F"/>
              <w:bottom w:val="single" w:sz="12" w:space="0" w:color="0F253F"/>
              <w:right w:val="single" w:sz="4" w:space="0" w:color="0F253F"/>
            </w:tcBorders>
            <w:vAlign w:val="center"/>
            <w:hideMark/>
          </w:tcPr>
          <w:p w:rsidR="003E7503" w:rsidRPr="003A7597" w:rsidRDefault="003E7503" w:rsidP="00545B2A">
            <w:pPr>
              <w:rPr>
                <w:rFonts w:ascii="Verdana" w:hAnsi="Verdana"/>
                <w:color w:val="000000"/>
                <w:sz w:val="16"/>
                <w:szCs w:val="16"/>
              </w:rPr>
            </w:pPr>
          </w:p>
        </w:tc>
        <w:tc>
          <w:tcPr>
            <w:tcW w:w="8168" w:type="dxa"/>
            <w:vMerge/>
            <w:tcBorders>
              <w:top w:val="single" w:sz="4" w:space="0" w:color="0F253F"/>
              <w:left w:val="single" w:sz="4" w:space="0" w:color="0F253F"/>
              <w:bottom w:val="single" w:sz="12" w:space="0" w:color="0F253F"/>
              <w:right w:val="single" w:sz="4" w:space="0" w:color="0F253F"/>
            </w:tcBorders>
            <w:vAlign w:val="center"/>
            <w:hideMark/>
          </w:tcPr>
          <w:p w:rsidR="003E7503" w:rsidRPr="003A7597" w:rsidRDefault="003E7503" w:rsidP="00545B2A">
            <w:pPr>
              <w:rPr>
                <w:rFonts w:ascii="Verdana" w:hAnsi="Verdana"/>
                <w:color w:val="000000"/>
              </w:rPr>
            </w:pPr>
          </w:p>
        </w:tc>
        <w:tc>
          <w:tcPr>
            <w:tcW w:w="2093" w:type="dxa"/>
            <w:gridSpan w:val="2"/>
            <w:tcBorders>
              <w:top w:val="nil"/>
              <w:left w:val="nil"/>
              <w:bottom w:val="single" w:sz="12" w:space="0" w:color="0F253F"/>
              <w:right w:val="single" w:sz="4" w:space="0" w:color="0F253F"/>
            </w:tcBorders>
            <w:shd w:val="clear" w:color="000000" w:fill="C5D9F1"/>
            <w:noWrap/>
          </w:tcPr>
          <w:p w:rsidR="007E093E" w:rsidRDefault="007E093E" w:rsidP="007E093E">
            <w:pPr>
              <w:rPr>
                <w:color w:val="000000"/>
                <w:sz w:val="18"/>
                <w:szCs w:val="18"/>
                <w:u w:val="single"/>
              </w:rPr>
            </w:pPr>
            <w:r>
              <w:rPr>
                <w:color w:val="000000"/>
                <w:sz w:val="18"/>
                <w:szCs w:val="18"/>
                <w:u w:val="single"/>
              </w:rPr>
              <w:t>Security Control Provider</w:t>
            </w:r>
          </w:p>
          <w:p w:rsidR="00C27C54" w:rsidRPr="00C156DD" w:rsidRDefault="00C27C54" w:rsidP="00C27C54">
            <w:pPr>
              <w:rPr>
                <w:rFonts w:ascii="Verdana" w:hAnsi="Verdana"/>
                <w:color w:val="000000"/>
                <w:sz w:val="18"/>
                <w:szCs w:val="18"/>
              </w:rPr>
            </w:pPr>
            <w:r w:rsidRPr="00C156DD">
              <w:rPr>
                <w:rFonts w:ascii="Verdana" w:hAnsi="Verdana"/>
                <w:color w:val="000000"/>
                <w:sz w:val="18"/>
                <w:szCs w:val="18"/>
              </w:rPr>
              <w:t>Customer Managed</w:t>
            </w:r>
          </w:p>
          <w:p w:rsidR="001D32CF" w:rsidRPr="007E093E" w:rsidRDefault="001653B5" w:rsidP="00C27C54">
            <w:pPr>
              <w:rPr>
                <w:rFonts w:ascii="Verdana" w:hAnsi="Verdana"/>
                <w:i/>
                <w:color w:val="000000"/>
                <w:sz w:val="18"/>
                <w:szCs w:val="18"/>
              </w:rPr>
            </w:pPr>
            <w:r w:rsidRPr="007E093E">
              <w:rPr>
                <w:rFonts w:ascii="Verdana" w:hAnsi="Verdana"/>
                <w:i/>
                <w:color w:val="000000"/>
                <w:sz w:val="18"/>
                <w:szCs w:val="18"/>
              </w:rPr>
              <w:t>DCO Service Line</w:t>
            </w:r>
          </w:p>
        </w:tc>
      </w:tr>
      <w:tr w:rsidR="00882ADC" w:rsidRPr="00115918" w:rsidTr="00545B2A">
        <w:trPr>
          <w:trHeight w:val="285"/>
        </w:trPr>
        <w:tc>
          <w:tcPr>
            <w:tcW w:w="479" w:type="dxa"/>
            <w:vMerge w:val="restart"/>
            <w:tcBorders>
              <w:top w:val="nil"/>
              <w:left w:val="single" w:sz="4" w:space="0" w:color="0F253F"/>
              <w:bottom w:val="single" w:sz="4" w:space="0" w:color="0F253F"/>
              <w:right w:val="single" w:sz="4" w:space="0" w:color="0F253F"/>
            </w:tcBorders>
            <w:shd w:val="clear" w:color="000000" w:fill="D7E4BC"/>
            <w:noWrap/>
            <w:textDirection w:val="btLr"/>
            <w:vAlign w:val="center"/>
            <w:hideMark/>
          </w:tcPr>
          <w:p w:rsidR="00882ADC" w:rsidRPr="003A7597" w:rsidRDefault="00882ADC" w:rsidP="00545B2A">
            <w:pPr>
              <w:jc w:val="center"/>
              <w:rPr>
                <w:rFonts w:ascii="Verdana" w:hAnsi="Verdana"/>
                <w:color w:val="000000"/>
                <w:sz w:val="16"/>
                <w:szCs w:val="16"/>
              </w:rPr>
            </w:pPr>
            <w:r w:rsidRPr="003A7597">
              <w:rPr>
                <w:rFonts w:ascii="Verdana" w:hAnsi="Verdana"/>
                <w:color w:val="000000"/>
                <w:sz w:val="16"/>
                <w:szCs w:val="16"/>
              </w:rPr>
              <w:t>Implementation</w:t>
            </w:r>
          </w:p>
        </w:tc>
        <w:tc>
          <w:tcPr>
            <w:tcW w:w="8168" w:type="dxa"/>
            <w:vMerge w:val="restart"/>
            <w:tcBorders>
              <w:top w:val="nil"/>
              <w:left w:val="single" w:sz="4" w:space="0" w:color="0F253F"/>
              <w:bottom w:val="single" w:sz="4" w:space="0" w:color="0F253F"/>
              <w:right w:val="single" w:sz="4" w:space="0" w:color="0F253F"/>
            </w:tcBorders>
            <w:shd w:val="clear" w:color="auto" w:fill="auto"/>
            <w:hideMark/>
          </w:tcPr>
          <w:p w:rsidR="009D78AD" w:rsidRPr="002A3054" w:rsidRDefault="009D78AD" w:rsidP="009D78AD">
            <w:pPr>
              <w:rPr>
                <w:rFonts w:ascii="Verdana" w:hAnsi="Verdana"/>
                <w:sz w:val="20"/>
              </w:rPr>
            </w:pPr>
            <w:r w:rsidRPr="002A3054">
              <w:rPr>
                <w:rFonts w:ascii="Verdana" w:hAnsi="Verdana"/>
                <w:i/>
                <w:sz w:val="20"/>
              </w:rPr>
              <w:t>This control is provided by SDE Enterprise Operations and implemented by DCO personnel.</w:t>
            </w:r>
          </w:p>
          <w:p w:rsidR="009D78AD" w:rsidRPr="002A3054" w:rsidRDefault="009D78AD" w:rsidP="009D78AD">
            <w:pPr>
              <w:rPr>
                <w:rFonts w:ascii="Verdana" w:hAnsi="Verdana"/>
                <w:sz w:val="20"/>
              </w:rPr>
            </w:pPr>
          </w:p>
          <w:p w:rsidR="00882ADC" w:rsidRPr="00882ADC" w:rsidRDefault="009D78AD" w:rsidP="009D78AD">
            <w:pPr>
              <w:rPr>
                <w:rFonts w:ascii="Verdana" w:hAnsi="Verdana"/>
                <w:sz w:val="20"/>
              </w:rPr>
            </w:pPr>
            <w:r w:rsidRPr="002A3054">
              <w:rPr>
                <w:rFonts w:ascii="Verdana" w:hAnsi="Verdana"/>
                <w:sz w:val="20"/>
              </w:rPr>
              <w:t xml:space="preserve">EO/DCO transfers backup tapes to the alternate storage site </w:t>
            </w:r>
            <w:r w:rsidRPr="002A3054">
              <w:rPr>
                <w:rFonts w:ascii="Verdana" w:hAnsi="Verdana"/>
                <w:i/>
                <w:sz w:val="20"/>
              </w:rPr>
              <w:t>daily.</w:t>
            </w:r>
          </w:p>
        </w:tc>
        <w:tc>
          <w:tcPr>
            <w:tcW w:w="1712" w:type="dxa"/>
            <w:tcBorders>
              <w:top w:val="single" w:sz="12"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Implemented</w:t>
            </w:r>
          </w:p>
        </w:tc>
        <w:tc>
          <w:tcPr>
            <w:tcW w:w="381" w:type="dxa"/>
            <w:tcBorders>
              <w:top w:val="single" w:sz="12" w:space="0" w:color="0F253F"/>
              <w:left w:val="nil"/>
              <w:bottom w:val="single" w:sz="4" w:space="0" w:color="0F253F"/>
              <w:right w:val="single" w:sz="4" w:space="0" w:color="0F253F"/>
            </w:tcBorders>
            <w:shd w:val="clear" w:color="000000" w:fill="EAF1DD"/>
            <w:noWrap/>
            <w:vAlign w:val="center"/>
            <w:hideMark/>
          </w:tcPr>
          <w:p w:rsidR="00882ADC" w:rsidRPr="00115918" w:rsidRDefault="00B47C03" w:rsidP="00545B2A">
            <w:pPr>
              <w:jc w:val="center"/>
              <w:rPr>
                <w:rFonts w:ascii="Verdana" w:hAnsi="Verdana"/>
                <w:color w:val="000000"/>
              </w:rPr>
            </w:pPr>
            <w:r>
              <w:rPr>
                <w:rFonts w:ascii="Verdana" w:hAnsi="Verdana"/>
                <w:color w:val="000000"/>
              </w:rPr>
              <w:t>x</w:t>
            </w: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Planned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Compensating</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Not Implemented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Not Applicable</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tcPr>
          <w:p w:rsidR="00882ADC" w:rsidRPr="003A7597" w:rsidRDefault="00882ADC" w:rsidP="00545B2A">
            <w:pPr>
              <w:jc w:val="right"/>
              <w:rPr>
                <w:rFonts w:ascii="Verdana" w:hAnsi="Verdana"/>
                <w:color w:val="000000"/>
                <w:sz w:val="16"/>
                <w:szCs w:val="16"/>
              </w:rPr>
            </w:pPr>
            <w:r>
              <w:rPr>
                <w:rFonts w:ascii="Verdana" w:hAnsi="Verdana"/>
                <w:color w:val="000000"/>
                <w:sz w:val="16"/>
                <w:szCs w:val="16"/>
              </w:rPr>
              <w:t>Risk Based Decision</w:t>
            </w:r>
          </w:p>
        </w:tc>
        <w:tc>
          <w:tcPr>
            <w:tcW w:w="381" w:type="dxa"/>
            <w:tcBorders>
              <w:top w:val="nil"/>
              <w:left w:val="nil"/>
              <w:bottom w:val="single" w:sz="4" w:space="0" w:color="0F253F"/>
              <w:right w:val="single" w:sz="4" w:space="0" w:color="0F253F"/>
            </w:tcBorders>
            <w:shd w:val="clear" w:color="000000" w:fill="EAF1DD"/>
            <w:noWrap/>
            <w:vAlign w:val="center"/>
          </w:tcPr>
          <w:p w:rsidR="00882ADC" w:rsidRPr="00115918" w:rsidRDefault="00882ADC" w:rsidP="00545B2A">
            <w:pPr>
              <w:jc w:val="center"/>
              <w:rPr>
                <w:rFonts w:ascii="Verdana" w:hAnsi="Verdana"/>
                <w:color w:val="000000"/>
              </w:rPr>
            </w:pPr>
          </w:p>
        </w:tc>
      </w:tr>
      <w:tr w:rsidR="00882ADC" w:rsidRPr="003A7597" w:rsidTr="00545B2A">
        <w:trPr>
          <w:trHeight w:val="180"/>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2093" w:type="dxa"/>
            <w:gridSpan w:val="2"/>
            <w:tcBorders>
              <w:top w:val="single" w:sz="4"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p>
        </w:tc>
      </w:tr>
    </w:tbl>
    <w:p w:rsidR="004A7287" w:rsidRPr="004A7287" w:rsidRDefault="004A7287" w:rsidP="004A7287"/>
    <w:p w:rsidR="00B974E2" w:rsidRDefault="00B974E2" w:rsidP="00B974E2">
      <w:pPr>
        <w:pStyle w:val="Heading2"/>
      </w:pPr>
      <w:bookmarkStart w:id="78" w:name="_Toc442090835"/>
      <w:r>
        <w:t>Incident Response (IR)</w:t>
      </w:r>
      <w:bookmarkEnd w:id="78"/>
    </w:p>
    <w:p w:rsidR="00545B2A" w:rsidRDefault="00AF160F" w:rsidP="00294BE5">
      <w:pPr>
        <w:pStyle w:val="Heading3"/>
      </w:pPr>
      <w:bookmarkStart w:id="79" w:name="_Toc442090836"/>
      <w:r>
        <w:t>IR-3.E</w:t>
      </w:r>
      <w:r w:rsidR="00545B2A">
        <w:t>2</w:t>
      </w:r>
      <w:r>
        <w:t xml:space="preserve"> Incident Response Testing E</w:t>
      </w:r>
      <w:r w:rsidR="00545B2A">
        <w:t>2: Coordination with Related Plans</w:t>
      </w:r>
      <w:bookmarkEnd w:id="79"/>
    </w:p>
    <w:tbl>
      <w:tblPr>
        <w:tblW w:w="10740" w:type="dxa"/>
        <w:tblInd w:w="93" w:type="dxa"/>
        <w:tblLook w:val="04A0" w:firstRow="1" w:lastRow="0" w:firstColumn="1" w:lastColumn="0" w:noHBand="0" w:noVBand="1"/>
      </w:tblPr>
      <w:tblGrid>
        <w:gridCol w:w="479"/>
        <w:gridCol w:w="8168"/>
        <w:gridCol w:w="1712"/>
        <w:gridCol w:w="381"/>
      </w:tblGrid>
      <w:tr w:rsidR="00D135CA" w:rsidRPr="003A7597" w:rsidTr="00545B2A">
        <w:trPr>
          <w:trHeight w:val="285"/>
        </w:trPr>
        <w:tc>
          <w:tcPr>
            <w:tcW w:w="479" w:type="dxa"/>
            <w:vMerge w:val="restart"/>
            <w:tcBorders>
              <w:top w:val="single" w:sz="4" w:space="0" w:color="0F253F"/>
              <w:left w:val="single" w:sz="4" w:space="0" w:color="0F253F"/>
              <w:bottom w:val="single" w:sz="12" w:space="0" w:color="0F253F"/>
              <w:right w:val="single" w:sz="4" w:space="0" w:color="0F253F"/>
            </w:tcBorders>
            <w:shd w:val="clear" w:color="000000" w:fill="C5D9F1"/>
            <w:noWrap/>
            <w:textDirection w:val="btLr"/>
            <w:vAlign w:val="center"/>
            <w:hideMark/>
          </w:tcPr>
          <w:p w:rsidR="00D135CA" w:rsidRPr="003A7597" w:rsidRDefault="00D135CA" w:rsidP="00545B2A">
            <w:pPr>
              <w:jc w:val="center"/>
              <w:rPr>
                <w:rFonts w:ascii="Verdana" w:hAnsi="Verdana"/>
                <w:color w:val="000000"/>
                <w:sz w:val="16"/>
                <w:szCs w:val="16"/>
              </w:rPr>
            </w:pPr>
            <w:r w:rsidRPr="003A7597">
              <w:rPr>
                <w:rFonts w:ascii="Verdana" w:hAnsi="Verdana"/>
                <w:color w:val="000000"/>
                <w:sz w:val="16"/>
                <w:szCs w:val="16"/>
              </w:rPr>
              <w:t>Control</w:t>
            </w:r>
          </w:p>
        </w:tc>
        <w:tc>
          <w:tcPr>
            <w:tcW w:w="8168" w:type="dxa"/>
            <w:vMerge w:val="restart"/>
            <w:tcBorders>
              <w:top w:val="single" w:sz="4" w:space="0" w:color="0F253F"/>
              <w:left w:val="single" w:sz="4" w:space="0" w:color="0F253F"/>
              <w:bottom w:val="single" w:sz="12" w:space="0" w:color="0F253F"/>
              <w:right w:val="single" w:sz="4" w:space="0" w:color="0F253F"/>
            </w:tcBorders>
            <w:shd w:val="clear" w:color="auto" w:fill="auto"/>
            <w:hideMark/>
          </w:tcPr>
          <w:p w:rsidR="00D135CA" w:rsidRPr="00ED687D" w:rsidRDefault="00D135CA" w:rsidP="00545B2A">
            <w:pPr>
              <w:rPr>
                <w:rFonts w:ascii="Verdana" w:hAnsi="Verdana"/>
                <w:sz w:val="20"/>
              </w:rPr>
            </w:pPr>
            <w:r w:rsidRPr="00ED687D">
              <w:rPr>
                <w:rFonts w:ascii="Verdana" w:hAnsi="Verdana"/>
                <w:sz w:val="20"/>
              </w:rPr>
              <w:t xml:space="preserve">The organization coordinates incident response testing with organizational </w:t>
            </w:r>
            <w:r w:rsidRPr="00ED687D">
              <w:rPr>
                <w:rFonts w:ascii="Verdana" w:hAnsi="Verdana"/>
                <w:sz w:val="20"/>
              </w:rPr>
              <w:lastRenderedPageBreak/>
              <w:t>elements responsible for related plans.</w:t>
            </w:r>
          </w:p>
        </w:tc>
        <w:tc>
          <w:tcPr>
            <w:tcW w:w="2093" w:type="dxa"/>
            <w:gridSpan w:val="2"/>
            <w:tcBorders>
              <w:top w:val="single" w:sz="4" w:space="0" w:color="0F253F"/>
              <w:left w:val="nil"/>
              <w:bottom w:val="single" w:sz="4" w:space="0" w:color="0F253F"/>
              <w:right w:val="single" w:sz="4" w:space="0" w:color="0F253F"/>
            </w:tcBorders>
            <w:shd w:val="clear" w:color="000000" w:fill="D8D8D8"/>
            <w:noWrap/>
            <w:vAlign w:val="bottom"/>
            <w:hideMark/>
          </w:tcPr>
          <w:p w:rsidR="00D135CA" w:rsidRPr="003A7597" w:rsidRDefault="00D135CA" w:rsidP="00D135CA">
            <w:pPr>
              <w:jc w:val="center"/>
              <w:rPr>
                <w:rFonts w:ascii="Verdana" w:hAnsi="Verdana"/>
                <w:color w:val="000000"/>
              </w:rPr>
            </w:pPr>
            <w:r w:rsidRPr="00C852B1">
              <w:rPr>
                <w:rFonts w:ascii="Verdana" w:hAnsi="Verdana"/>
                <w:color w:val="0000FF"/>
              </w:rPr>
              <w:lastRenderedPageBreak/>
              <w:t>H, M</w:t>
            </w:r>
          </w:p>
        </w:tc>
      </w:tr>
      <w:tr w:rsidR="00D135CA" w:rsidRPr="00115918" w:rsidTr="00D135CA">
        <w:trPr>
          <w:trHeight w:val="510"/>
        </w:trPr>
        <w:tc>
          <w:tcPr>
            <w:tcW w:w="479" w:type="dxa"/>
            <w:vMerge/>
            <w:tcBorders>
              <w:top w:val="single" w:sz="4" w:space="0" w:color="0F253F"/>
              <w:left w:val="single" w:sz="4" w:space="0" w:color="0F253F"/>
              <w:bottom w:val="single" w:sz="12" w:space="0" w:color="0F253F"/>
              <w:right w:val="single" w:sz="4" w:space="0" w:color="0F253F"/>
            </w:tcBorders>
            <w:vAlign w:val="center"/>
            <w:hideMark/>
          </w:tcPr>
          <w:p w:rsidR="00D135CA" w:rsidRPr="003A7597" w:rsidRDefault="00D135CA" w:rsidP="00545B2A">
            <w:pPr>
              <w:rPr>
                <w:rFonts w:ascii="Verdana" w:hAnsi="Verdana"/>
                <w:color w:val="000000"/>
                <w:sz w:val="16"/>
                <w:szCs w:val="16"/>
              </w:rPr>
            </w:pPr>
          </w:p>
        </w:tc>
        <w:tc>
          <w:tcPr>
            <w:tcW w:w="8168" w:type="dxa"/>
            <w:vMerge/>
            <w:tcBorders>
              <w:top w:val="single" w:sz="4" w:space="0" w:color="0F253F"/>
              <w:left w:val="single" w:sz="4" w:space="0" w:color="0F253F"/>
              <w:bottom w:val="single" w:sz="12" w:space="0" w:color="0F253F"/>
              <w:right w:val="single" w:sz="4" w:space="0" w:color="0F253F"/>
            </w:tcBorders>
            <w:vAlign w:val="center"/>
            <w:hideMark/>
          </w:tcPr>
          <w:p w:rsidR="00D135CA" w:rsidRPr="003A7597" w:rsidRDefault="00D135CA" w:rsidP="00545B2A">
            <w:pPr>
              <w:rPr>
                <w:rFonts w:ascii="Verdana" w:hAnsi="Verdana"/>
                <w:color w:val="000000"/>
              </w:rPr>
            </w:pPr>
          </w:p>
        </w:tc>
        <w:tc>
          <w:tcPr>
            <w:tcW w:w="2093" w:type="dxa"/>
            <w:gridSpan w:val="2"/>
            <w:tcBorders>
              <w:top w:val="nil"/>
              <w:left w:val="nil"/>
              <w:bottom w:val="single" w:sz="12" w:space="0" w:color="0F253F"/>
              <w:right w:val="single" w:sz="4" w:space="0" w:color="0F253F"/>
            </w:tcBorders>
            <w:shd w:val="clear" w:color="000000" w:fill="C5D9F1"/>
            <w:noWrap/>
          </w:tcPr>
          <w:p w:rsidR="007E093E" w:rsidRDefault="007E093E" w:rsidP="007E093E">
            <w:pPr>
              <w:rPr>
                <w:color w:val="000000"/>
                <w:sz w:val="18"/>
                <w:szCs w:val="18"/>
                <w:u w:val="single"/>
              </w:rPr>
            </w:pPr>
            <w:r>
              <w:rPr>
                <w:color w:val="000000"/>
                <w:sz w:val="18"/>
                <w:szCs w:val="18"/>
                <w:u w:val="single"/>
              </w:rPr>
              <w:t>Security Control Provider</w:t>
            </w:r>
          </w:p>
          <w:p w:rsidR="0090495E" w:rsidRDefault="0090495E" w:rsidP="0090495E">
            <w:pPr>
              <w:rPr>
                <w:rFonts w:ascii="Verdana" w:hAnsi="Verdana"/>
                <w:color w:val="000000"/>
                <w:sz w:val="18"/>
                <w:szCs w:val="18"/>
              </w:rPr>
            </w:pPr>
            <w:r w:rsidRPr="00C156DD">
              <w:rPr>
                <w:rFonts w:ascii="Verdana" w:hAnsi="Verdana"/>
                <w:color w:val="000000"/>
                <w:sz w:val="18"/>
                <w:szCs w:val="18"/>
              </w:rPr>
              <w:t>Customer Managed</w:t>
            </w:r>
          </w:p>
          <w:p w:rsidR="00D135CA" w:rsidRPr="007E093E" w:rsidRDefault="0090495E" w:rsidP="0090495E">
            <w:pPr>
              <w:rPr>
                <w:rFonts w:ascii="Verdana" w:hAnsi="Verdana"/>
                <w:i/>
                <w:color w:val="000000"/>
                <w:sz w:val="18"/>
                <w:szCs w:val="18"/>
              </w:rPr>
            </w:pPr>
            <w:r w:rsidRPr="007E093E">
              <w:rPr>
                <w:rFonts w:ascii="Verdana" w:hAnsi="Verdana"/>
                <w:i/>
                <w:color w:val="000000"/>
                <w:sz w:val="18"/>
                <w:szCs w:val="18"/>
              </w:rPr>
              <w:t>DCO Service Line</w:t>
            </w:r>
          </w:p>
        </w:tc>
      </w:tr>
      <w:tr w:rsidR="00882ADC" w:rsidRPr="00115918" w:rsidTr="00545B2A">
        <w:trPr>
          <w:trHeight w:val="285"/>
        </w:trPr>
        <w:tc>
          <w:tcPr>
            <w:tcW w:w="479" w:type="dxa"/>
            <w:vMerge w:val="restart"/>
            <w:tcBorders>
              <w:top w:val="nil"/>
              <w:left w:val="single" w:sz="4" w:space="0" w:color="0F253F"/>
              <w:bottom w:val="single" w:sz="4" w:space="0" w:color="0F253F"/>
              <w:right w:val="single" w:sz="4" w:space="0" w:color="0F253F"/>
            </w:tcBorders>
            <w:shd w:val="clear" w:color="000000" w:fill="D7E4BC"/>
            <w:noWrap/>
            <w:textDirection w:val="btLr"/>
            <w:vAlign w:val="center"/>
            <w:hideMark/>
          </w:tcPr>
          <w:p w:rsidR="00882ADC" w:rsidRPr="003A7597" w:rsidRDefault="00882ADC" w:rsidP="00545B2A">
            <w:pPr>
              <w:jc w:val="center"/>
              <w:rPr>
                <w:rFonts w:ascii="Verdana" w:hAnsi="Verdana"/>
                <w:color w:val="000000"/>
                <w:sz w:val="16"/>
                <w:szCs w:val="16"/>
              </w:rPr>
            </w:pPr>
            <w:r w:rsidRPr="003A7597">
              <w:rPr>
                <w:rFonts w:ascii="Verdana" w:hAnsi="Verdana"/>
                <w:color w:val="000000"/>
                <w:sz w:val="16"/>
                <w:szCs w:val="16"/>
              </w:rPr>
              <w:lastRenderedPageBreak/>
              <w:t>Implementation</w:t>
            </w:r>
          </w:p>
        </w:tc>
        <w:tc>
          <w:tcPr>
            <w:tcW w:w="8168" w:type="dxa"/>
            <w:vMerge w:val="restart"/>
            <w:tcBorders>
              <w:top w:val="nil"/>
              <w:left w:val="single" w:sz="4" w:space="0" w:color="0F253F"/>
              <w:bottom w:val="single" w:sz="4" w:space="0" w:color="0F253F"/>
              <w:right w:val="single" w:sz="4" w:space="0" w:color="0F253F"/>
            </w:tcBorders>
            <w:shd w:val="clear" w:color="auto" w:fill="auto"/>
            <w:hideMark/>
          </w:tcPr>
          <w:p w:rsidR="009D78AD" w:rsidRDefault="009D78AD" w:rsidP="009D78AD">
            <w:pPr>
              <w:rPr>
                <w:rFonts w:ascii="Verdana" w:hAnsi="Verdana"/>
                <w:sz w:val="20"/>
              </w:rPr>
            </w:pPr>
            <w:r>
              <w:rPr>
                <w:rFonts w:ascii="Verdana" w:hAnsi="Verdana"/>
                <w:i/>
                <w:sz w:val="20"/>
              </w:rPr>
              <w:t>This control is provided EO-wide by Data Center Operations (DCO)</w:t>
            </w:r>
            <w:r w:rsidRPr="00F23F9C">
              <w:rPr>
                <w:rFonts w:ascii="Verdana" w:hAnsi="Verdana"/>
                <w:i/>
                <w:sz w:val="20"/>
              </w:rPr>
              <w:t>.</w:t>
            </w:r>
          </w:p>
          <w:p w:rsidR="009D78AD" w:rsidRDefault="009D78AD" w:rsidP="009D78AD">
            <w:pPr>
              <w:rPr>
                <w:rFonts w:ascii="Verdana" w:eastAsia="Calibri" w:hAnsi="Verdana"/>
                <w:sz w:val="20"/>
              </w:rPr>
            </w:pPr>
          </w:p>
          <w:p w:rsidR="009D78AD" w:rsidRDefault="009D78AD" w:rsidP="009D78AD">
            <w:pPr>
              <w:rPr>
                <w:rFonts w:ascii="Verdana" w:hAnsi="Verdana"/>
                <w:color w:val="000000"/>
                <w:sz w:val="20"/>
              </w:rPr>
            </w:pPr>
            <w:r w:rsidRPr="008C05F5">
              <w:rPr>
                <w:rFonts w:ascii="Verdana" w:eastAsia="Calibri" w:hAnsi="Verdana"/>
                <w:sz w:val="20"/>
              </w:rPr>
              <w:t xml:space="preserve">As part of the annual COOP exercise, </w:t>
            </w:r>
            <w:r>
              <w:rPr>
                <w:rFonts w:ascii="Verdana" w:eastAsia="Calibri" w:hAnsi="Verdana"/>
                <w:sz w:val="20"/>
              </w:rPr>
              <w:t>DCO</w:t>
            </w:r>
            <w:r w:rsidRPr="008C05F5">
              <w:rPr>
                <w:rFonts w:ascii="Verdana" w:hAnsi="Verdana"/>
                <w:sz w:val="20"/>
              </w:rPr>
              <w:t xml:space="preserve"> tests and/or exercises the incident response capability for </w:t>
            </w:r>
            <w:r>
              <w:rPr>
                <w:rFonts w:ascii="Verdana" w:hAnsi="Verdana"/>
                <w:sz w:val="20"/>
              </w:rPr>
              <w:t>EO</w:t>
            </w:r>
            <w:r w:rsidRPr="008C05F5">
              <w:rPr>
                <w:rFonts w:ascii="Verdana" w:hAnsi="Verdana"/>
                <w:sz w:val="20"/>
              </w:rPr>
              <w:t xml:space="preserve"> to determine the incident response effectiveness and documents the results. </w:t>
            </w:r>
            <w:r>
              <w:rPr>
                <w:rFonts w:ascii="Verdana" w:hAnsi="Verdana"/>
                <w:color w:val="000000"/>
                <w:sz w:val="20"/>
              </w:rPr>
              <w:t>DCO has</w:t>
            </w:r>
            <w:r w:rsidRPr="008C05F5">
              <w:rPr>
                <w:rFonts w:ascii="Verdana" w:hAnsi="Verdana"/>
                <w:color w:val="000000"/>
                <w:sz w:val="20"/>
              </w:rPr>
              <w:t xml:space="preserve"> an annual incident response training program in place that occurs during contingency testing. Results are docu</w:t>
            </w:r>
            <w:r>
              <w:rPr>
                <w:rFonts w:ascii="Verdana" w:hAnsi="Verdana"/>
                <w:color w:val="000000"/>
                <w:sz w:val="20"/>
              </w:rPr>
              <w:t>mented and maintained on file.</w:t>
            </w:r>
            <w:r>
              <w:rPr>
                <w:rFonts w:ascii="Verdana" w:eastAsia="Calibri" w:hAnsi="Verdana"/>
                <w:sz w:val="20"/>
              </w:rPr>
              <w:t xml:space="preserve"> </w:t>
            </w:r>
            <w:r w:rsidRPr="008C05F5">
              <w:rPr>
                <w:rFonts w:ascii="Verdana" w:hAnsi="Verdana"/>
                <w:color w:val="000000"/>
                <w:sz w:val="20"/>
              </w:rPr>
              <w:t xml:space="preserve">As a part of VA-CIRC procedures, </w:t>
            </w:r>
            <w:r>
              <w:rPr>
                <w:rFonts w:ascii="Verdana" w:hAnsi="Verdana"/>
                <w:color w:val="000000"/>
                <w:sz w:val="20"/>
              </w:rPr>
              <w:t>OIS</w:t>
            </w:r>
            <w:r w:rsidRPr="008C05F5">
              <w:rPr>
                <w:rFonts w:ascii="Verdana" w:hAnsi="Verdana"/>
                <w:color w:val="000000"/>
                <w:sz w:val="20"/>
              </w:rPr>
              <w:t xml:space="preserve"> and CIRC routinely test its Incident Response capabilities.</w:t>
            </w:r>
          </w:p>
          <w:p w:rsidR="009D78AD" w:rsidRDefault="009D78AD" w:rsidP="0085557A">
            <w:pPr>
              <w:rPr>
                <w:rFonts w:ascii="Verdana" w:hAnsi="Verdana"/>
                <w:sz w:val="20"/>
              </w:rPr>
            </w:pPr>
          </w:p>
          <w:p w:rsidR="00882ADC" w:rsidRPr="009D78AD" w:rsidRDefault="009D78AD" w:rsidP="009D78AD">
            <w:pPr>
              <w:tabs>
                <w:tab w:val="left" w:pos="975"/>
              </w:tabs>
              <w:rPr>
                <w:rFonts w:ascii="Verdana" w:hAnsi="Verdana"/>
                <w:sz w:val="20"/>
              </w:rPr>
            </w:pPr>
            <w:r>
              <w:rPr>
                <w:rFonts w:ascii="Verdana" w:hAnsi="Verdana"/>
                <w:sz w:val="20"/>
              </w:rPr>
              <w:tab/>
            </w:r>
          </w:p>
        </w:tc>
        <w:tc>
          <w:tcPr>
            <w:tcW w:w="1712" w:type="dxa"/>
            <w:tcBorders>
              <w:top w:val="single" w:sz="12"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Implemented</w:t>
            </w:r>
          </w:p>
        </w:tc>
        <w:tc>
          <w:tcPr>
            <w:tcW w:w="381" w:type="dxa"/>
            <w:tcBorders>
              <w:top w:val="single" w:sz="12" w:space="0" w:color="0F253F"/>
              <w:left w:val="nil"/>
              <w:bottom w:val="single" w:sz="4" w:space="0" w:color="0F253F"/>
              <w:right w:val="single" w:sz="4" w:space="0" w:color="0F253F"/>
            </w:tcBorders>
            <w:shd w:val="clear" w:color="000000" w:fill="EAF1DD"/>
            <w:noWrap/>
            <w:vAlign w:val="center"/>
            <w:hideMark/>
          </w:tcPr>
          <w:p w:rsidR="00882ADC" w:rsidRPr="00115918" w:rsidRDefault="00B47C03" w:rsidP="00545B2A">
            <w:pPr>
              <w:jc w:val="center"/>
              <w:rPr>
                <w:rFonts w:ascii="Verdana" w:hAnsi="Verdana"/>
                <w:color w:val="000000"/>
              </w:rPr>
            </w:pPr>
            <w:r>
              <w:rPr>
                <w:rFonts w:ascii="Verdana" w:hAnsi="Verdana"/>
                <w:color w:val="000000"/>
              </w:rPr>
              <w:t>x</w:t>
            </w: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Planned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Compensating</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Not Implemented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Not Applicable</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tcPr>
          <w:p w:rsidR="00882ADC" w:rsidRPr="003A7597" w:rsidRDefault="00882ADC" w:rsidP="00545B2A">
            <w:pPr>
              <w:jc w:val="right"/>
              <w:rPr>
                <w:rFonts w:ascii="Verdana" w:hAnsi="Verdana"/>
                <w:color w:val="000000"/>
                <w:sz w:val="16"/>
                <w:szCs w:val="16"/>
              </w:rPr>
            </w:pPr>
            <w:r>
              <w:rPr>
                <w:rFonts w:ascii="Verdana" w:hAnsi="Verdana"/>
                <w:color w:val="000000"/>
                <w:sz w:val="16"/>
                <w:szCs w:val="16"/>
              </w:rPr>
              <w:t>Risk Based Decision</w:t>
            </w:r>
          </w:p>
        </w:tc>
        <w:tc>
          <w:tcPr>
            <w:tcW w:w="381" w:type="dxa"/>
            <w:tcBorders>
              <w:top w:val="nil"/>
              <w:left w:val="nil"/>
              <w:bottom w:val="single" w:sz="4" w:space="0" w:color="0F253F"/>
              <w:right w:val="single" w:sz="4" w:space="0" w:color="0F253F"/>
            </w:tcBorders>
            <w:shd w:val="clear" w:color="000000" w:fill="EAF1DD"/>
            <w:noWrap/>
            <w:vAlign w:val="center"/>
          </w:tcPr>
          <w:p w:rsidR="00882ADC" w:rsidRPr="00115918" w:rsidRDefault="00882ADC" w:rsidP="00545B2A">
            <w:pPr>
              <w:jc w:val="center"/>
              <w:rPr>
                <w:rFonts w:ascii="Verdana" w:hAnsi="Verdana"/>
                <w:color w:val="000000"/>
              </w:rPr>
            </w:pPr>
          </w:p>
        </w:tc>
      </w:tr>
      <w:tr w:rsidR="00882ADC" w:rsidRPr="003A7597" w:rsidTr="00545B2A">
        <w:trPr>
          <w:trHeight w:val="180"/>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2093" w:type="dxa"/>
            <w:gridSpan w:val="2"/>
            <w:tcBorders>
              <w:top w:val="single" w:sz="4"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p>
        </w:tc>
      </w:tr>
    </w:tbl>
    <w:p w:rsidR="00545B2A" w:rsidRDefault="00AF160F" w:rsidP="00294BE5">
      <w:pPr>
        <w:pStyle w:val="Heading3"/>
      </w:pPr>
      <w:bookmarkStart w:id="80" w:name="_Toc442090837"/>
      <w:r>
        <w:t>IR-4.E</w:t>
      </w:r>
      <w:r w:rsidR="00545B2A">
        <w:t>4</w:t>
      </w:r>
      <w:r>
        <w:t xml:space="preserve"> Incident Handling </w:t>
      </w:r>
      <w:r w:rsidR="00545B2A">
        <w:t>E4: Information Correlation</w:t>
      </w:r>
      <w:bookmarkEnd w:id="80"/>
    </w:p>
    <w:tbl>
      <w:tblPr>
        <w:tblW w:w="10740" w:type="dxa"/>
        <w:tblInd w:w="93" w:type="dxa"/>
        <w:tblLook w:val="04A0" w:firstRow="1" w:lastRow="0" w:firstColumn="1" w:lastColumn="0" w:noHBand="0" w:noVBand="1"/>
      </w:tblPr>
      <w:tblGrid>
        <w:gridCol w:w="479"/>
        <w:gridCol w:w="8168"/>
        <w:gridCol w:w="1712"/>
        <w:gridCol w:w="381"/>
      </w:tblGrid>
      <w:tr w:rsidR="00D135CA" w:rsidRPr="003A7597" w:rsidTr="00545B2A">
        <w:trPr>
          <w:trHeight w:val="285"/>
        </w:trPr>
        <w:tc>
          <w:tcPr>
            <w:tcW w:w="479" w:type="dxa"/>
            <w:vMerge w:val="restart"/>
            <w:tcBorders>
              <w:top w:val="single" w:sz="4" w:space="0" w:color="0F253F"/>
              <w:left w:val="single" w:sz="4" w:space="0" w:color="0F253F"/>
              <w:bottom w:val="single" w:sz="12" w:space="0" w:color="0F253F"/>
              <w:right w:val="single" w:sz="4" w:space="0" w:color="0F253F"/>
            </w:tcBorders>
            <w:shd w:val="clear" w:color="000000" w:fill="C5D9F1"/>
            <w:noWrap/>
            <w:textDirection w:val="btLr"/>
            <w:vAlign w:val="center"/>
            <w:hideMark/>
          </w:tcPr>
          <w:p w:rsidR="00D135CA" w:rsidRPr="003A7597" w:rsidRDefault="00D135CA" w:rsidP="00545B2A">
            <w:pPr>
              <w:jc w:val="center"/>
              <w:rPr>
                <w:rFonts w:ascii="Verdana" w:hAnsi="Verdana"/>
                <w:color w:val="000000"/>
                <w:sz w:val="16"/>
                <w:szCs w:val="16"/>
              </w:rPr>
            </w:pPr>
            <w:r w:rsidRPr="003A7597">
              <w:rPr>
                <w:rFonts w:ascii="Verdana" w:hAnsi="Verdana"/>
                <w:color w:val="000000"/>
                <w:sz w:val="16"/>
                <w:szCs w:val="16"/>
              </w:rPr>
              <w:t>Control</w:t>
            </w:r>
          </w:p>
        </w:tc>
        <w:tc>
          <w:tcPr>
            <w:tcW w:w="8168" w:type="dxa"/>
            <w:vMerge w:val="restart"/>
            <w:tcBorders>
              <w:top w:val="single" w:sz="4" w:space="0" w:color="0F253F"/>
              <w:left w:val="single" w:sz="4" w:space="0" w:color="0F253F"/>
              <w:bottom w:val="single" w:sz="12" w:space="0" w:color="0F253F"/>
              <w:right w:val="single" w:sz="4" w:space="0" w:color="0F253F"/>
            </w:tcBorders>
            <w:shd w:val="clear" w:color="auto" w:fill="auto"/>
            <w:hideMark/>
          </w:tcPr>
          <w:p w:rsidR="00D135CA" w:rsidRPr="00ED687D" w:rsidRDefault="00D135CA" w:rsidP="00545B2A">
            <w:pPr>
              <w:rPr>
                <w:rFonts w:ascii="Verdana" w:hAnsi="Verdana"/>
                <w:sz w:val="20"/>
              </w:rPr>
            </w:pPr>
            <w:r w:rsidRPr="00ED687D">
              <w:rPr>
                <w:rFonts w:ascii="Verdana" w:hAnsi="Verdana"/>
                <w:sz w:val="20"/>
              </w:rPr>
              <w:t>The organization correlates incident information and individual incident responses to achieve an organization-wide perspective on incident awareness and response.</w:t>
            </w:r>
          </w:p>
        </w:tc>
        <w:tc>
          <w:tcPr>
            <w:tcW w:w="2093" w:type="dxa"/>
            <w:gridSpan w:val="2"/>
            <w:tcBorders>
              <w:top w:val="single" w:sz="4" w:space="0" w:color="0F253F"/>
              <w:left w:val="nil"/>
              <w:bottom w:val="single" w:sz="4" w:space="0" w:color="0F253F"/>
              <w:right w:val="single" w:sz="4" w:space="0" w:color="0F253F"/>
            </w:tcBorders>
            <w:shd w:val="clear" w:color="000000" w:fill="D8D8D8"/>
            <w:noWrap/>
            <w:vAlign w:val="bottom"/>
            <w:hideMark/>
          </w:tcPr>
          <w:p w:rsidR="00D135CA" w:rsidRPr="003A7597" w:rsidRDefault="00D135CA" w:rsidP="00D135CA">
            <w:pPr>
              <w:jc w:val="center"/>
              <w:rPr>
                <w:rFonts w:ascii="Verdana" w:hAnsi="Verdana"/>
                <w:color w:val="000000"/>
              </w:rPr>
            </w:pPr>
            <w:r w:rsidRPr="00C852B1">
              <w:rPr>
                <w:rFonts w:ascii="Verdana" w:hAnsi="Verdana"/>
                <w:color w:val="0000FF"/>
              </w:rPr>
              <w:t>H</w:t>
            </w:r>
          </w:p>
        </w:tc>
      </w:tr>
      <w:tr w:rsidR="00D135CA" w:rsidRPr="00115918" w:rsidTr="00D135CA">
        <w:trPr>
          <w:trHeight w:val="510"/>
        </w:trPr>
        <w:tc>
          <w:tcPr>
            <w:tcW w:w="479" w:type="dxa"/>
            <w:vMerge/>
            <w:tcBorders>
              <w:top w:val="single" w:sz="4" w:space="0" w:color="0F253F"/>
              <w:left w:val="single" w:sz="4" w:space="0" w:color="0F253F"/>
              <w:bottom w:val="single" w:sz="12" w:space="0" w:color="0F253F"/>
              <w:right w:val="single" w:sz="4" w:space="0" w:color="0F253F"/>
            </w:tcBorders>
            <w:vAlign w:val="center"/>
            <w:hideMark/>
          </w:tcPr>
          <w:p w:rsidR="00D135CA" w:rsidRPr="003A7597" w:rsidRDefault="00D135CA" w:rsidP="00545B2A">
            <w:pPr>
              <w:rPr>
                <w:rFonts w:ascii="Verdana" w:hAnsi="Verdana"/>
                <w:color w:val="000000"/>
                <w:sz w:val="16"/>
                <w:szCs w:val="16"/>
              </w:rPr>
            </w:pPr>
          </w:p>
        </w:tc>
        <w:tc>
          <w:tcPr>
            <w:tcW w:w="8168" w:type="dxa"/>
            <w:vMerge/>
            <w:tcBorders>
              <w:top w:val="single" w:sz="4" w:space="0" w:color="0F253F"/>
              <w:left w:val="single" w:sz="4" w:space="0" w:color="0F253F"/>
              <w:bottom w:val="single" w:sz="12" w:space="0" w:color="0F253F"/>
              <w:right w:val="single" w:sz="4" w:space="0" w:color="0F253F"/>
            </w:tcBorders>
            <w:vAlign w:val="center"/>
            <w:hideMark/>
          </w:tcPr>
          <w:p w:rsidR="00D135CA" w:rsidRPr="003A7597" w:rsidRDefault="00D135CA" w:rsidP="00545B2A">
            <w:pPr>
              <w:rPr>
                <w:rFonts w:ascii="Verdana" w:hAnsi="Verdana"/>
                <w:color w:val="000000"/>
              </w:rPr>
            </w:pPr>
          </w:p>
        </w:tc>
        <w:tc>
          <w:tcPr>
            <w:tcW w:w="2093" w:type="dxa"/>
            <w:gridSpan w:val="2"/>
            <w:tcBorders>
              <w:top w:val="nil"/>
              <w:left w:val="nil"/>
              <w:bottom w:val="single" w:sz="12" w:space="0" w:color="0F253F"/>
              <w:right w:val="single" w:sz="4" w:space="0" w:color="0F253F"/>
            </w:tcBorders>
            <w:shd w:val="clear" w:color="000000" w:fill="C5D9F1"/>
            <w:noWrap/>
          </w:tcPr>
          <w:p w:rsidR="007E093E" w:rsidRDefault="007E093E" w:rsidP="007E093E">
            <w:pPr>
              <w:rPr>
                <w:color w:val="000000"/>
                <w:sz w:val="18"/>
                <w:szCs w:val="18"/>
                <w:u w:val="single"/>
              </w:rPr>
            </w:pPr>
            <w:r>
              <w:rPr>
                <w:color w:val="000000"/>
                <w:sz w:val="18"/>
                <w:szCs w:val="18"/>
                <w:u w:val="single"/>
              </w:rPr>
              <w:t>Security Control Provider</w:t>
            </w:r>
          </w:p>
          <w:p w:rsidR="0090495E" w:rsidRDefault="0090495E" w:rsidP="0090495E">
            <w:pPr>
              <w:rPr>
                <w:rFonts w:ascii="Verdana" w:hAnsi="Verdana"/>
                <w:color w:val="000000"/>
                <w:sz w:val="18"/>
                <w:szCs w:val="18"/>
              </w:rPr>
            </w:pPr>
            <w:r w:rsidRPr="00C156DD">
              <w:rPr>
                <w:rFonts w:ascii="Verdana" w:hAnsi="Verdana"/>
                <w:color w:val="000000"/>
                <w:sz w:val="18"/>
                <w:szCs w:val="18"/>
              </w:rPr>
              <w:t>Customer Managed</w:t>
            </w:r>
          </w:p>
          <w:p w:rsidR="00D135CA" w:rsidRPr="007E093E" w:rsidRDefault="0090495E" w:rsidP="0090495E">
            <w:pPr>
              <w:rPr>
                <w:rFonts w:ascii="Verdana" w:hAnsi="Verdana"/>
                <w:i/>
                <w:color w:val="000000"/>
                <w:sz w:val="20"/>
              </w:rPr>
            </w:pPr>
            <w:r w:rsidRPr="007E093E">
              <w:rPr>
                <w:rFonts w:ascii="Verdana" w:hAnsi="Verdana"/>
                <w:i/>
                <w:color w:val="000000"/>
                <w:sz w:val="18"/>
                <w:szCs w:val="18"/>
              </w:rPr>
              <w:t>DCO Service Line</w:t>
            </w:r>
          </w:p>
        </w:tc>
      </w:tr>
      <w:tr w:rsidR="00882ADC" w:rsidRPr="00115918" w:rsidTr="00545B2A">
        <w:trPr>
          <w:trHeight w:val="285"/>
        </w:trPr>
        <w:tc>
          <w:tcPr>
            <w:tcW w:w="479" w:type="dxa"/>
            <w:vMerge w:val="restart"/>
            <w:tcBorders>
              <w:top w:val="nil"/>
              <w:left w:val="single" w:sz="4" w:space="0" w:color="0F253F"/>
              <w:bottom w:val="single" w:sz="4" w:space="0" w:color="0F253F"/>
              <w:right w:val="single" w:sz="4" w:space="0" w:color="0F253F"/>
            </w:tcBorders>
            <w:shd w:val="clear" w:color="000000" w:fill="D7E4BC"/>
            <w:noWrap/>
            <w:textDirection w:val="btLr"/>
            <w:vAlign w:val="center"/>
            <w:hideMark/>
          </w:tcPr>
          <w:p w:rsidR="00882ADC" w:rsidRPr="003A7597" w:rsidRDefault="00882ADC" w:rsidP="00545B2A">
            <w:pPr>
              <w:jc w:val="center"/>
              <w:rPr>
                <w:rFonts w:ascii="Verdana" w:hAnsi="Verdana"/>
                <w:color w:val="000000"/>
                <w:sz w:val="16"/>
                <w:szCs w:val="16"/>
              </w:rPr>
            </w:pPr>
            <w:r w:rsidRPr="003A7597">
              <w:rPr>
                <w:rFonts w:ascii="Verdana" w:hAnsi="Verdana"/>
                <w:color w:val="000000"/>
                <w:sz w:val="16"/>
                <w:szCs w:val="16"/>
              </w:rPr>
              <w:t>Implementation</w:t>
            </w:r>
          </w:p>
        </w:tc>
        <w:tc>
          <w:tcPr>
            <w:tcW w:w="8168" w:type="dxa"/>
            <w:vMerge w:val="restart"/>
            <w:tcBorders>
              <w:top w:val="nil"/>
              <w:left w:val="single" w:sz="4" w:space="0" w:color="0F253F"/>
              <w:bottom w:val="single" w:sz="4" w:space="0" w:color="0F253F"/>
              <w:right w:val="single" w:sz="4" w:space="0" w:color="0F253F"/>
            </w:tcBorders>
            <w:shd w:val="clear" w:color="auto" w:fill="auto"/>
            <w:hideMark/>
          </w:tcPr>
          <w:p w:rsidR="009D78AD" w:rsidRPr="00A82458" w:rsidRDefault="009D78AD" w:rsidP="009D78AD">
            <w:pPr>
              <w:rPr>
                <w:rFonts w:ascii="Verdana" w:hAnsi="Verdana"/>
                <w:sz w:val="20"/>
              </w:rPr>
            </w:pPr>
            <w:r w:rsidRPr="00A82458">
              <w:rPr>
                <w:rFonts w:ascii="Verdana" w:hAnsi="Verdana"/>
                <w:i/>
                <w:sz w:val="20"/>
              </w:rPr>
              <w:t>This control is provided EO-wide by Data Center Operations (DCO).</w:t>
            </w:r>
          </w:p>
          <w:p w:rsidR="009D78AD" w:rsidRPr="00A82458" w:rsidRDefault="009D78AD" w:rsidP="009D78AD">
            <w:pPr>
              <w:rPr>
                <w:rFonts w:ascii="Verdana" w:hAnsi="Verdana"/>
                <w:sz w:val="20"/>
              </w:rPr>
            </w:pPr>
          </w:p>
          <w:p w:rsidR="00882ADC" w:rsidRPr="00882ADC" w:rsidRDefault="009D78AD" w:rsidP="009D78AD">
            <w:pPr>
              <w:rPr>
                <w:rFonts w:ascii="Verdana" w:hAnsi="Verdana"/>
                <w:sz w:val="20"/>
              </w:rPr>
            </w:pPr>
            <w:r w:rsidRPr="00A82458">
              <w:rPr>
                <w:rFonts w:ascii="Verdana" w:hAnsi="Verdana"/>
                <w:sz w:val="20"/>
              </w:rPr>
              <w:t>DCO uses the VA-NSOC’s provided FERET (Formal Event And Evaluation Tool) ticketing / tracking system to achieve an organization-wide perspective on incident awareness and response.</w:t>
            </w:r>
          </w:p>
        </w:tc>
        <w:tc>
          <w:tcPr>
            <w:tcW w:w="1712" w:type="dxa"/>
            <w:tcBorders>
              <w:top w:val="single" w:sz="12"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Implemented</w:t>
            </w:r>
          </w:p>
        </w:tc>
        <w:tc>
          <w:tcPr>
            <w:tcW w:w="381" w:type="dxa"/>
            <w:tcBorders>
              <w:top w:val="single" w:sz="12" w:space="0" w:color="0F253F"/>
              <w:left w:val="nil"/>
              <w:bottom w:val="single" w:sz="4" w:space="0" w:color="0F253F"/>
              <w:right w:val="single" w:sz="4" w:space="0" w:color="0F253F"/>
            </w:tcBorders>
            <w:shd w:val="clear" w:color="000000" w:fill="EAF1DD"/>
            <w:noWrap/>
            <w:vAlign w:val="center"/>
            <w:hideMark/>
          </w:tcPr>
          <w:p w:rsidR="00882ADC" w:rsidRPr="00115918" w:rsidRDefault="00B47C03" w:rsidP="00545B2A">
            <w:pPr>
              <w:jc w:val="center"/>
              <w:rPr>
                <w:rFonts w:ascii="Verdana" w:hAnsi="Verdana"/>
                <w:color w:val="000000"/>
              </w:rPr>
            </w:pPr>
            <w:r>
              <w:rPr>
                <w:rFonts w:ascii="Verdana" w:hAnsi="Verdana"/>
                <w:color w:val="000000"/>
              </w:rPr>
              <w:t>x</w:t>
            </w: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Planned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Compensating</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Not Implemented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Not Applicable</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tcPr>
          <w:p w:rsidR="00882ADC" w:rsidRPr="003A7597" w:rsidRDefault="00882ADC" w:rsidP="00545B2A">
            <w:pPr>
              <w:jc w:val="right"/>
              <w:rPr>
                <w:rFonts w:ascii="Verdana" w:hAnsi="Verdana"/>
                <w:color w:val="000000"/>
                <w:sz w:val="16"/>
                <w:szCs w:val="16"/>
              </w:rPr>
            </w:pPr>
            <w:r>
              <w:rPr>
                <w:rFonts w:ascii="Verdana" w:hAnsi="Verdana"/>
                <w:color w:val="000000"/>
                <w:sz w:val="16"/>
                <w:szCs w:val="16"/>
              </w:rPr>
              <w:t>Risk Based Decision</w:t>
            </w:r>
          </w:p>
        </w:tc>
        <w:tc>
          <w:tcPr>
            <w:tcW w:w="381" w:type="dxa"/>
            <w:tcBorders>
              <w:top w:val="nil"/>
              <w:left w:val="nil"/>
              <w:bottom w:val="single" w:sz="4" w:space="0" w:color="0F253F"/>
              <w:right w:val="single" w:sz="4" w:space="0" w:color="0F253F"/>
            </w:tcBorders>
            <w:shd w:val="clear" w:color="000000" w:fill="EAF1DD"/>
            <w:noWrap/>
            <w:vAlign w:val="center"/>
          </w:tcPr>
          <w:p w:rsidR="00882ADC" w:rsidRPr="00115918" w:rsidRDefault="00882ADC" w:rsidP="00545B2A">
            <w:pPr>
              <w:jc w:val="center"/>
              <w:rPr>
                <w:rFonts w:ascii="Verdana" w:hAnsi="Verdana"/>
                <w:color w:val="000000"/>
              </w:rPr>
            </w:pPr>
          </w:p>
        </w:tc>
      </w:tr>
      <w:tr w:rsidR="00882ADC" w:rsidRPr="003A7597" w:rsidTr="00545B2A">
        <w:trPr>
          <w:trHeight w:val="180"/>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2093" w:type="dxa"/>
            <w:gridSpan w:val="2"/>
            <w:tcBorders>
              <w:top w:val="single" w:sz="4"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p>
        </w:tc>
      </w:tr>
    </w:tbl>
    <w:p w:rsidR="00B974E2" w:rsidRDefault="00B974E2" w:rsidP="00B974E2">
      <w:pPr>
        <w:pStyle w:val="Heading2"/>
      </w:pPr>
      <w:bookmarkStart w:id="81" w:name="_Toc442090838"/>
      <w:r>
        <w:t>Maintenance (MA)</w:t>
      </w:r>
      <w:bookmarkEnd w:id="81"/>
    </w:p>
    <w:p w:rsidR="00545B2A" w:rsidRDefault="00ED6577" w:rsidP="00294BE5">
      <w:pPr>
        <w:pStyle w:val="Heading3"/>
      </w:pPr>
      <w:bookmarkStart w:id="82" w:name="_Toc442090839"/>
      <w:r>
        <w:t>MA-5.E</w:t>
      </w:r>
      <w:r w:rsidR="00545B2A">
        <w:t>1</w:t>
      </w:r>
      <w:r>
        <w:t xml:space="preserve"> Maintenance Personnel E</w:t>
      </w:r>
      <w:r w:rsidR="00545B2A">
        <w:t>1: Individuals without Appropriate Access</w:t>
      </w:r>
      <w:bookmarkEnd w:id="82"/>
    </w:p>
    <w:tbl>
      <w:tblPr>
        <w:tblW w:w="10740" w:type="dxa"/>
        <w:tblInd w:w="93" w:type="dxa"/>
        <w:tblLook w:val="04A0" w:firstRow="1" w:lastRow="0" w:firstColumn="1" w:lastColumn="0" w:noHBand="0" w:noVBand="1"/>
      </w:tblPr>
      <w:tblGrid>
        <w:gridCol w:w="479"/>
        <w:gridCol w:w="8168"/>
        <w:gridCol w:w="1712"/>
        <w:gridCol w:w="381"/>
      </w:tblGrid>
      <w:tr w:rsidR="00D135CA" w:rsidRPr="003A7597" w:rsidTr="00545B2A">
        <w:trPr>
          <w:trHeight w:val="285"/>
        </w:trPr>
        <w:tc>
          <w:tcPr>
            <w:tcW w:w="479" w:type="dxa"/>
            <w:vMerge w:val="restart"/>
            <w:tcBorders>
              <w:top w:val="single" w:sz="4" w:space="0" w:color="0F253F"/>
              <w:left w:val="single" w:sz="4" w:space="0" w:color="0F253F"/>
              <w:bottom w:val="single" w:sz="12" w:space="0" w:color="0F253F"/>
              <w:right w:val="single" w:sz="4" w:space="0" w:color="0F253F"/>
            </w:tcBorders>
            <w:shd w:val="clear" w:color="000000" w:fill="C5D9F1"/>
            <w:noWrap/>
            <w:textDirection w:val="btLr"/>
            <w:vAlign w:val="center"/>
            <w:hideMark/>
          </w:tcPr>
          <w:p w:rsidR="00D135CA" w:rsidRPr="003A7597" w:rsidRDefault="00D135CA" w:rsidP="00545B2A">
            <w:pPr>
              <w:jc w:val="center"/>
              <w:rPr>
                <w:rFonts w:ascii="Verdana" w:hAnsi="Verdana"/>
                <w:color w:val="000000"/>
                <w:sz w:val="16"/>
                <w:szCs w:val="16"/>
              </w:rPr>
            </w:pPr>
            <w:r w:rsidRPr="003A7597">
              <w:rPr>
                <w:rFonts w:ascii="Verdana" w:hAnsi="Verdana"/>
                <w:color w:val="000000"/>
                <w:sz w:val="16"/>
                <w:szCs w:val="16"/>
              </w:rPr>
              <w:t>Control</w:t>
            </w:r>
          </w:p>
        </w:tc>
        <w:tc>
          <w:tcPr>
            <w:tcW w:w="8168" w:type="dxa"/>
            <w:vMerge w:val="restart"/>
            <w:tcBorders>
              <w:top w:val="single" w:sz="4" w:space="0" w:color="0F253F"/>
              <w:left w:val="single" w:sz="4" w:space="0" w:color="0F253F"/>
              <w:bottom w:val="single" w:sz="12" w:space="0" w:color="0F253F"/>
              <w:right w:val="single" w:sz="4" w:space="0" w:color="0F253F"/>
            </w:tcBorders>
            <w:shd w:val="clear" w:color="auto" w:fill="auto"/>
            <w:hideMark/>
          </w:tcPr>
          <w:p w:rsidR="00D135CA" w:rsidRPr="00512C08" w:rsidRDefault="00D135CA" w:rsidP="00545B2A">
            <w:pPr>
              <w:rPr>
                <w:rFonts w:ascii="Verdana" w:hAnsi="Verdana"/>
                <w:sz w:val="20"/>
              </w:rPr>
            </w:pPr>
            <w:r w:rsidRPr="00512C08">
              <w:rPr>
                <w:rFonts w:ascii="Verdana" w:hAnsi="Verdana"/>
                <w:sz w:val="20"/>
              </w:rPr>
              <w:t xml:space="preserve">The organization: </w:t>
            </w:r>
          </w:p>
          <w:p w:rsidR="00D135CA" w:rsidRPr="00512C08" w:rsidRDefault="00D135CA" w:rsidP="00F707F4">
            <w:pPr>
              <w:pStyle w:val="ListParagraph"/>
              <w:numPr>
                <w:ilvl w:val="0"/>
                <w:numId w:val="15"/>
              </w:numPr>
              <w:rPr>
                <w:rFonts w:ascii="Verdana" w:hAnsi="Verdana"/>
                <w:sz w:val="20"/>
              </w:rPr>
            </w:pPr>
            <w:r w:rsidRPr="00512C08">
              <w:rPr>
                <w:rFonts w:ascii="Verdana" w:hAnsi="Verdana"/>
                <w:sz w:val="20"/>
              </w:rPr>
              <w:t xml:space="preserve">Implements procedures for the use of maintenance personnel that lack appropriate security clearances or are not U.S. citizens, that include the following requirements: </w:t>
            </w:r>
          </w:p>
          <w:p w:rsidR="00D135CA" w:rsidRPr="00512C08" w:rsidRDefault="00D135CA" w:rsidP="00F707F4">
            <w:pPr>
              <w:pStyle w:val="ListParagraph"/>
              <w:numPr>
                <w:ilvl w:val="1"/>
                <w:numId w:val="15"/>
              </w:numPr>
              <w:rPr>
                <w:rFonts w:ascii="Verdana" w:hAnsi="Verdana"/>
                <w:sz w:val="20"/>
              </w:rPr>
            </w:pPr>
            <w:r w:rsidRPr="00512C08">
              <w:rPr>
                <w:rFonts w:ascii="Verdana" w:hAnsi="Verdana"/>
                <w:sz w:val="20"/>
              </w:rPr>
              <w:t xml:space="preserve">Maintenance personnel who do not have needed access authorizations, clearances, or formal access approvals are escorted and supervised during the performance of maintenance and diagnostic activities on the information system by approved organizational personnel who are fully cleared, have appropriate access authorizations, and are technically qualified; </w:t>
            </w:r>
          </w:p>
          <w:p w:rsidR="00D135CA" w:rsidRPr="00512C08" w:rsidRDefault="00D135CA" w:rsidP="00F707F4">
            <w:pPr>
              <w:pStyle w:val="ListParagraph"/>
              <w:numPr>
                <w:ilvl w:val="1"/>
                <w:numId w:val="15"/>
              </w:numPr>
              <w:rPr>
                <w:rFonts w:ascii="Verdana" w:hAnsi="Verdana"/>
                <w:sz w:val="20"/>
              </w:rPr>
            </w:pPr>
            <w:r w:rsidRPr="00512C08">
              <w:rPr>
                <w:rFonts w:ascii="Verdana" w:hAnsi="Verdana"/>
                <w:sz w:val="20"/>
              </w:rPr>
              <w:t>Prior to initiating maintenance or diagnostic activities by personnel who do not have needed access authorizations, clearances or formal access approvals, all volatile information storage components within the information system are sanitized and all nonvolatile storage media are removed or physically disconnected from the system and secured; and</w:t>
            </w:r>
          </w:p>
          <w:p w:rsidR="00D135CA" w:rsidRPr="00E3188F" w:rsidRDefault="00D135CA" w:rsidP="00F707F4">
            <w:pPr>
              <w:pStyle w:val="ListParagraph"/>
              <w:numPr>
                <w:ilvl w:val="0"/>
                <w:numId w:val="15"/>
              </w:numPr>
              <w:rPr>
                <w:rFonts w:ascii="Verdana" w:hAnsi="Verdana"/>
              </w:rPr>
            </w:pPr>
            <w:r w:rsidRPr="00512C08">
              <w:rPr>
                <w:rFonts w:ascii="Verdana" w:hAnsi="Verdana"/>
                <w:sz w:val="20"/>
              </w:rPr>
              <w:t xml:space="preserve">Develops and implements alternate security safeguards in the event an information system component cannot be sanitized, removed, or disconnected from the system. </w:t>
            </w:r>
          </w:p>
        </w:tc>
        <w:tc>
          <w:tcPr>
            <w:tcW w:w="2093" w:type="dxa"/>
            <w:gridSpan w:val="2"/>
            <w:tcBorders>
              <w:top w:val="single" w:sz="4" w:space="0" w:color="0F253F"/>
              <w:left w:val="nil"/>
              <w:bottom w:val="single" w:sz="4" w:space="0" w:color="0F253F"/>
              <w:right w:val="single" w:sz="4" w:space="0" w:color="0F253F"/>
            </w:tcBorders>
            <w:shd w:val="clear" w:color="000000" w:fill="D8D8D8"/>
            <w:noWrap/>
            <w:vAlign w:val="bottom"/>
            <w:hideMark/>
          </w:tcPr>
          <w:p w:rsidR="00D135CA" w:rsidRPr="003A7597" w:rsidRDefault="00D135CA" w:rsidP="00ED6577">
            <w:pPr>
              <w:jc w:val="center"/>
              <w:rPr>
                <w:rFonts w:ascii="Verdana" w:hAnsi="Verdana"/>
                <w:color w:val="000000"/>
              </w:rPr>
            </w:pPr>
            <w:r w:rsidRPr="00C852B1">
              <w:rPr>
                <w:rFonts w:ascii="Verdana" w:hAnsi="Verdana"/>
                <w:color w:val="0000FF"/>
              </w:rPr>
              <w:t>H</w:t>
            </w:r>
          </w:p>
        </w:tc>
      </w:tr>
      <w:tr w:rsidR="00D135CA" w:rsidRPr="00115918" w:rsidTr="00D135CA">
        <w:trPr>
          <w:trHeight w:val="510"/>
        </w:trPr>
        <w:tc>
          <w:tcPr>
            <w:tcW w:w="479" w:type="dxa"/>
            <w:vMerge/>
            <w:tcBorders>
              <w:top w:val="single" w:sz="4" w:space="0" w:color="0F253F"/>
              <w:left w:val="single" w:sz="4" w:space="0" w:color="0F253F"/>
              <w:bottom w:val="single" w:sz="12" w:space="0" w:color="0F253F"/>
              <w:right w:val="single" w:sz="4" w:space="0" w:color="0F253F"/>
            </w:tcBorders>
            <w:vAlign w:val="center"/>
            <w:hideMark/>
          </w:tcPr>
          <w:p w:rsidR="00D135CA" w:rsidRPr="003A7597" w:rsidRDefault="00D135CA" w:rsidP="00545B2A">
            <w:pPr>
              <w:rPr>
                <w:rFonts w:ascii="Verdana" w:hAnsi="Verdana"/>
                <w:color w:val="000000"/>
                <w:sz w:val="16"/>
                <w:szCs w:val="16"/>
              </w:rPr>
            </w:pPr>
          </w:p>
        </w:tc>
        <w:tc>
          <w:tcPr>
            <w:tcW w:w="8168" w:type="dxa"/>
            <w:vMerge/>
            <w:tcBorders>
              <w:top w:val="single" w:sz="4" w:space="0" w:color="0F253F"/>
              <w:left w:val="single" w:sz="4" w:space="0" w:color="0F253F"/>
              <w:bottom w:val="single" w:sz="12" w:space="0" w:color="0F253F"/>
              <w:right w:val="single" w:sz="4" w:space="0" w:color="0F253F"/>
            </w:tcBorders>
            <w:vAlign w:val="center"/>
            <w:hideMark/>
          </w:tcPr>
          <w:p w:rsidR="00D135CA" w:rsidRPr="003A7597" w:rsidRDefault="00D135CA" w:rsidP="00545B2A">
            <w:pPr>
              <w:rPr>
                <w:rFonts w:ascii="Verdana" w:hAnsi="Verdana"/>
                <w:color w:val="000000"/>
              </w:rPr>
            </w:pPr>
          </w:p>
        </w:tc>
        <w:tc>
          <w:tcPr>
            <w:tcW w:w="2093" w:type="dxa"/>
            <w:gridSpan w:val="2"/>
            <w:tcBorders>
              <w:top w:val="nil"/>
              <w:left w:val="nil"/>
              <w:bottom w:val="single" w:sz="12" w:space="0" w:color="0F253F"/>
              <w:right w:val="single" w:sz="4" w:space="0" w:color="0F253F"/>
            </w:tcBorders>
            <w:shd w:val="clear" w:color="000000" w:fill="C5D9F1"/>
            <w:noWrap/>
          </w:tcPr>
          <w:p w:rsidR="006B2CC6" w:rsidRDefault="006B2CC6" w:rsidP="006B2CC6">
            <w:pPr>
              <w:rPr>
                <w:color w:val="000000"/>
                <w:sz w:val="18"/>
                <w:szCs w:val="18"/>
                <w:u w:val="single"/>
              </w:rPr>
            </w:pPr>
            <w:r>
              <w:rPr>
                <w:color w:val="000000"/>
                <w:sz w:val="18"/>
                <w:szCs w:val="18"/>
                <w:u w:val="single"/>
              </w:rPr>
              <w:t>Security Control Provider</w:t>
            </w:r>
          </w:p>
          <w:p w:rsidR="006456D4" w:rsidRDefault="006456D4" w:rsidP="006456D4">
            <w:pPr>
              <w:rPr>
                <w:rFonts w:ascii="Verdana" w:hAnsi="Verdana"/>
                <w:sz w:val="18"/>
                <w:szCs w:val="18"/>
              </w:rPr>
            </w:pPr>
            <w:r w:rsidRPr="00C156DD">
              <w:rPr>
                <w:rFonts w:ascii="Verdana" w:hAnsi="Verdana"/>
                <w:sz w:val="18"/>
                <w:szCs w:val="18"/>
              </w:rPr>
              <w:t>Customer Managed</w:t>
            </w:r>
          </w:p>
          <w:p w:rsidR="00FE71C4" w:rsidRPr="006B2CC6" w:rsidRDefault="00FE71C4" w:rsidP="006456D4">
            <w:pPr>
              <w:rPr>
                <w:rFonts w:ascii="Verdana" w:hAnsi="Verdana"/>
                <w:i/>
                <w:sz w:val="18"/>
                <w:szCs w:val="18"/>
              </w:rPr>
            </w:pPr>
            <w:r w:rsidRPr="006B2CC6">
              <w:rPr>
                <w:rFonts w:ascii="Verdana" w:hAnsi="Verdana"/>
                <w:i/>
                <w:sz w:val="18"/>
                <w:szCs w:val="18"/>
              </w:rPr>
              <w:t>EO Service Line</w:t>
            </w:r>
          </w:p>
          <w:p w:rsidR="006456D4" w:rsidRPr="003E7503" w:rsidRDefault="006456D4" w:rsidP="006456D4">
            <w:pPr>
              <w:rPr>
                <w:rFonts w:ascii="Verdana" w:hAnsi="Verdana"/>
                <w:color w:val="000000"/>
                <w:sz w:val="20"/>
              </w:rPr>
            </w:pPr>
          </w:p>
          <w:p w:rsidR="00ED6577" w:rsidRPr="003E7503" w:rsidRDefault="00ED6577" w:rsidP="00D135CA">
            <w:pPr>
              <w:rPr>
                <w:rFonts w:ascii="Verdana" w:hAnsi="Verdana"/>
                <w:color w:val="000000"/>
                <w:sz w:val="20"/>
              </w:rPr>
            </w:pPr>
          </w:p>
        </w:tc>
      </w:tr>
      <w:tr w:rsidR="00882ADC" w:rsidRPr="00115918" w:rsidTr="00545B2A">
        <w:trPr>
          <w:trHeight w:val="285"/>
        </w:trPr>
        <w:tc>
          <w:tcPr>
            <w:tcW w:w="479" w:type="dxa"/>
            <w:vMerge w:val="restart"/>
            <w:tcBorders>
              <w:top w:val="nil"/>
              <w:left w:val="single" w:sz="4" w:space="0" w:color="0F253F"/>
              <w:bottom w:val="single" w:sz="4" w:space="0" w:color="0F253F"/>
              <w:right w:val="single" w:sz="4" w:space="0" w:color="0F253F"/>
            </w:tcBorders>
            <w:shd w:val="clear" w:color="000000" w:fill="D7E4BC"/>
            <w:noWrap/>
            <w:textDirection w:val="btLr"/>
            <w:vAlign w:val="center"/>
            <w:hideMark/>
          </w:tcPr>
          <w:p w:rsidR="00882ADC" w:rsidRPr="003A7597" w:rsidRDefault="00882ADC" w:rsidP="00545B2A">
            <w:pPr>
              <w:jc w:val="center"/>
              <w:rPr>
                <w:rFonts w:ascii="Verdana" w:hAnsi="Verdana"/>
                <w:color w:val="000000"/>
                <w:sz w:val="16"/>
                <w:szCs w:val="16"/>
              </w:rPr>
            </w:pPr>
            <w:r w:rsidRPr="003A7597">
              <w:rPr>
                <w:rFonts w:ascii="Verdana" w:hAnsi="Verdana"/>
                <w:color w:val="000000"/>
                <w:sz w:val="16"/>
                <w:szCs w:val="16"/>
              </w:rPr>
              <w:t>Implementation</w:t>
            </w:r>
          </w:p>
        </w:tc>
        <w:tc>
          <w:tcPr>
            <w:tcW w:w="8168" w:type="dxa"/>
            <w:vMerge w:val="restart"/>
            <w:tcBorders>
              <w:top w:val="nil"/>
              <w:left w:val="single" w:sz="4" w:space="0" w:color="0F253F"/>
              <w:bottom w:val="single" w:sz="4" w:space="0" w:color="0F253F"/>
              <w:right w:val="single" w:sz="4" w:space="0" w:color="0F253F"/>
            </w:tcBorders>
            <w:shd w:val="clear" w:color="auto" w:fill="auto"/>
            <w:hideMark/>
          </w:tcPr>
          <w:p w:rsidR="009D78AD" w:rsidRPr="00556B43" w:rsidRDefault="009D78AD" w:rsidP="009D78AD">
            <w:pPr>
              <w:rPr>
                <w:rFonts w:ascii="Verdana" w:hAnsi="Verdana"/>
                <w:sz w:val="20"/>
              </w:rPr>
            </w:pPr>
            <w:r w:rsidRPr="00556B43">
              <w:rPr>
                <w:rFonts w:ascii="Verdana" w:hAnsi="Verdana"/>
                <w:i/>
                <w:sz w:val="20"/>
              </w:rPr>
              <w:t>This control is provided EO-wide by Data Center Operations (DCO).</w:t>
            </w:r>
          </w:p>
          <w:p w:rsidR="009D78AD" w:rsidRPr="00556B43" w:rsidRDefault="009D78AD" w:rsidP="009D78AD">
            <w:pPr>
              <w:rPr>
                <w:rFonts w:ascii="Verdana" w:hAnsi="Verdana"/>
                <w:sz w:val="20"/>
              </w:rPr>
            </w:pPr>
          </w:p>
          <w:p w:rsidR="009D78AD" w:rsidRPr="00556B43" w:rsidRDefault="009D78AD" w:rsidP="009D78AD">
            <w:pPr>
              <w:rPr>
                <w:rFonts w:ascii="Verdana" w:hAnsi="Verdana"/>
                <w:sz w:val="20"/>
              </w:rPr>
            </w:pPr>
            <w:r w:rsidRPr="00556B43">
              <w:rPr>
                <w:rFonts w:ascii="Verdana" w:hAnsi="Verdana"/>
                <w:sz w:val="20"/>
              </w:rPr>
              <w:t xml:space="preserve">DCO: </w:t>
            </w:r>
          </w:p>
          <w:p w:rsidR="009D78AD" w:rsidRPr="00556B43" w:rsidRDefault="009D78AD" w:rsidP="009D78AD">
            <w:pPr>
              <w:rPr>
                <w:rFonts w:ascii="Verdana" w:hAnsi="Verdana"/>
                <w:sz w:val="20"/>
              </w:rPr>
            </w:pPr>
          </w:p>
          <w:p w:rsidR="009D78AD" w:rsidRDefault="009D78AD" w:rsidP="00F707F4">
            <w:pPr>
              <w:pStyle w:val="ListParagraph"/>
              <w:numPr>
                <w:ilvl w:val="0"/>
                <w:numId w:val="35"/>
              </w:numPr>
              <w:rPr>
                <w:rFonts w:ascii="Verdana" w:hAnsi="Verdana"/>
                <w:sz w:val="20"/>
              </w:rPr>
            </w:pPr>
            <w:r w:rsidRPr="00556B43">
              <w:rPr>
                <w:rFonts w:ascii="Verdana" w:hAnsi="Verdana"/>
                <w:sz w:val="20"/>
              </w:rPr>
              <w:t xml:space="preserve">Implements procedures for the use of maintenance personnel that lack appropriate security clearances or are not U.S. citizens, that include the </w:t>
            </w:r>
            <w:r w:rsidRPr="00556B43">
              <w:rPr>
                <w:rFonts w:ascii="Verdana" w:hAnsi="Verdana"/>
                <w:sz w:val="20"/>
              </w:rPr>
              <w:lastRenderedPageBreak/>
              <w:t>following requirements:</w:t>
            </w:r>
          </w:p>
          <w:p w:rsidR="009D78AD" w:rsidRPr="00556B43" w:rsidRDefault="009D78AD" w:rsidP="009D78AD">
            <w:pPr>
              <w:pStyle w:val="ListParagraph"/>
              <w:ind w:left="360"/>
              <w:rPr>
                <w:rFonts w:ascii="Verdana" w:hAnsi="Verdana"/>
                <w:sz w:val="20"/>
              </w:rPr>
            </w:pPr>
            <w:r w:rsidRPr="00556B43">
              <w:rPr>
                <w:rFonts w:ascii="Verdana" w:hAnsi="Verdana"/>
                <w:sz w:val="20"/>
              </w:rPr>
              <w:t xml:space="preserve"> </w:t>
            </w:r>
          </w:p>
          <w:p w:rsidR="009D78AD" w:rsidRPr="00556B43" w:rsidRDefault="009D78AD" w:rsidP="00F707F4">
            <w:pPr>
              <w:pStyle w:val="ListParagraph"/>
              <w:numPr>
                <w:ilvl w:val="1"/>
                <w:numId w:val="35"/>
              </w:numPr>
              <w:rPr>
                <w:rFonts w:ascii="Verdana" w:hAnsi="Verdana"/>
                <w:sz w:val="20"/>
              </w:rPr>
            </w:pPr>
            <w:r w:rsidRPr="00556B43">
              <w:rPr>
                <w:rFonts w:ascii="Verdana" w:hAnsi="Verdana"/>
                <w:sz w:val="20"/>
              </w:rPr>
              <w:t xml:space="preserve">Maintenance personnel who do not have needed access authorizations, clearances, or formal access approvals are escorted and supervised during the performance of maintenance and diagnostic activities on the information system by approved organizational personnel who are fully cleared, have appropriate access authorizations, and are technically qualified; </w:t>
            </w:r>
          </w:p>
          <w:p w:rsidR="009D78AD" w:rsidRPr="00556B43" w:rsidRDefault="009D78AD" w:rsidP="00F707F4">
            <w:pPr>
              <w:pStyle w:val="ListParagraph"/>
              <w:numPr>
                <w:ilvl w:val="1"/>
                <w:numId w:val="35"/>
              </w:numPr>
              <w:rPr>
                <w:rFonts w:ascii="Verdana" w:hAnsi="Verdana"/>
                <w:sz w:val="20"/>
              </w:rPr>
            </w:pPr>
            <w:r w:rsidRPr="00556B43">
              <w:rPr>
                <w:rFonts w:ascii="Verdana" w:hAnsi="Verdana"/>
                <w:sz w:val="20"/>
              </w:rPr>
              <w:t>Prior to initiating maintenance or diagnostic activities by personnel who do not have needed access authorizations, clearances or formal access approvals, all volatile information storage components within the information system are sanitized and all nonvolatile storage media are removed or physically disconnected from the system and secured; and</w:t>
            </w:r>
          </w:p>
          <w:p w:rsidR="009D78AD" w:rsidRPr="00556B43" w:rsidRDefault="009D78AD" w:rsidP="00F707F4">
            <w:pPr>
              <w:pStyle w:val="ListParagraph"/>
              <w:numPr>
                <w:ilvl w:val="0"/>
                <w:numId w:val="35"/>
              </w:numPr>
              <w:rPr>
                <w:rFonts w:ascii="Verdana" w:hAnsi="Verdana"/>
                <w:sz w:val="20"/>
              </w:rPr>
            </w:pPr>
            <w:r w:rsidRPr="00556B43">
              <w:rPr>
                <w:rFonts w:ascii="Verdana" w:hAnsi="Verdana"/>
                <w:sz w:val="20"/>
              </w:rPr>
              <w:t xml:space="preserve">Develops and implements alternate security safeguards in the event an information system component cannot be sanitized, removed, or disconnected from the system. </w:t>
            </w:r>
          </w:p>
          <w:p w:rsidR="009D78AD" w:rsidRDefault="009D78AD" w:rsidP="009D78AD">
            <w:pPr>
              <w:rPr>
                <w:rFonts w:ascii="Verdana" w:hAnsi="Verdana"/>
                <w:color w:val="548DD4" w:themeColor="text2" w:themeTint="99"/>
                <w:sz w:val="20"/>
              </w:rPr>
            </w:pPr>
          </w:p>
          <w:p w:rsidR="009D78AD" w:rsidRDefault="009D78AD" w:rsidP="009D78AD">
            <w:pPr>
              <w:rPr>
                <w:rFonts w:ascii="Verdana" w:hAnsi="Verdana"/>
                <w:sz w:val="20"/>
              </w:rPr>
            </w:pPr>
            <w:r w:rsidRPr="0094311D">
              <w:rPr>
                <w:rFonts w:ascii="Verdana" w:hAnsi="Verdana"/>
                <w:sz w:val="20"/>
              </w:rPr>
              <w:t>If maintenance is performed by a vendor or third party maintenance personnel</w:t>
            </w:r>
            <w:r>
              <w:rPr>
                <w:rFonts w:ascii="Verdana" w:hAnsi="Verdana"/>
                <w:sz w:val="20"/>
              </w:rPr>
              <w:t xml:space="preserve"> </w:t>
            </w:r>
            <w:r w:rsidRPr="00556B43">
              <w:rPr>
                <w:rFonts w:ascii="Verdana" w:hAnsi="Verdana"/>
                <w:sz w:val="20"/>
              </w:rPr>
              <w:t>who do not have needed access authorizations</w:t>
            </w:r>
            <w:r w:rsidRPr="0094311D">
              <w:rPr>
                <w:rFonts w:ascii="Verdana" w:hAnsi="Verdana"/>
                <w:sz w:val="20"/>
              </w:rPr>
              <w:t xml:space="preserve">, Once the maintenance has been completed, the maintenance tools are inspected to verify that no data has been retained. </w:t>
            </w:r>
          </w:p>
          <w:p w:rsidR="009D78AD" w:rsidRDefault="009D78AD" w:rsidP="009D78AD">
            <w:pPr>
              <w:rPr>
                <w:rFonts w:ascii="Verdana" w:hAnsi="Verdana"/>
                <w:sz w:val="20"/>
              </w:rPr>
            </w:pPr>
          </w:p>
          <w:p w:rsidR="009D78AD" w:rsidRDefault="009D78AD" w:rsidP="009D78AD">
            <w:pPr>
              <w:rPr>
                <w:rFonts w:ascii="Verdana" w:hAnsi="Verdana"/>
                <w:sz w:val="20"/>
              </w:rPr>
            </w:pPr>
            <w:r w:rsidRPr="0094311D">
              <w:rPr>
                <w:rFonts w:ascii="Verdana" w:hAnsi="Verdana"/>
                <w:sz w:val="20"/>
              </w:rPr>
              <w:t xml:space="preserve">If the data cannot be sanitized, the </w:t>
            </w:r>
            <w:r>
              <w:rPr>
                <w:rFonts w:ascii="Verdana" w:hAnsi="Verdana"/>
                <w:sz w:val="20"/>
              </w:rPr>
              <w:t>tools</w:t>
            </w:r>
            <w:r w:rsidRPr="0094311D">
              <w:rPr>
                <w:rFonts w:ascii="Verdana" w:hAnsi="Verdana"/>
                <w:sz w:val="20"/>
              </w:rPr>
              <w:t xml:space="preserve"> will remain at the </w:t>
            </w:r>
            <w:r>
              <w:rPr>
                <w:rFonts w:ascii="Verdana" w:hAnsi="Verdana"/>
                <w:sz w:val="20"/>
              </w:rPr>
              <w:t>Facility</w:t>
            </w:r>
            <w:r w:rsidRPr="0094311D">
              <w:rPr>
                <w:rFonts w:ascii="Verdana" w:hAnsi="Verdana"/>
                <w:sz w:val="20"/>
              </w:rPr>
              <w:t xml:space="preserve"> or be destroyed.</w:t>
            </w:r>
          </w:p>
          <w:p w:rsidR="00882ADC" w:rsidRPr="00882ADC" w:rsidRDefault="00882ADC" w:rsidP="0085557A">
            <w:pPr>
              <w:rPr>
                <w:rFonts w:ascii="Verdana" w:hAnsi="Verdana"/>
                <w:sz w:val="20"/>
              </w:rPr>
            </w:pPr>
          </w:p>
        </w:tc>
        <w:tc>
          <w:tcPr>
            <w:tcW w:w="1712" w:type="dxa"/>
            <w:tcBorders>
              <w:top w:val="single" w:sz="12"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lastRenderedPageBreak/>
              <w:t>Implemented</w:t>
            </w:r>
          </w:p>
        </w:tc>
        <w:tc>
          <w:tcPr>
            <w:tcW w:w="381" w:type="dxa"/>
            <w:tcBorders>
              <w:top w:val="single" w:sz="12" w:space="0" w:color="0F253F"/>
              <w:left w:val="nil"/>
              <w:bottom w:val="single" w:sz="4" w:space="0" w:color="0F253F"/>
              <w:right w:val="single" w:sz="4" w:space="0" w:color="0F253F"/>
            </w:tcBorders>
            <w:shd w:val="clear" w:color="000000" w:fill="EAF1DD"/>
            <w:noWrap/>
            <w:vAlign w:val="center"/>
            <w:hideMark/>
          </w:tcPr>
          <w:p w:rsidR="00882ADC" w:rsidRPr="00115918" w:rsidRDefault="00B47C03" w:rsidP="00545B2A">
            <w:pPr>
              <w:jc w:val="center"/>
              <w:rPr>
                <w:rFonts w:ascii="Verdana" w:hAnsi="Verdana"/>
                <w:color w:val="000000"/>
              </w:rPr>
            </w:pPr>
            <w:r>
              <w:rPr>
                <w:rFonts w:ascii="Verdana" w:hAnsi="Verdana"/>
                <w:color w:val="000000"/>
              </w:rPr>
              <w:t>x</w:t>
            </w: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Planned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Compensating</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Not Implemented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Not Applicable</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tcPr>
          <w:p w:rsidR="00882ADC" w:rsidRPr="003A7597" w:rsidRDefault="00882ADC" w:rsidP="00545B2A">
            <w:pPr>
              <w:jc w:val="right"/>
              <w:rPr>
                <w:rFonts w:ascii="Verdana" w:hAnsi="Verdana"/>
                <w:color w:val="000000"/>
                <w:sz w:val="16"/>
                <w:szCs w:val="16"/>
              </w:rPr>
            </w:pPr>
            <w:r>
              <w:rPr>
                <w:rFonts w:ascii="Verdana" w:hAnsi="Verdana"/>
                <w:color w:val="000000"/>
                <w:sz w:val="16"/>
                <w:szCs w:val="16"/>
              </w:rPr>
              <w:t>Risk Based Decision</w:t>
            </w:r>
          </w:p>
        </w:tc>
        <w:tc>
          <w:tcPr>
            <w:tcW w:w="381" w:type="dxa"/>
            <w:tcBorders>
              <w:top w:val="nil"/>
              <w:left w:val="nil"/>
              <w:bottom w:val="single" w:sz="4" w:space="0" w:color="0F253F"/>
              <w:right w:val="single" w:sz="4" w:space="0" w:color="0F253F"/>
            </w:tcBorders>
            <w:shd w:val="clear" w:color="000000" w:fill="EAF1DD"/>
            <w:noWrap/>
            <w:vAlign w:val="center"/>
          </w:tcPr>
          <w:p w:rsidR="00882ADC" w:rsidRPr="00115918" w:rsidRDefault="00882ADC" w:rsidP="00545B2A">
            <w:pPr>
              <w:jc w:val="center"/>
              <w:rPr>
                <w:rFonts w:ascii="Verdana" w:hAnsi="Verdana"/>
                <w:color w:val="000000"/>
              </w:rPr>
            </w:pPr>
          </w:p>
        </w:tc>
      </w:tr>
      <w:tr w:rsidR="00882ADC" w:rsidRPr="003A7597" w:rsidTr="00545B2A">
        <w:trPr>
          <w:trHeight w:val="180"/>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2093" w:type="dxa"/>
            <w:gridSpan w:val="2"/>
            <w:tcBorders>
              <w:top w:val="single" w:sz="4"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p>
        </w:tc>
      </w:tr>
    </w:tbl>
    <w:p w:rsidR="00B974E2" w:rsidRDefault="00B974E2" w:rsidP="00B974E2">
      <w:pPr>
        <w:pStyle w:val="Heading2"/>
      </w:pPr>
      <w:bookmarkStart w:id="83" w:name="_Toc442090840"/>
      <w:r>
        <w:t>Media Protection (MP)</w:t>
      </w:r>
      <w:bookmarkEnd w:id="83"/>
    </w:p>
    <w:p w:rsidR="00545B2A" w:rsidRDefault="00545B2A" w:rsidP="00294BE5">
      <w:pPr>
        <w:pStyle w:val="Heading3"/>
      </w:pPr>
      <w:bookmarkStart w:id="84" w:name="_Toc442090841"/>
      <w:r>
        <w:t>MP-7</w:t>
      </w:r>
      <w:r w:rsidR="001C4FAF">
        <w:t>.1</w:t>
      </w:r>
      <w:r>
        <w:t xml:space="preserve"> Media Use</w:t>
      </w:r>
      <w:bookmarkEnd w:id="84"/>
    </w:p>
    <w:tbl>
      <w:tblPr>
        <w:tblW w:w="10740" w:type="dxa"/>
        <w:tblInd w:w="93" w:type="dxa"/>
        <w:tblLook w:val="04A0" w:firstRow="1" w:lastRow="0" w:firstColumn="1" w:lastColumn="0" w:noHBand="0" w:noVBand="1"/>
      </w:tblPr>
      <w:tblGrid>
        <w:gridCol w:w="479"/>
        <w:gridCol w:w="8168"/>
        <w:gridCol w:w="1712"/>
        <w:gridCol w:w="381"/>
      </w:tblGrid>
      <w:tr w:rsidR="00D135CA" w:rsidRPr="003A7597" w:rsidTr="00545B2A">
        <w:trPr>
          <w:trHeight w:val="285"/>
        </w:trPr>
        <w:tc>
          <w:tcPr>
            <w:tcW w:w="479" w:type="dxa"/>
            <w:vMerge w:val="restart"/>
            <w:tcBorders>
              <w:top w:val="single" w:sz="4" w:space="0" w:color="0F253F"/>
              <w:left w:val="single" w:sz="4" w:space="0" w:color="0F253F"/>
              <w:bottom w:val="single" w:sz="12" w:space="0" w:color="0F253F"/>
              <w:right w:val="single" w:sz="4" w:space="0" w:color="0F253F"/>
            </w:tcBorders>
            <w:shd w:val="clear" w:color="000000" w:fill="C5D9F1"/>
            <w:noWrap/>
            <w:textDirection w:val="btLr"/>
            <w:vAlign w:val="center"/>
            <w:hideMark/>
          </w:tcPr>
          <w:p w:rsidR="00D135CA" w:rsidRPr="003A7597" w:rsidRDefault="00D135CA" w:rsidP="00545B2A">
            <w:pPr>
              <w:jc w:val="center"/>
              <w:rPr>
                <w:rFonts w:ascii="Verdana" w:hAnsi="Verdana"/>
                <w:color w:val="000000"/>
                <w:sz w:val="16"/>
                <w:szCs w:val="16"/>
              </w:rPr>
            </w:pPr>
            <w:r w:rsidRPr="003A7597">
              <w:rPr>
                <w:rFonts w:ascii="Verdana" w:hAnsi="Verdana"/>
                <w:color w:val="000000"/>
                <w:sz w:val="16"/>
                <w:szCs w:val="16"/>
              </w:rPr>
              <w:t>Control</w:t>
            </w:r>
          </w:p>
        </w:tc>
        <w:tc>
          <w:tcPr>
            <w:tcW w:w="8168" w:type="dxa"/>
            <w:vMerge w:val="restart"/>
            <w:tcBorders>
              <w:top w:val="single" w:sz="4" w:space="0" w:color="0F253F"/>
              <w:left w:val="single" w:sz="4" w:space="0" w:color="0F253F"/>
              <w:bottom w:val="single" w:sz="12" w:space="0" w:color="0F253F"/>
              <w:right w:val="single" w:sz="4" w:space="0" w:color="0F253F"/>
            </w:tcBorders>
            <w:shd w:val="clear" w:color="auto" w:fill="auto"/>
            <w:hideMark/>
          </w:tcPr>
          <w:p w:rsidR="00D135CA" w:rsidRPr="00ED3C56" w:rsidRDefault="00D135CA" w:rsidP="00545B2A">
            <w:pPr>
              <w:rPr>
                <w:rFonts w:ascii="Verdana" w:hAnsi="Verdana"/>
                <w:sz w:val="20"/>
              </w:rPr>
            </w:pPr>
            <w:r w:rsidRPr="00ED3C56">
              <w:rPr>
                <w:rFonts w:ascii="Verdana" w:hAnsi="Verdana"/>
                <w:sz w:val="20"/>
              </w:rPr>
              <w:t xml:space="preserve">The organization </w:t>
            </w:r>
            <w:r w:rsidRPr="00ED3C56">
              <w:rPr>
                <w:rFonts w:ascii="Verdana" w:hAnsi="Verdana"/>
                <w:i/>
                <w:color w:val="0000FF"/>
                <w:sz w:val="20"/>
              </w:rPr>
              <w:t>[Selection: restricts; prohibits]</w:t>
            </w:r>
            <w:r w:rsidRPr="00ED3C56">
              <w:rPr>
                <w:rFonts w:ascii="Verdana" w:hAnsi="Verdana"/>
                <w:color w:val="0000FF"/>
                <w:sz w:val="20"/>
              </w:rPr>
              <w:t xml:space="preserve"> </w:t>
            </w:r>
            <w:r w:rsidRPr="00ED3C56">
              <w:rPr>
                <w:rFonts w:ascii="Verdana" w:hAnsi="Verdana"/>
                <w:sz w:val="20"/>
              </w:rPr>
              <w:t xml:space="preserve">the use of </w:t>
            </w:r>
            <w:r w:rsidRPr="00ED3C56">
              <w:rPr>
                <w:rFonts w:ascii="Verdana" w:hAnsi="Verdana"/>
                <w:i/>
                <w:color w:val="0000FF"/>
                <w:sz w:val="20"/>
              </w:rPr>
              <w:t>[Assignment: organization-defined types of information system media]</w:t>
            </w:r>
            <w:r w:rsidRPr="00ED3C56">
              <w:rPr>
                <w:rFonts w:ascii="Verdana" w:hAnsi="Verdana"/>
                <w:sz w:val="20"/>
              </w:rPr>
              <w:t xml:space="preserve"> on </w:t>
            </w:r>
            <w:r w:rsidRPr="00ED3C56">
              <w:rPr>
                <w:rFonts w:ascii="Verdana" w:hAnsi="Verdana"/>
                <w:i/>
                <w:color w:val="0000FF"/>
                <w:sz w:val="20"/>
              </w:rPr>
              <w:t>[Assignment: organization-defined information systems or system components]</w:t>
            </w:r>
            <w:r w:rsidRPr="00ED3C56">
              <w:rPr>
                <w:rFonts w:ascii="Verdana" w:hAnsi="Verdana"/>
                <w:color w:val="0000FF"/>
                <w:sz w:val="20"/>
              </w:rPr>
              <w:t xml:space="preserve"> </w:t>
            </w:r>
            <w:r w:rsidRPr="00ED3C56">
              <w:rPr>
                <w:rFonts w:ascii="Verdana" w:hAnsi="Verdana"/>
                <w:sz w:val="20"/>
              </w:rPr>
              <w:t xml:space="preserve">using </w:t>
            </w:r>
            <w:r w:rsidRPr="00ED3C56">
              <w:rPr>
                <w:rFonts w:ascii="Verdana" w:hAnsi="Verdana"/>
                <w:i/>
                <w:color w:val="0000FF"/>
                <w:sz w:val="20"/>
              </w:rPr>
              <w:t>[Assignment: organization-defined security safeguards]</w:t>
            </w:r>
            <w:r w:rsidRPr="00ED3C56">
              <w:rPr>
                <w:rFonts w:ascii="Verdana" w:hAnsi="Verdana"/>
                <w:sz w:val="20"/>
              </w:rPr>
              <w:t>.</w:t>
            </w:r>
          </w:p>
        </w:tc>
        <w:tc>
          <w:tcPr>
            <w:tcW w:w="2093" w:type="dxa"/>
            <w:gridSpan w:val="2"/>
            <w:tcBorders>
              <w:top w:val="single" w:sz="4" w:space="0" w:color="0F253F"/>
              <w:left w:val="nil"/>
              <w:bottom w:val="single" w:sz="4" w:space="0" w:color="0F253F"/>
              <w:right w:val="single" w:sz="4" w:space="0" w:color="0F253F"/>
            </w:tcBorders>
            <w:shd w:val="clear" w:color="000000" w:fill="D8D8D8"/>
            <w:noWrap/>
            <w:vAlign w:val="bottom"/>
            <w:hideMark/>
          </w:tcPr>
          <w:p w:rsidR="00D135CA" w:rsidRPr="003A7597" w:rsidRDefault="00D135CA" w:rsidP="00D135CA">
            <w:pPr>
              <w:jc w:val="center"/>
              <w:rPr>
                <w:rFonts w:ascii="Verdana" w:hAnsi="Verdana"/>
                <w:color w:val="000000"/>
              </w:rPr>
            </w:pPr>
            <w:r w:rsidRPr="00C852B1">
              <w:rPr>
                <w:rFonts w:ascii="Verdana" w:hAnsi="Verdana"/>
                <w:color w:val="0000FF"/>
              </w:rPr>
              <w:t>H, M, L</w:t>
            </w:r>
          </w:p>
        </w:tc>
      </w:tr>
      <w:tr w:rsidR="00D135CA" w:rsidRPr="00115918" w:rsidTr="00D135CA">
        <w:trPr>
          <w:trHeight w:val="510"/>
        </w:trPr>
        <w:tc>
          <w:tcPr>
            <w:tcW w:w="479" w:type="dxa"/>
            <w:vMerge/>
            <w:tcBorders>
              <w:top w:val="single" w:sz="4" w:space="0" w:color="0F253F"/>
              <w:left w:val="single" w:sz="4" w:space="0" w:color="0F253F"/>
              <w:bottom w:val="single" w:sz="12" w:space="0" w:color="0F253F"/>
              <w:right w:val="single" w:sz="4" w:space="0" w:color="0F253F"/>
            </w:tcBorders>
            <w:vAlign w:val="center"/>
            <w:hideMark/>
          </w:tcPr>
          <w:p w:rsidR="00D135CA" w:rsidRPr="003A7597" w:rsidRDefault="00D135CA" w:rsidP="00545B2A">
            <w:pPr>
              <w:rPr>
                <w:rFonts w:ascii="Verdana" w:hAnsi="Verdana"/>
                <w:color w:val="000000"/>
                <w:sz w:val="16"/>
                <w:szCs w:val="16"/>
              </w:rPr>
            </w:pPr>
          </w:p>
        </w:tc>
        <w:tc>
          <w:tcPr>
            <w:tcW w:w="8168" w:type="dxa"/>
            <w:vMerge/>
            <w:tcBorders>
              <w:top w:val="single" w:sz="4" w:space="0" w:color="0F253F"/>
              <w:left w:val="single" w:sz="4" w:space="0" w:color="0F253F"/>
              <w:bottom w:val="single" w:sz="12" w:space="0" w:color="0F253F"/>
              <w:right w:val="single" w:sz="4" w:space="0" w:color="0F253F"/>
            </w:tcBorders>
            <w:vAlign w:val="center"/>
            <w:hideMark/>
          </w:tcPr>
          <w:p w:rsidR="00D135CA" w:rsidRPr="003A7597" w:rsidRDefault="00D135CA" w:rsidP="00545B2A">
            <w:pPr>
              <w:rPr>
                <w:rFonts w:ascii="Verdana" w:hAnsi="Verdana"/>
                <w:color w:val="000000"/>
              </w:rPr>
            </w:pPr>
          </w:p>
        </w:tc>
        <w:tc>
          <w:tcPr>
            <w:tcW w:w="2093" w:type="dxa"/>
            <w:gridSpan w:val="2"/>
            <w:tcBorders>
              <w:top w:val="nil"/>
              <w:left w:val="nil"/>
              <w:bottom w:val="single" w:sz="12" w:space="0" w:color="0F253F"/>
              <w:right w:val="single" w:sz="4" w:space="0" w:color="0F253F"/>
            </w:tcBorders>
            <w:shd w:val="clear" w:color="000000" w:fill="C5D9F1"/>
            <w:noWrap/>
          </w:tcPr>
          <w:p w:rsidR="006B2CC6" w:rsidRDefault="006B2CC6" w:rsidP="006B2CC6">
            <w:pPr>
              <w:rPr>
                <w:color w:val="000000"/>
                <w:sz w:val="18"/>
                <w:szCs w:val="18"/>
                <w:u w:val="single"/>
              </w:rPr>
            </w:pPr>
            <w:r>
              <w:rPr>
                <w:color w:val="000000"/>
                <w:sz w:val="18"/>
                <w:szCs w:val="18"/>
                <w:u w:val="single"/>
              </w:rPr>
              <w:t>Security Control Provider</w:t>
            </w:r>
          </w:p>
          <w:p w:rsidR="00FE71C4" w:rsidRDefault="00FE71C4" w:rsidP="00FE71C4">
            <w:pPr>
              <w:rPr>
                <w:rFonts w:ascii="Verdana" w:hAnsi="Verdana"/>
                <w:color w:val="000000"/>
                <w:sz w:val="18"/>
                <w:szCs w:val="18"/>
              </w:rPr>
            </w:pPr>
            <w:r w:rsidRPr="00C156DD">
              <w:rPr>
                <w:rFonts w:ascii="Verdana" w:hAnsi="Verdana"/>
                <w:color w:val="000000"/>
                <w:sz w:val="18"/>
                <w:szCs w:val="18"/>
              </w:rPr>
              <w:t>Customer Managed</w:t>
            </w:r>
          </w:p>
          <w:p w:rsidR="00D135CA" w:rsidRPr="006B2CC6" w:rsidRDefault="00FE71C4" w:rsidP="00FE71C4">
            <w:pPr>
              <w:rPr>
                <w:rFonts w:ascii="Verdana" w:hAnsi="Verdana"/>
                <w:i/>
                <w:color w:val="000000"/>
                <w:sz w:val="20"/>
              </w:rPr>
            </w:pPr>
            <w:r w:rsidRPr="006B2CC6">
              <w:rPr>
                <w:rFonts w:ascii="Verdana" w:hAnsi="Verdana"/>
                <w:i/>
                <w:color w:val="000000"/>
                <w:sz w:val="18"/>
                <w:szCs w:val="18"/>
              </w:rPr>
              <w:t>DCO Service Line</w:t>
            </w:r>
          </w:p>
        </w:tc>
      </w:tr>
      <w:tr w:rsidR="00882ADC" w:rsidRPr="00115918" w:rsidTr="00545B2A">
        <w:trPr>
          <w:trHeight w:val="285"/>
        </w:trPr>
        <w:tc>
          <w:tcPr>
            <w:tcW w:w="479" w:type="dxa"/>
            <w:vMerge w:val="restart"/>
            <w:tcBorders>
              <w:top w:val="nil"/>
              <w:left w:val="single" w:sz="4" w:space="0" w:color="0F253F"/>
              <w:bottom w:val="single" w:sz="4" w:space="0" w:color="0F253F"/>
              <w:right w:val="single" w:sz="4" w:space="0" w:color="0F253F"/>
            </w:tcBorders>
            <w:shd w:val="clear" w:color="000000" w:fill="D7E4BC"/>
            <w:noWrap/>
            <w:textDirection w:val="btLr"/>
            <w:vAlign w:val="center"/>
            <w:hideMark/>
          </w:tcPr>
          <w:p w:rsidR="00882ADC" w:rsidRPr="003A7597" w:rsidRDefault="00882ADC" w:rsidP="00545B2A">
            <w:pPr>
              <w:jc w:val="center"/>
              <w:rPr>
                <w:rFonts w:ascii="Verdana" w:hAnsi="Verdana"/>
                <w:color w:val="000000"/>
                <w:sz w:val="16"/>
                <w:szCs w:val="16"/>
              </w:rPr>
            </w:pPr>
            <w:r w:rsidRPr="003A7597">
              <w:rPr>
                <w:rFonts w:ascii="Verdana" w:hAnsi="Verdana"/>
                <w:color w:val="000000"/>
                <w:sz w:val="16"/>
                <w:szCs w:val="16"/>
              </w:rPr>
              <w:t>Implementation</w:t>
            </w:r>
          </w:p>
        </w:tc>
        <w:tc>
          <w:tcPr>
            <w:tcW w:w="8168" w:type="dxa"/>
            <w:vMerge w:val="restart"/>
            <w:tcBorders>
              <w:top w:val="nil"/>
              <w:left w:val="single" w:sz="4" w:space="0" w:color="0F253F"/>
              <w:bottom w:val="single" w:sz="4" w:space="0" w:color="0F253F"/>
              <w:right w:val="single" w:sz="4" w:space="0" w:color="0F253F"/>
            </w:tcBorders>
            <w:shd w:val="clear" w:color="auto" w:fill="auto"/>
            <w:hideMark/>
          </w:tcPr>
          <w:p w:rsidR="00B47C03" w:rsidRPr="00AF50E0" w:rsidRDefault="00B47C03" w:rsidP="00B47C03">
            <w:pPr>
              <w:rPr>
                <w:rFonts w:ascii="Verdana" w:hAnsi="Verdana"/>
                <w:sz w:val="20"/>
              </w:rPr>
            </w:pPr>
            <w:r w:rsidRPr="00AF50E0">
              <w:rPr>
                <w:rFonts w:ascii="Verdana" w:hAnsi="Verdana"/>
                <w:i/>
                <w:sz w:val="20"/>
              </w:rPr>
              <w:t>This control is provided EO-wide by Data Center Operations (DCO).</w:t>
            </w:r>
          </w:p>
          <w:p w:rsidR="00B47C03" w:rsidRPr="00AF50E0" w:rsidRDefault="00B47C03" w:rsidP="00B47C03">
            <w:pPr>
              <w:rPr>
                <w:rFonts w:ascii="Verdana" w:hAnsi="Verdana"/>
                <w:sz w:val="12"/>
                <w:szCs w:val="12"/>
              </w:rPr>
            </w:pPr>
          </w:p>
          <w:p w:rsidR="00B47C03" w:rsidRPr="00AF50E0" w:rsidRDefault="00B47C03" w:rsidP="00B47C03">
            <w:pPr>
              <w:rPr>
                <w:rFonts w:ascii="Verdana" w:hAnsi="Verdana"/>
                <w:sz w:val="20"/>
              </w:rPr>
            </w:pPr>
            <w:r w:rsidRPr="00AF50E0">
              <w:rPr>
                <w:rFonts w:ascii="Verdana" w:hAnsi="Verdana"/>
                <w:sz w:val="20"/>
              </w:rPr>
              <w:t>DCO restricts the use of media and uses the following safeguards:</w:t>
            </w:r>
          </w:p>
          <w:p w:rsidR="00B47C03" w:rsidRPr="00AF50E0" w:rsidRDefault="00B47C03" w:rsidP="00B47C03">
            <w:pPr>
              <w:rPr>
                <w:rFonts w:ascii="Verdana" w:hAnsi="Verdana"/>
                <w:sz w:val="12"/>
                <w:szCs w:val="12"/>
              </w:rPr>
            </w:pPr>
          </w:p>
          <w:p w:rsidR="00B47C03" w:rsidRPr="00AF50E0" w:rsidRDefault="00B47C03" w:rsidP="00B47C03">
            <w:pPr>
              <w:rPr>
                <w:rFonts w:ascii="Verdana" w:hAnsi="Verdana"/>
                <w:sz w:val="20"/>
              </w:rPr>
            </w:pPr>
            <w:r w:rsidRPr="00AF50E0">
              <w:rPr>
                <w:rFonts w:ascii="Verdana" w:hAnsi="Verdana"/>
                <w:sz w:val="20"/>
              </w:rPr>
              <w:t xml:space="preserve">VA policy prohibits the use of any non-VA approved media in organizational information systems.  VA has installed a software package called </w:t>
            </w:r>
            <w:proofErr w:type="spellStart"/>
            <w:r>
              <w:rPr>
                <w:rFonts w:ascii="Verdana" w:hAnsi="Verdana"/>
                <w:i/>
                <w:sz w:val="20"/>
              </w:rPr>
              <w:t>Lumension</w:t>
            </w:r>
            <w:proofErr w:type="spellEnd"/>
            <w:r>
              <w:rPr>
                <w:rFonts w:ascii="Verdana" w:hAnsi="Verdana"/>
                <w:i/>
                <w:sz w:val="20"/>
              </w:rPr>
              <w:t xml:space="preserve"> Endpoint Security</w:t>
            </w:r>
            <w:r w:rsidRPr="00AF50E0">
              <w:rPr>
                <w:rFonts w:ascii="Verdana" w:hAnsi="Verdana"/>
                <w:sz w:val="20"/>
              </w:rPr>
              <w:t xml:space="preserve"> that controls access to all USB ports, serial / parallel ports, and CD/DVD devices.  </w:t>
            </w:r>
          </w:p>
          <w:p w:rsidR="00B47C03" w:rsidRPr="00AF50E0" w:rsidRDefault="00B47C03" w:rsidP="00B47C03">
            <w:pPr>
              <w:rPr>
                <w:rFonts w:ascii="Verdana" w:hAnsi="Verdana"/>
                <w:sz w:val="20"/>
              </w:rPr>
            </w:pPr>
          </w:p>
          <w:p w:rsidR="00B47C03" w:rsidRPr="00AF50E0" w:rsidRDefault="00B47C03" w:rsidP="00B47C03">
            <w:pPr>
              <w:rPr>
                <w:rFonts w:ascii="Verdana" w:hAnsi="Verdana"/>
                <w:sz w:val="20"/>
              </w:rPr>
            </w:pPr>
            <w:proofErr w:type="spellStart"/>
            <w:r>
              <w:rPr>
                <w:rFonts w:ascii="Verdana" w:hAnsi="Verdana"/>
                <w:i/>
                <w:sz w:val="20"/>
              </w:rPr>
              <w:t>Lumension</w:t>
            </w:r>
            <w:proofErr w:type="spellEnd"/>
            <w:r>
              <w:rPr>
                <w:rFonts w:ascii="Verdana" w:hAnsi="Verdana"/>
                <w:i/>
                <w:sz w:val="20"/>
              </w:rPr>
              <w:t xml:space="preserve"> Endpoint Security</w:t>
            </w:r>
            <w:r w:rsidRPr="00AF50E0">
              <w:rPr>
                <w:rFonts w:ascii="Verdana" w:hAnsi="Verdana"/>
                <w:sz w:val="20"/>
              </w:rPr>
              <w:t xml:space="preserve"> is installed on all desktops, laptops, and servers; and is configured to allow selected devices to function, but will block any attempt to write data to unapproved removable media.  For example, USB keyboards/mice will function, but writing data to a USB flash drive is blocked unless it is VA-issued with FIPS 140-2 approved encryption. </w:t>
            </w:r>
          </w:p>
          <w:p w:rsidR="00882ADC" w:rsidRPr="00882ADC" w:rsidRDefault="00882ADC" w:rsidP="0085557A">
            <w:pPr>
              <w:rPr>
                <w:rFonts w:ascii="Verdana" w:hAnsi="Verdana"/>
                <w:sz w:val="20"/>
              </w:rPr>
            </w:pPr>
          </w:p>
        </w:tc>
        <w:tc>
          <w:tcPr>
            <w:tcW w:w="1712" w:type="dxa"/>
            <w:tcBorders>
              <w:top w:val="single" w:sz="12"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Implemented</w:t>
            </w:r>
          </w:p>
        </w:tc>
        <w:tc>
          <w:tcPr>
            <w:tcW w:w="381" w:type="dxa"/>
            <w:tcBorders>
              <w:top w:val="single" w:sz="12" w:space="0" w:color="0F253F"/>
              <w:left w:val="nil"/>
              <w:bottom w:val="single" w:sz="4" w:space="0" w:color="0F253F"/>
              <w:right w:val="single" w:sz="4" w:space="0" w:color="0F253F"/>
            </w:tcBorders>
            <w:shd w:val="clear" w:color="000000" w:fill="EAF1DD"/>
            <w:noWrap/>
            <w:vAlign w:val="center"/>
            <w:hideMark/>
          </w:tcPr>
          <w:p w:rsidR="00882ADC" w:rsidRPr="00115918" w:rsidRDefault="00B47C03" w:rsidP="00545B2A">
            <w:pPr>
              <w:jc w:val="center"/>
              <w:rPr>
                <w:rFonts w:ascii="Verdana" w:hAnsi="Verdana"/>
                <w:color w:val="000000"/>
              </w:rPr>
            </w:pPr>
            <w:r>
              <w:rPr>
                <w:rFonts w:ascii="Verdana" w:hAnsi="Verdana"/>
                <w:color w:val="000000"/>
              </w:rPr>
              <w:t>x</w:t>
            </w: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Planned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Compensating</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Not Implemented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Not Applicable</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tcPr>
          <w:p w:rsidR="00882ADC" w:rsidRPr="003A7597" w:rsidRDefault="00882ADC" w:rsidP="00545B2A">
            <w:pPr>
              <w:jc w:val="right"/>
              <w:rPr>
                <w:rFonts w:ascii="Verdana" w:hAnsi="Verdana"/>
                <w:color w:val="000000"/>
                <w:sz w:val="16"/>
                <w:szCs w:val="16"/>
              </w:rPr>
            </w:pPr>
            <w:r>
              <w:rPr>
                <w:rFonts w:ascii="Verdana" w:hAnsi="Verdana"/>
                <w:color w:val="000000"/>
                <w:sz w:val="16"/>
                <w:szCs w:val="16"/>
              </w:rPr>
              <w:t>Risk Based Decision</w:t>
            </w:r>
          </w:p>
        </w:tc>
        <w:tc>
          <w:tcPr>
            <w:tcW w:w="381" w:type="dxa"/>
            <w:tcBorders>
              <w:top w:val="nil"/>
              <w:left w:val="nil"/>
              <w:bottom w:val="single" w:sz="4" w:space="0" w:color="0F253F"/>
              <w:right w:val="single" w:sz="4" w:space="0" w:color="0F253F"/>
            </w:tcBorders>
            <w:shd w:val="clear" w:color="000000" w:fill="EAF1DD"/>
            <w:noWrap/>
            <w:vAlign w:val="center"/>
          </w:tcPr>
          <w:p w:rsidR="00882ADC" w:rsidRPr="00115918" w:rsidRDefault="00882ADC" w:rsidP="00545B2A">
            <w:pPr>
              <w:jc w:val="center"/>
              <w:rPr>
                <w:rFonts w:ascii="Verdana" w:hAnsi="Verdana"/>
                <w:color w:val="000000"/>
              </w:rPr>
            </w:pPr>
          </w:p>
        </w:tc>
      </w:tr>
      <w:tr w:rsidR="00882ADC" w:rsidRPr="003A7597" w:rsidTr="00545B2A">
        <w:trPr>
          <w:trHeight w:val="180"/>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2093" w:type="dxa"/>
            <w:gridSpan w:val="2"/>
            <w:tcBorders>
              <w:top w:val="single" w:sz="4"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p>
        </w:tc>
      </w:tr>
    </w:tbl>
    <w:p w:rsidR="00545B2A" w:rsidRDefault="001C4FAF" w:rsidP="00294BE5">
      <w:pPr>
        <w:pStyle w:val="Heading3"/>
      </w:pPr>
      <w:bookmarkStart w:id="85" w:name="_Toc442090842"/>
      <w:r>
        <w:t>MP-7.E</w:t>
      </w:r>
      <w:r w:rsidR="00545B2A">
        <w:t>1 Media Use E1: Prohibit Use without Owner</w:t>
      </w:r>
      <w:bookmarkEnd w:id="85"/>
    </w:p>
    <w:tbl>
      <w:tblPr>
        <w:tblW w:w="10740" w:type="dxa"/>
        <w:tblInd w:w="93" w:type="dxa"/>
        <w:tblLook w:val="04A0" w:firstRow="1" w:lastRow="0" w:firstColumn="1" w:lastColumn="0" w:noHBand="0" w:noVBand="1"/>
      </w:tblPr>
      <w:tblGrid>
        <w:gridCol w:w="479"/>
        <w:gridCol w:w="8168"/>
        <w:gridCol w:w="1712"/>
        <w:gridCol w:w="381"/>
      </w:tblGrid>
      <w:tr w:rsidR="00D135CA" w:rsidRPr="003A7597" w:rsidTr="00545B2A">
        <w:trPr>
          <w:trHeight w:val="285"/>
        </w:trPr>
        <w:tc>
          <w:tcPr>
            <w:tcW w:w="479" w:type="dxa"/>
            <w:vMerge w:val="restart"/>
            <w:tcBorders>
              <w:top w:val="single" w:sz="4" w:space="0" w:color="0F253F"/>
              <w:left w:val="single" w:sz="4" w:space="0" w:color="0F253F"/>
              <w:bottom w:val="single" w:sz="12" w:space="0" w:color="0F253F"/>
              <w:right w:val="single" w:sz="4" w:space="0" w:color="0F253F"/>
            </w:tcBorders>
            <w:shd w:val="clear" w:color="000000" w:fill="C5D9F1"/>
            <w:noWrap/>
            <w:textDirection w:val="btLr"/>
            <w:vAlign w:val="center"/>
            <w:hideMark/>
          </w:tcPr>
          <w:p w:rsidR="00D135CA" w:rsidRPr="003A7597" w:rsidRDefault="00D135CA" w:rsidP="00545B2A">
            <w:pPr>
              <w:jc w:val="center"/>
              <w:rPr>
                <w:rFonts w:ascii="Verdana" w:hAnsi="Verdana"/>
                <w:color w:val="000000"/>
                <w:sz w:val="16"/>
                <w:szCs w:val="16"/>
              </w:rPr>
            </w:pPr>
            <w:r w:rsidRPr="003A7597">
              <w:rPr>
                <w:rFonts w:ascii="Verdana" w:hAnsi="Verdana"/>
                <w:color w:val="000000"/>
                <w:sz w:val="16"/>
                <w:szCs w:val="16"/>
              </w:rPr>
              <w:t>Control</w:t>
            </w:r>
          </w:p>
        </w:tc>
        <w:tc>
          <w:tcPr>
            <w:tcW w:w="8168" w:type="dxa"/>
            <w:vMerge w:val="restart"/>
            <w:tcBorders>
              <w:top w:val="single" w:sz="4" w:space="0" w:color="0F253F"/>
              <w:left w:val="single" w:sz="4" w:space="0" w:color="0F253F"/>
              <w:bottom w:val="single" w:sz="12" w:space="0" w:color="0F253F"/>
              <w:right w:val="single" w:sz="4" w:space="0" w:color="0F253F"/>
            </w:tcBorders>
            <w:shd w:val="clear" w:color="auto" w:fill="auto"/>
            <w:hideMark/>
          </w:tcPr>
          <w:p w:rsidR="00D135CA" w:rsidRPr="00ED3C56" w:rsidRDefault="00D135CA" w:rsidP="00545B2A">
            <w:pPr>
              <w:rPr>
                <w:rFonts w:ascii="Verdana" w:hAnsi="Verdana"/>
                <w:sz w:val="20"/>
              </w:rPr>
            </w:pPr>
            <w:r w:rsidRPr="00ED3C56">
              <w:rPr>
                <w:rFonts w:ascii="Verdana" w:hAnsi="Verdana"/>
                <w:sz w:val="20"/>
              </w:rPr>
              <w:t>The organization prohibits the use of portable storage devices in organizational information systems when such devices have no identifiable owner.</w:t>
            </w:r>
            <w:r w:rsidRPr="00ED3C56">
              <w:rPr>
                <w:sz w:val="20"/>
              </w:rPr>
              <w:tab/>
            </w:r>
          </w:p>
        </w:tc>
        <w:tc>
          <w:tcPr>
            <w:tcW w:w="2093" w:type="dxa"/>
            <w:gridSpan w:val="2"/>
            <w:tcBorders>
              <w:top w:val="single" w:sz="4" w:space="0" w:color="0F253F"/>
              <w:left w:val="nil"/>
              <w:bottom w:val="single" w:sz="4" w:space="0" w:color="0F253F"/>
              <w:right w:val="single" w:sz="4" w:space="0" w:color="0F253F"/>
            </w:tcBorders>
            <w:shd w:val="clear" w:color="000000" w:fill="D8D8D8"/>
            <w:noWrap/>
            <w:vAlign w:val="bottom"/>
            <w:hideMark/>
          </w:tcPr>
          <w:p w:rsidR="00D135CA" w:rsidRPr="003A7597" w:rsidRDefault="00D135CA" w:rsidP="00D135CA">
            <w:pPr>
              <w:jc w:val="center"/>
              <w:rPr>
                <w:rFonts w:ascii="Verdana" w:hAnsi="Verdana"/>
                <w:color w:val="000000"/>
              </w:rPr>
            </w:pPr>
            <w:r w:rsidRPr="00C852B1">
              <w:rPr>
                <w:rFonts w:ascii="Verdana" w:hAnsi="Verdana"/>
                <w:color w:val="0000FF"/>
              </w:rPr>
              <w:t>H, M</w:t>
            </w:r>
          </w:p>
        </w:tc>
      </w:tr>
      <w:tr w:rsidR="00D135CA" w:rsidRPr="00115918" w:rsidTr="00D135CA">
        <w:trPr>
          <w:trHeight w:val="510"/>
        </w:trPr>
        <w:tc>
          <w:tcPr>
            <w:tcW w:w="479" w:type="dxa"/>
            <w:vMerge/>
            <w:tcBorders>
              <w:top w:val="single" w:sz="4" w:space="0" w:color="0F253F"/>
              <w:left w:val="single" w:sz="4" w:space="0" w:color="0F253F"/>
              <w:bottom w:val="single" w:sz="12" w:space="0" w:color="0F253F"/>
              <w:right w:val="single" w:sz="4" w:space="0" w:color="0F253F"/>
            </w:tcBorders>
            <w:vAlign w:val="center"/>
            <w:hideMark/>
          </w:tcPr>
          <w:p w:rsidR="00D135CA" w:rsidRPr="003A7597" w:rsidRDefault="00D135CA" w:rsidP="00545B2A">
            <w:pPr>
              <w:rPr>
                <w:rFonts w:ascii="Verdana" w:hAnsi="Verdana"/>
                <w:color w:val="000000"/>
                <w:sz w:val="16"/>
                <w:szCs w:val="16"/>
              </w:rPr>
            </w:pPr>
          </w:p>
        </w:tc>
        <w:tc>
          <w:tcPr>
            <w:tcW w:w="8168" w:type="dxa"/>
            <w:vMerge/>
            <w:tcBorders>
              <w:top w:val="single" w:sz="4" w:space="0" w:color="0F253F"/>
              <w:left w:val="single" w:sz="4" w:space="0" w:color="0F253F"/>
              <w:bottom w:val="single" w:sz="12" w:space="0" w:color="0F253F"/>
              <w:right w:val="single" w:sz="4" w:space="0" w:color="0F253F"/>
            </w:tcBorders>
            <w:vAlign w:val="center"/>
            <w:hideMark/>
          </w:tcPr>
          <w:p w:rsidR="00D135CA" w:rsidRPr="003A7597" w:rsidRDefault="00D135CA" w:rsidP="00545B2A">
            <w:pPr>
              <w:rPr>
                <w:rFonts w:ascii="Verdana" w:hAnsi="Verdana"/>
                <w:color w:val="000000"/>
              </w:rPr>
            </w:pPr>
          </w:p>
        </w:tc>
        <w:tc>
          <w:tcPr>
            <w:tcW w:w="2093" w:type="dxa"/>
            <w:gridSpan w:val="2"/>
            <w:tcBorders>
              <w:top w:val="nil"/>
              <w:left w:val="nil"/>
              <w:bottom w:val="single" w:sz="12" w:space="0" w:color="0F253F"/>
              <w:right w:val="single" w:sz="4" w:space="0" w:color="0F253F"/>
            </w:tcBorders>
            <w:shd w:val="clear" w:color="000000" w:fill="C5D9F1"/>
            <w:noWrap/>
          </w:tcPr>
          <w:p w:rsidR="006B2CC6" w:rsidRDefault="006B2CC6" w:rsidP="006B2CC6">
            <w:pPr>
              <w:rPr>
                <w:color w:val="000000"/>
                <w:sz w:val="18"/>
                <w:szCs w:val="18"/>
                <w:u w:val="single"/>
              </w:rPr>
            </w:pPr>
            <w:r>
              <w:rPr>
                <w:color w:val="000000"/>
                <w:sz w:val="18"/>
                <w:szCs w:val="18"/>
                <w:u w:val="single"/>
              </w:rPr>
              <w:t>Security Control Provider</w:t>
            </w:r>
          </w:p>
          <w:p w:rsidR="00FE71C4" w:rsidRDefault="00FE71C4" w:rsidP="00FE71C4">
            <w:pPr>
              <w:rPr>
                <w:rFonts w:ascii="Verdana" w:hAnsi="Verdana"/>
                <w:color w:val="000000"/>
                <w:sz w:val="18"/>
                <w:szCs w:val="18"/>
              </w:rPr>
            </w:pPr>
            <w:r w:rsidRPr="00C156DD">
              <w:rPr>
                <w:rFonts w:ascii="Verdana" w:hAnsi="Verdana"/>
                <w:color w:val="000000"/>
                <w:sz w:val="18"/>
                <w:szCs w:val="18"/>
              </w:rPr>
              <w:t>Customer Managed</w:t>
            </w:r>
          </w:p>
          <w:p w:rsidR="00D135CA" w:rsidRPr="006B2CC6" w:rsidRDefault="00FE71C4" w:rsidP="00FE71C4">
            <w:pPr>
              <w:rPr>
                <w:rFonts w:ascii="Verdana" w:hAnsi="Verdana"/>
                <w:i/>
                <w:color w:val="000000"/>
                <w:sz w:val="20"/>
              </w:rPr>
            </w:pPr>
            <w:r w:rsidRPr="006B2CC6">
              <w:rPr>
                <w:rFonts w:ascii="Verdana" w:hAnsi="Verdana"/>
                <w:i/>
                <w:color w:val="000000"/>
                <w:sz w:val="18"/>
                <w:szCs w:val="18"/>
              </w:rPr>
              <w:t>DCO Service Line</w:t>
            </w:r>
          </w:p>
        </w:tc>
      </w:tr>
      <w:tr w:rsidR="00882ADC" w:rsidRPr="00115918" w:rsidTr="00545B2A">
        <w:trPr>
          <w:trHeight w:val="285"/>
        </w:trPr>
        <w:tc>
          <w:tcPr>
            <w:tcW w:w="479" w:type="dxa"/>
            <w:vMerge w:val="restart"/>
            <w:tcBorders>
              <w:top w:val="nil"/>
              <w:left w:val="single" w:sz="4" w:space="0" w:color="0F253F"/>
              <w:bottom w:val="single" w:sz="4" w:space="0" w:color="0F253F"/>
              <w:right w:val="single" w:sz="4" w:space="0" w:color="0F253F"/>
            </w:tcBorders>
            <w:shd w:val="clear" w:color="000000" w:fill="D7E4BC"/>
            <w:noWrap/>
            <w:textDirection w:val="btLr"/>
            <w:vAlign w:val="center"/>
            <w:hideMark/>
          </w:tcPr>
          <w:p w:rsidR="00882ADC" w:rsidRPr="003A7597" w:rsidRDefault="00882ADC" w:rsidP="00545B2A">
            <w:pPr>
              <w:jc w:val="center"/>
              <w:rPr>
                <w:rFonts w:ascii="Verdana" w:hAnsi="Verdana"/>
                <w:color w:val="000000"/>
                <w:sz w:val="16"/>
                <w:szCs w:val="16"/>
              </w:rPr>
            </w:pPr>
            <w:r w:rsidRPr="003A7597">
              <w:rPr>
                <w:rFonts w:ascii="Verdana" w:hAnsi="Verdana"/>
                <w:color w:val="000000"/>
                <w:sz w:val="16"/>
                <w:szCs w:val="16"/>
              </w:rPr>
              <w:t>Implementation</w:t>
            </w:r>
          </w:p>
        </w:tc>
        <w:tc>
          <w:tcPr>
            <w:tcW w:w="8168" w:type="dxa"/>
            <w:vMerge w:val="restart"/>
            <w:tcBorders>
              <w:top w:val="nil"/>
              <w:left w:val="single" w:sz="4" w:space="0" w:color="0F253F"/>
              <w:bottom w:val="single" w:sz="4" w:space="0" w:color="0F253F"/>
              <w:right w:val="single" w:sz="4" w:space="0" w:color="0F253F"/>
            </w:tcBorders>
            <w:shd w:val="clear" w:color="auto" w:fill="auto"/>
            <w:hideMark/>
          </w:tcPr>
          <w:p w:rsidR="009151BD" w:rsidRPr="00AF50E0" w:rsidRDefault="009151BD" w:rsidP="009151BD">
            <w:pPr>
              <w:rPr>
                <w:rFonts w:ascii="Verdana" w:hAnsi="Verdana"/>
                <w:sz w:val="20"/>
              </w:rPr>
            </w:pPr>
            <w:r w:rsidRPr="00AF50E0">
              <w:rPr>
                <w:rFonts w:ascii="Verdana" w:hAnsi="Verdana"/>
                <w:i/>
                <w:sz w:val="20"/>
              </w:rPr>
              <w:t>This control is provided EO-wide by Data Center Operations (DCO).</w:t>
            </w:r>
          </w:p>
          <w:p w:rsidR="009151BD" w:rsidRPr="00AF50E0" w:rsidRDefault="009151BD" w:rsidP="009151BD">
            <w:pPr>
              <w:rPr>
                <w:rFonts w:ascii="Verdana" w:hAnsi="Verdana"/>
                <w:sz w:val="12"/>
                <w:szCs w:val="12"/>
              </w:rPr>
            </w:pPr>
          </w:p>
          <w:p w:rsidR="009151BD" w:rsidRDefault="009151BD" w:rsidP="009151BD">
            <w:pPr>
              <w:rPr>
                <w:rFonts w:ascii="Verdana" w:hAnsi="Verdana"/>
                <w:sz w:val="20"/>
              </w:rPr>
            </w:pPr>
            <w:r w:rsidRPr="00AF50E0">
              <w:rPr>
                <w:rFonts w:ascii="Verdana" w:hAnsi="Verdana"/>
                <w:sz w:val="20"/>
              </w:rPr>
              <w:lastRenderedPageBreak/>
              <w:t>DCO prohibits the use of portable storage devices in organizational information systems when such device</w:t>
            </w:r>
            <w:r w:rsidR="00D22F66">
              <w:rPr>
                <w:rFonts w:ascii="Verdana" w:hAnsi="Verdana"/>
                <w:sz w:val="20"/>
              </w:rPr>
              <w:t xml:space="preserve">s have no identifiable owner. </w:t>
            </w:r>
            <w:r w:rsidRPr="00AF50E0">
              <w:rPr>
                <w:rFonts w:ascii="Verdana" w:hAnsi="Verdana"/>
                <w:sz w:val="20"/>
              </w:rPr>
              <w:t>All media is scanned using antivirus software prior to use.</w:t>
            </w:r>
          </w:p>
          <w:p w:rsidR="00882ADC" w:rsidRPr="009151BD" w:rsidRDefault="009151BD" w:rsidP="009151BD">
            <w:pPr>
              <w:tabs>
                <w:tab w:val="left" w:pos="990"/>
              </w:tabs>
              <w:rPr>
                <w:rFonts w:ascii="Verdana" w:hAnsi="Verdana"/>
                <w:sz w:val="20"/>
              </w:rPr>
            </w:pPr>
            <w:r>
              <w:rPr>
                <w:rFonts w:ascii="Verdana" w:hAnsi="Verdana"/>
                <w:sz w:val="20"/>
              </w:rPr>
              <w:tab/>
            </w:r>
          </w:p>
        </w:tc>
        <w:tc>
          <w:tcPr>
            <w:tcW w:w="1712" w:type="dxa"/>
            <w:tcBorders>
              <w:top w:val="single" w:sz="12"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lastRenderedPageBreak/>
              <w:t>Implemented</w:t>
            </w:r>
          </w:p>
        </w:tc>
        <w:tc>
          <w:tcPr>
            <w:tcW w:w="381" w:type="dxa"/>
            <w:tcBorders>
              <w:top w:val="single" w:sz="12" w:space="0" w:color="0F253F"/>
              <w:left w:val="nil"/>
              <w:bottom w:val="single" w:sz="4" w:space="0" w:color="0F253F"/>
              <w:right w:val="single" w:sz="4" w:space="0" w:color="0F253F"/>
            </w:tcBorders>
            <w:shd w:val="clear" w:color="000000" w:fill="EAF1DD"/>
            <w:noWrap/>
            <w:vAlign w:val="center"/>
            <w:hideMark/>
          </w:tcPr>
          <w:p w:rsidR="00882ADC" w:rsidRPr="00115918" w:rsidRDefault="00B47C03" w:rsidP="00545B2A">
            <w:pPr>
              <w:jc w:val="center"/>
              <w:rPr>
                <w:rFonts w:ascii="Verdana" w:hAnsi="Verdana"/>
                <w:color w:val="000000"/>
              </w:rPr>
            </w:pPr>
            <w:r>
              <w:rPr>
                <w:rFonts w:ascii="Verdana" w:hAnsi="Verdana"/>
                <w:color w:val="000000"/>
              </w:rPr>
              <w:t>x</w:t>
            </w: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Planned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Compensating</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Not Implemented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Not Applicable</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tcPr>
          <w:p w:rsidR="00882ADC" w:rsidRPr="003A7597" w:rsidRDefault="00882ADC" w:rsidP="00545B2A">
            <w:pPr>
              <w:jc w:val="right"/>
              <w:rPr>
                <w:rFonts w:ascii="Verdana" w:hAnsi="Verdana"/>
                <w:color w:val="000000"/>
                <w:sz w:val="16"/>
                <w:szCs w:val="16"/>
              </w:rPr>
            </w:pPr>
            <w:r>
              <w:rPr>
                <w:rFonts w:ascii="Verdana" w:hAnsi="Verdana"/>
                <w:color w:val="000000"/>
                <w:sz w:val="16"/>
                <w:szCs w:val="16"/>
              </w:rPr>
              <w:t>Risk Based Decision</w:t>
            </w:r>
          </w:p>
        </w:tc>
        <w:tc>
          <w:tcPr>
            <w:tcW w:w="381" w:type="dxa"/>
            <w:tcBorders>
              <w:top w:val="nil"/>
              <w:left w:val="nil"/>
              <w:bottom w:val="single" w:sz="4" w:space="0" w:color="0F253F"/>
              <w:right w:val="single" w:sz="4" w:space="0" w:color="0F253F"/>
            </w:tcBorders>
            <w:shd w:val="clear" w:color="000000" w:fill="EAF1DD"/>
            <w:noWrap/>
            <w:vAlign w:val="center"/>
          </w:tcPr>
          <w:p w:rsidR="00882ADC" w:rsidRPr="00115918" w:rsidRDefault="00882ADC" w:rsidP="00545B2A">
            <w:pPr>
              <w:jc w:val="center"/>
              <w:rPr>
                <w:rFonts w:ascii="Verdana" w:hAnsi="Verdana"/>
                <w:color w:val="000000"/>
              </w:rPr>
            </w:pPr>
          </w:p>
        </w:tc>
      </w:tr>
      <w:tr w:rsidR="00882ADC" w:rsidRPr="003A7597" w:rsidTr="00545B2A">
        <w:trPr>
          <w:trHeight w:val="180"/>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2093" w:type="dxa"/>
            <w:gridSpan w:val="2"/>
            <w:tcBorders>
              <w:top w:val="single" w:sz="4"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p>
        </w:tc>
      </w:tr>
    </w:tbl>
    <w:p w:rsidR="004A7287" w:rsidRPr="004A7287" w:rsidRDefault="004A7287" w:rsidP="004A7287"/>
    <w:p w:rsidR="00B974E2" w:rsidRDefault="00B974E2" w:rsidP="00B974E2">
      <w:pPr>
        <w:pStyle w:val="Heading2"/>
      </w:pPr>
      <w:bookmarkStart w:id="86" w:name="_Toc442090843"/>
      <w:r>
        <w:t>Physical and Environmental Protection (PE)</w:t>
      </w:r>
      <w:bookmarkEnd w:id="86"/>
    </w:p>
    <w:p w:rsidR="00545B2A" w:rsidRDefault="00417F25" w:rsidP="00294BE5">
      <w:pPr>
        <w:pStyle w:val="Heading3"/>
      </w:pPr>
      <w:bookmarkStart w:id="87" w:name="_Toc442090844"/>
      <w:r>
        <w:t>PE-6.E</w:t>
      </w:r>
      <w:r w:rsidR="00545B2A">
        <w:t>4</w:t>
      </w:r>
      <w:r>
        <w:t xml:space="preserve"> Monitoring Physical Access E</w:t>
      </w:r>
      <w:r w:rsidR="00545B2A">
        <w:t>4: Monitoring Physical Access to Information Systems</w:t>
      </w:r>
      <w:bookmarkEnd w:id="87"/>
    </w:p>
    <w:tbl>
      <w:tblPr>
        <w:tblW w:w="10740" w:type="dxa"/>
        <w:tblInd w:w="93" w:type="dxa"/>
        <w:tblLook w:val="04A0" w:firstRow="1" w:lastRow="0" w:firstColumn="1" w:lastColumn="0" w:noHBand="0" w:noVBand="1"/>
      </w:tblPr>
      <w:tblGrid>
        <w:gridCol w:w="479"/>
        <w:gridCol w:w="8168"/>
        <w:gridCol w:w="1712"/>
        <w:gridCol w:w="381"/>
      </w:tblGrid>
      <w:tr w:rsidR="00D135CA" w:rsidRPr="003A7597" w:rsidTr="00545B2A">
        <w:trPr>
          <w:trHeight w:val="285"/>
        </w:trPr>
        <w:tc>
          <w:tcPr>
            <w:tcW w:w="479" w:type="dxa"/>
            <w:vMerge w:val="restart"/>
            <w:tcBorders>
              <w:top w:val="single" w:sz="4" w:space="0" w:color="0F253F"/>
              <w:left w:val="single" w:sz="4" w:space="0" w:color="0F253F"/>
              <w:bottom w:val="single" w:sz="12" w:space="0" w:color="0F253F"/>
              <w:right w:val="single" w:sz="4" w:space="0" w:color="0F253F"/>
            </w:tcBorders>
            <w:shd w:val="clear" w:color="000000" w:fill="C5D9F1"/>
            <w:noWrap/>
            <w:textDirection w:val="btLr"/>
            <w:vAlign w:val="center"/>
            <w:hideMark/>
          </w:tcPr>
          <w:p w:rsidR="00D135CA" w:rsidRPr="003A7597" w:rsidRDefault="00D135CA" w:rsidP="00545B2A">
            <w:pPr>
              <w:jc w:val="center"/>
              <w:rPr>
                <w:rFonts w:ascii="Verdana" w:hAnsi="Verdana"/>
                <w:color w:val="000000"/>
                <w:sz w:val="16"/>
                <w:szCs w:val="16"/>
              </w:rPr>
            </w:pPr>
            <w:r w:rsidRPr="003A7597">
              <w:rPr>
                <w:rFonts w:ascii="Verdana" w:hAnsi="Verdana"/>
                <w:color w:val="000000"/>
                <w:sz w:val="16"/>
                <w:szCs w:val="16"/>
              </w:rPr>
              <w:t>Control</w:t>
            </w:r>
          </w:p>
        </w:tc>
        <w:tc>
          <w:tcPr>
            <w:tcW w:w="8168" w:type="dxa"/>
            <w:vMerge w:val="restart"/>
            <w:tcBorders>
              <w:top w:val="single" w:sz="4" w:space="0" w:color="0F253F"/>
              <w:left w:val="single" w:sz="4" w:space="0" w:color="0F253F"/>
              <w:bottom w:val="single" w:sz="12" w:space="0" w:color="0F253F"/>
              <w:right w:val="single" w:sz="4" w:space="0" w:color="0F253F"/>
            </w:tcBorders>
            <w:shd w:val="clear" w:color="auto" w:fill="auto"/>
            <w:hideMark/>
          </w:tcPr>
          <w:p w:rsidR="00D135CA" w:rsidRPr="009D32E2" w:rsidRDefault="00D135CA" w:rsidP="00545B2A">
            <w:pPr>
              <w:rPr>
                <w:rFonts w:ascii="Verdana" w:hAnsi="Verdana"/>
                <w:sz w:val="20"/>
              </w:rPr>
            </w:pPr>
            <w:r w:rsidRPr="009D32E2">
              <w:rPr>
                <w:rFonts w:ascii="Verdana" w:hAnsi="Verdana"/>
                <w:sz w:val="20"/>
              </w:rPr>
              <w:t xml:space="preserve">The organization monitors physical access to the information system in addition to the physical access monitoring of the facility as </w:t>
            </w:r>
            <w:r w:rsidRPr="009D32E2">
              <w:rPr>
                <w:rFonts w:ascii="Verdana" w:hAnsi="Verdana"/>
                <w:i/>
                <w:color w:val="0000FF"/>
                <w:sz w:val="20"/>
              </w:rPr>
              <w:t>[Assignment: organization-defined physical spaces containing one or more components of the information system]</w:t>
            </w:r>
            <w:r w:rsidRPr="009D32E2">
              <w:rPr>
                <w:rFonts w:ascii="Verdana" w:hAnsi="Verdana"/>
                <w:sz w:val="20"/>
              </w:rPr>
              <w:t>.</w:t>
            </w:r>
          </w:p>
        </w:tc>
        <w:tc>
          <w:tcPr>
            <w:tcW w:w="2093" w:type="dxa"/>
            <w:gridSpan w:val="2"/>
            <w:tcBorders>
              <w:top w:val="single" w:sz="4" w:space="0" w:color="0F253F"/>
              <w:left w:val="nil"/>
              <w:bottom w:val="single" w:sz="4" w:space="0" w:color="0F253F"/>
              <w:right w:val="single" w:sz="4" w:space="0" w:color="0F253F"/>
            </w:tcBorders>
            <w:shd w:val="clear" w:color="000000" w:fill="D8D8D8"/>
            <w:noWrap/>
            <w:vAlign w:val="bottom"/>
            <w:hideMark/>
          </w:tcPr>
          <w:p w:rsidR="00D135CA" w:rsidRPr="003A7597" w:rsidRDefault="00D135CA" w:rsidP="00D135CA">
            <w:pPr>
              <w:jc w:val="center"/>
              <w:rPr>
                <w:rFonts w:ascii="Verdana" w:hAnsi="Verdana"/>
                <w:color w:val="000000"/>
              </w:rPr>
            </w:pPr>
            <w:r w:rsidRPr="00C852B1">
              <w:rPr>
                <w:rFonts w:ascii="Verdana" w:hAnsi="Verdana"/>
                <w:color w:val="0000FF"/>
              </w:rPr>
              <w:t>H</w:t>
            </w:r>
          </w:p>
        </w:tc>
      </w:tr>
      <w:tr w:rsidR="00D135CA" w:rsidRPr="00115918" w:rsidTr="00D135CA">
        <w:trPr>
          <w:trHeight w:val="510"/>
        </w:trPr>
        <w:tc>
          <w:tcPr>
            <w:tcW w:w="479" w:type="dxa"/>
            <w:vMerge/>
            <w:tcBorders>
              <w:top w:val="single" w:sz="4" w:space="0" w:color="0F253F"/>
              <w:left w:val="single" w:sz="4" w:space="0" w:color="0F253F"/>
              <w:bottom w:val="single" w:sz="12" w:space="0" w:color="0F253F"/>
              <w:right w:val="single" w:sz="4" w:space="0" w:color="0F253F"/>
            </w:tcBorders>
            <w:vAlign w:val="center"/>
            <w:hideMark/>
          </w:tcPr>
          <w:p w:rsidR="00D135CA" w:rsidRPr="003A7597" w:rsidRDefault="00D135CA" w:rsidP="00545B2A">
            <w:pPr>
              <w:rPr>
                <w:rFonts w:ascii="Verdana" w:hAnsi="Verdana"/>
                <w:color w:val="000000"/>
                <w:sz w:val="16"/>
                <w:szCs w:val="16"/>
              </w:rPr>
            </w:pPr>
          </w:p>
        </w:tc>
        <w:tc>
          <w:tcPr>
            <w:tcW w:w="8168" w:type="dxa"/>
            <w:vMerge/>
            <w:tcBorders>
              <w:top w:val="single" w:sz="4" w:space="0" w:color="0F253F"/>
              <w:left w:val="single" w:sz="4" w:space="0" w:color="0F253F"/>
              <w:bottom w:val="single" w:sz="12" w:space="0" w:color="0F253F"/>
              <w:right w:val="single" w:sz="4" w:space="0" w:color="0F253F"/>
            </w:tcBorders>
            <w:vAlign w:val="center"/>
            <w:hideMark/>
          </w:tcPr>
          <w:p w:rsidR="00D135CA" w:rsidRPr="003A7597" w:rsidRDefault="00D135CA" w:rsidP="00545B2A">
            <w:pPr>
              <w:rPr>
                <w:rFonts w:ascii="Verdana" w:hAnsi="Verdana"/>
                <w:color w:val="000000"/>
              </w:rPr>
            </w:pPr>
          </w:p>
        </w:tc>
        <w:tc>
          <w:tcPr>
            <w:tcW w:w="2093" w:type="dxa"/>
            <w:gridSpan w:val="2"/>
            <w:tcBorders>
              <w:top w:val="nil"/>
              <w:left w:val="nil"/>
              <w:bottom w:val="single" w:sz="12" w:space="0" w:color="0F253F"/>
              <w:right w:val="single" w:sz="4" w:space="0" w:color="0F253F"/>
            </w:tcBorders>
            <w:shd w:val="clear" w:color="000000" w:fill="C5D9F1"/>
            <w:noWrap/>
          </w:tcPr>
          <w:p w:rsidR="006B2CC6" w:rsidRDefault="006B2CC6" w:rsidP="006B2CC6">
            <w:pPr>
              <w:rPr>
                <w:color w:val="000000"/>
                <w:sz w:val="18"/>
                <w:szCs w:val="18"/>
                <w:u w:val="single"/>
              </w:rPr>
            </w:pPr>
            <w:r>
              <w:rPr>
                <w:color w:val="000000"/>
                <w:sz w:val="18"/>
                <w:szCs w:val="18"/>
                <w:u w:val="single"/>
              </w:rPr>
              <w:t>Security Control Provider</w:t>
            </w:r>
          </w:p>
          <w:p w:rsidR="00C50AD4" w:rsidRDefault="00C50AD4" w:rsidP="00C50AD4">
            <w:pPr>
              <w:rPr>
                <w:rFonts w:ascii="Verdana" w:hAnsi="Verdana"/>
                <w:color w:val="000000"/>
                <w:sz w:val="18"/>
                <w:szCs w:val="18"/>
              </w:rPr>
            </w:pPr>
            <w:r w:rsidRPr="00C156DD">
              <w:rPr>
                <w:rFonts w:ascii="Verdana" w:hAnsi="Verdana"/>
                <w:color w:val="000000"/>
                <w:sz w:val="18"/>
                <w:szCs w:val="18"/>
              </w:rPr>
              <w:t>Customer Managed</w:t>
            </w:r>
          </w:p>
          <w:p w:rsidR="00D135CA" w:rsidRPr="006B2CC6" w:rsidRDefault="00C50AD4" w:rsidP="00C50AD4">
            <w:pPr>
              <w:rPr>
                <w:rFonts w:ascii="Verdana" w:hAnsi="Verdana"/>
                <w:i/>
                <w:color w:val="000000"/>
                <w:sz w:val="18"/>
                <w:szCs w:val="18"/>
              </w:rPr>
            </w:pPr>
            <w:r w:rsidRPr="006B2CC6">
              <w:rPr>
                <w:rFonts w:ascii="Verdana" w:hAnsi="Verdana"/>
                <w:i/>
                <w:color w:val="000000"/>
                <w:sz w:val="18"/>
                <w:szCs w:val="18"/>
              </w:rPr>
              <w:t>DCO Service Line</w:t>
            </w:r>
          </w:p>
        </w:tc>
      </w:tr>
      <w:tr w:rsidR="00882ADC" w:rsidRPr="00115918" w:rsidTr="00545B2A">
        <w:trPr>
          <w:trHeight w:val="285"/>
        </w:trPr>
        <w:tc>
          <w:tcPr>
            <w:tcW w:w="479" w:type="dxa"/>
            <w:vMerge w:val="restart"/>
            <w:tcBorders>
              <w:top w:val="nil"/>
              <w:left w:val="single" w:sz="4" w:space="0" w:color="0F253F"/>
              <w:bottom w:val="single" w:sz="4" w:space="0" w:color="0F253F"/>
              <w:right w:val="single" w:sz="4" w:space="0" w:color="0F253F"/>
            </w:tcBorders>
            <w:shd w:val="clear" w:color="000000" w:fill="D7E4BC"/>
            <w:noWrap/>
            <w:textDirection w:val="btLr"/>
            <w:vAlign w:val="center"/>
            <w:hideMark/>
          </w:tcPr>
          <w:p w:rsidR="00882ADC" w:rsidRPr="003A7597" w:rsidRDefault="00882ADC" w:rsidP="00545B2A">
            <w:pPr>
              <w:jc w:val="center"/>
              <w:rPr>
                <w:rFonts w:ascii="Verdana" w:hAnsi="Verdana"/>
                <w:color w:val="000000"/>
                <w:sz w:val="16"/>
                <w:szCs w:val="16"/>
              </w:rPr>
            </w:pPr>
            <w:r w:rsidRPr="003A7597">
              <w:rPr>
                <w:rFonts w:ascii="Verdana" w:hAnsi="Verdana"/>
                <w:color w:val="000000"/>
                <w:sz w:val="16"/>
                <w:szCs w:val="16"/>
              </w:rPr>
              <w:t>Implementation</w:t>
            </w:r>
          </w:p>
        </w:tc>
        <w:tc>
          <w:tcPr>
            <w:tcW w:w="8168" w:type="dxa"/>
            <w:vMerge w:val="restart"/>
            <w:tcBorders>
              <w:top w:val="nil"/>
              <w:left w:val="single" w:sz="4" w:space="0" w:color="0F253F"/>
              <w:bottom w:val="single" w:sz="4" w:space="0" w:color="0F253F"/>
              <w:right w:val="single" w:sz="4" w:space="0" w:color="0F253F"/>
            </w:tcBorders>
            <w:shd w:val="clear" w:color="auto" w:fill="auto"/>
            <w:hideMark/>
          </w:tcPr>
          <w:p w:rsidR="009151BD" w:rsidRPr="00952572" w:rsidRDefault="009151BD" w:rsidP="009151BD">
            <w:pPr>
              <w:rPr>
                <w:rFonts w:ascii="Verdana" w:hAnsi="Verdana"/>
                <w:i/>
                <w:sz w:val="20"/>
              </w:rPr>
            </w:pPr>
            <w:r w:rsidRPr="00952572">
              <w:rPr>
                <w:rFonts w:ascii="Verdana" w:hAnsi="Verdana"/>
                <w:i/>
                <w:sz w:val="20"/>
              </w:rPr>
              <w:t>This control is provided EO-wide by Data Center Operations (DCO).</w:t>
            </w:r>
          </w:p>
          <w:p w:rsidR="009151BD" w:rsidRPr="00952572" w:rsidRDefault="009151BD" w:rsidP="009151BD">
            <w:pPr>
              <w:rPr>
                <w:rFonts w:ascii="Verdana" w:hAnsi="Verdana"/>
                <w:sz w:val="20"/>
              </w:rPr>
            </w:pPr>
          </w:p>
          <w:p w:rsidR="009151BD" w:rsidRPr="00952572" w:rsidRDefault="009151BD" w:rsidP="009151BD">
            <w:pPr>
              <w:rPr>
                <w:rFonts w:ascii="Verdana" w:hAnsi="Verdana"/>
                <w:sz w:val="20"/>
              </w:rPr>
            </w:pPr>
            <w:r w:rsidRPr="00952572">
              <w:rPr>
                <w:rFonts w:ascii="Verdana" w:hAnsi="Verdana"/>
                <w:sz w:val="20"/>
              </w:rPr>
              <w:t>DCO P</w:t>
            </w:r>
            <w:r>
              <w:rPr>
                <w:rFonts w:ascii="Verdana" w:hAnsi="Verdana"/>
                <w:sz w:val="20"/>
              </w:rPr>
              <w:t xml:space="preserve">hysical </w:t>
            </w:r>
            <w:r w:rsidRPr="00952572">
              <w:rPr>
                <w:rFonts w:ascii="Verdana" w:hAnsi="Verdana"/>
                <w:sz w:val="20"/>
              </w:rPr>
              <w:t>S</w:t>
            </w:r>
            <w:r>
              <w:rPr>
                <w:rFonts w:ascii="Verdana" w:hAnsi="Verdana"/>
                <w:sz w:val="20"/>
              </w:rPr>
              <w:t xml:space="preserve">ecurity </w:t>
            </w:r>
            <w:r w:rsidRPr="00952572">
              <w:rPr>
                <w:rFonts w:ascii="Verdana" w:hAnsi="Verdana"/>
                <w:sz w:val="20"/>
              </w:rPr>
              <w:t>O</w:t>
            </w:r>
            <w:r>
              <w:rPr>
                <w:rFonts w:ascii="Verdana" w:hAnsi="Verdana"/>
                <w:sz w:val="20"/>
              </w:rPr>
              <w:t>fficer (PSO)</w:t>
            </w:r>
            <w:r w:rsidRPr="00952572">
              <w:rPr>
                <w:rFonts w:ascii="Verdana" w:hAnsi="Verdana"/>
                <w:sz w:val="20"/>
              </w:rPr>
              <w:t xml:space="preserve"> monitors physical access to the datacenter computer rooms in addition to the physical access monitoring of the facility.</w:t>
            </w:r>
          </w:p>
          <w:p w:rsidR="009151BD" w:rsidRPr="00952572" w:rsidRDefault="009151BD" w:rsidP="009151BD">
            <w:pPr>
              <w:rPr>
                <w:rFonts w:ascii="Verdana" w:hAnsi="Verdana"/>
                <w:color w:val="000000"/>
                <w:sz w:val="20"/>
              </w:rPr>
            </w:pPr>
          </w:p>
          <w:p w:rsidR="009151BD" w:rsidRPr="00952572" w:rsidRDefault="009151BD" w:rsidP="009151BD">
            <w:pPr>
              <w:rPr>
                <w:rFonts w:ascii="Verdana" w:hAnsi="Verdana"/>
                <w:b/>
                <w:color w:val="000000"/>
                <w:sz w:val="20"/>
              </w:rPr>
            </w:pPr>
            <w:r w:rsidRPr="00952572">
              <w:rPr>
                <w:rFonts w:ascii="Verdana" w:hAnsi="Verdana"/>
                <w:b/>
                <w:color w:val="000000"/>
                <w:sz w:val="20"/>
                <w:u w:val="single"/>
              </w:rPr>
              <w:t>PITC and CRRC</w:t>
            </w:r>
            <w:r w:rsidRPr="00952572">
              <w:rPr>
                <w:rFonts w:ascii="Verdana" w:hAnsi="Verdana"/>
                <w:b/>
                <w:color w:val="000000"/>
                <w:sz w:val="20"/>
              </w:rPr>
              <w:t>:</w:t>
            </w:r>
          </w:p>
          <w:p w:rsidR="00882ADC" w:rsidRPr="00882ADC" w:rsidRDefault="009151BD" w:rsidP="009151BD">
            <w:pPr>
              <w:rPr>
                <w:rFonts w:ascii="Verdana" w:hAnsi="Verdana"/>
                <w:sz w:val="20"/>
              </w:rPr>
            </w:pPr>
            <w:r w:rsidRPr="00952572">
              <w:rPr>
                <w:rFonts w:ascii="Verdana" w:hAnsi="Verdana"/>
                <w:color w:val="000000"/>
                <w:sz w:val="20"/>
              </w:rPr>
              <w:t>Monitoring is done by GSA personnel.</w:t>
            </w:r>
          </w:p>
        </w:tc>
        <w:tc>
          <w:tcPr>
            <w:tcW w:w="1712" w:type="dxa"/>
            <w:tcBorders>
              <w:top w:val="single" w:sz="12"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Implemented</w:t>
            </w:r>
          </w:p>
        </w:tc>
        <w:tc>
          <w:tcPr>
            <w:tcW w:w="381" w:type="dxa"/>
            <w:tcBorders>
              <w:top w:val="single" w:sz="12" w:space="0" w:color="0F253F"/>
              <w:left w:val="nil"/>
              <w:bottom w:val="single" w:sz="4" w:space="0" w:color="0F253F"/>
              <w:right w:val="single" w:sz="4" w:space="0" w:color="0F253F"/>
            </w:tcBorders>
            <w:shd w:val="clear" w:color="000000" w:fill="EAF1DD"/>
            <w:noWrap/>
            <w:vAlign w:val="center"/>
            <w:hideMark/>
          </w:tcPr>
          <w:p w:rsidR="00882ADC" w:rsidRPr="00115918" w:rsidRDefault="00B47C03" w:rsidP="00545B2A">
            <w:pPr>
              <w:jc w:val="center"/>
              <w:rPr>
                <w:rFonts w:ascii="Verdana" w:hAnsi="Verdana"/>
                <w:color w:val="000000"/>
              </w:rPr>
            </w:pPr>
            <w:r>
              <w:rPr>
                <w:rFonts w:ascii="Verdana" w:hAnsi="Verdana"/>
                <w:color w:val="000000"/>
              </w:rPr>
              <w:t>x</w:t>
            </w: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Planned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Compensating</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Not Implemented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Not Applicable</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tcPr>
          <w:p w:rsidR="00882ADC" w:rsidRPr="003A7597" w:rsidRDefault="00882ADC" w:rsidP="00545B2A">
            <w:pPr>
              <w:jc w:val="right"/>
              <w:rPr>
                <w:rFonts w:ascii="Verdana" w:hAnsi="Verdana"/>
                <w:color w:val="000000"/>
                <w:sz w:val="16"/>
                <w:szCs w:val="16"/>
              </w:rPr>
            </w:pPr>
            <w:r>
              <w:rPr>
                <w:rFonts w:ascii="Verdana" w:hAnsi="Verdana"/>
                <w:color w:val="000000"/>
                <w:sz w:val="16"/>
                <w:szCs w:val="16"/>
              </w:rPr>
              <w:t>Risk Based Decision</w:t>
            </w:r>
          </w:p>
        </w:tc>
        <w:tc>
          <w:tcPr>
            <w:tcW w:w="381" w:type="dxa"/>
            <w:tcBorders>
              <w:top w:val="nil"/>
              <w:left w:val="nil"/>
              <w:bottom w:val="single" w:sz="4" w:space="0" w:color="0F253F"/>
              <w:right w:val="single" w:sz="4" w:space="0" w:color="0F253F"/>
            </w:tcBorders>
            <w:shd w:val="clear" w:color="000000" w:fill="EAF1DD"/>
            <w:noWrap/>
            <w:vAlign w:val="center"/>
          </w:tcPr>
          <w:p w:rsidR="00882ADC" w:rsidRPr="00115918" w:rsidRDefault="00882ADC" w:rsidP="00545B2A">
            <w:pPr>
              <w:jc w:val="center"/>
              <w:rPr>
                <w:rFonts w:ascii="Verdana" w:hAnsi="Verdana"/>
                <w:color w:val="000000"/>
              </w:rPr>
            </w:pPr>
          </w:p>
        </w:tc>
      </w:tr>
      <w:tr w:rsidR="00882ADC" w:rsidRPr="003A7597" w:rsidTr="00545B2A">
        <w:trPr>
          <w:trHeight w:val="180"/>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2093" w:type="dxa"/>
            <w:gridSpan w:val="2"/>
            <w:tcBorders>
              <w:top w:val="single" w:sz="4"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p>
        </w:tc>
      </w:tr>
    </w:tbl>
    <w:p w:rsidR="00B974E2" w:rsidRDefault="004A7287" w:rsidP="00B974E2">
      <w:pPr>
        <w:pStyle w:val="Heading2"/>
      </w:pPr>
      <w:bookmarkStart w:id="88" w:name="_Toc442090845"/>
      <w:r>
        <w:t>Personnel Security (PS)</w:t>
      </w:r>
      <w:bookmarkEnd w:id="88"/>
    </w:p>
    <w:p w:rsidR="00545B2A" w:rsidRDefault="00B87BF3" w:rsidP="00294BE5">
      <w:pPr>
        <w:pStyle w:val="Heading3"/>
      </w:pPr>
      <w:bookmarkStart w:id="89" w:name="_Toc442090846"/>
      <w:r>
        <w:t>PS-4.E</w:t>
      </w:r>
      <w:r w:rsidR="00545B2A">
        <w:t>2</w:t>
      </w:r>
      <w:r>
        <w:t xml:space="preserve"> Personnel Termination E</w:t>
      </w:r>
      <w:r w:rsidR="00545B2A">
        <w:t>2: Automated Notification</w:t>
      </w:r>
      <w:bookmarkEnd w:id="89"/>
    </w:p>
    <w:tbl>
      <w:tblPr>
        <w:tblW w:w="10740" w:type="dxa"/>
        <w:tblInd w:w="93" w:type="dxa"/>
        <w:tblLook w:val="04A0" w:firstRow="1" w:lastRow="0" w:firstColumn="1" w:lastColumn="0" w:noHBand="0" w:noVBand="1"/>
      </w:tblPr>
      <w:tblGrid>
        <w:gridCol w:w="479"/>
        <w:gridCol w:w="8168"/>
        <w:gridCol w:w="1712"/>
        <w:gridCol w:w="381"/>
      </w:tblGrid>
      <w:tr w:rsidR="00D135CA" w:rsidRPr="003A7597" w:rsidTr="00545B2A">
        <w:trPr>
          <w:trHeight w:val="285"/>
        </w:trPr>
        <w:tc>
          <w:tcPr>
            <w:tcW w:w="479" w:type="dxa"/>
            <w:vMerge w:val="restart"/>
            <w:tcBorders>
              <w:top w:val="single" w:sz="4" w:space="0" w:color="0F253F"/>
              <w:left w:val="single" w:sz="4" w:space="0" w:color="0F253F"/>
              <w:bottom w:val="single" w:sz="12" w:space="0" w:color="0F253F"/>
              <w:right w:val="single" w:sz="4" w:space="0" w:color="0F253F"/>
            </w:tcBorders>
            <w:shd w:val="clear" w:color="000000" w:fill="C5D9F1"/>
            <w:noWrap/>
            <w:textDirection w:val="btLr"/>
            <w:vAlign w:val="center"/>
            <w:hideMark/>
          </w:tcPr>
          <w:p w:rsidR="00D135CA" w:rsidRPr="003A7597" w:rsidRDefault="00D135CA" w:rsidP="00545B2A">
            <w:pPr>
              <w:jc w:val="center"/>
              <w:rPr>
                <w:rFonts w:ascii="Verdana" w:hAnsi="Verdana"/>
                <w:color w:val="000000"/>
                <w:sz w:val="16"/>
                <w:szCs w:val="16"/>
              </w:rPr>
            </w:pPr>
            <w:r w:rsidRPr="003A7597">
              <w:rPr>
                <w:rFonts w:ascii="Verdana" w:hAnsi="Verdana"/>
                <w:color w:val="000000"/>
                <w:sz w:val="16"/>
                <w:szCs w:val="16"/>
              </w:rPr>
              <w:t>Control</w:t>
            </w:r>
          </w:p>
        </w:tc>
        <w:tc>
          <w:tcPr>
            <w:tcW w:w="8168" w:type="dxa"/>
            <w:vMerge w:val="restart"/>
            <w:tcBorders>
              <w:top w:val="single" w:sz="4" w:space="0" w:color="0F253F"/>
              <w:left w:val="single" w:sz="4" w:space="0" w:color="0F253F"/>
              <w:bottom w:val="single" w:sz="12" w:space="0" w:color="0F253F"/>
              <w:right w:val="single" w:sz="4" w:space="0" w:color="0F253F"/>
            </w:tcBorders>
            <w:shd w:val="clear" w:color="auto" w:fill="auto"/>
            <w:hideMark/>
          </w:tcPr>
          <w:p w:rsidR="00D135CA" w:rsidRPr="009D32E2" w:rsidRDefault="00D135CA" w:rsidP="00545B2A">
            <w:pPr>
              <w:rPr>
                <w:rFonts w:ascii="Verdana" w:hAnsi="Verdana"/>
                <w:sz w:val="20"/>
              </w:rPr>
            </w:pPr>
            <w:r w:rsidRPr="009D32E2">
              <w:rPr>
                <w:rFonts w:ascii="Verdana" w:hAnsi="Verdana"/>
                <w:sz w:val="20"/>
              </w:rPr>
              <w:t xml:space="preserve">The organization employs automated mechanisms to notify </w:t>
            </w:r>
            <w:r w:rsidRPr="009D32E2">
              <w:rPr>
                <w:rFonts w:ascii="Verdana" w:hAnsi="Verdana"/>
                <w:i/>
                <w:color w:val="0000FF"/>
                <w:sz w:val="20"/>
              </w:rPr>
              <w:t>[Assignment: organization-defined personnel or roles]</w:t>
            </w:r>
            <w:r w:rsidRPr="009D32E2">
              <w:rPr>
                <w:rFonts w:ascii="Verdana" w:hAnsi="Verdana"/>
                <w:color w:val="0000FF"/>
                <w:sz w:val="20"/>
              </w:rPr>
              <w:t xml:space="preserve"> </w:t>
            </w:r>
            <w:r w:rsidRPr="009D32E2">
              <w:rPr>
                <w:rFonts w:ascii="Verdana" w:hAnsi="Verdana"/>
                <w:sz w:val="20"/>
              </w:rPr>
              <w:t>upon termination of an individual.</w:t>
            </w:r>
          </w:p>
        </w:tc>
        <w:tc>
          <w:tcPr>
            <w:tcW w:w="2093" w:type="dxa"/>
            <w:gridSpan w:val="2"/>
            <w:tcBorders>
              <w:top w:val="single" w:sz="4" w:space="0" w:color="0F253F"/>
              <w:left w:val="nil"/>
              <w:bottom w:val="single" w:sz="4" w:space="0" w:color="0F253F"/>
              <w:right w:val="single" w:sz="4" w:space="0" w:color="0F253F"/>
            </w:tcBorders>
            <w:shd w:val="clear" w:color="000000" w:fill="D8D8D8"/>
            <w:noWrap/>
            <w:vAlign w:val="bottom"/>
            <w:hideMark/>
          </w:tcPr>
          <w:p w:rsidR="00D135CA" w:rsidRPr="003A7597" w:rsidRDefault="00D135CA" w:rsidP="00B87BF3">
            <w:pPr>
              <w:jc w:val="center"/>
              <w:rPr>
                <w:rFonts w:ascii="Verdana" w:hAnsi="Verdana"/>
                <w:color w:val="000000"/>
              </w:rPr>
            </w:pPr>
            <w:r w:rsidRPr="00C852B1">
              <w:rPr>
                <w:rFonts w:ascii="Verdana" w:hAnsi="Verdana"/>
                <w:color w:val="0000FF"/>
              </w:rPr>
              <w:t>H</w:t>
            </w:r>
          </w:p>
        </w:tc>
      </w:tr>
      <w:tr w:rsidR="00D135CA" w:rsidRPr="00115918" w:rsidTr="00D135CA">
        <w:trPr>
          <w:trHeight w:val="510"/>
        </w:trPr>
        <w:tc>
          <w:tcPr>
            <w:tcW w:w="479" w:type="dxa"/>
            <w:vMerge/>
            <w:tcBorders>
              <w:top w:val="single" w:sz="4" w:space="0" w:color="0F253F"/>
              <w:left w:val="single" w:sz="4" w:space="0" w:color="0F253F"/>
              <w:bottom w:val="single" w:sz="12" w:space="0" w:color="0F253F"/>
              <w:right w:val="single" w:sz="4" w:space="0" w:color="0F253F"/>
            </w:tcBorders>
            <w:vAlign w:val="center"/>
            <w:hideMark/>
          </w:tcPr>
          <w:p w:rsidR="00D135CA" w:rsidRPr="003A7597" w:rsidRDefault="00D135CA" w:rsidP="00545B2A">
            <w:pPr>
              <w:rPr>
                <w:rFonts w:ascii="Verdana" w:hAnsi="Verdana"/>
                <w:color w:val="000000"/>
                <w:sz w:val="16"/>
                <w:szCs w:val="16"/>
              </w:rPr>
            </w:pPr>
          </w:p>
        </w:tc>
        <w:tc>
          <w:tcPr>
            <w:tcW w:w="8168" w:type="dxa"/>
            <w:vMerge/>
            <w:tcBorders>
              <w:top w:val="single" w:sz="4" w:space="0" w:color="0F253F"/>
              <w:left w:val="single" w:sz="4" w:space="0" w:color="0F253F"/>
              <w:bottom w:val="single" w:sz="12" w:space="0" w:color="0F253F"/>
              <w:right w:val="single" w:sz="4" w:space="0" w:color="0F253F"/>
            </w:tcBorders>
            <w:vAlign w:val="center"/>
            <w:hideMark/>
          </w:tcPr>
          <w:p w:rsidR="00D135CA" w:rsidRPr="003A7597" w:rsidRDefault="00D135CA" w:rsidP="00545B2A">
            <w:pPr>
              <w:rPr>
                <w:rFonts w:ascii="Verdana" w:hAnsi="Verdana"/>
                <w:color w:val="000000"/>
              </w:rPr>
            </w:pPr>
          </w:p>
        </w:tc>
        <w:tc>
          <w:tcPr>
            <w:tcW w:w="2093" w:type="dxa"/>
            <w:gridSpan w:val="2"/>
            <w:tcBorders>
              <w:top w:val="nil"/>
              <w:left w:val="nil"/>
              <w:bottom w:val="single" w:sz="12" w:space="0" w:color="0F253F"/>
              <w:right w:val="single" w:sz="4" w:space="0" w:color="0F253F"/>
            </w:tcBorders>
            <w:shd w:val="clear" w:color="000000" w:fill="C5D9F1"/>
            <w:noWrap/>
          </w:tcPr>
          <w:p w:rsidR="006B2CC6" w:rsidRDefault="006B2CC6" w:rsidP="006B2CC6">
            <w:pPr>
              <w:rPr>
                <w:color w:val="000000"/>
                <w:sz w:val="18"/>
                <w:szCs w:val="18"/>
                <w:u w:val="single"/>
              </w:rPr>
            </w:pPr>
            <w:r>
              <w:rPr>
                <w:color w:val="000000"/>
                <w:sz w:val="18"/>
                <w:szCs w:val="18"/>
                <w:u w:val="single"/>
              </w:rPr>
              <w:t>Security Control Provider</w:t>
            </w:r>
          </w:p>
          <w:p w:rsidR="00C50AD4" w:rsidRDefault="00C50AD4" w:rsidP="00C50AD4">
            <w:pPr>
              <w:rPr>
                <w:rFonts w:ascii="Verdana" w:hAnsi="Verdana"/>
                <w:color w:val="000000"/>
                <w:sz w:val="18"/>
                <w:szCs w:val="18"/>
              </w:rPr>
            </w:pPr>
            <w:r w:rsidRPr="00C156DD">
              <w:rPr>
                <w:rFonts w:ascii="Verdana" w:hAnsi="Verdana"/>
                <w:color w:val="000000"/>
                <w:sz w:val="18"/>
                <w:szCs w:val="18"/>
              </w:rPr>
              <w:t>Customer Managed</w:t>
            </w:r>
          </w:p>
          <w:p w:rsidR="00D135CA" w:rsidRPr="006B2CC6" w:rsidRDefault="00C50AD4" w:rsidP="00C50AD4">
            <w:pPr>
              <w:rPr>
                <w:rFonts w:ascii="Verdana" w:hAnsi="Verdana"/>
                <w:i/>
                <w:color w:val="000000"/>
                <w:sz w:val="20"/>
              </w:rPr>
            </w:pPr>
            <w:r w:rsidRPr="006B2CC6">
              <w:rPr>
                <w:rFonts w:ascii="Verdana" w:hAnsi="Verdana"/>
                <w:i/>
                <w:color w:val="000000"/>
                <w:sz w:val="18"/>
                <w:szCs w:val="18"/>
              </w:rPr>
              <w:t>DCO Service Line</w:t>
            </w:r>
          </w:p>
        </w:tc>
      </w:tr>
      <w:tr w:rsidR="00882ADC" w:rsidRPr="00115918" w:rsidTr="00545B2A">
        <w:trPr>
          <w:trHeight w:val="285"/>
        </w:trPr>
        <w:tc>
          <w:tcPr>
            <w:tcW w:w="479" w:type="dxa"/>
            <w:vMerge w:val="restart"/>
            <w:tcBorders>
              <w:top w:val="nil"/>
              <w:left w:val="single" w:sz="4" w:space="0" w:color="0F253F"/>
              <w:bottom w:val="single" w:sz="4" w:space="0" w:color="0F253F"/>
              <w:right w:val="single" w:sz="4" w:space="0" w:color="0F253F"/>
            </w:tcBorders>
            <w:shd w:val="clear" w:color="000000" w:fill="D7E4BC"/>
            <w:noWrap/>
            <w:textDirection w:val="btLr"/>
            <w:vAlign w:val="center"/>
            <w:hideMark/>
          </w:tcPr>
          <w:p w:rsidR="00882ADC" w:rsidRPr="003A7597" w:rsidRDefault="00882ADC" w:rsidP="00545B2A">
            <w:pPr>
              <w:jc w:val="center"/>
              <w:rPr>
                <w:rFonts w:ascii="Verdana" w:hAnsi="Verdana"/>
                <w:color w:val="000000"/>
                <w:sz w:val="16"/>
                <w:szCs w:val="16"/>
              </w:rPr>
            </w:pPr>
            <w:r w:rsidRPr="003A7597">
              <w:rPr>
                <w:rFonts w:ascii="Verdana" w:hAnsi="Verdana"/>
                <w:color w:val="000000"/>
                <w:sz w:val="16"/>
                <w:szCs w:val="16"/>
              </w:rPr>
              <w:t>Implementation</w:t>
            </w:r>
          </w:p>
        </w:tc>
        <w:tc>
          <w:tcPr>
            <w:tcW w:w="8168" w:type="dxa"/>
            <w:vMerge w:val="restart"/>
            <w:tcBorders>
              <w:top w:val="nil"/>
              <w:left w:val="single" w:sz="4" w:space="0" w:color="0F253F"/>
              <w:bottom w:val="single" w:sz="4" w:space="0" w:color="0F253F"/>
              <w:right w:val="single" w:sz="4" w:space="0" w:color="0F253F"/>
            </w:tcBorders>
            <w:shd w:val="clear" w:color="auto" w:fill="auto"/>
            <w:hideMark/>
          </w:tcPr>
          <w:p w:rsidR="00C8114D" w:rsidRPr="00C8114D" w:rsidRDefault="00C8114D" w:rsidP="0085557A">
            <w:pPr>
              <w:rPr>
                <w:rFonts w:ascii="Verdana" w:hAnsi="Verdana"/>
                <w:b/>
                <w:i/>
                <w:sz w:val="20"/>
              </w:rPr>
            </w:pPr>
            <w:r w:rsidRPr="0055769F">
              <w:rPr>
                <w:rFonts w:ascii="Verdana" w:hAnsi="Verdana"/>
                <w:b/>
                <w:i/>
                <w:sz w:val="20"/>
              </w:rPr>
              <w:t>This control is provided VA-wide by the Office of Information Security (OIS).</w:t>
            </w:r>
          </w:p>
          <w:p w:rsidR="00C8114D" w:rsidRDefault="00C8114D" w:rsidP="0085557A">
            <w:pPr>
              <w:rPr>
                <w:rFonts w:ascii="Verdana" w:hAnsi="Verdana"/>
                <w:sz w:val="20"/>
              </w:rPr>
            </w:pPr>
          </w:p>
          <w:p w:rsidR="00882ADC" w:rsidRPr="00882ADC" w:rsidRDefault="009151BD" w:rsidP="0085557A">
            <w:pPr>
              <w:rPr>
                <w:rFonts w:ascii="Verdana" w:hAnsi="Verdana"/>
                <w:sz w:val="20"/>
              </w:rPr>
            </w:pPr>
            <w:r w:rsidRPr="00000957">
              <w:rPr>
                <w:rFonts w:ascii="Verdana" w:hAnsi="Verdana"/>
                <w:sz w:val="20"/>
              </w:rPr>
              <w:t>DCO employs automated mechanisms to notify supervisors/COR upon termination of an individual.</w:t>
            </w:r>
            <w:r>
              <w:rPr>
                <w:rFonts w:ascii="Verdana" w:hAnsi="Verdana"/>
                <w:sz w:val="20"/>
              </w:rPr>
              <w:t xml:space="preserve"> This is done via NSD and the VA 9957 process.</w:t>
            </w:r>
          </w:p>
        </w:tc>
        <w:tc>
          <w:tcPr>
            <w:tcW w:w="1712" w:type="dxa"/>
            <w:tcBorders>
              <w:top w:val="single" w:sz="12"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Implemented</w:t>
            </w:r>
          </w:p>
        </w:tc>
        <w:tc>
          <w:tcPr>
            <w:tcW w:w="381" w:type="dxa"/>
            <w:tcBorders>
              <w:top w:val="single" w:sz="12" w:space="0" w:color="0F253F"/>
              <w:left w:val="nil"/>
              <w:bottom w:val="single" w:sz="4" w:space="0" w:color="0F253F"/>
              <w:right w:val="single" w:sz="4" w:space="0" w:color="0F253F"/>
            </w:tcBorders>
            <w:shd w:val="clear" w:color="000000" w:fill="EAF1DD"/>
            <w:noWrap/>
            <w:vAlign w:val="center"/>
            <w:hideMark/>
          </w:tcPr>
          <w:p w:rsidR="00882ADC" w:rsidRPr="00115918" w:rsidRDefault="00B47C03" w:rsidP="00545B2A">
            <w:pPr>
              <w:jc w:val="center"/>
              <w:rPr>
                <w:rFonts w:ascii="Verdana" w:hAnsi="Verdana"/>
                <w:color w:val="000000"/>
              </w:rPr>
            </w:pPr>
            <w:r>
              <w:rPr>
                <w:rFonts w:ascii="Verdana" w:hAnsi="Verdana"/>
                <w:color w:val="000000"/>
              </w:rPr>
              <w:t>x</w:t>
            </w: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Planned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Compensating</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Not Implemented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Not Applicable</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tcPr>
          <w:p w:rsidR="00882ADC" w:rsidRPr="003A7597" w:rsidRDefault="00882ADC" w:rsidP="00545B2A">
            <w:pPr>
              <w:jc w:val="right"/>
              <w:rPr>
                <w:rFonts w:ascii="Verdana" w:hAnsi="Verdana"/>
                <w:color w:val="000000"/>
                <w:sz w:val="16"/>
                <w:szCs w:val="16"/>
              </w:rPr>
            </w:pPr>
            <w:r>
              <w:rPr>
                <w:rFonts w:ascii="Verdana" w:hAnsi="Verdana"/>
                <w:color w:val="000000"/>
                <w:sz w:val="16"/>
                <w:szCs w:val="16"/>
              </w:rPr>
              <w:t>Risk Based Decision</w:t>
            </w:r>
          </w:p>
        </w:tc>
        <w:tc>
          <w:tcPr>
            <w:tcW w:w="381" w:type="dxa"/>
            <w:tcBorders>
              <w:top w:val="nil"/>
              <w:left w:val="nil"/>
              <w:bottom w:val="single" w:sz="4" w:space="0" w:color="0F253F"/>
              <w:right w:val="single" w:sz="4" w:space="0" w:color="0F253F"/>
            </w:tcBorders>
            <w:shd w:val="clear" w:color="000000" w:fill="EAF1DD"/>
            <w:noWrap/>
            <w:vAlign w:val="center"/>
          </w:tcPr>
          <w:p w:rsidR="00882ADC" w:rsidRPr="00115918" w:rsidRDefault="00882ADC" w:rsidP="00545B2A">
            <w:pPr>
              <w:jc w:val="center"/>
              <w:rPr>
                <w:rFonts w:ascii="Verdana" w:hAnsi="Verdana"/>
                <w:color w:val="000000"/>
              </w:rPr>
            </w:pPr>
          </w:p>
        </w:tc>
      </w:tr>
      <w:tr w:rsidR="00882ADC" w:rsidRPr="003A7597" w:rsidTr="00545B2A">
        <w:trPr>
          <w:trHeight w:val="180"/>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2093" w:type="dxa"/>
            <w:gridSpan w:val="2"/>
            <w:tcBorders>
              <w:top w:val="single" w:sz="4"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p>
        </w:tc>
      </w:tr>
    </w:tbl>
    <w:p w:rsidR="004A7287" w:rsidRPr="004A7287" w:rsidRDefault="004A7287" w:rsidP="004A7287"/>
    <w:p w:rsidR="00B974E2" w:rsidRDefault="004A7287" w:rsidP="00B974E2">
      <w:pPr>
        <w:pStyle w:val="Heading2"/>
      </w:pPr>
      <w:bookmarkStart w:id="90" w:name="_Toc442090847"/>
      <w:r>
        <w:t>System and Information Integrity</w:t>
      </w:r>
      <w:r w:rsidR="00334EAC">
        <w:t xml:space="preserve"> (SI)</w:t>
      </w:r>
      <w:bookmarkEnd w:id="90"/>
    </w:p>
    <w:p w:rsidR="00545B2A" w:rsidRDefault="00545B2A" w:rsidP="00294BE5">
      <w:pPr>
        <w:pStyle w:val="Heading3"/>
      </w:pPr>
      <w:bookmarkStart w:id="91" w:name="_Toc442090848"/>
      <w:r>
        <w:t>SI-4</w:t>
      </w:r>
      <w:r w:rsidR="00B71161">
        <w:t>.1</w:t>
      </w:r>
      <w:r>
        <w:t xml:space="preserve"> Information System Monitoring</w:t>
      </w:r>
      <w:bookmarkEnd w:id="91"/>
    </w:p>
    <w:tbl>
      <w:tblPr>
        <w:tblW w:w="10740" w:type="dxa"/>
        <w:tblInd w:w="93" w:type="dxa"/>
        <w:tblLook w:val="04A0" w:firstRow="1" w:lastRow="0" w:firstColumn="1" w:lastColumn="0" w:noHBand="0" w:noVBand="1"/>
      </w:tblPr>
      <w:tblGrid>
        <w:gridCol w:w="479"/>
        <w:gridCol w:w="8168"/>
        <w:gridCol w:w="1712"/>
        <w:gridCol w:w="381"/>
      </w:tblGrid>
      <w:tr w:rsidR="00D135CA" w:rsidRPr="003A7597" w:rsidTr="00545B2A">
        <w:trPr>
          <w:trHeight w:val="285"/>
        </w:trPr>
        <w:tc>
          <w:tcPr>
            <w:tcW w:w="479" w:type="dxa"/>
            <w:vMerge w:val="restart"/>
            <w:tcBorders>
              <w:top w:val="single" w:sz="4" w:space="0" w:color="0F253F"/>
              <w:left w:val="single" w:sz="4" w:space="0" w:color="0F253F"/>
              <w:bottom w:val="single" w:sz="12" w:space="0" w:color="0F253F"/>
              <w:right w:val="single" w:sz="4" w:space="0" w:color="0F253F"/>
            </w:tcBorders>
            <w:shd w:val="clear" w:color="000000" w:fill="C5D9F1"/>
            <w:noWrap/>
            <w:textDirection w:val="btLr"/>
            <w:vAlign w:val="center"/>
            <w:hideMark/>
          </w:tcPr>
          <w:p w:rsidR="00D135CA" w:rsidRPr="003A7597" w:rsidRDefault="00D135CA" w:rsidP="00545B2A">
            <w:pPr>
              <w:jc w:val="center"/>
              <w:rPr>
                <w:rFonts w:ascii="Verdana" w:hAnsi="Verdana"/>
                <w:color w:val="000000"/>
                <w:sz w:val="16"/>
                <w:szCs w:val="16"/>
              </w:rPr>
            </w:pPr>
            <w:r w:rsidRPr="003A7597">
              <w:rPr>
                <w:rFonts w:ascii="Verdana" w:hAnsi="Verdana"/>
                <w:color w:val="000000"/>
                <w:sz w:val="16"/>
                <w:szCs w:val="16"/>
              </w:rPr>
              <w:t>Control</w:t>
            </w:r>
          </w:p>
        </w:tc>
        <w:tc>
          <w:tcPr>
            <w:tcW w:w="8168" w:type="dxa"/>
            <w:vMerge w:val="restart"/>
            <w:tcBorders>
              <w:top w:val="single" w:sz="4" w:space="0" w:color="0F253F"/>
              <w:left w:val="single" w:sz="4" w:space="0" w:color="0F253F"/>
              <w:bottom w:val="single" w:sz="12" w:space="0" w:color="0F253F"/>
              <w:right w:val="single" w:sz="4" w:space="0" w:color="0F253F"/>
            </w:tcBorders>
            <w:shd w:val="clear" w:color="auto" w:fill="auto"/>
            <w:hideMark/>
          </w:tcPr>
          <w:p w:rsidR="00D135CA" w:rsidRPr="006B17DC" w:rsidRDefault="00D135CA" w:rsidP="00545B2A">
            <w:pPr>
              <w:rPr>
                <w:rFonts w:ascii="Verdana" w:hAnsi="Verdana"/>
                <w:sz w:val="20"/>
              </w:rPr>
            </w:pPr>
            <w:r w:rsidRPr="006B17DC">
              <w:rPr>
                <w:rFonts w:ascii="Verdana" w:hAnsi="Verdana"/>
                <w:sz w:val="20"/>
              </w:rPr>
              <w:t xml:space="preserve">The organization: </w:t>
            </w:r>
          </w:p>
          <w:p w:rsidR="00D135CA" w:rsidRPr="006B17DC" w:rsidRDefault="00D135CA" w:rsidP="00F707F4">
            <w:pPr>
              <w:pStyle w:val="ListParagraph"/>
              <w:numPr>
                <w:ilvl w:val="0"/>
                <w:numId w:val="19"/>
              </w:numPr>
              <w:rPr>
                <w:rFonts w:ascii="Verdana" w:hAnsi="Verdana"/>
                <w:sz w:val="20"/>
              </w:rPr>
            </w:pPr>
            <w:r w:rsidRPr="006B17DC">
              <w:rPr>
                <w:rFonts w:ascii="Verdana" w:hAnsi="Verdana"/>
                <w:sz w:val="20"/>
              </w:rPr>
              <w:t xml:space="preserve">Monitors the information system to detect: </w:t>
            </w:r>
          </w:p>
          <w:p w:rsidR="00D135CA" w:rsidRPr="006B17DC" w:rsidRDefault="00D135CA" w:rsidP="00F707F4">
            <w:pPr>
              <w:pStyle w:val="ListParagraph"/>
              <w:numPr>
                <w:ilvl w:val="1"/>
                <w:numId w:val="19"/>
              </w:numPr>
              <w:rPr>
                <w:rFonts w:ascii="Verdana" w:hAnsi="Verdana"/>
                <w:sz w:val="20"/>
              </w:rPr>
            </w:pPr>
            <w:r w:rsidRPr="006B17DC">
              <w:rPr>
                <w:rFonts w:ascii="Verdana" w:hAnsi="Verdana"/>
                <w:sz w:val="20"/>
              </w:rPr>
              <w:t xml:space="preserve">Attacks and indicators of potential attacks in accordance with </w:t>
            </w:r>
            <w:r w:rsidRPr="006B17DC">
              <w:rPr>
                <w:rFonts w:ascii="Verdana" w:hAnsi="Verdana"/>
                <w:i/>
                <w:color w:val="0000FF"/>
                <w:sz w:val="20"/>
              </w:rPr>
              <w:t>[Assignment: organization-defined monitoring objectives]</w:t>
            </w:r>
            <w:r w:rsidRPr="006B17DC">
              <w:rPr>
                <w:rFonts w:ascii="Verdana" w:hAnsi="Verdana"/>
                <w:sz w:val="20"/>
              </w:rPr>
              <w:t xml:space="preserve">; and </w:t>
            </w:r>
          </w:p>
          <w:p w:rsidR="00D135CA" w:rsidRPr="006B17DC" w:rsidRDefault="00D135CA" w:rsidP="00F707F4">
            <w:pPr>
              <w:pStyle w:val="ListParagraph"/>
              <w:numPr>
                <w:ilvl w:val="1"/>
                <w:numId w:val="19"/>
              </w:numPr>
              <w:rPr>
                <w:rFonts w:ascii="Verdana" w:hAnsi="Verdana"/>
                <w:sz w:val="20"/>
              </w:rPr>
            </w:pPr>
            <w:r w:rsidRPr="006B17DC">
              <w:rPr>
                <w:rFonts w:ascii="Verdana" w:hAnsi="Verdana"/>
                <w:sz w:val="20"/>
              </w:rPr>
              <w:t xml:space="preserve">Unauthorized local, network, and remote connections; </w:t>
            </w:r>
          </w:p>
          <w:p w:rsidR="00D135CA" w:rsidRPr="006B17DC" w:rsidRDefault="00D135CA" w:rsidP="00F707F4">
            <w:pPr>
              <w:pStyle w:val="ListParagraph"/>
              <w:numPr>
                <w:ilvl w:val="0"/>
                <w:numId w:val="19"/>
              </w:numPr>
              <w:rPr>
                <w:rFonts w:ascii="Verdana" w:hAnsi="Verdana"/>
                <w:sz w:val="20"/>
              </w:rPr>
            </w:pPr>
            <w:r w:rsidRPr="006B17DC">
              <w:rPr>
                <w:rFonts w:ascii="Verdana" w:hAnsi="Verdana"/>
                <w:sz w:val="20"/>
              </w:rPr>
              <w:t xml:space="preserve">Identifies unauthorized use of the information system through </w:t>
            </w:r>
            <w:r w:rsidRPr="006B17DC">
              <w:rPr>
                <w:rFonts w:ascii="Verdana" w:hAnsi="Verdana"/>
                <w:i/>
                <w:color w:val="0000FF"/>
                <w:sz w:val="20"/>
              </w:rPr>
              <w:t>[Assignment: organization-defined techniques and methods]</w:t>
            </w:r>
            <w:r w:rsidRPr="006B17DC">
              <w:rPr>
                <w:rFonts w:ascii="Verdana" w:hAnsi="Verdana"/>
                <w:sz w:val="20"/>
              </w:rPr>
              <w:t xml:space="preserve">; </w:t>
            </w:r>
          </w:p>
          <w:p w:rsidR="00D135CA" w:rsidRPr="006B17DC" w:rsidRDefault="00D135CA" w:rsidP="00F707F4">
            <w:pPr>
              <w:pStyle w:val="ListParagraph"/>
              <w:numPr>
                <w:ilvl w:val="0"/>
                <w:numId w:val="19"/>
              </w:numPr>
              <w:rPr>
                <w:rFonts w:ascii="Verdana" w:hAnsi="Verdana"/>
                <w:sz w:val="20"/>
              </w:rPr>
            </w:pPr>
            <w:r w:rsidRPr="006B17DC">
              <w:rPr>
                <w:rFonts w:ascii="Verdana" w:hAnsi="Verdana"/>
                <w:sz w:val="20"/>
              </w:rPr>
              <w:t xml:space="preserve">Deploys monitoring devices: (i) strategically within the information system </w:t>
            </w:r>
            <w:r w:rsidRPr="006B17DC">
              <w:rPr>
                <w:rFonts w:ascii="Verdana" w:hAnsi="Verdana"/>
                <w:sz w:val="20"/>
              </w:rPr>
              <w:lastRenderedPageBreak/>
              <w:t xml:space="preserve">to collect organization-determined essential information; and (ii) at ad hoc locations within the system to track specific types of transactions of interest to the organization; </w:t>
            </w:r>
          </w:p>
          <w:p w:rsidR="00D135CA" w:rsidRPr="006B17DC" w:rsidRDefault="00D135CA" w:rsidP="00F707F4">
            <w:pPr>
              <w:pStyle w:val="ListParagraph"/>
              <w:numPr>
                <w:ilvl w:val="0"/>
                <w:numId w:val="19"/>
              </w:numPr>
              <w:rPr>
                <w:rFonts w:ascii="Verdana" w:hAnsi="Verdana"/>
                <w:sz w:val="20"/>
              </w:rPr>
            </w:pPr>
            <w:r w:rsidRPr="006B17DC">
              <w:rPr>
                <w:rFonts w:ascii="Verdana" w:hAnsi="Verdana"/>
                <w:sz w:val="20"/>
              </w:rPr>
              <w:t xml:space="preserve">Protects information obtained from intrusion-monitoring tools from unauthorized access, modification, and deletion; </w:t>
            </w:r>
          </w:p>
          <w:p w:rsidR="00D135CA" w:rsidRPr="006B17DC" w:rsidRDefault="00D135CA" w:rsidP="00F707F4">
            <w:pPr>
              <w:pStyle w:val="ListParagraph"/>
              <w:numPr>
                <w:ilvl w:val="0"/>
                <w:numId w:val="19"/>
              </w:numPr>
              <w:rPr>
                <w:rFonts w:ascii="Verdana" w:hAnsi="Verdana"/>
                <w:sz w:val="20"/>
              </w:rPr>
            </w:pPr>
            <w:r w:rsidRPr="006B17DC">
              <w:rPr>
                <w:rFonts w:ascii="Verdana" w:hAnsi="Verdana"/>
                <w:sz w:val="20"/>
              </w:rPr>
              <w:t xml:space="preserve">Heightens the level of information system monitoring activity whenever there is an indication of increased risk to organizational operations and assets, individuals, other organizations, or the Nation based on law enforcement information, intelligence information, or other credible sources of information; </w:t>
            </w:r>
          </w:p>
          <w:p w:rsidR="00D135CA" w:rsidRPr="006B17DC" w:rsidRDefault="00D135CA" w:rsidP="00F707F4">
            <w:pPr>
              <w:pStyle w:val="ListParagraph"/>
              <w:numPr>
                <w:ilvl w:val="0"/>
                <w:numId w:val="19"/>
              </w:numPr>
              <w:rPr>
                <w:rFonts w:ascii="Verdana" w:hAnsi="Verdana"/>
                <w:sz w:val="20"/>
              </w:rPr>
            </w:pPr>
            <w:r w:rsidRPr="006B17DC">
              <w:rPr>
                <w:rFonts w:ascii="Verdana" w:hAnsi="Verdana"/>
                <w:sz w:val="20"/>
              </w:rPr>
              <w:t xml:space="preserve">Obtains legal opinion with regard to information system monitoring activities in accordance with applicable federal laws, Executive Orders, directives, policies, or regulations; and </w:t>
            </w:r>
          </w:p>
          <w:p w:rsidR="00D135CA" w:rsidRPr="00BF4507" w:rsidRDefault="00D135CA" w:rsidP="00F707F4">
            <w:pPr>
              <w:pStyle w:val="ListParagraph"/>
              <w:numPr>
                <w:ilvl w:val="0"/>
                <w:numId w:val="19"/>
              </w:numPr>
              <w:rPr>
                <w:color w:val="000000"/>
              </w:rPr>
            </w:pPr>
            <w:r w:rsidRPr="006B17DC">
              <w:rPr>
                <w:rFonts w:ascii="Verdana" w:hAnsi="Verdana"/>
                <w:sz w:val="20"/>
              </w:rPr>
              <w:t xml:space="preserve">Provides </w:t>
            </w:r>
            <w:r w:rsidRPr="006B17DC">
              <w:rPr>
                <w:rFonts w:ascii="Verdana" w:hAnsi="Verdana"/>
                <w:i/>
                <w:color w:val="0000FF"/>
                <w:sz w:val="20"/>
              </w:rPr>
              <w:t>[Assignment: organization-defined information system monitoring information]</w:t>
            </w:r>
            <w:r w:rsidRPr="006B17DC">
              <w:rPr>
                <w:rFonts w:ascii="Verdana" w:hAnsi="Verdana"/>
                <w:sz w:val="20"/>
              </w:rPr>
              <w:t xml:space="preserve"> to </w:t>
            </w:r>
            <w:r w:rsidRPr="006B17DC">
              <w:rPr>
                <w:rFonts w:ascii="Verdana" w:hAnsi="Verdana"/>
                <w:i/>
                <w:color w:val="0000FF"/>
                <w:sz w:val="20"/>
              </w:rPr>
              <w:t>[Assignment: organization-defined personnel or roles] [Selection (one or more): as needed; [Assignment: organization-defined frequency]].</w:t>
            </w:r>
            <w:r w:rsidRPr="006B17DC">
              <w:rPr>
                <w:rFonts w:ascii="Verdana" w:hAnsi="Verdana"/>
                <w:color w:val="0000FF"/>
                <w:sz w:val="20"/>
              </w:rPr>
              <w:t xml:space="preserve"> </w:t>
            </w:r>
          </w:p>
        </w:tc>
        <w:tc>
          <w:tcPr>
            <w:tcW w:w="2093" w:type="dxa"/>
            <w:gridSpan w:val="2"/>
            <w:tcBorders>
              <w:top w:val="single" w:sz="4" w:space="0" w:color="0F253F"/>
              <w:left w:val="nil"/>
              <w:bottom w:val="single" w:sz="4" w:space="0" w:color="0F253F"/>
              <w:right w:val="single" w:sz="4" w:space="0" w:color="0F253F"/>
            </w:tcBorders>
            <w:shd w:val="clear" w:color="000000" w:fill="D8D8D8"/>
            <w:noWrap/>
            <w:vAlign w:val="bottom"/>
            <w:hideMark/>
          </w:tcPr>
          <w:p w:rsidR="00D135CA" w:rsidRPr="003A7597" w:rsidRDefault="00D135CA" w:rsidP="00D135CA">
            <w:pPr>
              <w:jc w:val="center"/>
              <w:rPr>
                <w:rFonts w:ascii="Verdana" w:hAnsi="Verdana"/>
                <w:color w:val="000000"/>
              </w:rPr>
            </w:pPr>
            <w:r w:rsidRPr="00C852B1">
              <w:rPr>
                <w:rFonts w:ascii="Verdana" w:hAnsi="Verdana"/>
                <w:color w:val="0000FF"/>
              </w:rPr>
              <w:lastRenderedPageBreak/>
              <w:t>H, M, L</w:t>
            </w:r>
          </w:p>
        </w:tc>
      </w:tr>
      <w:tr w:rsidR="00D135CA" w:rsidRPr="00115918" w:rsidTr="00D135CA">
        <w:trPr>
          <w:trHeight w:val="510"/>
        </w:trPr>
        <w:tc>
          <w:tcPr>
            <w:tcW w:w="479" w:type="dxa"/>
            <w:vMerge/>
            <w:tcBorders>
              <w:top w:val="single" w:sz="4" w:space="0" w:color="0F253F"/>
              <w:left w:val="single" w:sz="4" w:space="0" w:color="0F253F"/>
              <w:bottom w:val="single" w:sz="12" w:space="0" w:color="0F253F"/>
              <w:right w:val="single" w:sz="4" w:space="0" w:color="0F253F"/>
            </w:tcBorders>
            <w:vAlign w:val="center"/>
            <w:hideMark/>
          </w:tcPr>
          <w:p w:rsidR="00D135CA" w:rsidRPr="003A7597" w:rsidRDefault="00D135CA" w:rsidP="00545B2A">
            <w:pPr>
              <w:rPr>
                <w:rFonts w:ascii="Verdana" w:hAnsi="Verdana"/>
                <w:color w:val="000000"/>
                <w:sz w:val="16"/>
                <w:szCs w:val="16"/>
              </w:rPr>
            </w:pPr>
          </w:p>
        </w:tc>
        <w:tc>
          <w:tcPr>
            <w:tcW w:w="8168" w:type="dxa"/>
            <w:vMerge/>
            <w:tcBorders>
              <w:top w:val="single" w:sz="4" w:space="0" w:color="0F253F"/>
              <w:left w:val="single" w:sz="4" w:space="0" w:color="0F253F"/>
              <w:bottom w:val="single" w:sz="12" w:space="0" w:color="0F253F"/>
              <w:right w:val="single" w:sz="4" w:space="0" w:color="0F253F"/>
            </w:tcBorders>
            <w:vAlign w:val="center"/>
            <w:hideMark/>
          </w:tcPr>
          <w:p w:rsidR="00D135CA" w:rsidRPr="003A7597" w:rsidRDefault="00D135CA" w:rsidP="00545B2A">
            <w:pPr>
              <w:rPr>
                <w:rFonts w:ascii="Verdana" w:hAnsi="Verdana"/>
                <w:color w:val="000000"/>
              </w:rPr>
            </w:pPr>
          </w:p>
        </w:tc>
        <w:tc>
          <w:tcPr>
            <w:tcW w:w="2093" w:type="dxa"/>
            <w:gridSpan w:val="2"/>
            <w:tcBorders>
              <w:top w:val="nil"/>
              <w:left w:val="nil"/>
              <w:bottom w:val="single" w:sz="12" w:space="0" w:color="0F253F"/>
              <w:right w:val="single" w:sz="4" w:space="0" w:color="0F253F"/>
            </w:tcBorders>
            <w:shd w:val="clear" w:color="000000" w:fill="C5D9F1"/>
            <w:noWrap/>
          </w:tcPr>
          <w:p w:rsidR="00720A1C" w:rsidRDefault="00720A1C" w:rsidP="00720A1C">
            <w:pPr>
              <w:rPr>
                <w:color w:val="000000"/>
                <w:sz w:val="18"/>
                <w:szCs w:val="18"/>
                <w:u w:val="single"/>
              </w:rPr>
            </w:pPr>
            <w:r>
              <w:rPr>
                <w:color w:val="000000"/>
                <w:sz w:val="18"/>
                <w:szCs w:val="18"/>
                <w:u w:val="single"/>
              </w:rPr>
              <w:t>Security Control Provider</w:t>
            </w:r>
          </w:p>
          <w:p w:rsidR="008A4084" w:rsidRPr="00C156DD" w:rsidRDefault="008A4084" w:rsidP="008A4084">
            <w:pPr>
              <w:rPr>
                <w:rFonts w:ascii="Verdana" w:hAnsi="Verdana"/>
                <w:color w:val="000000"/>
                <w:sz w:val="18"/>
                <w:szCs w:val="18"/>
              </w:rPr>
            </w:pPr>
            <w:r w:rsidRPr="00C156DD">
              <w:rPr>
                <w:rFonts w:ascii="Verdana" w:hAnsi="Verdana"/>
                <w:color w:val="000000"/>
                <w:sz w:val="18"/>
                <w:szCs w:val="18"/>
              </w:rPr>
              <w:t>Customer Managed</w:t>
            </w:r>
          </w:p>
          <w:p w:rsidR="00B71161" w:rsidRPr="00720A1C" w:rsidRDefault="00C50AD4" w:rsidP="00D135CA">
            <w:pPr>
              <w:rPr>
                <w:rFonts w:ascii="Verdana" w:hAnsi="Verdana"/>
                <w:i/>
                <w:color w:val="000000"/>
                <w:sz w:val="18"/>
                <w:szCs w:val="18"/>
              </w:rPr>
            </w:pPr>
            <w:r w:rsidRPr="00720A1C">
              <w:rPr>
                <w:rFonts w:ascii="Verdana" w:hAnsi="Verdana"/>
                <w:i/>
                <w:color w:val="000000"/>
                <w:sz w:val="18"/>
                <w:szCs w:val="18"/>
              </w:rPr>
              <w:t>DCO Service Line</w:t>
            </w:r>
          </w:p>
        </w:tc>
      </w:tr>
      <w:tr w:rsidR="00882ADC" w:rsidRPr="00115918" w:rsidTr="00545B2A">
        <w:trPr>
          <w:trHeight w:val="285"/>
        </w:trPr>
        <w:tc>
          <w:tcPr>
            <w:tcW w:w="479" w:type="dxa"/>
            <w:vMerge w:val="restart"/>
            <w:tcBorders>
              <w:top w:val="nil"/>
              <w:left w:val="single" w:sz="4" w:space="0" w:color="0F253F"/>
              <w:bottom w:val="single" w:sz="4" w:space="0" w:color="0F253F"/>
              <w:right w:val="single" w:sz="4" w:space="0" w:color="0F253F"/>
            </w:tcBorders>
            <w:shd w:val="clear" w:color="000000" w:fill="D7E4BC"/>
            <w:noWrap/>
            <w:textDirection w:val="btLr"/>
            <w:vAlign w:val="center"/>
            <w:hideMark/>
          </w:tcPr>
          <w:p w:rsidR="00882ADC" w:rsidRPr="003A7597" w:rsidRDefault="00882ADC" w:rsidP="00545B2A">
            <w:pPr>
              <w:jc w:val="center"/>
              <w:rPr>
                <w:rFonts w:ascii="Verdana" w:hAnsi="Verdana"/>
                <w:color w:val="000000"/>
                <w:sz w:val="16"/>
                <w:szCs w:val="16"/>
              </w:rPr>
            </w:pPr>
            <w:r w:rsidRPr="003A7597">
              <w:rPr>
                <w:rFonts w:ascii="Verdana" w:hAnsi="Verdana"/>
                <w:color w:val="000000"/>
                <w:sz w:val="16"/>
                <w:szCs w:val="16"/>
              </w:rPr>
              <w:lastRenderedPageBreak/>
              <w:t>Implementation</w:t>
            </w:r>
          </w:p>
        </w:tc>
        <w:tc>
          <w:tcPr>
            <w:tcW w:w="8168" w:type="dxa"/>
            <w:vMerge w:val="restart"/>
            <w:tcBorders>
              <w:top w:val="nil"/>
              <w:left w:val="single" w:sz="4" w:space="0" w:color="0F253F"/>
              <w:bottom w:val="single" w:sz="4" w:space="0" w:color="0F253F"/>
              <w:right w:val="single" w:sz="4" w:space="0" w:color="0F253F"/>
            </w:tcBorders>
            <w:shd w:val="clear" w:color="auto" w:fill="auto"/>
            <w:hideMark/>
          </w:tcPr>
          <w:p w:rsidR="00DB1A85" w:rsidRDefault="00DB1A85" w:rsidP="009151BD">
            <w:pPr>
              <w:keepLines/>
              <w:rPr>
                <w:rFonts w:ascii="Verdana" w:hAnsi="Verdana"/>
                <w:i/>
                <w:sz w:val="20"/>
              </w:rPr>
            </w:pPr>
            <w:r w:rsidRPr="00DB1A85">
              <w:rPr>
                <w:rFonts w:ascii="Verdana" w:hAnsi="Verdana"/>
                <w:i/>
                <w:sz w:val="20"/>
                <w:highlight w:val="yellow"/>
              </w:rPr>
              <w:t xml:space="preserve">Explain how Signature definitions (DAT files) are automatically updated by the AV software. Describe how often this happens and where the new definitions are obtained (automatic download from McAfee, </w:t>
            </w:r>
            <w:proofErr w:type="spellStart"/>
            <w:r w:rsidRPr="00DB1A85">
              <w:rPr>
                <w:rFonts w:ascii="Verdana" w:hAnsi="Verdana"/>
                <w:i/>
                <w:sz w:val="20"/>
                <w:highlight w:val="yellow"/>
              </w:rPr>
              <w:t>etc</w:t>
            </w:r>
            <w:proofErr w:type="spellEnd"/>
            <w:r w:rsidRPr="00DB1A85">
              <w:rPr>
                <w:rFonts w:ascii="Verdana" w:hAnsi="Verdana"/>
                <w:i/>
                <w:sz w:val="20"/>
                <w:highlight w:val="yellow"/>
              </w:rPr>
              <w:t>…).</w:t>
            </w:r>
          </w:p>
          <w:p w:rsidR="00DB1A85" w:rsidRDefault="00DB1A85" w:rsidP="009151BD">
            <w:pPr>
              <w:keepLines/>
              <w:rPr>
                <w:rFonts w:ascii="Verdana" w:hAnsi="Verdana"/>
                <w:i/>
                <w:sz w:val="20"/>
              </w:rPr>
            </w:pPr>
          </w:p>
          <w:p w:rsidR="009151BD" w:rsidRPr="007B50B3" w:rsidRDefault="009151BD" w:rsidP="009151BD">
            <w:pPr>
              <w:keepLines/>
              <w:rPr>
                <w:rFonts w:ascii="Verdana" w:hAnsi="Verdana"/>
                <w:sz w:val="12"/>
                <w:szCs w:val="12"/>
              </w:rPr>
            </w:pPr>
            <w:r>
              <w:rPr>
                <w:rFonts w:ascii="Verdana" w:hAnsi="Verdana"/>
                <w:i/>
                <w:sz w:val="20"/>
              </w:rPr>
              <w:t>This control is provided EO-wide by DCO</w:t>
            </w:r>
            <w:r w:rsidRPr="008A6F67">
              <w:rPr>
                <w:rFonts w:ascii="Verdana" w:hAnsi="Verdana"/>
                <w:i/>
                <w:sz w:val="20"/>
              </w:rPr>
              <w:t>/</w:t>
            </w:r>
            <w:r>
              <w:rPr>
                <w:rFonts w:ascii="Verdana" w:hAnsi="Verdana"/>
                <w:i/>
                <w:sz w:val="20"/>
              </w:rPr>
              <w:t>VA-NSOC</w:t>
            </w:r>
            <w:r w:rsidRPr="008A6F67">
              <w:rPr>
                <w:rFonts w:ascii="Verdana" w:hAnsi="Verdana"/>
                <w:i/>
                <w:sz w:val="20"/>
              </w:rPr>
              <w:t>.</w:t>
            </w:r>
            <w:r w:rsidRPr="006A370F">
              <w:rPr>
                <w:rFonts w:ascii="Verdana" w:hAnsi="Verdana"/>
                <w:i/>
                <w:sz w:val="20"/>
              </w:rPr>
              <w:br/>
            </w:r>
            <w:r w:rsidRPr="007B50B3">
              <w:rPr>
                <w:rFonts w:ascii="Verdana" w:hAnsi="Verdana"/>
                <w:sz w:val="12"/>
                <w:szCs w:val="12"/>
              </w:rPr>
              <w:br/>
            </w:r>
            <w:r w:rsidRPr="007B50B3">
              <w:rPr>
                <w:rFonts w:ascii="Verdana" w:hAnsi="Verdana"/>
                <w:sz w:val="20"/>
              </w:rPr>
              <w:t>D</w:t>
            </w:r>
            <w:r>
              <w:rPr>
                <w:rFonts w:ascii="Verdana" w:hAnsi="Verdana"/>
                <w:sz w:val="20"/>
              </w:rPr>
              <w:t xml:space="preserve">atacenter </w:t>
            </w:r>
            <w:r w:rsidRPr="007B50B3">
              <w:rPr>
                <w:rFonts w:ascii="Verdana" w:hAnsi="Verdana"/>
                <w:sz w:val="20"/>
              </w:rPr>
              <w:t>O</w:t>
            </w:r>
            <w:r>
              <w:rPr>
                <w:rFonts w:ascii="Verdana" w:hAnsi="Verdana"/>
                <w:sz w:val="20"/>
              </w:rPr>
              <w:t>perations</w:t>
            </w:r>
            <w:r w:rsidRPr="007B50B3">
              <w:rPr>
                <w:rFonts w:ascii="Verdana" w:hAnsi="Verdana"/>
                <w:sz w:val="20"/>
              </w:rPr>
              <w:t>:</w:t>
            </w:r>
            <w:r>
              <w:rPr>
                <w:rFonts w:ascii="Verdana" w:hAnsi="Verdana"/>
                <w:sz w:val="20"/>
              </w:rPr>
              <w:br/>
            </w:r>
          </w:p>
          <w:p w:rsidR="009151BD" w:rsidRPr="00CA40C5" w:rsidRDefault="009151BD" w:rsidP="00F707F4">
            <w:pPr>
              <w:pStyle w:val="ListParagraph"/>
              <w:keepLines/>
              <w:numPr>
                <w:ilvl w:val="0"/>
                <w:numId w:val="36"/>
              </w:numPr>
              <w:rPr>
                <w:rFonts w:ascii="Verdana" w:hAnsi="Verdana"/>
                <w:sz w:val="20"/>
              </w:rPr>
            </w:pPr>
            <w:r w:rsidRPr="00CA40C5">
              <w:rPr>
                <w:rFonts w:ascii="Verdana" w:hAnsi="Verdana"/>
                <w:sz w:val="20"/>
              </w:rPr>
              <w:t xml:space="preserve">Monitors events on the information system in accordance with </w:t>
            </w:r>
            <w:r w:rsidRPr="00C40A28">
              <w:rPr>
                <w:rFonts w:ascii="Verdana" w:hAnsi="Verdana"/>
                <w:sz w:val="20"/>
              </w:rPr>
              <w:t>th</w:t>
            </w:r>
            <w:r w:rsidRPr="0094311D">
              <w:rPr>
                <w:rFonts w:ascii="Verdana" w:hAnsi="Verdana"/>
                <w:sz w:val="20"/>
              </w:rPr>
              <w:t xml:space="preserve">e </w:t>
            </w:r>
            <w:hyperlink r:id="rId24" w:history="1">
              <w:r w:rsidRPr="004A693F">
                <w:rPr>
                  <w:rStyle w:val="Hyperlink"/>
                  <w:rFonts w:ascii="Verdana" w:hAnsi="Verdana"/>
                  <w:sz w:val="20"/>
                </w:rPr>
                <w:t>Field Security Operations (FSO)</w:t>
              </w:r>
            </w:hyperlink>
            <w:r w:rsidRPr="0094311D">
              <w:rPr>
                <w:rFonts w:ascii="Verdana" w:hAnsi="Verdana"/>
                <w:sz w:val="20"/>
              </w:rPr>
              <w:t xml:space="preserve"> Critical Infrastructure Protection (CIP) servi</w:t>
            </w:r>
            <w:r w:rsidRPr="00C40A28">
              <w:rPr>
                <w:rFonts w:ascii="Verdana" w:hAnsi="Verdana"/>
                <w:sz w:val="20"/>
              </w:rPr>
              <w:t>ce</w:t>
            </w:r>
            <w:r>
              <w:rPr>
                <w:rFonts w:ascii="Verdana" w:hAnsi="Verdana"/>
                <w:sz w:val="20"/>
              </w:rPr>
              <w:t xml:space="preserve"> guidelines</w:t>
            </w:r>
            <w:r w:rsidRPr="00C40A28">
              <w:rPr>
                <w:rFonts w:ascii="Verdana" w:hAnsi="Verdana"/>
                <w:sz w:val="20"/>
              </w:rPr>
              <w:t>;</w:t>
            </w:r>
            <w:r w:rsidRPr="00CA40C5">
              <w:rPr>
                <w:rFonts w:ascii="Verdana" w:hAnsi="Verdana"/>
                <w:i/>
                <w:sz w:val="20"/>
              </w:rPr>
              <w:t xml:space="preserve"> </w:t>
            </w:r>
            <w:r w:rsidRPr="00CA40C5">
              <w:rPr>
                <w:rFonts w:ascii="Verdana" w:hAnsi="Verdana"/>
                <w:sz w:val="20"/>
              </w:rPr>
              <w:t>and detects information system attacks</w:t>
            </w:r>
            <w:r>
              <w:rPr>
                <w:rFonts w:ascii="Verdana" w:hAnsi="Verdana"/>
                <w:sz w:val="20"/>
              </w:rPr>
              <w:t xml:space="preserve"> through the deployment of an enterprise-wide Intrusion Detection System (IDS)</w:t>
            </w:r>
            <w:r w:rsidRPr="00CA40C5">
              <w:rPr>
                <w:rFonts w:ascii="Verdana" w:hAnsi="Verdana"/>
                <w:sz w:val="20"/>
              </w:rPr>
              <w:t>;</w:t>
            </w:r>
          </w:p>
          <w:p w:rsidR="009151BD" w:rsidRPr="00CA40C5" w:rsidRDefault="009151BD" w:rsidP="00F707F4">
            <w:pPr>
              <w:pStyle w:val="ListParagraph"/>
              <w:keepLines/>
              <w:numPr>
                <w:ilvl w:val="0"/>
                <w:numId w:val="36"/>
              </w:numPr>
              <w:rPr>
                <w:rFonts w:ascii="Verdana" w:hAnsi="Verdana"/>
                <w:sz w:val="20"/>
              </w:rPr>
            </w:pPr>
            <w:r w:rsidRPr="00CA40C5">
              <w:rPr>
                <w:rFonts w:ascii="Verdana" w:hAnsi="Verdana"/>
                <w:sz w:val="20"/>
              </w:rPr>
              <w:t>Identifies unauthorized use of the information system;</w:t>
            </w:r>
          </w:p>
          <w:p w:rsidR="009151BD" w:rsidRPr="00CA40C5" w:rsidRDefault="009151BD" w:rsidP="00F707F4">
            <w:pPr>
              <w:pStyle w:val="ListParagraph"/>
              <w:keepLines/>
              <w:numPr>
                <w:ilvl w:val="0"/>
                <w:numId w:val="36"/>
              </w:numPr>
              <w:rPr>
                <w:rFonts w:ascii="Verdana" w:hAnsi="Verdana"/>
                <w:sz w:val="20"/>
              </w:rPr>
            </w:pPr>
            <w:r w:rsidRPr="00CA40C5">
              <w:rPr>
                <w:rFonts w:ascii="Verdana" w:hAnsi="Verdana"/>
                <w:sz w:val="20"/>
              </w:rPr>
              <w:t>Deploys monito</w:t>
            </w:r>
            <w:r>
              <w:rPr>
                <w:rFonts w:ascii="Verdana" w:hAnsi="Verdana"/>
                <w:sz w:val="20"/>
              </w:rPr>
              <w:t>ring devices: (</w:t>
            </w:r>
            <w:proofErr w:type="spellStart"/>
            <w:r>
              <w:rPr>
                <w:rFonts w:ascii="Verdana" w:hAnsi="Verdana"/>
                <w:sz w:val="20"/>
              </w:rPr>
              <w:t>i</w:t>
            </w:r>
            <w:proofErr w:type="spellEnd"/>
            <w:r>
              <w:rPr>
                <w:rFonts w:ascii="Verdana" w:hAnsi="Verdana"/>
                <w:sz w:val="20"/>
              </w:rPr>
              <w:t xml:space="preserve">) strategically, with the deployment of server-based Host Intrusion Protection System (HIPS) </w:t>
            </w:r>
            <w:r w:rsidRPr="00CA40C5">
              <w:rPr>
                <w:rFonts w:ascii="Verdana" w:hAnsi="Verdana"/>
                <w:sz w:val="20"/>
              </w:rPr>
              <w:t xml:space="preserve">to collect </w:t>
            </w:r>
            <w:r>
              <w:rPr>
                <w:rFonts w:ascii="Verdana" w:hAnsi="Verdana"/>
                <w:sz w:val="20"/>
              </w:rPr>
              <w:t>operating environment</w:t>
            </w:r>
            <w:r w:rsidRPr="00CA40C5">
              <w:rPr>
                <w:rFonts w:ascii="Verdana" w:hAnsi="Verdana"/>
                <w:sz w:val="20"/>
              </w:rPr>
              <w:t xml:space="preserve"> essential information; and (ii) at ad hoc locations </w:t>
            </w:r>
            <w:r>
              <w:rPr>
                <w:rFonts w:ascii="Verdana" w:hAnsi="Verdana"/>
                <w:sz w:val="20"/>
              </w:rPr>
              <w:t>determined by VA-CIRC/NSOC</w:t>
            </w:r>
            <w:r w:rsidRPr="00CA40C5">
              <w:rPr>
                <w:rFonts w:ascii="Verdana" w:hAnsi="Verdana"/>
                <w:sz w:val="20"/>
              </w:rPr>
              <w:t xml:space="preserve"> to track specific types of transactions of interest;</w:t>
            </w:r>
          </w:p>
          <w:p w:rsidR="009151BD" w:rsidRDefault="009151BD" w:rsidP="00F707F4">
            <w:pPr>
              <w:pStyle w:val="ListParagraph"/>
              <w:keepLines/>
              <w:numPr>
                <w:ilvl w:val="0"/>
                <w:numId w:val="36"/>
              </w:numPr>
              <w:rPr>
                <w:rFonts w:ascii="Verdana" w:hAnsi="Verdana"/>
                <w:sz w:val="20"/>
              </w:rPr>
            </w:pPr>
            <w:r w:rsidRPr="00CA40C5">
              <w:rPr>
                <w:rFonts w:ascii="Verdana" w:hAnsi="Verdana"/>
                <w:sz w:val="20"/>
              </w:rPr>
              <w:t xml:space="preserve">Heightens the level of information system monitoring activity </w:t>
            </w:r>
            <w:r>
              <w:rPr>
                <w:rFonts w:ascii="Verdana" w:hAnsi="Verdana"/>
                <w:sz w:val="20"/>
              </w:rPr>
              <w:t xml:space="preserve">by real-time audit log monitoring (QRadar) </w:t>
            </w:r>
            <w:r w:rsidRPr="00CA40C5">
              <w:rPr>
                <w:rFonts w:ascii="Verdana" w:hAnsi="Verdana"/>
                <w:sz w:val="20"/>
              </w:rPr>
              <w:t xml:space="preserve">whenever there is an indication of increased risk to </w:t>
            </w:r>
            <w:r>
              <w:rPr>
                <w:rFonts w:ascii="Verdana" w:hAnsi="Verdana"/>
                <w:sz w:val="20"/>
              </w:rPr>
              <w:t>datacenter</w:t>
            </w:r>
            <w:r w:rsidRPr="00CA40C5">
              <w:rPr>
                <w:rFonts w:ascii="Verdana" w:hAnsi="Verdana"/>
                <w:sz w:val="20"/>
              </w:rPr>
              <w:t xml:space="preserve"> operations and assets, individuals, </w:t>
            </w:r>
            <w:r>
              <w:rPr>
                <w:rFonts w:ascii="Verdana" w:hAnsi="Verdana"/>
                <w:sz w:val="20"/>
              </w:rPr>
              <w:t>hosted</w:t>
            </w:r>
            <w:r w:rsidRPr="00CA40C5">
              <w:rPr>
                <w:rFonts w:ascii="Verdana" w:hAnsi="Verdana"/>
                <w:sz w:val="20"/>
              </w:rPr>
              <w:t xml:space="preserve"> </w:t>
            </w:r>
            <w:r>
              <w:rPr>
                <w:rFonts w:ascii="Verdana" w:hAnsi="Verdana"/>
                <w:sz w:val="20"/>
              </w:rPr>
              <w:t>application</w:t>
            </w:r>
            <w:r w:rsidRPr="00CA40C5">
              <w:rPr>
                <w:rFonts w:ascii="Verdana" w:hAnsi="Verdana"/>
                <w:sz w:val="20"/>
              </w:rPr>
              <w:t>s, or the Nation based on law enforcement information, intelligence information, or other credible sources of information; and</w:t>
            </w:r>
          </w:p>
          <w:p w:rsidR="009151BD" w:rsidRDefault="009151BD" w:rsidP="00F707F4">
            <w:pPr>
              <w:pStyle w:val="ListParagraph"/>
              <w:keepLines/>
              <w:numPr>
                <w:ilvl w:val="0"/>
                <w:numId w:val="36"/>
              </w:numPr>
              <w:rPr>
                <w:rFonts w:ascii="Verdana" w:hAnsi="Verdana"/>
                <w:sz w:val="20"/>
              </w:rPr>
            </w:pPr>
            <w:r w:rsidRPr="00C40A28">
              <w:rPr>
                <w:rFonts w:ascii="Verdana" w:hAnsi="Verdana"/>
                <w:sz w:val="20"/>
              </w:rPr>
              <w:t xml:space="preserve">Obtains legal opinion </w:t>
            </w:r>
            <w:r>
              <w:rPr>
                <w:rFonts w:ascii="Verdana" w:hAnsi="Verdana"/>
                <w:sz w:val="20"/>
              </w:rPr>
              <w:t xml:space="preserve">from the Office of the General Counsel (OGC) </w:t>
            </w:r>
            <w:r w:rsidRPr="00C40A28">
              <w:rPr>
                <w:rFonts w:ascii="Verdana" w:hAnsi="Verdana"/>
                <w:sz w:val="20"/>
              </w:rPr>
              <w:t>with regard to information system monitoring activities</w:t>
            </w:r>
            <w:r>
              <w:rPr>
                <w:rFonts w:ascii="Verdana" w:hAnsi="Verdana"/>
                <w:sz w:val="20"/>
              </w:rPr>
              <w:t>: I</w:t>
            </w:r>
            <w:r w:rsidRPr="00C40A28">
              <w:rPr>
                <w:rFonts w:ascii="Verdana" w:hAnsi="Verdana"/>
                <w:sz w:val="20"/>
              </w:rPr>
              <w:t>n accordance with applicable federal laws, Executive Orders, directives, policies, or regulations</w:t>
            </w:r>
            <w:r>
              <w:rPr>
                <w:rFonts w:ascii="Verdana" w:hAnsi="Verdana"/>
                <w:sz w:val="20"/>
              </w:rPr>
              <w:t>; and prior to conducting such activities</w:t>
            </w:r>
            <w:r w:rsidRPr="00C40A28">
              <w:rPr>
                <w:rFonts w:ascii="Verdana" w:hAnsi="Verdana"/>
                <w:sz w:val="20"/>
              </w:rPr>
              <w:t>.</w:t>
            </w:r>
          </w:p>
          <w:p w:rsidR="009151BD" w:rsidRPr="00EC3C13" w:rsidRDefault="009151BD" w:rsidP="009151BD">
            <w:pPr>
              <w:pStyle w:val="ListParagraph"/>
              <w:keepLines/>
              <w:ind w:left="0"/>
              <w:rPr>
                <w:rFonts w:ascii="Verdana" w:hAnsi="Verdana"/>
                <w:sz w:val="20"/>
              </w:rPr>
            </w:pPr>
          </w:p>
          <w:p w:rsidR="009151BD" w:rsidRDefault="009151BD" w:rsidP="009151BD">
            <w:pPr>
              <w:autoSpaceDE w:val="0"/>
              <w:autoSpaceDN w:val="0"/>
              <w:spacing w:after="120"/>
              <w:rPr>
                <w:rFonts w:ascii="Verdana" w:hAnsi="Verdana"/>
                <w:sz w:val="20"/>
              </w:rPr>
            </w:pPr>
            <w:r w:rsidRPr="00EC3C13">
              <w:rPr>
                <w:rFonts w:ascii="Verdana" w:hAnsi="Verdana"/>
                <w:sz w:val="20"/>
              </w:rPr>
              <w:t>The Office of Informat</w:t>
            </w:r>
            <w:r>
              <w:rPr>
                <w:rFonts w:ascii="Verdana" w:hAnsi="Verdana"/>
                <w:sz w:val="20"/>
              </w:rPr>
              <w:t>ion Security</w:t>
            </w:r>
            <w:r w:rsidRPr="0094311D">
              <w:rPr>
                <w:rFonts w:ascii="Verdana" w:hAnsi="Verdana"/>
                <w:sz w:val="20"/>
              </w:rPr>
              <w:t xml:space="preserve"> (</w:t>
            </w:r>
            <w:r>
              <w:rPr>
                <w:rFonts w:ascii="Verdana" w:hAnsi="Verdana"/>
                <w:sz w:val="20"/>
              </w:rPr>
              <w:t>OIS</w:t>
            </w:r>
            <w:r w:rsidRPr="0094311D">
              <w:rPr>
                <w:rFonts w:ascii="Verdana" w:hAnsi="Verdana"/>
                <w:sz w:val="20"/>
              </w:rPr>
              <w:t>) Critical Infrastructure Protection (CIP) service is responsible for developing and deploying data integrity controls on an enterprise basis that protect VA networks from accidental or malicious alteration or destruction, such as anti-virus, national gateways, intrusion detection systems, and authentication and authorization technologies.</w:t>
            </w:r>
            <w:r>
              <w:rPr>
                <w:rFonts w:ascii="Verdana" w:hAnsi="Verdana"/>
                <w:sz w:val="20"/>
              </w:rPr>
              <w:t xml:space="preserve"> </w:t>
            </w:r>
          </w:p>
          <w:p w:rsidR="009151BD" w:rsidRDefault="009151BD" w:rsidP="009151BD">
            <w:pPr>
              <w:autoSpaceDE w:val="0"/>
              <w:autoSpaceDN w:val="0"/>
              <w:spacing w:after="120"/>
              <w:rPr>
                <w:rFonts w:ascii="Verdana" w:hAnsi="Verdana"/>
                <w:sz w:val="20"/>
              </w:rPr>
            </w:pPr>
            <w:r w:rsidRPr="00EC3C13">
              <w:rPr>
                <w:rFonts w:ascii="Verdana" w:hAnsi="Verdana"/>
                <w:sz w:val="20"/>
              </w:rPr>
              <w:t>VA IT SDE (005OP) email directive</w:t>
            </w:r>
            <w:r>
              <w:rPr>
                <w:rFonts w:ascii="Verdana" w:hAnsi="Verdana"/>
                <w:sz w:val="20"/>
              </w:rPr>
              <w:t>,</w:t>
            </w:r>
            <w:r w:rsidRPr="00EC3C13">
              <w:rPr>
                <w:rFonts w:ascii="Verdana" w:hAnsi="Verdana"/>
                <w:sz w:val="20"/>
              </w:rPr>
              <w:t xml:space="preserve"> dated 8/9/2012</w:t>
            </w:r>
            <w:r>
              <w:rPr>
                <w:rFonts w:ascii="Verdana" w:hAnsi="Verdana"/>
                <w:sz w:val="20"/>
              </w:rPr>
              <w:t xml:space="preserve">, approved by the National Change Control Board (NCCB) </w:t>
            </w:r>
            <w:r>
              <w:rPr>
                <w:rFonts w:ascii="Verdana" w:hAnsi="Verdana"/>
                <w:color w:val="000000"/>
                <w:sz w:val="20"/>
              </w:rPr>
              <w:t>resulted</w:t>
            </w:r>
            <w:r w:rsidRPr="00EC3C13">
              <w:rPr>
                <w:rFonts w:ascii="Verdana" w:hAnsi="Verdana"/>
                <w:color w:val="000000"/>
                <w:sz w:val="20"/>
              </w:rPr>
              <w:t xml:space="preserve"> in </w:t>
            </w:r>
            <w:r>
              <w:rPr>
                <w:rFonts w:ascii="Verdana" w:hAnsi="Verdana"/>
                <w:color w:val="000000"/>
                <w:sz w:val="20"/>
              </w:rPr>
              <w:t xml:space="preserve">a </w:t>
            </w:r>
            <w:r w:rsidRPr="00EC3C13">
              <w:rPr>
                <w:rFonts w:ascii="Verdana" w:hAnsi="Verdana"/>
                <w:color w:val="000000"/>
                <w:sz w:val="20"/>
              </w:rPr>
              <w:t xml:space="preserve">National Change Order </w:t>
            </w:r>
            <w:r>
              <w:rPr>
                <w:rFonts w:ascii="Verdana" w:hAnsi="Verdana"/>
                <w:sz w:val="20"/>
              </w:rPr>
              <w:t>requiring</w:t>
            </w:r>
            <w:r w:rsidRPr="00EC3C13">
              <w:rPr>
                <w:rFonts w:ascii="Verdana" w:hAnsi="Verdana"/>
                <w:sz w:val="20"/>
              </w:rPr>
              <w:t xml:space="preserve"> all servers running McAfee Host Intrusion Prevention System (HIPS) to implement 100% Blocking Mode.</w:t>
            </w:r>
            <w:r>
              <w:rPr>
                <w:rFonts w:ascii="Verdana" w:hAnsi="Verdana"/>
                <w:sz w:val="20"/>
              </w:rPr>
              <w:t xml:space="preserve"> </w:t>
            </w:r>
          </w:p>
          <w:p w:rsidR="009151BD" w:rsidRDefault="009151BD" w:rsidP="009151BD">
            <w:pPr>
              <w:autoSpaceDE w:val="0"/>
              <w:autoSpaceDN w:val="0"/>
              <w:spacing w:after="120"/>
              <w:rPr>
                <w:rFonts w:ascii="Verdana" w:hAnsi="Verdana"/>
                <w:sz w:val="20"/>
              </w:rPr>
            </w:pPr>
            <w:r>
              <w:rPr>
                <w:rFonts w:ascii="Verdana" w:hAnsi="Verdana"/>
                <w:sz w:val="20"/>
              </w:rPr>
              <w:t>OIS</w:t>
            </w:r>
            <w:r w:rsidRPr="0094311D">
              <w:rPr>
                <w:rFonts w:ascii="Verdana" w:hAnsi="Verdana"/>
                <w:sz w:val="20"/>
              </w:rPr>
              <w:t xml:space="preserve"> has </w:t>
            </w:r>
            <w:r>
              <w:rPr>
                <w:rFonts w:ascii="Verdana" w:hAnsi="Verdana"/>
                <w:sz w:val="20"/>
              </w:rPr>
              <w:t xml:space="preserve">also </w:t>
            </w:r>
            <w:r w:rsidRPr="0094311D">
              <w:rPr>
                <w:rFonts w:ascii="Verdana" w:hAnsi="Verdana"/>
                <w:sz w:val="20"/>
              </w:rPr>
              <w:t xml:space="preserve">installed, configured, and maintains an enterprise IDS solution. </w:t>
            </w:r>
            <w:r w:rsidRPr="0094311D">
              <w:rPr>
                <w:rFonts w:ascii="Verdana" w:hAnsi="Verdana"/>
                <w:sz w:val="20"/>
              </w:rPr>
              <w:lastRenderedPageBreak/>
              <w:t>All IDS systems are centrally controlled and monitored at VA</w:t>
            </w:r>
            <w:r>
              <w:rPr>
                <w:rFonts w:ascii="Verdana" w:hAnsi="Verdana"/>
                <w:sz w:val="20"/>
              </w:rPr>
              <w:t>-</w:t>
            </w:r>
            <w:r w:rsidRPr="0094311D">
              <w:rPr>
                <w:rFonts w:ascii="Verdana" w:hAnsi="Verdana"/>
                <w:sz w:val="20"/>
              </w:rPr>
              <w:t>CIRC.</w:t>
            </w:r>
            <w:r>
              <w:rPr>
                <w:rFonts w:ascii="Verdana" w:hAnsi="Verdana"/>
                <w:sz w:val="20"/>
              </w:rPr>
              <w:t xml:space="preserve"> </w:t>
            </w:r>
          </w:p>
          <w:p w:rsidR="009151BD" w:rsidRDefault="009151BD" w:rsidP="009151BD">
            <w:pPr>
              <w:autoSpaceDE w:val="0"/>
              <w:autoSpaceDN w:val="0"/>
              <w:spacing w:after="120"/>
              <w:rPr>
                <w:rFonts w:ascii="Verdana" w:hAnsi="Verdana"/>
                <w:sz w:val="20"/>
              </w:rPr>
            </w:pPr>
            <w:r w:rsidRPr="00EC3C13">
              <w:rPr>
                <w:rFonts w:ascii="Verdana" w:hAnsi="Verdana"/>
                <w:sz w:val="20"/>
              </w:rPr>
              <w:t xml:space="preserve">A centralized monitoring console (ISS </w:t>
            </w:r>
            <w:proofErr w:type="spellStart"/>
            <w:r w:rsidRPr="00EC3C13">
              <w:rPr>
                <w:rFonts w:ascii="Verdana" w:hAnsi="Verdana"/>
                <w:sz w:val="20"/>
              </w:rPr>
              <w:t>SiteProtector</w:t>
            </w:r>
            <w:proofErr w:type="spellEnd"/>
            <w:r w:rsidRPr="00EC3C13">
              <w:rPr>
                <w:rFonts w:ascii="Verdana" w:hAnsi="Verdana"/>
                <w:sz w:val="20"/>
              </w:rPr>
              <w:t>) for all NIDS, NIPS and HIDS is deployed which is the central management and reporting system for the network-based IDS/IPS and host-based IDS.</w:t>
            </w:r>
            <w:r>
              <w:rPr>
                <w:rFonts w:ascii="Verdana" w:hAnsi="Verdana"/>
                <w:sz w:val="20"/>
              </w:rPr>
              <w:t xml:space="preserve"> VA-</w:t>
            </w:r>
            <w:r w:rsidRPr="0094311D">
              <w:rPr>
                <w:rFonts w:ascii="Verdana" w:hAnsi="Verdana"/>
                <w:sz w:val="20"/>
              </w:rPr>
              <w:t>NSOC also performs VA network monitoring 24 hours a day, seven days a week using deployed sensor equipment throughout VA.</w:t>
            </w:r>
          </w:p>
          <w:p w:rsidR="009151BD" w:rsidRDefault="009151BD" w:rsidP="009151BD">
            <w:pPr>
              <w:autoSpaceDE w:val="0"/>
              <w:autoSpaceDN w:val="0"/>
              <w:spacing w:after="120"/>
              <w:rPr>
                <w:rFonts w:ascii="Verdana" w:hAnsi="Verdana"/>
                <w:sz w:val="20"/>
              </w:rPr>
            </w:pPr>
            <w:r>
              <w:rPr>
                <w:rFonts w:ascii="Verdana" w:hAnsi="Verdana"/>
                <w:sz w:val="20"/>
              </w:rPr>
              <w:t>Datacenters reside</w:t>
            </w:r>
            <w:r w:rsidRPr="0094311D">
              <w:rPr>
                <w:rFonts w:ascii="Verdana" w:hAnsi="Verdana"/>
                <w:sz w:val="20"/>
              </w:rPr>
              <w:t xml:space="preserve"> on VA </w:t>
            </w:r>
            <w:r>
              <w:rPr>
                <w:rFonts w:ascii="Verdana" w:hAnsi="Verdana"/>
                <w:sz w:val="20"/>
              </w:rPr>
              <w:t>networks</w:t>
            </w:r>
            <w:r w:rsidRPr="0094311D">
              <w:rPr>
                <w:rFonts w:ascii="Verdana" w:hAnsi="Verdana"/>
                <w:sz w:val="20"/>
              </w:rPr>
              <w:t xml:space="preserve"> and therefore will be included in VA</w:t>
            </w:r>
            <w:r>
              <w:rPr>
                <w:rFonts w:ascii="Verdana" w:hAnsi="Verdana"/>
                <w:sz w:val="20"/>
              </w:rPr>
              <w:t xml:space="preserve">-CIRC intrusion detection. </w:t>
            </w:r>
            <w:r w:rsidRPr="0094311D">
              <w:rPr>
                <w:rFonts w:ascii="Verdana" w:hAnsi="Verdana"/>
                <w:sz w:val="20"/>
              </w:rPr>
              <w:t xml:space="preserve">DCO uses the QRadar Log Manager </w:t>
            </w:r>
            <w:r>
              <w:rPr>
                <w:rFonts w:ascii="Verdana" w:hAnsi="Verdana"/>
                <w:sz w:val="20"/>
              </w:rPr>
              <w:t xml:space="preserve">and ANR </w:t>
            </w:r>
            <w:r w:rsidRPr="0094311D">
              <w:rPr>
                <w:rFonts w:ascii="Verdana" w:hAnsi="Verdana"/>
                <w:sz w:val="20"/>
              </w:rPr>
              <w:t>to monitor and genera</w:t>
            </w:r>
            <w:r>
              <w:rPr>
                <w:rFonts w:ascii="Verdana" w:hAnsi="Verdana"/>
                <w:sz w:val="20"/>
              </w:rPr>
              <w:t xml:space="preserve">te electronic notifications. </w:t>
            </w:r>
          </w:p>
          <w:p w:rsidR="009151BD" w:rsidRDefault="009151BD" w:rsidP="009151BD">
            <w:pPr>
              <w:autoSpaceDE w:val="0"/>
              <w:autoSpaceDN w:val="0"/>
              <w:spacing w:after="120"/>
              <w:rPr>
                <w:rFonts w:ascii="Verdana" w:hAnsi="Verdana"/>
                <w:sz w:val="20"/>
              </w:rPr>
            </w:pPr>
            <w:r w:rsidRPr="0094311D">
              <w:rPr>
                <w:rFonts w:ascii="Verdana" w:hAnsi="Verdana"/>
                <w:sz w:val="20"/>
              </w:rPr>
              <w:t>Dashboard capabilities have been imp</w:t>
            </w:r>
            <w:r>
              <w:rPr>
                <w:rFonts w:ascii="Verdana" w:hAnsi="Verdana"/>
                <w:sz w:val="20"/>
              </w:rPr>
              <w:t>lemented and are accessible to EO Technical Security</w:t>
            </w:r>
            <w:r w:rsidRPr="0094311D">
              <w:rPr>
                <w:rFonts w:ascii="Verdana" w:hAnsi="Verdana"/>
                <w:sz w:val="20"/>
              </w:rPr>
              <w:t xml:space="preserve"> and </w:t>
            </w:r>
            <w:r>
              <w:rPr>
                <w:rFonts w:ascii="Verdana" w:hAnsi="Verdana"/>
                <w:sz w:val="20"/>
              </w:rPr>
              <w:t xml:space="preserve">National </w:t>
            </w:r>
            <w:r w:rsidRPr="0094311D">
              <w:rPr>
                <w:rFonts w:ascii="Verdana" w:hAnsi="Verdana"/>
                <w:sz w:val="20"/>
              </w:rPr>
              <w:t xml:space="preserve">Service Desk </w:t>
            </w:r>
            <w:r>
              <w:rPr>
                <w:rFonts w:ascii="Verdana" w:hAnsi="Verdana"/>
                <w:sz w:val="20"/>
              </w:rPr>
              <w:t xml:space="preserve">(NSD) </w:t>
            </w:r>
            <w:r w:rsidRPr="0094311D">
              <w:rPr>
                <w:rFonts w:ascii="Verdana" w:hAnsi="Verdana"/>
                <w:sz w:val="20"/>
              </w:rPr>
              <w:t>personnel. The systems generate</w:t>
            </w:r>
            <w:r>
              <w:rPr>
                <w:rFonts w:ascii="Verdana" w:hAnsi="Verdana"/>
                <w:sz w:val="20"/>
              </w:rPr>
              <w:t>d</w:t>
            </w:r>
            <w:r w:rsidRPr="0094311D">
              <w:rPr>
                <w:rFonts w:ascii="Verdana" w:hAnsi="Verdana"/>
                <w:sz w:val="20"/>
              </w:rPr>
              <w:t xml:space="preserve"> notification</w:t>
            </w:r>
            <w:r>
              <w:rPr>
                <w:rFonts w:ascii="Verdana" w:hAnsi="Verdana"/>
                <w:sz w:val="20"/>
              </w:rPr>
              <w:t>s</w:t>
            </w:r>
            <w:r w:rsidRPr="0094311D">
              <w:rPr>
                <w:rFonts w:ascii="Verdana" w:hAnsi="Verdana"/>
                <w:sz w:val="20"/>
              </w:rPr>
              <w:t xml:space="preserve"> </w:t>
            </w:r>
            <w:r>
              <w:rPr>
                <w:rFonts w:ascii="Verdana" w:hAnsi="Verdana"/>
                <w:sz w:val="20"/>
              </w:rPr>
              <w:t>are</w:t>
            </w:r>
            <w:r w:rsidRPr="0094311D">
              <w:rPr>
                <w:rFonts w:ascii="Verdana" w:hAnsi="Verdana"/>
                <w:sz w:val="20"/>
              </w:rPr>
              <w:t xml:space="preserve"> </w:t>
            </w:r>
            <w:r>
              <w:rPr>
                <w:rFonts w:ascii="Verdana" w:hAnsi="Verdana"/>
                <w:sz w:val="20"/>
              </w:rPr>
              <w:t>re</w:t>
            </w:r>
            <w:r w:rsidRPr="0094311D">
              <w:rPr>
                <w:rFonts w:ascii="Verdana" w:hAnsi="Verdana"/>
                <w:sz w:val="20"/>
              </w:rPr>
              <w:t xml:space="preserve">viewed by </w:t>
            </w:r>
            <w:r>
              <w:rPr>
                <w:rFonts w:ascii="Verdana" w:hAnsi="Verdana"/>
                <w:sz w:val="20"/>
              </w:rPr>
              <w:t xml:space="preserve">all </w:t>
            </w:r>
            <w:r w:rsidRPr="0094311D">
              <w:rPr>
                <w:rFonts w:ascii="Verdana" w:hAnsi="Verdana"/>
                <w:sz w:val="20"/>
              </w:rPr>
              <w:t xml:space="preserve">relevant staff. </w:t>
            </w:r>
            <w:r>
              <w:rPr>
                <w:rFonts w:ascii="Verdana" w:hAnsi="Verdana"/>
                <w:sz w:val="20"/>
              </w:rPr>
              <w:t xml:space="preserve"> Once detected, </w:t>
            </w:r>
            <w:r w:rsidRPr="0094311D">
              <w:rPr>
                <w:rFonts w:ascii="Verdana" w:hAnsi="Verdana"/>
                <w:sz w:val="20"/>
              </w:rPr>
              <w:t xml:space="preserve">formal email notifications are submitted to ISOs, local security and network staff via CIRC </w:t>
            </w:r>
            <w:r>
              <w:rPr>
                <w:rFonts w:ascii="Verdana" w:hAnsi="Verdana"/>
                <w:sz w:val="20"/>
              </w:rPr>
              <w:t xml:space="preserve">and/or ANR </w:t>
            </w:r>
            <w:r w:rsidRPr="0094311D">
              <w:rPr>
                <w:rFonts w:ascii="Verdana" w:hAnsi="Verdana"/>
                <w:sz w:val="20"/>
              </w:rPr>
              <w:t xml:space="preserve">email distribution </w:t>
            </w:r>
            <w:r>
              <w:rPr>
                <w:rFonts w:ascii="Verdana" w:hAnsi="Verdana"/>
                <w:sz w:val="20"/>
              </w:rPr>
              <w:t>for remediation action. S</w:t>
            </w:r>
            <w:r w:rsidRPr="0094311D">
              <w:rPr>
                <w:rFonts w:ascii="Verdana" w:hAnsi="Verdana"/>
                <w:sz w:val="20"/>
              </w:rPr>
              <w:t>ystem</w:t>
            </w:r>
            <w:r>
              <w:rPr>
                <w:rFonts w:ascii="Verdana" w:hAnsi="Verdana"/>
                <w:sz w:val="20"/>
              </w:rPr>
              <w:t>s have</w:t>
            </w:r>
            <w:r w:rsidRPr="0094311D">
              <w:rPr>
                <w:rFonts w:ascii="Verdana" w:hAnsi="Verdana"/>
                <w:sz w:val="20"/>
              </w:rPr>
              <w:t xml:space="preserve"> been fine-tuned to disregard normal traffic and avoid false positives. The scheduled collecti</w:t>
            </w:r>
            <w:r>
              <w:rPr>
                <w:rFonts w:ascii="Verdana" w:hAnsi="Verdana"/>
                <w:sz w:val="20"/>
              </w:rPr>
              <w:t xml:space="preserve">on of logs runs every 24 hrs.  </w:t>
            </w:r>
          </w:p>
          <w:p w:rsidR="009151BD" w:rsidRDefault="009151BD" w:rsidP="009151BD">
            <w:pPr>
              <w:autoSpaceDE w:val="0"/>
              <w:autoSpaceDN w:val="0"/>
              <w:spacing w:after="120"/>
              <w:rPr>
                <w:rFonts w:ascii="Verdana" w:hAnsi="Verdana"/>
                <w:sz w:val="20"/>
              </w:rPr>
            </w:pPr>
            <w:r>
              <w:rPr>
                <w:rFonts w:ascii="Verdana" w:hAnsi="Verdana"/>
                <w:sz w:val="20"/>
              </w:rPr>
              <w:t>DCO consults VA OGC for guidance and the legal limitations to information system monitoring activities, prior to the deployment of monitoring tools:</w:t>
            </w:r>
          </w:p>
          <w:p w:rsidR="00882ADC" w:rsidRPr="00882ADC" w:rsidRDefault="00122183" w:rsidP="009151BD">
            <w:pPr>
              <w:rPr>
                <w:rFonts w:ascii="Verdana" w:hAnsi="Verdana"/>
                <w:sz w:val="20"/>
              </w:rPr>
            </w:pPr>
            <w:hyperlink r:id="rId25" w:history="1">
              <w:r w:rsidR="009151BD" w:rsidRPr="00E91110">
                <w:rPr>
                  <w:rStyle w:val="Hyperlink"/>
                  <w:rFonts w:ascii="Verdana" w:hAnsi="Verdana"/>
                  <w:sz w:val="20"/>
                </w:rPr>
                <w:t>http://vaww.ogc.vaco.portal.va.gov/Pages/Default.aspx</w:t>
              </w:r>
            </w:hyperlink>
          </w:p>
        </w:tc>
        <w:tc>
          <w:tcPr>
            <w:tcW w:w="1712" w:type="dxa"/>
            <w:tcBorders>
              <w:top w:val="single" w:sz="12"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lastRenderedPageBreak/>
              <w:t>Implemented</w:t>
            </w:r>
          </w:p>
        </w:tc>
        <w:tc>
          <w:tcPr>
            <w:tcW w:w="381" w:type="dxa"/>
            <w:tcBorders>
              <w:top w:val="single" w:sz="12" w:space="0" w:color="0F253F"/>
              <w:left w:val="nil"/>
              <w:bottom w:val="single" w:sz="4" w:space="0" w:color="0F253F"/>
              <w:right w:val="single" w:sz="4" w:space="0" w:color="0F253F"/>
            </w:tcBorders>
            <w:shd w:val="clear" w:color="000000" w:fill="EAF1DD"/>
            <w:noWrap/>
            <w:vAlign w:val="center"/>
            <w:hideMark/>
          </w:tcPr>
          <w:p w:rsidR="00882ADC" w:rsidRPr="00115918" w:rsidRDefault="00B47C03" w:rsidP="00545B2A">
            <w:pPr>
              <w:jc w:val="center"/>
              <w:rPr>
                <w:rFonts w:ascii="Verdana" w:hAnsi="Verdana"/>
                <w:color w:val="000000"/>
              </w:rPr>
            </w:pPr>
            <w:r>
              <w:rPr>
                <w:rFonts w:ascii="Verdana" w:hAnsi="Verdana"/>
                <w:color w:val="000000"/>
              </w:rPr>
              <w:t>x</w:t>
            </w: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Planned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Compensating</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Not Implemented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Not Applicable</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tcPr>
          <w:p w:rsidR="00882ADC" w:rsidRPr="003A7597" w:rsidRDefault="00882ADC" w:rsidP="00545B2A">
            <w:pPr>
              <w:jc w:val="right"/>
              <w:rPr>
                <w:rFonts w:ascii="Verdana" w:hAnsi="Verdana"/>
                <w:color w:val="000000"/>
                <w:sz w:val="16"/>
                <w:szCs w:val="16"/>
              </w:rPr>
            </w:pPr>
            <w:r>
              <w:rPr>
                <w:rFonts w:ascii="Verdana" w:hAnsi="Verdana"/>
                <w:color w:val="000000"/>
                <w:sz w:val="16"/>
                <w:szCs w:val="16"/>
              </w:rPr>
              <w:t>Risk Based Decision</w:t>
            </w:r>
          </w:p>
        </w:tc>
        <w:tc>
          <w:tcPr>
            <w:tcW w:w="381" w:type="dxa"/>
            <w:tcBorders>
              <w:top w:val="nil"/>
              <w:left w:val="nil"/>
              <w:bottom w:val="single" w:sz="4" w:space="0" w:color="0F253F"/>
              <w:right w:val="single" w:sz="4" w:space="0" w:color="0F253F"/>
            </w:tcBorders>
            <w:shd w:val="clear" w:color="000000" w:fill="EAF1DD"/>
            <w:noWrap/>
            <w:vAlign w:val="center"/>
          </w:tcPr>
          <w:p w:rsidR="00882ADC" w:rsidRPr="00115918" w:rsidRDefault="00882ADC" w:rsidP="00545B2A">
            <w:pPr>
              <w:jc w:val="center"/>
              <w:rPr>
                <w:rFonts w:ascii="Verdana" w:hAnsi="Verdana"/>
                <w:color w:val="000000"/>
              </w:rPr>
            </w:pPr>
          </w:p>
        </w:tc>
      </w:tr>
      <w:tr w:rsidR="00882ADC" w:rsidRPr="003A7597" w:rsidTr="00545B2A">
        <w:trPr>
          <w:trHeight w:val="180"/>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2093" w:type="dxa"/>
            <w:gridSpan w:val="2"/>
            <w:tcBorders>
              <w:top w:val="single" w:sz="4"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p>
        </w:tc>
      </w:tr>
    </w:tbl>
    <w:p w:rsidR="00545B2A" w:rsidRDefault="000C276D" w:rsidP="00294BE5">
      <w:pPr>
        <w:pStyle w:val="Heading3"/>
      </w:pPr>
      <w:bookmarkStart w:id="92" w:name="_Toc442090849"/>
      <w:r>
        <w:lastRenderedPageBreak/>
        <w:t>SI-7.E</w:t>
      </w:r>
      <w:r w:rsidR="00545B2A">
        <w:t>5 Software, Firmwar</w:t>
      </w:r>
      <w:r>
        <w:t>e, and Information Integrity E</w:t>
      </w:r>
      <w:r w:rsidR="00545B2A">
        <w:t>5: Automated Response to Integrity Violations</w:t>
      </w:r>
      <w:bookmarkEnd w:id="92"/>
    </w:p>
    <w:tbl>
      <w:tblPr>
        <w:tblW w:w="10740" w:type="dxa"/>
        <w:tblInd w:w="93" w:type="dxa"/>
        <w:tblLook w:val="04A0" w:firstRow="1" w:lastRow="0" w:firstColumn="1" w:lastColumn="0" w:noHBand="0" w:noVBand="1"/>
      </w:tblPr>
      <w:tblGrid>
        <w:gridCol w:w="479"/>
        <w:gridCol w:w="8168"/>
        <w:gridCol w:w="1712"/>
        <w:gridCol w:w="381"/>
      </w:tblGrid>
      <w:tr w:rsidR="00D135CA" w:rsidRPr="003A7597" w:rsidTr="00545B2A">
        <w:trPr>
          <w:trHeight w:val="285"/>
        </w:trPr>
        <w:tc>
          <w:tcPr>
            <w:tcW w:w="479" w:type="dxa"/>
            <w:vMerge w:val="restart"/>
            <w:tcBorders>
              <w:top w:val="single" w:sz="4" w:space="0" w:color="0F253F"/>
              <w:left w:val="single" w:sz="4" w:space="0" w:color="0F253F"/>
              <w:bottom w:val="single" w:sz="12" w:space="0" w:color="0F253F"/>
              <w:right w:val="single" w:sz="4" w:space="0" w:color="0F253F"/>
            </w:tcBorders>
            <w:shd w:val="clear" w:color="000000" w:fill="C5D9F1"/>
            <w:noWrap/>
            <w:textDirection w:val="btLr"/>
            <w:vAlign w:val="center"/>
            <w:hideMark/>
          </w:tcPr>
          <w:p w:rsidR="00D135CA" w:rsidRPr="003A7597" w:rsidRDefault="00D135CA" w:rsidP="00545B2A">
            <w:pPr>
              <w:jc w:val="center"/>
              <w:rPr>
                <w:rFonts w:ascii="Verdana" w:hAnsi="Verdana"/>
                <w:color w:val="000000"/>
                <w:sz w:val="16"/>
                <w:szCs w:val="16"/>
              </w:rPr>
            </w:pPr>
            <w:r w:rsidRPr="003A7597">
              <w:rPr>
                <w:rFonts w:ascii="Verdana" w:hAnsi="Verdana"/>
                <w:color w:val="000000"/>
                <w:sz w:val="16"/>
                <w:szCs w:val="16"/>
              </w:rPr>
              <w:t>Control</w:t>
            </w:r>
          </w:p>
        </w:tc>
        <w:tc>
          <w:tcPr>
            <w:tcW w:w="8168" w:type="dxa"/>
            <w:vMerge w:val="restart"/>
            <w:tcBorders>
              <w:top w:val="single" w:sz="4" w:space="0" w:color="0F253F"/>
              <w:left w:val="single" w:sz="4" w:space="0" w:color="0F253F"/>
              <w:bottom w:val="single" w:sz="12" w:space="0" w:color="0F253F"/>
              <w:right w:val="single" w:sz="4" w:space="0" w:color="0F253F"/>
            </w:tcBorders>
            <w:shd w:val="clear" w:color="auto" w:fill="auto"/>
            <w:hideMark/>
          </w:tcPr>
          <w:p w:rsidR="00D135CA" w:rsidRPr="0055069A" w:rsidRDefault="00D135CA" w:rsidP="0016719D">
            <w:pPr>
              <w:rPr>
                <w:rFonts w:ascii="Verdana" w:hAnsi="Verdana"/>
                <w:sz w:val="20"/>
              </w:rPr>
            </w:pPr>
            <w:r w:rsidRPr="0055069A">
              <w:rPr>
                <w:rFonts w:ascii="Verdana" w:hAnsi="Verdana"/>
                <w:sz w:val="20"/>
              </w:rPr>
              <w:t>The information system automatically shuts the information system down; restarts the information system; implements</w:t>
            </w:r>
            <w:r w:rsidRPr="0055069A">
              <w:rPr>
                <w:rFonts w:ascii="Verdana" w:hAnsi="Verdana"/>
                <w:i/>
                <w:sz w:val="20"/>
              </w:rPr>
              <w:t xml:space="preserve"> </w:t>
            </w:r>
            <w:r w:rsidRPr="0055069A">
              <w:rPr>
                <w:rFonts w:ascii="Verdana" w:hAnsi="Verdana"/>
                <w:i/>
                <w:color w:val="0000FF"/>
                <w:sz w:val="20"/>
              </w:rPr>
              <w:t xml:space="preserve">[Assignment: organization-defined security safeguards]] </w:t>
            </w:r>
            <w:r w:rsidRPr="0055069A">
              <w:rPr>
                <w:rFonts w:ascii="Verdana" w:hAnsi="Verdana"/>
                <w:sz w:val="20"/>
              </w:rPr>
              <w:t>when integrity violations are discovered.</w:t>
            </w:r>
          </w:p>
        </w:tc>
        <w:tc>
          <w:tcPr>
            <w:tcW w:w="2093" w:type="dxa"/>
            <w:gridSpan w:val="2"/>
            <w:tcBorders>
              <w:top w:val="single" w:sz="4" w:space="0" w:color="0F253F"/>
              <w:left w:val="nil"/>
              <w:bottom w:val="single" w:sz="4" w:space="0" w:color="0F253F"/>
              <w:right w:val="single" w:sz="4" w:space="0" w:color="0F253F"/>
            </w:tcBorders>
            <w:shd w:val="clear" w:color="000000" w:fill="D8D8D8"/>
            <w:noWrap/>
            <w:vAlign w:val="bottom"/>
            <w:hideMark/>
          </w:tcPr>
          <w:p w:rsidR="00D135CA" w:rsidRPr="003A7597" w:rsidRDefault="00D135CA" w:rsidP="000C276D">
            <w:pPr>
              <w:jc w:val="center"/>
              <w:rPr>
                <w:rFonts w:ascii="Verdana" w:hAnsi="Verdana"/>
                <w:color w:val="000000"/>
              </w:rPr>
            </w:pPr>
            <w:r w:rsidRPr="00C852B1">
              <w:rPr>
                <w:rFonts w:ascii="Verdana" w:hAnsi="Verdana"/>
                <w:color w:val="0000FF"/>
              </w:rPr>
              <w:t>H</w:t>
            </w:r>
          </w:p>
        </w:tc>
      </w:tr>
      <w:tr w:rsidR="00D135CA" w:rsidRPr="00115918" w:rsidTr="00D135CA">
        <w:trPr>
          <w:trHeight w:val="510"/>
        </w:trPr>
        <w:tc>
          <w:tcPr>
            <w:tcW w:w="479" w:type="dxa"/>
            <w:vMerge/>
            <w:tcBorders>
              <w:top w:val="single" w:sz="4" w:space="0" w:color="0F253F"/>
              <w:left w:val="single" w:sz="4" w:space="0" w:color="0F253F"/>
              <w:bottom w:val="single" w:sz="12" w:space="0" w:color="0F253F"/>
              <w:right w:val="single" w:sz="4" w:space="0" w:color="0F253F"/>
            </w:tcBorders>
            <w:vAlign w:val="center"/>
            <w:hideMark/>
          </w:tcPr>
          <w:p w:rsidR="00D135CA" w:rsidRPr="003A7597" w:rsidRDefault="00D135CA" w:rsidP="00545B2A">
            <w:pPr>
              <w:rPr>
                <w:rFonts w:ascii="Verdana" w:hAnsi="Verdana"/>
                <w:color w:val="000000"/>
                <w:sz w:val="16"/>
                <w:szCs w:val="16"/>
              </w:rPr>
            </w:pPr>
          </w:p>
        </w:tc>
        <w:tc>
          <w:tcPr>
            <w:tcW w:w="8168" w:type="dxa"/>
            <w:vMerge/>
            <w:tcBorders>
              <w:top w:val="single" w:sz="4" w:space="0" w:color="0F253F"/>
              <w:left w:val="single" w:sz="4" w:space="0" w:color="0F253F"/>
              <w:bottom w:val="single" w:sz="12" w:space="0" w:color="0F253F"/>
              <w:right w:val="single" w:sz="4" w:space="0" w:color="0F253F"/>
            </w:tcBorders>
            <w:vAlign w:val="center"/>
            <w:hideMark/>
          </w:tcPr>
          <w:p w:rsidR="00D135CA" w:rsidRPr="003A7597" w:rsidRDefault="00D135CA" w:rsidP="00545B2A">
            <w:pPr>
              <w:rPr>
                <w:rFonts w:ascii="Verdana" w:hAnsi="Verdana"/>
                <w:color w:val="000000"/>
              </w:rPr>
            </w:pPr>
          </w:p>
        </w:tc>
        <w:tc>
          <w:tcPr>
            <w:tcW w:w="2093" w:type="dxa"/>
            <w:gridSpan w:val="2"/>
            <w:tcBorders>
              <w:top w:val="nil"/>
              <w:left w:val="nil"/>
              <w:bottom w:val="single" w:sz="12" w:space="0" w:color="0F253F"/>
              <w:right w:val="single" w:sz="4" w:space="0" w:color="0F253F"/>
            </w:tcBorders>
            <w:shd w:val="clear" w:color="000000" w:fill="C5D9F1"/>
            <w:noWrap/>
          </w:tcPr>
          <w:p w:rsidR="00720A1C" w:rsidRDefault="00720A1C" w:rsidP="00720A1C">
            <w:pPr>
              <w:rPr>
                <w:color w:val="000000"/>
                <w:sz w:val="18"/>
                <w:szCs w:val="18"/>
                <w:u w:val="single"/>
              </w:rPr>
            </w:pPr>
            <w:r>
              <w:rPr>
                <w:color w:val="000000"/>
                <w:sz w:val="18"/>
                <w:szCs w:val="18"/>
                <w:u w:val="single"/>
              </w:rPr>
              <w:t>Security Control Provider</w:t>
            </w:r>
          </w:p>
          <w:p w:rsidR="0054145F" w:rsidRPr="002E00CD" w:rsidRDefault="0054145F" w:rsidP="0054145F">
            <w:pPr>
              <w:rPr>
                <w:rFonts w:ascii="Verdana" w:hAnsi="Verdana"/>
                <w:b/>
                <w:color w:val="000000"/>
                <w:sz w:val="18"/>
                <w:szCs w:val="18"/>
              </w:rPr>
            </w:pPr>
            <w:r w:rsidRPr="002E00CD">
              <w:rPr>
                <w:rFonts w:ascii="Verdana" w:hAnsi="Verdana"/>
                <w:b/>
                <w:color w:val="000000"/>
                <w:sz w:val="18"/>
                <w:szCs w:val="18"/>
              </w:rPr>
              <w:t>EO Managed</w:t>
            </w:r>
          </w:p>
          <w:p w:rsidR="0054145F" w:rsidRDefault="0054145F" w:rsidP="0054145F">
            <w:pPr>
              <w:rPr>
                <w:rFonts w:ascii="Verdana" w:hAnsi="Verdana"/>
                <w:color w:val="000000"/>
                <w:sz w:val="18"/>
                <w:szCs w:val="18"/>
              </w:rPr>
            </w:pPr>
            <w:r w:rsidRPr="00C156DD">
              <w:rPr>
                <w:rFonts w:ascii="Verdana" w:hAnsi="Verdana"/>
                <w:color w:val="000000"/>
                <w:sz w:val="18"/>
                <w:szCs w:val="18"/>
              </w:rPr>
              <w:t xml:space="preserve">Customer Managed </w:t>
            </w:r>
          </w:p>
          <w:p w:rsidR="008A4084" w:rsidRPr="00720A1C" w:rsidRDefault="008A4084" w:rsidP="0054145F">
            <w:pPr>
              <w:rPr>
                <w:rFonts w:ascii="Verdana" w:hAnsi="Verdana"/>
                <w:i/>
                <w:color w:val="000000"/>
                <w:sz w:val="18"/>
                <w:szCs w:val="18"/>
              </w:rPr>
            </w:pPr>
            <w:r w:rsidRPr="00720A1C">
              <w:rPr>
                <w:rFonts w:ascii="Verdana" w:hAnsi="Verdana"/>
                <w:i/>
                <w:color w:val="000000"/>
                <w:sz w:val="18"/>
                <w:szCs w:val="18"/>
              </w:rPr>
              <w:t>EIS Service Line</w:t>
            </w:r>
          </w:p>
          <w:p w:rsidR="000C276D" w:rsidRPr="0054145F" w:rsidRDefault="008A4084" w:rsidP="008A4084">
            <w:pPr>
              <w:rPr>
                <w:rFonts w:ascii="Verdana" w:hAnsi="Verdana"/>
                <w:color w:val="000000"/>
                <w:sz w:val="18"/>
                <w:szCs w:val="18"/>
              </w:rPr>
            </w:pPr>
            <w:r w:rsidRPr="00720A1C">
              <w:rPr>
                <w:rFonts w:ascii="Verdana" w:hAnsi="Verdana"/>
                <w:i/>
                <w:color w:val="000000"/>
                <w:sz w:val="18"/>
                <w:szCs w:val="18"/>
              </w:rPr>
              <w:t>ETM Service Line</w:t>
            </w:r>
          </w:p>
        </w:tc>
      </w:tr>
      <w:tr w:rsidR="00882ADC" w:rsidRPr="00115918" w:rsidTr="00545B2A">
        <w:trPr>
          <w:trHeight w:val="285"/>
        </w:trPr>
        <w:tc>
          <w:tcPr>
            <w:tcW w:w="479" w:type="dxa"/>
            <w:vMerge w:val="restart"/>
            <w:tcBorders>
              <w:top w:val="nil"/>
              <w:left w:val="single" w:sz="4" w:space="0" w:color="0F253F"/>
              <w:bottom w:val="single" w:sz="4" w:space="0" w:color="0F253F"/>
              <w:right w:val="single" w:sz="4" w:space="0" w:color="0F253F"/>
            </w:tcBorders>
            <w:shd w:val="clear" w:color="000000" w:fill="D7E4BC"/>
            <w:noWrap/>
            <w:textDirection w:val="btLr"/>
            <w:vAlign w:val="center"/>
            <w:hideMark/>
          </w:tcPr>
          <w:p w:rsidR="00882ADC" w:rsidRPr="003A7597" w:rsidRDefault="00882ADC" w:rsidP="00545B2A">
            <w:pPr>
              <w:jc w:val="center"/>
              <w:rPr>
                <w:rFonts w:ascii="Verdana" w:hAnsi="Verdana"/>
                <w:color w:val="000000"/>
                <w:sz w:val="16"/>
                <w:szCs w:val="16"/>
              </w:rPr>
            </w:pPr>
            <w:r w:rsidRPr="003A7597">
              <w:rPr>
                <w:rFonts w:ascii="Verdana" w:hAnsi="Verdana"/>
                <w:color w:val="000000"/>
                <w:sz w:val="16"/>
                <w:szCs w:val="16"/>
              </w:rPr>
              <w:t>Implementation</w:t>
            </w:r>
          </w:p>
        </w:tc>
        <w:tc>
          <w:tcPr>
            <w:tcW w:w="8168" w:type="dxa"/>
            <w:vMerge w:val="restart"/>
            <w:tcBorders>
              <w:top w:val="nil"/>
              <w:left w:val="single" w:sz="4" w:space="0" w:color="0F253F"/>
              <w:bottom w:val="single" w:sz="4" w:space="0" w:color="0F253F"/>
              <w:right w:val="single" w:sz="4" w:space="0" w:color="0F253F"/>
            </w:tcBorders>
            <w:shd w:val="clear" w:color="auto" w:fill="auto"/>
            <w:hideMark/>
          </w:tcPr>
          <w:p w:rsidR="009151BD" w:rsidRDefault="009151BD" w:rsidP="009151BD">
            <w:pPr>
              <w:rPr>
                <w:rFonts w:ascii="Verdana" w:hAnsi="Verdana"/>
                <w:sz w:val="20"/>
              </w:rPr>
            </w:pPr>
            <w:r w:rsidRPr="00716752">
              <w:rPr>
                <w:rFonts w:ascii="Verdana" w:hAnsi="Verdana"/>
                <w:sz w:val="20"/>
              </w:rPr>
              <w:t xml:space="preserve">EO </w:t>
            </w:r>
            <w:r>
              <w:rPr>
                <w:rFonts w:ascii="Verdana" w:hAnsi="Verdana"/>
                <w:sz w:val="20"/>
              </w:rPr>
              <w:t xml:space="preserve">information systems </w:t>
            </w:r>
            <w:r w:rsidRPr="00716752">
              <w:rPr>
                <w:rFonts w:ascii="Verdana" w:hAnsi="Verdana"/>
                <w:sz w:val="20"/>
              </w:rPr>
              <w:t>automatically</w:t>
            </w:r>
            <w:r>
              <w:rPr>
                <w:rFonts w:ascii="Verdana" w:hAnsi="Verdana"/>
                <w:i/>
                <w:sz w:val="20"/>
              </w:rPr>
              <w:t xml:space="preserve"> </w:t>
            </w:r>
            <w:r w:rsidRPr="00716752">
              <w:rPr>
                <w:rFonts w:ascii="Verdana" w:hAnsi="Verdana"/>
                <w:i/>
                <w:sz w:val="20"/>
              </w:rPr>
              <w:t xml:space="preserve">implements security safeguards </w:t>
            </w:r>
            <w:r w:rsidRPr="00716752">
              <w:rPr>
                <w:rFonts w:ascii="Verdana" w:hAnsi="Verdana"/>
                <w:sz w:val="20"/>
              </w:rPr>
              <w:t>when integrity violations are discovered.</w:t>
            </w:r>
          </w:p>
          <w:p w:rsidR="009151BD" w:rsidRDefault="009151BD" w:rsidP="009151BD">
            <w:pPr>
              <w:rPr>
                <w:rFonts w:ascii="Verdana" w:hAnsi="Verdana"/>
                <w:sz w:val="20"/>
              </w:rPr>
            </w:pPr>
          </w:p>
          <w:p w:rsidR="009151BD" w:rsidRPr="00E71AEB" w:rsidRDefault="009151BD" w:rsidP="009151BD">
            <w:pPr>
              <w:rPr>
                <w:rFonts w:ascii="Verdana" w:hAnsi="Verdana"/>
                <w:i/>
                <w:sz w:val="20"/>
              </w:rPr>
            </w:pPr>
            <w:r w:rsidRPr="00232A7B">
              <w:rPr>
                <w:rFonts w:ascii="Verdana" w:hAnsi="Verdana"/>
                <w:color w:val="000000"/>
                <w:sz w:val="20"/>
              </w:rPr>
              <w:t>Tools employed by the organization include, but are not limited to:</w:t>
            </w:r>
          </w:p>
          <w:p w:rsidR="009151BD" w:rsidRPr="00232A7B" w:rsidRDefault="009151BD" w:rsidP="009151BD">
            <w:pPr>
              <w:rPr>
                <w:rFonts w:ascii="Verdana" w:hAnsi="Verdana"/>
                <w:color w:val="000000"/>
                <w:sz w:val="20"/>
              </w:rPr>
            </w:pPr>
          </w:p>
          <w:p w:rsidR="009151BD" w:rsidRPr="00232A7B" w:rsidRDefault="009151BD" w:rsidP="00F707F4">
            <w:pPr>
              <w:pStyle w:val="ListParagraph"/>
              <w:numPr>
                <w:ilvl w:val="0"/>
                <w:numId w:val="37"/>
              </w:numPr>
              <w:rPr>
                <w:rFonts w:ascii="Verdana" w:hAnsi="Verdana"/>
                <w:color w:val="000000"/>
                <w:sz w:val="20"/>
              </w:rPr>
            </w:pPr>
            <w:r w:rsidRPr="00232A7B">
              <w:rPr>
                <w:rFonts w:ascii="Verdana" w:hAnsi="Verdana"/>
                <w:color w:val="000000"/>
                <w:sz w:val="20"/>
              </w:rPr>
              <w:t>ISS Intrusion Prevention / Detection System – Utilized throughout the Enterprise</w:t>
            </w:r>
            <w:r>
              <w:rPr>
                <w:rFonts w:ascii="Verdana" w:hAnsi="Verdana"/>
                <w:color w:val="000000"/>
                <w:sz w:val="20"/>
              </w:rPr>
              <w:t xml:space="preserve"> by NSOC</w:t>
            </w:r>
            <w:r w:rsidRPr="00232A7B">
              <w:rPr>
                <w:rFonts w:ascii="Verdana" w:hAnsi="Verdana"/>
                <w:color w:val="000000"/>
                <w:sz w:val="20"/>
              </w:rPr>
              <w:t xml:space="preserve"> to identify/block/alert on network based attacks.</w:t>
            </w:r>
          </w:p>
          <w:p w:rsidR="009151BD" w:rsidRPr="00232A7B" w:rsidRDefault="009151BD" w:rsidP="00F707F4">
            <w:pPr>
              <w:pStyle w:val="ListParagraph"/>
              <w:numPr>
                <w:ilvl w:val="0"/>
                <w:numId w:val="37"/>
              </w:numPr>
              <w:rPr>
                <w:rFonts w:ascii="Verdana" w:hAnsi="Verdana"/>
                <w:color w:val="000000"/>
                <w:sz w:val="20"/>
              </w:rPr>
            </w:pPr>
            <w:r w:rsidRPr="00232A7B">
              <w:rPr>
                <w:rFonts w:ascii="Verdana" w:hAnsi="Verdana"/>
                <w:color w:val="000000"/>
                <w:sz w:val="20"/>
              </w:rPr>
              <w:t>Nessus – Enterprise wide vulnerability identification, used t</w:t>
            </w:r>
            <w:r>
              <w:rPr>
                <w:rFonts w:ascii="Verdana" w:hAnsi="Verdana"/>
                <w:color w:val="000000"/>
                <w:sz w:val="20"/>
              </w:rPr>
              <w:t xml:space="preserve">o perform monthly scans of the </w:t>
            </w:r>
            <w:r w:rsidRPr="00232A7B">
              <w:rPr>
                <w:rFonts w:ascii="Verdana" w:hAnsi="Verdana"/>
                <w:color w:val="000000"/>
                <w:sz w:val="20"/>
              </w:rPr>
              <w:t xml:space="preserve">enterprise in support of ongoing Vulnerability Identification and Remediation (VIAR) across the environment.  </w:t>
            </w:r>
          </w:p>
          <w:p w:rsidR="009151BD" w:rsidRPr="00232A7B" w:rsidRDefault="009151BD" w:rsidP="00F707F4">
            <w:pPr>
              <w:pStyle w:val="ListParagraph"/>
              <w:numPr>
                <w:ilvl w:val="0"/>
                <w:numId w:val="37"/>
              </w:numPr>
              <w:rPr>
                <w:rFonts w:ascii="Verdana" w:hAnsi="Verdana"/>
                <w:color w:val="000000"/>
                <w:sz w:val="20"/>
              </w:rPr>
            </w:pPr>
            <w:r w:rsidRPr="00232A7B">
              <w:rPr>
                <w:rFonts w:ascii="Verdana" w:hAnsi="Verdana"/>
                <w:color w:val="000000"/>
                <w:sz w:val="20"/>
              </w:rPr>
              <w:t xml:space="preserve">QRadar Log Manager – provides centralized logging of all systems. Utilization of centralized monitoring provides automated review and alerting of system activity across the enterprise.  The scheduled collection of logs runs every 24 hrs.  </w:t>
            </w:r>
          </w:p>
          <w:p w:rsidR="009151BD" w:rsidRDefault="009151BD" w:rsidP="00F707F4">
            <w:pPr>
              <w:pStyle w:val="ListParagraph"/>
              <w:numPr>
                <w:ilvl w:val="0"/>
                <w:numId w:val="37"/>
              </w:numPr>
              <w:rPr>
                <w:rFonts w:ascii="Verdana" w:hAnsi="Verdana"/>
                <w:color w:val="000000"/>
                <w:sz w:val="20"/>
              </w:rPr>
            </w:pPr>
            <w:r w:rsidRPr="00BA6752">
              <w:rPr>
                <w:rFonts w:ascii="Verdana" w:hAnsi="Verdana"/>
                <w:color w:val="000000"/>
                <w:sz w:val="20"/>
              </w:rPr>
              <w:t>Real Time Network Analyzer (RNA) – Utilized across the environment by NSOC to monitor, detect and alert on network activity to include anomalous network behavior and unexpected spikes in network traffic.</w:t>
            </w:r>
          </w:p>
          <w:p w:rsidR="00882ADC" w:rsidRPr="00882ADC" w:rsidRDefault="009151BD" w:rsidP="009151BD">
            <w:pPr>
              <w:rPr>
                <w:rFonts w:ascii="Verdana" w:hAnsi="Verdana"/>
                <w:sz w:val="20"/>
              </w:rPr>
            </w:pPr>
            <w:r w:rsidRPr="00F02F34">
              <w:rPr>
                <w:rFonts w:ascii="Verdana" w:hAnsi="Verdana"/>
                <w:color w:val="000000"/>
                <w:sz w:val="20"/>
              </w:rPr>
              <w:t>FireEye - FireEye Alerts can use heuristics to detail activity related to callback activity or Malware. VA-NSOC is notified for all callback activities which would indicate malware resident on a VA system.</w:t>
            </w:r>
          </w:p>
        </w:tc>
        <w:tc>
          <w:tcPr>
            <w:tcW w:w="1712" w:type="dxa"/>
            <w:tcBorders>
              <w:top w:val="single" w:sz="12"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Implemented</w:t>
            </w:r>
          </w:p>
        </w:tc>
        <w:tc>
          <w:tcPr>
            <w:tcW w:w="381" w:type="dxa"/>
            <w:tcBorders>
              <w:top w:val="single" w:sz="12" w:space="0" w:color="0F253F"/>
              <w:left w:val="nil"/>
              <w:bottom w:val="single" w:sz="4" w:space="0" w:color="0F253F"/>
              <w:right w:val="single" w:sz="4" w:space="0" w:color="0F253F"/>
            </w:tcBorders>
            <w:shd w:val="clear" w:color="000000" w:fill="EAF1DD"/>
            <w:noWrap/>
            <w:vAlign w:val="center"/>
            <w:hideMark/>
          </w:tcPr>
          <w:p w:rsidR="00882ADC" w:rsidRPr="00115918" w:rsidRDefault="00B47C03" w:rsidP="00545B2A">
            <w:pPr>
              <w:jc w:val="center"/>
              <w:rPr>
                <w:rFonts w:ascii="Verdana" w:hAnsi="Verdana"/>
                <w:color w:val="000000"/>
              </w:rPr>
            </w:pPr>
            <w:r>
              <w:rPr>
                <w:rFonts w:ascii="Verdana" w:hAnsi="Verdana"/>
                <w:color w:val="000000"/>
              </w:rPr>
              <w:t>x</w:t>
            </w: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Planned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Compensating</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Not Implemented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Not Applicable</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tcPr>
          <w:p w:rsidR="00882ADC" w:rsidRPr="003A7597" w:rsidRDefault="00882ADC" w:rsidP="00545B2A">
            <w:pPr>
              <w:jc w:val="right"/>
              <w:rPr>
                <w:rFonts w:ascii="Verdana" w:hAnsi="Verdana"/>
                <w:color w:val="000000"/>
                <w:sz w:val="16"/>
                <w:szCs w:val="16"/>
              </w:rPr>
            </w:pPr>
            <w:r>
              <w:rPr>
                <w:rFonts w:ascii="Verdana" w:hAnsi="Verdana"/>
                <w:color w:val="000000"/>
                <w:sz w:val="16"/>
                <w:szCs w:val="16"/>
              </w:rPr>
              <w:t>Risk Based Decision</w:t>
            </w:r>
          </w:p>
        </w:tc>
        <w:tc>
          <w:tcPr>
            <w:tcW w:w="381" w:type="dxa"/>
            <w:tcBorders>
              <w:top w:val="nil"/>
              <w:left w:val="nil"/>
              <w:bottom w:val="single" w:sz="4" w:space="0" w:color="0F253F"/>
              <w:right w:val="single" w:sz="4" w:space="0" w:color="0F253F"/>
            </w:tcBorders>
            <w:shd w:val="clear" w:color="000000" w:fill="EAF1DD"/>
            <w:noWrap/>
            <w:vAlign w:val="center"/>
          </w:tcPr>
          <w:p w:rsidR="00882ADC" w:rsidRPr="00115918" w:rsidRDefault="00882ADC" w:rsidP="00545B2A">
            <w:pPr>
              <w:jc w:val="center"/>
              <w:rPr>
                <w:rFonts w:ascii="Verdana" w:hAnsi="Verdana"/>
                <w:color w:val="000000"/>
              </w:rPr>
            </w:pPr>
          </w:p>
        </w:tc>
      </w:tr>
      <w:tr w:rsidR="00882ADC" w:rsidRPr="003A7597" w:rsidTr="00545B2A">
        <w:trPr>
          <w:trHeight w:val="180"/>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2093" w:type="dxa"/>
            <w:gridSpan w:val="2"/>
            <w:tcBorders>
              <w:top w:val="single" w:sz="4"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p>
        </w:tc>
      </w:tr>
    </w:tbl>
    <w:p w:rsidR="00545B2A" w:rsidRDefault="000C276D" w:rsidP="00294BE5">
      <w:pPr>
        <w:pStyle w:val="Heading3"/>
      </w:pPr>
      <w:bookmarkStart w:id="93" w:name="_Toc442090850"/>
      <w:r>
        <w:t>SI-7.E</w:t>
      </w:r>
      <w:r w:rsidR="00545B2A">
        <w:t>7 Software, Firmwar</w:t>
      </w:r>
      <w:r>
        <w:t>e, and Information Integrity E</w:t>
      </w:r>
      <w:r w:rsidR="00545B2A">
        <w:t>7: Integration of Detection and Response</w:t>
      </w:r>
      <w:bookmarkEnd w:id="93"/>
    </w:p>
    <w:tbl>
      <w:tblPr>
        <w:tblW w:w="10740" w:type="dxa"/>
        <w:tblInd w:w="93" w:type="dxa"/>
        <w:tblLook w:val="04A0" w:firstRow="1" w:lastRow="0" w:firstColumn="1" w:lastColumn="0" w:noHBand="0" w:noVBand="1"/>
      </w:tblPr>
      <w:tblGrid>
        <w:gridCol w:w="479"/>
        <w:gridCol w:w="8168"/>
        <w:gridCol w:w="1712"/>
        <w:gridCol w:w="381"/>
      </w:tblGrid>
      <w:tr w:rsidR="00D135CA" w:rsidRPr="003A7597" w:rsidTr="00545B2A">
        <w:trPr>
          <w:trHeight w:val="285"/>
        </w:trPr>
        <w:tc>
          <w:tcPr>
            <w:tcW w:w="479" w:type="dxa"/>
            <w:vMerge w:val="restart"/>
            <w:tcBorders>
              <w:top w:val="single" w:sz="4" w:space="0" w:color="0F253F"/>
              <w:left w:val="single" w:sz="4" w:space="0" w:color="0F253F"/>
              <w:bottom w:val="single" w:sz="12" w:space="0" w:color="0F253F"/>
              <w:right w:val="single" w:sz="4" w:space="0" w:color="0F253F"/>
            </w:tcBorders>
            <w:shd w:val="clear" w:color="000000" w:fill="C5D9F1"/>
            <w:noWrap/>
            <w:textDirection w:val="btLr"/>
            <w:vAlign w:val="center"/>
            <w:hideMark/>
          </w:tcPr>
          <w:p w:rsidR="00D135CA" w:rsidRPr="003A7597" w:rsidRDefault="00D135CA" w:rsidP="00545B2A">
            <w:pPr>
              <w:jc w:val="center"/>
              <w:rPr>
                <w:rFonts w:ascii="Verdana" w:hAnsi="Verdana"/>
                <w:color w:val="000000"/>
                <w:sz w:val="16"/>
                <w:szCs w:val="16"/>
              </w:rPr>
            </w:pPr>
            <w:r w:rsidRPr="003A7597">
              <w:rPr>
                <w:rFonts w:ascii="Verdana" w:hAnsi="Verdana"/>
                <w:color w:val="000000"/>
                <w:sz w:val="16"/>
                <w:szCs w:val="16"/>
              </w:rPr>
              <w:t>Control</w:t>
            </w:r>
          </w:p>
        </w:tc>
        <w:tc>
          <w:tcPr>
            <w:tcW w:w="8168" w:type="dxa"/>
            <w:vMerge w:val="restart"/>
            <w:tcBorders>
              <w:top w:val="single" w:sz="4" w:space="0" w:color="0F253F"/>
              <w:left w:val="single" w:sz="4" w:space="0" w:color="0F253F"/>
              <w:bottom w:val="single" w:sz="12" w:space="0" w:color="0F253F"/>
              <w:right w:val="single" w:sz="4" w:space="0" w:color="0F253F"/>
            </w:tcBorders>
            <w:shd w:val="clear" w:color="auto" w:fill="auto"/>
            <w:hideMark/>
          </w:tcPr>
          <w:p w:rsidR="00D135CA" w:rsidRPr="0055069A" w:rsidRDefault="00D135CA" w:rsidP="00545B2A">
            <w:pPr>
              <w:rPr>
                <w:rFonts w:ascii="Verdana" w:hAnsi="Verdana"/>
                <w:sz w:val="20"/>
              </w:rPr>
            </w:pPr>
            <w:r w:rsidRPr="0055069A">
              <w:rPr>
                <w:rFonts w:ascii="Verdana" w:hAnsi="Verdana"/>
                <w:sz w:val="20"/>
              </w:rPr>
              <w:t xml:space="preserve">The organization incorporates the detection of unauthorized </w:t>
            </w:r>
            <w:r w:rsidRPr="0055069A">
              <w:rPr>
                <w:rFonts w:ascii="Verdana" w:hAnsi="Verdana"/>
                <w:i/>
                <w:color w:val="0000FF"/>
                <w:sz w:val="20"/>
              </w:rPr>
              <w:t xml:space="preserve">[Assignment: </w:t>
            </w:r>
            <w:r w:rsidRPr="0055069A">
              <w:rPr>
                <w:rFonts w:ascii="Verdana" w:hAnsi="Verdana"/>
                <w:i/>
                <w:color w:val="0000FF"/>
                <w:sz w:val="20"/>
              </w:rPr>
              <w:lastRenderedPageBreak/>
              <w:t>organization-defined security-relevant changes to the information system]</w:t>
            </w:r>
            <w:r w:rsidRPr="0055069A">
              <w:rPr>
                <w:rFonts w:ascii="Verdana" w:hAnsi="Verdana"/>
                <w:color w:val="0000FF"/>
                <w:sz w:val="20"/>
              </w:rPr>
              <w:t xml:space="preserve"> </w:t>
            </w:r>
            <w:r w:rsidRPr="0055069A">
              <w:rPr>
                <w:rFonts w:ascii="Verdana" w:hAnsi="Verdana"/>
                <w:sz w:val="20"/>
              </w:rPr>
              <w:t>into the organizational incident response capability.</w:t>
            </w:r>
          </w:p>
        </w:tc>
        <w:tc>
          <w:tcPr>
            <w:tcW w:w="2093" w:type="dxa"/>
            <w:gridSpan w:val="2"/>
            <w:tcBorders>
              <w:top w:val="single" w:sz="4" w:space="0" w:color="0F253F"/>
              <w:left w:val="nil"/>
              <w:bottom w:val="single" w:sz="4" w:space="0" w:color="0F253F"/>
              <w:right w:val="single" w:sz="4" w:space="0" w:color="0F253F"/>
            </w:tcBorders>
            <w:shd w:val="clear" w:color="000000" w:fill="D8D8D8"/>
            <w:noWrap/>
            <w:vAlign w:val="bottom"/>
            <w:hideMark/>
          </w:tcPr>
          <w:p w:rsidR="00D135CA" w:rsidRPr="003A7597" w:rsidRDefault="00D135CA" w:rsidP="00D135CA">
            <w:pPr>
              <w:jc w:val="center"/>
              <w:rPr>
                <w:rFonts w:ascii="Verdana" w:hAnsi="Verdana"/>
                <w:color w:val="000000"/>
              </w:rPr>
            </w:pPr>
            <w:r w:rsidRPr="00C852B1">
              <w:rPr>
                <w:rFonts w:ascii="Verdana" w:hAnsi="Verdana"/>
                <w:color w:val="0000FF"/>
              </w:rPr>
              <w:lastRenderedPageBreak/>
              <w:t>H, M</w:t>
            </w:r>
          </w:p>
        </w:tc>
      </w:tr>
      <w:tr w:rsidR="00D135CA" w:rsidRPr="00115918" w:rsidTr="00D135CA">
        <w:trPr>
          <w:trHeight w:val="510"/>
        </w:trPr>
        <w:tc>
          <w:tcPr>
            <w:tcW w:w="479" w:type="dxa"/>
            <w:vMerge/>
            <w:tcBorders>
              <w:top w:val="single" w:sz="4" w:space="0" w:color="0F253F"/>
              <w:left w:val="single" w:sz="4" w:space="0" w:color="0F253F"/>
              <w:bottom w:val="single" w:sz="12" w:space="0" w:color="0F253F"/>
              <w:right w:val="single" w:sz="4" w:space="0" w:color="0F253F"/>
            </w:tcBorders>
            <w:vAlign w:val="center"/>
            <w:hideMark/>
          </w:tcPr>
          <w:p w:rsidR="00D135CA" w:rsidRPr="003A7597" w:rsidRDefault="00D135CA" w:rsidP="00545B2A">
            <w:pPr>
              <w:rPr>
                <w:rFonts w:ascii="Verdana" w:hAnsi="Verdana"/>
                <w:color w:val="000000"/>
                <w:sz w:val="16"/>
                <w:szCs w:val="16"/>
              </w:rPr>
            </w:pPr>
          </w:p>
        </w:tc>
        <w:tc>
          <w:tcPr>
            <w:tcW w:w="8168" w:type="dxa"/>
            <w:vMerge/>
            <w:tcBorders>
              <w:top w:val="single" w:sz="4" w:space="0" w:color="0F253F"/>
              <w:left w:val="single" w:sz="4" w:space="0" w:color="0F253F"/>
              <w:bottom w:val="single" w:sz="12" w:space="0" w:color="0F253F"/>
              <w:right w:val="single" w:sz="4" w:space="0" w:color="0F253F"/>
            </w:tcBorders>
            <w:vAlign w:val="center"/>
            <w:hideMark/>
          </w:tcPr>
          <w:p w:rsidR="00D135CA" w:rsidRPr="003A7597" w:rsidRDefault="00D135CA" w:rsidP="00545B2A">
            <w:pPr>
              <w:rPr>
                <w:rFonts w:ascii="Verdana" w:hAnsi="Verdana"/>
                <w:color w:val="000000"/>
              </w:rPr>
            </w:pPr>
          </w:p>
        </w:tc>
        <w:tc>
          <w:tcPr>
            <w:tcW w:w="2093" w:type="dxa"/>
            <w:gridSpan w:val="2"/>
            <w:tcBorders>
              <w:top w:val="nil"/>
              <w:left w:val="nil"/>
              <w:bottom w:val="single" w:sz="12" w:space="0" w:color="0F253F"/>
              <w:right w:val="single" w:sz="4" w:space="0" w:color="0F253F"/>
            </w:tcBorders>
            <w:shd w:val="clear" w:color="000000" w:fill="C5D9F1"/>
            <w:noWrap/>
          </w:tcPr>
          <w:p w:rsidR="00720A1C" w:rsidRDefault="00720A1C" w:rsidP="00720A1C">
            <w:pPr>
              <w:rPr>
                <w:color w:val="000000"/>
                <w:sz w:val="18"/>
                <w:szCs w:val="18"/>
                <w:u w:val="single"/>
              </w:rPr>
            </w:pPr>
            <w:r>
              <w:rPr>
                <w:color w:val="000000"/>
                <w:sz w:val="18"/>
                <w:szCs w:val="18"/>
                <w:u w:val="single"/>
              </w:rPr>
              <w:t>Security Control Provider</w:t>
            </w:r>
          </w:p>
          <w:p w:rsidR="000C276D" w:rsidRDefault="008A4084" w:rsidP="00D135CA">
            <w:pPr>
              <w:rPr>
                <w:rFonts w:ascii="Verdana" w:hAnsi="Verdana"/>
                <w:color w:val="000000"/>
                <w:sz w:val="18"/>
                <w:szCs w:val="18"/>
              </w:rPr>
            </w:pPr>
            <w:r w:rsidRPr="00C156DD">
              <w:rPr>
                <w:rFonts w:ascii="Verdana" w:hAnsi="Verdana"/>
                <w:color w:val="000000"/>
                <w:sz w:val="18"/>
                <w:szCs w:val="18"/>
              </w:rPr>
              <w:t>Customer Managed</w:t>
            </w:r>
          </w:p>
          <w:p w:rsidR="0054145F" w:rsidRPr="00720A1C" w:rsidRDefault="0054145F" w:rsidP="00D135CA">
            <w:pPr>
              <w:rPr>
                <w:rFonts w:ascii="Verdana" w:hAnsi="Verdana"/>
                <w:i/>
                <w:color w:val="000000"/>
                <w:sz w:val="18"/>
                <w:szCs w:val="18"/>
              </w:rPr>
            </w:pPr>
            <w:r w:rsidRPr="00720A1C">
              <w:rPr>
                <w:rFonts w:ascii="Verdana" w:hAnsi="Verdana"/>
                <w:i/>
                <w:color w:val="000000"/>
                <w:sz w:val="18"/>
                <w:szCs w:val="18"/>
              </w:rPr>
              <w:t>DCO Service Line</w:t>
            </w:r>
          </w:p>
        </w:tc>
      </w:tr>
      <w:tr w:rsidR="00882ADC" w:rsidRPr="00115918" w:rsidTr="00545B2A">
        <w:trPr>
          <w:trHeight w:val="285"/>
        </w:trPr>
        <w:tc>
          <w:tcPr>
            <w:tcW w:w="479" w:type="dxa"/>
            <w:vMerge w:val="restart"/>
            <w:tcBorders>
              <w:top w:val="nil"/>
              <w:left w:val="single" w:sz="4" w:space="0" w:color="0F253F"/>
              <w:bottom w:val="single" w:sz="4" w:space="0" w:color="0F253F"/>
              <w:right w:val="single" w:sz="4" w:space="0" w:color="0F253F"/>
            </w:tcBorders>
            <w:shd w:val="clear" w:color="000000" w:fill="D7E4BC"/>
            <w:noWrap/>
            <w:textDirection w:val="btLr"/>
            <w:vAlign w:val="center"/>
            <w:hideMark/>
          </w:tcPr>
          <w:p w:rsidR="00882ADC" w:rsidRPr="003A7597" w:rsidRDefault="00882ADC" w:rsidP="00545B2A">
            <w:pPr>
              <w:jc w:val="center"/>
              <w:rPr>
                <w:rFonts w:ascii="Verdana" w:hAnsi="Verdana"/>
                <w:color w:val="000000"/>
                <w:sz w:val="16"/>
                <w:szCs w:val="16"/>
              </w:rPr>
            </w:pPr>
            <w:r w:rsidRPr="003A7597">
              <w:rPr>
                <w:rFonts w:ascii="Verdana" w:hAnsi="Verdana"/>
                <w:color w:val="000000"/>
                <w:sz w:val="16"/>
                <w:szCs w:val="16"/>
              </w:rPr>
              <w:lastRenderedPageBreak/>
              <w:t>Implementation</w:t>
            </w:r>
          </w:p>
        </w:tc>
        <w:tc>
          <w:tcPr>
            <w:tcW w:w="8168" w:type="dxa"/>
            <w:vMerge w:val="restart"/>
            <w:tcBorders>
              <w:top w:val="nil"/>
              <w:left w:val="single" w:sz="4" w:space="0" w:color="0F253F"/>
              <w:bottom w:val="single" w:sz="4" w:space="0" w:color="0F253F"/>
              <w:right w:val="single" w:sz="4" w:space="0" w:color="0F253F"/>
            </w:tcBorders>
            <w:shd w:val="clear" w:color="auto" w:fill="auto"/>
            <w:hideMark/>
          </w:tcPr>
          <w:p w:rsidR="009151BD" w:rsidRDefault="009151BD" w:rsidP="009151BD">
            <w:pPr>
              <w:rPr>
                <w:rFonts w:ascii="Verdana" w:hAnsi="Verdana"/>
                <w:sz w:val="20"/>
              </w:rPr>
            </w:pPr>
            <w:r w:rsidRPr="00826381">
              <w:rPr>
                <w:rFonts w:ascii="Verdana" w:hAnsi="Verdana"/>
                <w:sz w:val="20"/>
              </w:rPr>
              <w:t>EO incorporates the detection of unauthorized security-relevant changes to the information system into the organizational incident response capability by way of QRadar SEIM alerts by event threshold.  Software and information integrity is controlled through a combination of user rights and Operating System permissions. User permissions are assigned according to the concept of least-privilege. A user is incapable of making changes to the system unless they are specifically authorized.  Violation of the Rules of Behavior and unauthorized changes to information systems would constitute a security incident.</w:t>
            </w:r>
          </w:p>
          <w:p w:rsidR="00882ADC" w:rsidRPr="00882ADC" w:rsidRDefault="00882ADC" w:rsidP="0085557A">
            <w:pPr>
              <w:rPr>
                <w:rFonts w:ascii="Verdana" w:hAnsi="Verdana"/>
                <w:sz w:val="20"/>
              </w:rPr>
            </w:pPr>
          </w:p>
        </w:tc>
        <w:tc>
          <w:tcPr>
            <w:tcW w:w="1712" w:type="dxa"/>
            <w:tcBorders>
              <w:top w:val="single" w:sz="12"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Implemented</w:t>
            </w:r>
          </w:p>
        </w:tc>
        <w:tc>
          <w:tcPr>
            <w:tcW w:w="381" w:type="dxa"/>
            <w:tcBorders>
              <w:top w:val="single" w:sz="12" w:space="0" w:color="0F253F"/>
              <w:left w:val="nil"/>
              <w:bottom w:val="single" w:sz="4" w:space="0" w:color="0F253F"/>
              <w:right w:val="single" w:sz="4" w:space="0" w:color="0F253F"/>
            </w:tcBorders>
            <w:shd w:val="clear" w:color="000000" w:fill="EAF1DD"/>
            <w:noWrap/>
            <w:vAlign w:val="center"/>
            <w:hideMark/>
          </w:tcPr>
          <w:p w:rsidR="00882ADC" w:rsidRPr="00115918" w:rsidRDefault="00B47C03" w:rsidP="00545B2A">
            <w:pPr>
              <w:jc w:val="center"/>
              <w:rPr>
                <w:rFonts w:ascii="Verdana" w:hAnsi="Verdana"/>
                <w:color w:val="000000"/>
              </w:rPr>
            </w:pPr>
            <w:r>
              <w:rPr>
                <w:rFonts w:ascii="Verdana" w:hAnsi="Verdana"/>
                <w:color w:val="000000"/>
              </w:rPr>
              <w:t>x</w:t>
            </w: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Planned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Compensating</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Not Implemented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Not Applicable</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tcPr>
          <w:p w:rsidR="00882ADC" w:rsidRPr="003A7597" w:rsidRDefault="00882ADC" w:rsidP="00545B2A">
            <w:pPr>
              <w:jc w:val="right"/>
              <w:rPr>
                <w:rFonts w:ascii="Verdana" w:hAnsi="Verdana"/>
                <w:color w:val="000000"/>
                <w:sz w:val="16"/>
                <w:szCs w:val="16"/>
              </w:rPr>
            </w:pPr>
            <w:r>
              <w:rPr>
                <w:rFonts w:ascii="Verdana" w:hAnsi="Verdana"/>
                <w:color w:val="000000"/>
                <w:sz w:val="16"/>
                <w:szCs w:val="16"/>
              </w:rPr>
              <w:t>Risk Based Decision</w:t>
            </w:r>
          </w:p>
        </w:tc>
        <w:tc>
          <w:tcPr>
            <w:tcW w:w="381" w:type="dxa"/>
            <w:tcBorders>
              <w:top w:val="nil"/>
              <w:left w:val="nil"/>
              <w:bottom w:val="single" w:sz="4" w:space="0" w:color="0F253F"/>
              <w:right w:val="single" w:sz="4" w:space="0" w:color="0F253F"/>
            </w:tcBorders>
            <w:shd w:val="clear" w:color="000000" w:fill="EAF1DD"/>
            <w:noWrap/>
            <w:vAlign w:val="center"/>
          </w:tcPr>
          <w:p w:rsidR="00882ADC" w:rsidRPr="00115918" w:rsidRDefault="00882ADC" w:rsidP="00545B2A">
            <w:pPr>
              <w:jc w:val="center"/>
              <w:rPr>
                <w:rFonts w:ascii="Verdana" w:hAnsi="Verdana"/>
                <w:color w:val="000000"/>
              </w:rPr>
            </w:pPr>
          </w:p>
        </w:tc>
      </w:tr>
      <w:tr w:rsidR="00882ADC" w:rsidRPr="003A7597" w:rsidTr="00545B2A">
        <w:trPr>
          <w:trHeight w:val="180"/>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2093" w:type="dxa"/>
            <w:gridSpan w:val="2"/>
            <w:tcBorders>
              <w:top w:val="single" w:sz="4"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p>
        </w:tc>
      </w:tr>
      <w:tr w:rsidR="00882ADC" w:rsidRPr="003A7597" w:rsidTr="00545B2A">
        <w:trPr>
          <w:trHeight w:val="180"/>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2093" w:type="dxa"/>
            <w:gridSpan w:val="2"/>
            <w:tcBorders>
              <w:top w:val="single" w:sz="4"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p>
        </w:tc>
      </w:tr>
    </w:tbl>
    <w:p w:rsidR="00545B2A" w:rsidRDefault="000C276D" w:rsidP="00294BE5">
      <w:pPr>
        <w:pStyle w:val="Heading3"/>
      </w:pPr>
      <w:bookmarkStart w:id="94" w:name="_Toc442090851"/>
      <w:r>
        <w:t>SI-7.E</w:t>
      </w:r>
      <w:r w:rsidR="00545B2A">
        <w:t>14 Software, Firmwar</w:t>
      </w:r>
      <w:r>
        <w:t>e, and Information Integrity E</w:t>
      </w:r>
      <w:r w:rsidR="00545B2A">
        <w:t>14: Binary or Machine Executable Code</w:t>
      </w:r>
      <w:bookmarkEnd w:id="94"/>
    </w:p>
    <w:tbl>
      <w:tblPr>
        <w:tblW w:w="10740" w:type="dxa"/>
        <w:tblInd w:w="93" w:type="dxa"/>
        <w:tblLook w:val="04A0" w:firstRow="1" w:lastRow="0" w:firstColumn="1" w:lastColumn="0" w:noHBand="0" w:noVBand="1"/>
      </w:tblPr>
      <w:tblGrid>
        <w:gridCol w:w="479"/>
        <w:gridCol w:w="8168"/>
        <w:gridCol w:w="1712"/>
        <w:gridCol w:w="381"/>
      </w:tblGrid>
      <w:tr w:rsidR="00D135CA" w:rsidRPr="003A7597" w:rsidTr="00545B2A">
        <w:trPr>
          <w:trHeight w:val="285"/>
        </w:trPr>
        <w:tc>
          <w:tcPr>
            <w:tcW w:w="479" w:type="dxa"/>
            <w:vMerge w:val="restart"/>
            <w:tcBorders>
              <w:top w:val="single" w:sz="4" w:space="0" w:color="0F253F"/>
              <w:left w:val="single" w:sz="4" w:space="0" w:color="0F253F"/>
              <w:bottom w:val="single" w:sz="12" w:space="0" w:color="0F253F"/>
              <w:right w:val="single" w:sz="4" w:space="0" w:color="0F253F"/>
            </w:tcBorders>
            <w:shd w:val="clear" w:color="000000" w:fill="C5D9F1"/>
            <w:noWrap/>
            <w:textDirection w:val="btLr"/>
            <w:vAlign w:val="center"/>
            <w:hideMark/>
          </w:tcPr>
          <w:p w:rsidR="00D135CA" w:rsidRPr="003A7597" w:rsidRDefault="00D135CA" w:rsidP="00545B2A">
            <w:pPr>
              <w:jc w:val="center"/>
              <w:rPr>
                <w:rFonts w:ascii="Verdana" w:hAnsi="Verdana"/>
                <w:color w:val="000000"/>
                <w:sz w:val="16"/>
                <w:szCs w:val="16"/>
              </w:rPr>
            </w:pPr>
            <w:r w:rsidRPr="003A7597">
              <w:rPr>
                <w:rFonts w:ascii="Verdana" w:hAnsi="Verdana"/>
                <w:color w:val="000000"/>
                <w:sz w:val="16"/>
                <w:szCs w:val="16"/>
              </w:rPr>
              <w:t>Control</w:t>
            </w:r>
          </w:p>
        </w:tc>
        <w:tc>
          <w:tcPr>
            <w:tcW w:w="8168" w:type="dxa"/>
            <w:vMerge w:val="restart"/>
            <w:tcBorders>
              <w:top w:val="single" w:sz="4" w:space="0" w:color="0F253F"/>
              <w:left w:val="single" w:sz="4" w:space="0" w:color="0F253F"/>
              <w:bottom w:val="single" w:sz="12" w:space="0" w:color="0F253F"/>
              <w:right w:val="single" w:sz="4" w:space="0" w:color="0F253F"/>
            </w:tcBorders>
            <w:shd w:val="clear" w:color="auto" w:fill="auto"/>
            <w:hideMark/>
          </w:tcPr>
          <w:p w:rsidR="00D135CA" w:rsidRPr="0055069A" w:rsidRDefault="00D135CA" w:rsidP="00545B2A">
            <w:pPr>
              <w:rPr>
                <w:rFonts w:ascii="Verdana" w:hAnsi="Verdana"/>
                <w:sz w:val="20"/>
              </w:rPr>
            </w:pPr>
            <w:r w:rsidRPr="0055069A">
              <w:rPr>
                <w:rFonts w:ascii="Verdana" w:hAnsi="Verdana"/>
                <w:sz w:val="20"/>
              </w:rPr>
              <w:t xml:space="preserve">The organization: </w:t>
            </w:r>
          </w:p>
          <w:p w:rsidR="00D135CA" w:rsidRPr="0055069A" w:rsidRDefault="00D135CA" w:rsidP="00F707F4">
            <w:pPr>
              <w:pStyle w:val="ListParagraph"/>
              <w:numPr>
                <w:ilvl w:val="0"/>
                <w:numId w:val="20"/>
              </w:numPr>
              <w:rPr>
                <w:rFonts w:ascii="Verdana" w:hAnsi="Verdana"/>
                <w:sz w:val="20"/>
              </w:rPr>
            </w:pPr>
            <w:r w:rsidRPr="0055069A">
              <w:rPr>
                <w:rFonts w:ascii="Verdana" w:hAnsi="Verdana"/>
                <w:sz w:val="20"/>
              </w:rPr>
              <w:t xml:space="preserve">Prohibits the use of binary or machine-executable code from sources with limited or no warranty and without the provision of source code; and </w:t>
            </w:r>
          </w:p>
          <w:p w:rsidR="00D135CA" w:rsidRPr="009B0C1C" w:rsidRDefault="00D135CA" w:rsidP="00F707F4">
            <w:pPr>
              <w:pStyle w:val="ListParagraph"/>
              <w:numPr>
                <w:ilvl w:val="0"/>
                <w:numId w:val="20"/>
              </w:numPr>
            </w:pPr>
            <w:r w:rsidRPr="0055069A">
              <w:rPr>
                <w:rFonts w:ascii="Verdana" w:hAnsi="Verdana"/>
                <w:sz w:val="20"/>
              </w:rPr>
              <w:t xml:space="preserve">Provides exceptions to the source code requirement only for compelling mission/operational requirements and with the approval of the authorizing official. </w:t>
            </w:r>
          </w:p>
        </w:tc>
        <w:tc>
          <w:tcPr>
            <w:tcW w:w="2093" w:type="dxa"/>
            <w:gridSpan w:val="2"/>
            <w:tcBorders>
              <w:top w:val="single" w:sz="4" w:space="0" w:color="0F253F"/>
              <w:left w:val="nil"/>
              <w:bottom w:val="single" w:sz="4" w:space="0" w:color="0F253F"/>
              <w:right w:val="single" w:sz="4" w:space="0" w:color="0F253F"/>
            </w:tcBorders>
            <w:shd w:val="clear" w:color="000000" w:fill="D8D8D8"/>
            <w:noWrap/>
            <w:vAlign w:val="bottom"/>
            <w:hideMark/>
          </w:tcPr>
          <w:p w:rsidR="00D135CA" w:rsidRPr="003A7597" w:rsidRDefault="00D135CA" w:rsidP="000C276D">
            <w:pPr>
              <w:jc w:val="center"/>
              <w:rPr>
                <w:rFonts w:ascii="Verdana" w:hAnsi="Verdana"/>
                <w:color w:val="000000"/>
              </w:rPr>
            </w:pPr>
            <w:r w:rsidRPr="00C852B1">
              <w:rPr>
                <w:rFonts w:ascii="Verdana" w:hAnsi="Verdana"/>
                <w:color w:val="0000FF"/>
              </w:rPr>
              <w:t>H</w:t>
            </w:r>
          </w:p>
        </w:tc>
      </w:tr>
      <w:tr w:rsidR="00D135CA" w:rsidRPr="00115918" w:rsidTr="00D135CA">
        <w:trPr>
          <w:trHeight w:val="510"/>
        </w:trPr>
        <w:tc>
          <w:tcPr>
            <w:tcW w:w="479" w:type="dxa"/>
            <w:vMerge/>
            <w:tcBorders>
              <w:top w:val="single" w:sz="4" w:space="0" w:color="0F253F"/>
              <w:left w:val="single" w:sz="4" w:space="0" w:color="0F253F"/>
              <w:bottom w:val="single" w:sz="12" w:space="0" w:color="0F253F"/>
              <w:right w:val="single" w:sz="4" w:space="0" w:color="0F253F"/>
            </w:tcBorders>
            <w:vAlign w:val="center"/>
            <w:hideMark/>
          </w:tcPr>
          <w:p w:rsidR="00D135CA" w:rsidRPr="003A7597" w:rsidRDefault="00D135CA" w:rsidP="00545B2A">
            <w:pPr>
              <w:rPr>
                <w:rFonts w:ascii="Verdana" w:hAnsi="Verdana"/>
                <w:color w:val="000000"/>
                <w:sz w:val="16"/>
                <w:szCs w:val="16"/>
              </w:rPr>
            </w:pPr>
          </w:p>
        </w:tc>
        <w:tc>
          <w:tcPr>
            <w:tcW w:w="8168" w:type="dxa"/>
            <w:vMerge/>
            <w:tcBorders>
              <w:top w:val="single" w:sz="4" w:space="0" w:color="0F253F"/>
              <w:left w:val="single" w:sz="4" w:space="0" w:color="0F253F"/>
              <w:bottom w:val="single" w:sz="12" w:space="0" w:color="0F253F"/>
              <w:right w:val="single" w:sz="4" w:space="0" w:color="0F253F"/>
            </w:tcBorders>
            <w:vAlign w:val="center"/>
            <w:hideMark/>
          </w:tcPr>
          <w:p w:rsidR="00D135CA" w:rsidRPr="003A7597" w:rsidRDefault="00D135CA" w:rsidP="00545B2A">
            <w:pPr>
              <w:rPr>
                <w:rFonts w:ascii="Verdana" w:hAnsi="Verdana"/>
                <w:color w:val="000000"/>
              </w:rPr>
            </w:pPr>
          </w:p>
        </w:tc>
        <w:tc>
          <w:tcPr>
            <w:tcW w:w="2093" w:type="dxa"/>
            <w:gridSpan w:val="2"/>
            <w:tcBorders>
              <w:top w:val="nil"/>
              <w:left w:val="nil"/>
              <w:bottom w:val="single" w:sz="12" w:space="0" w:color="0F253F"/>
              <w:right w:val="single" w:sz="4" w:space="0" w:color="0F253F"/>
            </w:tcBorders>
            <w:shd w:val="clear" w:color="000000" w:fill="C5D9F1"/>
            <w:noWrap/>
          </w:tcPr>
          <w:p w:rsidR="00720A1C" w:rsidRDefault="00720A1C" w:rsidP="00720A1C">
            <w:pPr>
              <w:rPr>
                <w:color w:val="000000"/>
                <w:sz w:val="18"/>
                <w:szCs w:val="18"/>
                <w:u w:val="single"/>
              </w:rPr>
            </w:pPr>
            <w:r>
              <w:rPr>
                <w:color w:val="000000"/>
                <w:sz w:val="18"/>
                <w:szCs w:val="18"/>
                <w:u w:val="single"/>
              </w:rPr>
              <w:t>Security Control Provider</w:t>
            </w:r>
          </w:p>
          <w:p w:rsidR="0054145F" w:rsidRDefault="0054145F" w:rsidP="0054145F">
            <w:pPr>
              <w:rPr>
                <w:rFonts w:ascii="Verdana" w:hAnsi="Verdana"/>
                <w:color w:val="000000"/>
                <w:sz w:val="18"/>
                <w:szCs w:val="18"/>
              </w:rPr>
            </w:pPr>
            <w:r w:rsidRPr="00C156DD">
              <w:rPr>
                <w:rFonts w:ascii="Verdana" w:hAnsi="Verdana"/>
                <w:color w:val="000000"/>
                <w:sz w:val="18"/>
                <w:szCs w:val="18"/>
              </w:rPr>
              <w:t>Customer Managed</w:t>
            </w:r>
          </w:p>
          <w:p w:rsidR="000C276D" w:rsidRPr="00720A1C" w:rsidRDefault="0054145F" w:rsidP="0054145F">
            <w:pPr>
              <w:rPr>
                <w:rFonts w:ascii="Verdana" w:hAnsi="Verdana"/>
                <w:i/>
                <w:color w:val="000000"/>
                <w:sz w:val="20"/>
              </w:rPr>
            </w:pPr>
            <w:r w:rsidRPr="00720A1C">
              <w:rPr>
                <w:rFonts w:ascii="Verdana" w:hAnsi="Verdana"/>
                <w:i/>
                <w:color w:val="000000"/>
                <w:sz w:val="18"/>
                <w:szCs w:val="18"/>
              </w:rPr>
              <w:t>DCO Service Line</w:t>
            </w:r>
            <w:r w:rsidRPr="00720A1C">
              <w:rPr>
                <w:rFonts w:ascii="Verdana" w:hAnsi="Verdana"/>
                <w:i/>
                <w:color w:val="000000"/>
                <w:sz w:val="20"/>
              </w:rPr>
              <w:t xml:space="preserve"> </w:t>
            </w:r>
          </w:p>
        </w:tc>
      </w:tr>
      <w:tr w:rsidR="00882ADC" w:rsidRPr="00115918" w:rsidTr="00545B2A">
        <w:trPr>
          <w:trHeight w:val="285"/>
        </w:trPr>
        <w:tc>
          <w:tcPr>
            <w:tcW w:w="479" w:type="dxa"/>
            <w:vMerge w:val="restart"/>
            <w:tcBorders>
              <w:top w:val="nil"/>
              <w:left w:val="single" w:sz="4" w:space="0" w:color="0F253F"/>
              <w:bottom w:val="single" w:sz="4" w:space="0" w:color="0F253F"/>
              <w:right w:val="single" w:sz="4" w:space="0" w:color="0F253F"/>
            </w:tcBorders>
            <w:shd w:val="clear" w:color="000000" w:fill="D7E4BC"/>
            <w:noWrap/>
            <w:textDirection w:val="btLr"/>
            <w:vAlign w:val="center"/>
            <w:hideMark/>
          </w:tcPr>
          <w:p w:rsidR="00882ADC" w:rsidRPr="003A7597" w:rsidRDefault="00882ADC" w:rsidP="00545B2A">
            <w:pPr>
              <w:jc w:val="center"/>
              <w:rPr>
                <w:rFonts w:ascii="Verdana" w:hAnsi="Verdana"/>
                <w:color w:val="000000"/>
                <w:sz w:val="16"/>
                <w:szCs w:val="16"/>
              </w:rPr>
            </w:pPr>
            <w:r w:rsidRPr="003A7597">
              <w:rPr>
                <w:rFonts w:ascii="Verdana" w:hAnsi="Verdana"/>
                <w:color w:val="000000"/>
                <w:sz w:val="16"/>
                <w:szCs w:val="16"/>
              </w:rPr>
              <w:t>Implementation</w:t>
            </w:r>
          </w:p>
        </w:tc>
        <w:tc>
          <w:tcPr>
            <w:tcW w:w="8168" w:type="dxa"/>
            <w:vMerge w:val="restart"/>
            <w:tcBorders>
              <w:top w:val="nil"/>
              <w:left w:val="single" w:sz="4" w:space="0" w:color="0F253F"/>
              <w:bottom w:val="single" w:sz="4" w:space="0" w:color="0F253F"/>
              <w:right w:val="single" w:sz="4" w:space="0" w:color="0F253F"/>
            </w:tcBorders>
            <w:shd w:val="clear" w:color="auto" w:fill="auto"/>
            <w:hideMark/>
          </w:tcPr>
          <w:p w:rsidR="0093136C" w:rsidRPr="003F4817" w:rsidRDefault="0093136C" w:rsidP="0093136C">
            <w:pPr>
              <w:rPr>
                <w:rFonts w:ascii="Verdana" w:hAnsi="Verdana"/>
                <w:sz w:val="20"/>
              </w:rPr>
            </w:pPr>
            <w:r w:rsidRPr="003F4817">
              <w:rPr>
                <w:rFonts w:ascii="Verdana" w:hAnsi="Verdana"/>
                <w:sz w:val="20"/>
              </w:rPr>
              <w:t xml:space="preserve">EO: </w:t>
            </w:r>
          </w:p>
          <w:p w:rsidR="0093136C" w:rsidRPr="003F4817" w:rsidRDefault="0093136C" w:rsidP="0093136C">
            <w:pPr>
              <w:rPr>
                <w:rFonts w:ascii="Verdana" w:hAnsi="Verdana"/>
                <w:sz w:val="20"/>
              </w:rPr>
            </w:pPr>
          </w:p>
          <w:p w:rsidR="0093136C" w:rsidRPr="003F4817" w:rsidRDefault="0093136C" w:rsidP="00F707F4">
            <w:pPr>
              <w:pStyle w:val="ListParagraph"/>
              <w:numPr>
                <w:ilvl w:val="0"/>
                <w:numId w:val="38"/>
              </w:numPr>
              <w:rPr>
                <w:rFonts w:ascii="Verdana" w:hAnsi="Verdana"/>
                <w:sz w:val="20"/>
              </w:rPr>
            </w:pPr>
            <w:r w:rsidRPr="003F4817">
              <w:rPr>
                <w:rFonts w:ascii="Verdana" w:hAnsi="Verdana"/>
                <w:sz w:val="20"/>
              </w:rPr>
              <w:t xml:space="preserve">Prohibits the use of binary or machine-executable code from sources with limited or no warranty and without the provision of source code; and </w:t>
            </w:r>
          </w:p>
          <w:p w:rsidR="00882ADC" w:rsidRPr="00882ADC" w:rsidRDefault="0093136C" w:rsidP="0093136C">
            <w:pPr>
              <w:rPr>
                <w:rFonts w:ascii="Verdana" w:hAnsi="Verdana"/>
                <w:sz w:val="20"/>
              </w:rPr>
            </w:pPr>
            <w:r>
              <w:rPr>
                <w:rFonts w:ascii="Verdana" w:hAnsi="Verdana"/>
                <w:sz w:val="20"/>
              </w:rPr>
              <w:t>Does not provide</w:t>
            </w:r>
            <w:r w:rsidRPr="003F4817">
              <w:rPr>
                <w:rFonts w:ascii="Verdana" w:hAnsi="Verdana"/>
                <w:sz w:val="20"/>
              </w:rPr>
              <w:t xml:space="preserve"> exceptions to the source code requirement.</w:t>
            </w:r>
          </w:p>
        </w:tc>
        <w:tc>
          <w:tcPr>
            <w:tcW w:w="1712" w:type="dxa"/>
            <w:tcBorders>
              <w:top w:val="single" w:sz="12"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Implemented</w:t>
            </w:r>
          </w:p>
        </w:tc>
        <w:tc>
          <w:tcPr>
            <w:tcW w:w="381" w:type="dxa"/>
            <w:tcBorders>
              <w:top w:val="single" w:sz="12" w:space="0" w:color="0F253F"/>
              <w:left w:val="nil"/>
              <w:bottom w:val="single" w:sz="4" w:space="0" w:color="0F253F"/>
              <w:right w:val="single" w:sz="4" w:space="0" w:color="0F253F"/>
            </w:tcBorders>
            <w:shd w:val="clear" w:color="000000" w:fill="EAF1DD"/>
            <w:noWrap/>
            <w:vAlign w:val="center"/>
            <w:hideMark/>
          </w:tcPr>
          <w:p w:rsidR="00882ADC" w:rsidRPr="00115918" w:rsidRDefault="00B47C03" w:rsidP="00545B2A">
            <w:pPr>
              <w:jc w:val="center"/>
              <w:rPr>
                <w:rFonts w:ascii="Verdana" w:hAnsi="Verdana"/>
                <w:color w:val="000000"/>
              </w:rPr>
            </w:pPr>
            <w:r>
              <w:rPr>
                <w:rFonts w:ascii="Verdana" w:hAnsi="Verdana"/>
                <w:color w:val="000000"/>
              </w:rPr>
              <w:t>x</w:t>
            </w: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Planned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Compensating</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Not Implemented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Not Applicable</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tcPr>
          <w:p w:rsidR="00882ADC" w:rsidRPr="003A7597" w:rsidRDefault="00882ADC" w:rsidP="00545B2A">
            <w:pPr>
              <w:jc w:val="right"/>
              <w:rPr>
                <w:rFonts w:ascii="Verdana" w:hAnsi="Verdana"/>
                <w:color w:val="000000"/>
                <w:sz w:val="16"/>
                <w:szCs w:val="16"/>
              </w:rPr>
            </w:pPr>
            <w:r>
              <w:rPr>
                <w:rFonts w:ascii="Verdana" w:hAnsi="Verdana"/>
                <w:color w:val="000000"/>
                <w:sz w:val="16"/>
                <w:szCs w:val="16"/>
              </w:rPr>
              <w:t>Risk Based Decision</w:t>
            </w:r>
          </w:p>
        </w:tc>
        <w:tc>
          <w:tcPr>
            <w:tcW w:w="381" w:type="dxa"/>
            <w:tcBorders>
              <w:top w:val="nil"/>
              <w:left w:val="nil"/>
              <w:bottom w:val="single" w:sz="4" w:space="0" w:color="0F253F"/>
              <w:right w:val="single" w:sz="4" w:space="0" w:color="0F253F"/>
            </w:tcBorders>
            <w:shd w:val="clear" w:color="000000" w:fill="EAF1DD"/>
            <w:noWrap/>
            <w:vAlign w:val="center"/>
          </w:tcPr>
          <w:p w:rsidR="00882ADC" w:rsidRPr="00115918" w:rsidRDefault="00882ADC" w:rsidP="00545B2A">
            <w:pPr>
              <w:jc w:val="center"/>
              <w:rPr>
                <w:rFonts w:ascii="Verdana" w:hAnsi="Verdana"/>
                <w:color w:val="000000"/>
              </w:rPr>
            </w:pPr>
          </w:p>
        </w:tc>
      </w:tr>
      <w:tr w:rsidR="00882ADC" w:rsidRPr="003A7597" w:rsidTr="00545B2A">
        <w:trPr>
          <w:trHeight w:val="180"/>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2093" w:type="dxa"/>
            <w:gridSpan w:val="2"/>
            <w:tcBorders>
              <w:top w:val="single" w:sz="4"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p>
        </w:tc>
      </w:tr>
      <w:tr w:rsidR="00882ADC" w:rsidRPr="003A7597" w:rsidTr="00545B2A">
        <w:trPr>
          <w:trHeight w:val="180"/>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2093" w:type="dxa"/>
            <w:gridSpan w:val="2"/>
            <w:tcBorders>
              <w:top w:val="single" w:sz="4"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p>
        </w:tc>
      </w:tr>
    </w:tbl>
    <w:p w:rsidR="00545B2A" w:rsidRDefault="000C276D" w:rsidP="00294BE5">
      <w:pPr>
        <w:pStyle w:val="Heading3"/>
      </w:pPr>
      <w:bookmarkStart w:id="95" w:name="_Toc442090852"/>
      <w:r>
        <w:t>SI-8.E</w:t>
      </w:r>
      <w:r w:rsidR="00545B2A">
        <w:t>1</w:t>
      </w:r>
      <w:r>
        <w:t xml:space="preserve"> Spam Protection E</w:t>
      </w:r>
      <w:r w:rsidR="00545B2A">
        <w:t>1: Central Management</w:t>
      </w:r>
      <w:bookmarkEnd w:id="95"/>
    </w:p>
    <w:tbl>
      <w:tblPr>
        <w:tblW w:w="10740" w:type="dxa"/>
        <w:tblInd w:w="93" w:type="dxa"/>
        <w:tblLook w:val="04A0" w:firstRow="1" w:lastRow="0" w:firstColumn="1" w:lastColumn="0" w:noHBand="0" w:noVBand="1"/>
      </w:tblPr>
      <w:tblGrid>
        <w:gridCol w:w="479"/>
        <w:gridCol w:w="8168"/>
        <w:gridCol w:w="1712"/>
        <w:gridCol w:w="381"/>
      </w:tblGrid>
      <w:tr w:rsidR="00D135CA" w:rsidRPr="003A7597" w:rsidTr="00545B2A">
        <w:trPr>
          <w:trHeight w:val="285"/>
        </w:trPr>
        <w:tc>
          <w:tcPr>
            <w:tcW w:w="479" w:type="dxa"/>
            <w:vMerge w:val="restart"/>
            <w:tcBorders>
              <w:top w:val="single" w:sz="4" w:space="0" w:color="0F253F"/>
              <w:left w:val="single" w:sz="4" w:space="0" w:color="0F253F"/>
              <w:bottom w:val="single" w:sz="12" w:space="0" w:color="0F253F"/>
              <w:right w:val="single" w:sz="4" w:space="0" w:color="0F253F"/>
            </w:tcBorders>
            <w:shd w:val="clear" w:color="000000" w:fill="C5D9F1"/>
            <w:noWrap/>
            <w:textDirection w:val="btLr"/>
            <w:vAlign w:val="center"/>
            <w:hideMark/>
          </w:tcPr>
          <w:p w:rsidR="00D135CA" w:rsidRPr="003A7597" w:rsidRDefault="00D135CA" w:rsidP="00545B2A">
            <w:pPr>
              <w:jc w:val="center"/>
              <w:rPr>
                <w:rFonts w:ascii="Verdana" w:hAnsi="Verdana"/>
                <w:color w:val="000000"/>
                <w:sz w:val="16"/>
                <w:szCs w:val="16"/>
              </w:rPr>
            </w:pPr>
            <w:r w:rsidRPr="003A7597">
              <w:rPr>
                <w:rFonts w:ascii="Verdana" w:hAnsi="Verdana"/>
                <w:color w:val="000000"/>
                <w:sz w:val="16"/>
                <w:szCs w:val="16"/>
              </w:rPr>
              <w:t>Control</w:t>
            </w:r>
          </w:p>
        </w:tc>
        <w:tc>
          <w:tcPr>
            <w:tcW w:w="8168" w:type="dxa"/>
            <w:vMerge w:val="restart"/>
            <w:tcBorders>
              <w:top w:val="single" w:sz="4" w:space="0" w:color="0F253F"/>
              <w:left w:val="single" w:sz="4" w:space="0" w:color="0F253F"/>
              <w:bottom w:val="single" w:sz="12" w:space="0" w:color="0F253F"/>
              <w:right w:val="single" w:sz="4" w:space="0" w:color="0F253F"/>
            </w:tcBorders>
            <w:shd w:val="clear" w:color="auto" w:fill="auto"/>
            <w:hideMark/>
          </w:tcPr>
          <w:p w:rsidR="00D135CA" w:rsidRPr="005E41D3" w:rsidRDefault="00D135CA" w:rsidP="00545B2A">
            <w:pPr>
              <w:rPr>
                <w:rFonts w:ascii="Verdana" w:hAnsi="Verdana"/>
                <w:sz w:val="20"/>
              </w:rPr>
            </w:pPr>
            <w:r w:rsidRPr="005E41D3">
              <w:rPr>
                <w:rFonts w:ascii="Verdana" w:hAnsi="Verdana"/>
                <w:sz w:val="20"/>
              </w:rPr>
              <w:t>The organization centrally manages spam protection mechanisms.</w:t>
            </w:r>
          </w:p>
        </w:tc>
        <w:tc>
          <w:tcPr>
            <w:tcW w:w="2093" w:type="dxa"/>
            <w:gridSpan w:val="2"/>
            <w:tcBorders>
              <w:top w:val="single" w:sz="4" w:space="0" w:color="0F253F"/>
              <w:left w:val="nil"/>
              <w:bottom w:val="single" w:sz="4" w:space="0" w:color="0F253F"/>
              <w:right w:val="single" w:sz="4" w:space="0" w:color="0F253F"/>
            </w:tcBorders>
            <w:shd w:val="clear" w:color="000000" w:fill="D8D8D8"/>
            <w:noWrap/>
            <w:vAlign w:val="bottom"/>
            <w:hideMark/>
          </w:tcPr>
          <w:p w:rsidR="00D135CA" w:rsidRPr="003A7597" w:rsidRDefault="00D135CA" w:rsidP="00D135CA">
            <w:pPr>
              <w:jc w:val="center"/>
              <w:rPr>
                <w:rFonts w:ascii="Verdana" w:hAnsi="Verdana"/>
                <w:color w:val="000000"/>
              </w:rPr>
            </w:pPr>
            <w:r w:rsidRPr="00C852B1">
              <w:rPr>
                <w:rFonts w:ascii="Verdana" w:hAnsi="Verdana"/>
                <w:color w:val="0000FF"/>
              </w:rPr>
              <w:t>H, M</w:t>
            </w:r>
          </w:p>
        </w:tc>
      </w:tr>
      <w:tr w:rsidR="00D135CA" w:rsidRPr="00115918" w:rsidTr="00D135CA">
        <w:trPr>
          <w:trHeight w:val="510"/>
        </w:trPr>
        <w:tc>
          <w:tcPr>
            <w:tcW w:w="479" w:type="dxa"/>
            <w:vMerge/>
            <w:tcBorders>
              <w:top w:val="single" w:sz="4" w:space="0" w:color="0F253F"/>
              <w:left w:val="single" w:sz="4" w:space="0" w:color="0F253F"/>
              <w:bottom w:val="single" w:sz="12" w:space="0" w:color="0F253F"/>
              <w:right w:val="single" w:sz="4" w:space="0" w:color="0F253F"/>
            </w:tcBorders>
            <w:vAlign w:val="center"/>
            <w:hideMark/>
          </w:tcPr>
          <w:p w:rsidR="00D135CA" w:rsidRPr="003A7597" w:rsidRDefault="00D135CA" w:rsidP="00545B2A">
            <w:pPr>
              <w:rPr>
                <w:rFonts w:ascii="Verdana" w:hAnsi="Verdana"/>
                <w:color w:val="000000"/>
                <w:sz w:val="16"/>
                <w:szCs w:val="16"/>
              </w:rPr>
            </w:pPr>
          </w:p>
        </w:tc>
        <w:tc>
          <w:tcPr>
            <w:tcW w:w="8168" w:type="dxa"/>
            <w:vMerge/>
            <w:tcBorders>
              <w:top w:val="single" w:sz="4" w:space="0" w:color="0F253F"/>
              <w:left w:val="single" w:sz="4" w:space="0" w:color="0F253F"/>
              <w:bottom w:val="single" w:sz="12" w:space="0" w:color="0F253F"/>
              <w:right w:val="single" w:sz="4" w:space="0" w:color="0F253F"/>
            </w:tcBorders>
            <w:vAlign w:val="center"/>
            <w:hideMark/>
          </w:tcPr>
          <w:p w:rsidR="00D135CA" w:rsidRPr="003A7597" w:rsidRDefault="00D135CA" w:rsidP="00545B2A">
            <w:pPr>
              <w:rPr>
                <w:rFonts w:ascii="Verdana" w:hAnsi="Verdana"/>
                <w:color w:val="000000"/>
              </w:rPr>
            </w:pPr>
          </w:p>
        </w:tc>
        <w:tc>
          <w:tcPr>
            <w:tcW w:w="2093" w:type="dxa"/>
            <w:gridSpan w:val="2"/>
            <w:tcBorders>
              <w:top w:val="nil"/>
              <w:left w:val="nil"/>
              <w:bottom w:val="single" w:sz="12" w:space="0" w:color="0F253F"/>
              <w:right w:val="single" w:sz="4" w:space="0" w:color="0F253F"/>
            </w:tcBorders>
            <w:shd w:val="clear" w:color="000000" w:fill="C5D9F1"/>
            <w:noWrap/>
          </w:tcPr>
          <w:p w:rsidR="00720A1C" w:rsidRDefault="00720A1C" w:rsidP="00720A1C">
            <w:pPr>
              <w:rPr>
                <w:color w:val="000000"/>
                <w:sz w:val="18"/>
                <w:szCs w:val="18"/>
                <w:u w:val="single"/>
              </w:rPr>
            </w:pPr>
            <w:r>
              <w:rPr>
                <w:color w:val="000000"/>
                <w:sz w:val="18"/>
                <w:szCs w:val="18"/>
                <w:u w:val="single"/>
              </w:rPr>
              <w:t>Security Control Provider</w:t>
            </w:r>
          </w:p>
          <w:p w:rsidR="000C276D" w:rsidRDefault="008A4084" w:rsidP="00D135CA">
            <w:pPr>
              <w:rPr>
                <w:rFonts w:ascii="Verdana" w:hAnsi="Verdana"/>
                <w:color w:val="000000"/>
                <w:sz w:val="18"/>
                <w:szCs w:val="18"/>
              </w:rPr>
            </w:pPr>
            <w:r w:rsidRPr="00C156DD">
              <w:rPr>
                <w:rFonts w:ascii="Verdana" w:hAnsi="Verdana"/>
                <w:color w:val="000000"/>
                <w:sz w:val="18"/>
                <w:szCs w:val="18"/>
              </w:rPr>
              <w:t>Customer Managed</w:t>
            </w:r>
          </w:p>
          <w:p w:rsidR="009E1BF8" w:rsidRPr="00720A1C" w:rsidRDefault="009E1BF8" w:rsidP="00D135CA">
            <w:pPr>
              <w:rPr>
                <w:rFonts w:ascii="Verdana" w:hAnsi="Verdana"/>
                <w:i/>
                <w:color w:val="000000"/>
                <w:sz w:val="18"/>
                <w:szCs w:val="18"/>
              </w:rPr>
            </w:pPr>
            <w:r w:rsidRPr="00720A1C">
              <w:rPr>
                <w:rFonts w:ascii="Verdana" w:hAnsi="Verdana"/>
                <w:i/>
                <w:color w:val="000000"/>
                <w:sz w:val="18"/>
                <w:szCs w:val="18"/>
              </w:rPr>
              <w:t>DCO Service Line</w:t>
            </w:r>
          </w:p>
        </w:tc>
      </w:tr>
      <w:tr w:rsidR="00882ADC" w:rsidRPr="00115918" w:rsidTr="00545B2A">
        <w:trPr>
          <w:trHeight w:val="285"/>
        </w:trPr>
        <w:tc>
          <w:tcPr>
            <w:tcW w:w="479" w:type="dxa"/>
            <w:vMerge w:val="restart"/>
            <w:tcBorders>
              <w:top w:val="nil"/>
              <w:left w:val="single" w:sz="4" w:space="0" w:color="0F253F"/>
              <w:bottom w:val="single" w:sz="4" w:space="0" w:color="0F253F"/>
              <w:right w:val="single" w:sz="4" w:space="0" w:color="0F253F"/>
            </w:tcBorders>
            <w:shd w:val="clear" w:color="000000" w:fill="D7E4BC"/>
            <w:noWrap/>
            <w:textDirection w:val="btLr"/>
            <w:vAlign w:val="center"/>
            <w:hideMark/>
          </w:tcPr>
          <w:p w:rsidR="00882ADC" w:rsidRPr="003A7597" w:rsidRDefault="00882ADC" w:rsidP="00545B2A">
            <w:pPr>
              <w:jc w:val="center"/>
              <w:rPr>
                <w:rFonts w:ascii="Verdana" w:hAnsi="Verdana"/>
                <w:color w:val="000000"/>
                <w:sz w:val="16"/>
                <w:szCs w:val="16"/>
              </w:rPr>
            </w:pPr>
            <w:r w:rsidRPr="003A7597">
              <w:rPr>
                <w:rFonts w:ascii="Verdana" w:hAnsi="Verdana"/>
                <w:color w:val="000000"/>
                <w:sz w:val="16"/>
                <w:szCs w:val="16"/>
              </w:rPr>
              <w:t>Implementation</w:t>
            </w:r>
          </w:p>
        </w:tc>
        <w:tc>
          <w:tcPr>
            <w:tcW w:w="8168" w:type="dxa"/>
            <w:vMerge w:val="restart"/>
            <w:tcBorders>
              <w:top w:val="nil"/>
              <w:left w:val="single" w:sz="4" w:space="0" w:color="0F253F"/>
              <w:bottom w:val="single" w:sz="4" w:space="0" w:color="0F253F"/>
              <w:right w:val="single" w:sz="4" w:space="0" w:color="0F253F"/>
            </w:tcBorders>
            <w:shd w:val="clear" w:color="auto" w:fill="auto"/>
            <w:hideMark/>
          </w:tcPr>
          <w:p w:rsidR="0093136C" w:rsidRPr="00E71AEB" w:rsidRDefault="0093136C" w:rsidP="0093136C">
            <w:pPr>
              <w:rPr>
                <w:rFonts w:ascii="Verdana" w:hAnsi="Verdana"/>
                <w:i/>
                <w:sz w:val="20"/>
              </w:rPr>
            </w:pPr>
            <w:r>
              <w:rPr>
                <w:rFonts w:ascii="Verdana" w:hAnsi="Verdana"/>
                <w:i/>
                <w:sz w:val="20"/>
              </w:rPr>
              <w:t>This is a VA Agency-wide control</w:t>
            </w:r>
            <w:r w:rsidRPr="008A6F67">
              <w:rPr>
                <w:rFonts w:ascii="Verdana" w:hAnsi="Verdana"/>
                <w:i/>
                <w:sz w:val="20"/>
              </w:rPr>
              <w:t xml:space="preserve"> for the facility that is provided by </w:t>
            </w:r>
            <w:r>
              <w:rPr>
                <w:rFonts w:ascii="Verdana" w:hAnsi="Verdana"/>
                <w:i/>
                <w:sz w:val="20"/>
              </w:rPr>
              <w:t>VA-NSOC (</w:t>
            </w:r>
            <w:r w:rsidRPr="007D7604">
              <w:rPr>
                <w:rFonts w:ascii="Verdana" w:hAnsi="Verdana"/>
                <w:i/>
                <w:sz w:val="20"/>
              </w:rPr>
              <w:t>Spam and spyware control</w:t>
            </w:r>
            <w:r>
              <w:rPr>
                <w:rFonts w:ascii="Verdana" w:hAnsi="Verdana"/>
                <w:i/>
                <w:sz w:val="20"/>
              </w:rPr>
              <w:t>)</w:t>
            </w:r>
            <w:r w:rsidRPr="008A6F67">
              <w:rPr>
                <w:rFonts w:ascii="Verdana" w:hAnsi="Verdana"/>
                <w:i/>
                <w:sz w:val="20"/>
              </w:rPr>
              <w:t>.</w:t>
            </w:r>
            <w:r w:rsidRPr="00C41C9E">
              <w:rPr>
                <w:rFonts w:ascii="Verdana" w:hAnsi="Verdana"/>
                <w:i/>
                <w:sz w:val="20"/>
              </w:rPr>
              <w:br/>
            </w:r>
          </w:p>
          <w:p w:rsidR="0093136C" w:rsidRDefault="0093136C" w:rsidP="0093136C">
            <w:pPr>
              <w:rPr>
                <w:rFonts w:ascii="Verdana" w:hAnsi="Verdana"/>
                <w:sz w:val="20"/>
              </w:rPr>
            </w:pPr>
            <w:r w:rsidRPr="00D9614E">
              <w:rPr>
                <w:rFonts w:ascii="Verdana" w:hAnsi="Verdana"/>
                <w:sz w:val="20"/>
              </w:rPr>
              <w:t>VA-NSOC manages the IronPort™ spam protection devices at the ECSIP gateways.  This is centrally managed.</w:t>
            </w:r>
          </w:p>
          <w:p w:rsidR="00882ADC" w:rsidRPr="00882ADC" w:rsidRDefault="00882ADC" w:rsidP="0085557A">
            <w:pPr>
              <w:rPr>
                <w:rFonts w:ascii="Verdana" w:hAnsi="Verdana"/>
                <w:sz w:val="20"/>
              </w:rPr>
            </w:pPr>
          </w:p>
        </w:tc>
        <w:tc>
          <w:tcPr>
            <w:tcW w:w="1712" w:type="dxa"/>
            <w:tcBorders>
              <w:top w:val="single" w:sz="12"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Implemented</w:t>
            </w:r>
          </w:p>
        </w:tc>
        <w:tc>
          <w:tcPr>
            <w:tcW w:w="381" w:type="dxa"/>
            <w:tcBorders>
              <w:top w:val="single" w:sz="12" w:space="0" w:color="0F253F"/>
              <w:left w:val="nil"/>
              <w:bottom w:val="single" w:sz="4" w:space="0" w:color="0F253F"/>
              <w:right w:val="single" w:sz="4" w:space="0" w:color="0F253F"/>
            </w:tcBorders>
            <w:shd w:val="clear" w:color="000000" w:fill="EAF1DD"/>
            <w:noWrap/>
            <w:vAlign w:val="center"/>
            <w:hideMark/>
          </w:tcPr>
          <w:p w:rsidR="00882ADC" w:rsidRPr="00115918" w:rsidRDefault="00B47C03" w:rsidP="00545B2A">
            <w:pPr>
              <w:jc w:val="center"/>
              <w:rPr>
                <w:rFonts w:ascii="Verdana" w:hAnsi="Verdana"/>
                <w:color w:val="000000"/>
              </w:rPr>
            </w:pPr>
            <w:r>
              <w:rPr>
                <w:rFonts w:ascii="Verdana" w:hAnsi="Verdana"/>
                <w:color w:val="000000"/>
              </w:rPr>
              <w:t>x</w:t>
            </w: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Planned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Compensating</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Not Implemented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Not Applicable</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tcPr>
          <w:p w:rsidR="00882ADC" w:rsidRPr="003A7597" w:rsidRDefault="00882ADC" w:rsidP="00545B2A">
            <w:pPr>
              <w:jc w:val="right"/>
              <w:rPr>
                <w:rFonts w:ascii="Verdana" w:hAnsi="Verdana"/>
                <w:color w:val="000000"/>
                <w:sz w:val="16"/>
                <w:szCs w:val="16"/>
              </w:rPr>
            </w:pPr>
            <w:r>
              <w:rPr>
                <w:rFonts w:ascii="Verdana" w:hAnsi="Verdana"/>
                <w:color w:val="000000"/>
                <w:sz w:val="16"/>
                <w:szCs w:val="16"/>
              </w:rPr>
              <w:t>Risk Based Decision</w:t>
            </w:r>
          </w:p>
        </w:tc>
        <w:tc>
          <w:tcPr>
            <w:tcW w:w="381" w:type="dxa"/>
            <w:tcBorders>
              <w:top w:val="nil"/>
              <w:left w:val="nil"/>
              <w:bottom w:val="single" w:sz="4" w:space="0" w:color="0F253F"/>
              <w:right w:val="single" w:sz="4" w:space="0" w:color="0F253F"/>
            </w:tcBorders>
            <w:shd w:val="clear" w:color="000000" w:fill="EAF1DD"/>
            <w:noWrap/>
            <w:vAlign w:val="center"/>
          </w:tcPr>
          <w:p w:rsidR="00882ADC" w:rsidRPr="00115918" w:rsidRDefault="00882ADC" w:rsidP="00545B2A">
            <w:pPr>
              <w:jc w:val="center"/>
              <w:rPr>
                <w:rFonts w:ascii="Verdana" w:hAnsi="Verdana"/>
                <w:color w:val="000000"/>
              </w:rPr>
            </w:pPr>
          </w:p>
        </w:tc>
      </w:tr>
      <w:tr w:rsidR="00882ADC" w:rsidRPr="003A7597" w:rsidTr="00545B2A">
        <w:trPr>
          <w:trHeight w:val="180"/>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2093" w:type="dxa"/>
            <w:gridSpan w:val="2"/>
            <w:tcBorders>
              <w:top w:val="single" w:sz="4"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p>
        </w:tc>
      </w:tr>
    </w:tbl>
    <w:p w:rsidR="00545B2A" w:rsidRDefault="000C276D" w:rsidP="00294BE5">
      <w:pPr>
        <w:pStyle w:val="Heading3"/>
      </w:pPr>
      <w:bookmarkStart w:id="96" w:name="_Toc442090853"/>
      <w:r>
        <w:t>SI-8.E</w:t>
      </w:r>
      <w:r w:rsidR="00545B2A">
        <w:t>2</w:t>
      </w:r>
      <w:r>
        <w:t xml:space="preserve"> Spam Protection E</w:t>
      </w:r>
      <w:r w:rsidR="00545B2A">
        <w:t>2: Automatic Updates</w:t>
      </w:r>
      <w:bookmarkEnd w:id="96"/>
    </w:p>
    <w:tbl>
      <w:tblPr>
        <w:tblW w:w="10740" w:type="dxa"/>
        <w:tblInd w:w="93" w:type="dxa"/>
        <w:tblLook w:val="04A0" w:firstRow="1" w:lastRow="0" w:firstColumn="1" w:lastColumn="0" w:noHBand="0" w:noVBand="1"/>
      </w:tblPr>
      <w:tblGrid>
        <w:gridCol w:w="479"/>
        <w:gridCol w:w="8168"/>
        <w:gridCol w:w="1712"/>
        <w:gridCol w:w="381"/>
      </w:tblGrid>
      <w:tr w:rsidR="00D135CA" w:rsidRPr="003A7597" w:rsidTr="00545B2A">
        <w:trPr>
          <w:trHeight w:val="285"/>
        </w:trPr>
        <w:tc>
          <w:tcPr>
            <w:tcW w:w="479" w:type="dxa"/>
            <w:vMerge w:val="restart"/>
            <w:tcBorders>
              <w:top w:val="single" w:sz="4" w:space="0" w:color="0F253F"/>
              <w:left w:val="single" w:sz="4" w:space="0" w:color="0F253F"/>
              <w:bottom w:val="single" w:sz="12" w:space="0" w:color="0F253F"/>
              <w:right w:val="single" w:sz="4" w:space="0" w:color="0F253F"/>
            </w:tcBorders>
            <w:shd w:val="clear" w:color="000000" w:fill="C5D9F1"/>
            <w:noWrap/>
            <w:textDirection w:val="btLr"/>
            <w:vAlign w:val="center"/>
            <w:hideMark/>
          </w:tcPr>
          <w:p w:rsidR="00D135CA" w:rsidRPr="003A7597" w:rsidRDefault="00D135CA" w:rsidP="00545B2A">
            <w:pPr>
              <w:jc w:val="center"/>
              <w:rPr>
                <w:rFonts w:ascii="Verdana" w:hAnsi="Verdana"/>
                <w:color w:val="000000"/>
                <w:sz w:val="16"/>
                <w:szCs w:val="16"/>
              </w:rPr>
            </w:pPr>
            <w:r w:rsidRPr="003A7597">
              <w:rPr>
                <w:rFonts w:ascii="Verdana" w:hAnsi="Verdana"/>
                <w:color w:val="000000"/>
                <w:sz w:val="16"/>
                <w:szCs w:val="16"/>
              </w:rPr>
              <w:t>Control</w:t>
            </w:r>
          </w:p>
        </w:tc>
        <w:tc>
          <w:tcPr>
            <w:tcW w:w="8168" w:type="dxa"/>
            <w:vMerge w:val="restart"/>
            <w:tcBorders>
              <w:top w:val="single" w:sz="4" w:space="0" w:color="0F253F"/>
              <w:left w:val="single" w:sz="4" w:space="0" w:color="0F253F"/>
              <w:bottom w:val="single" w:sz="12" w:space="0" w:color="0F253F"/>
              <w:right w:val="single" w:sz="4" w:space="0" w:color="0F253F"/>
            </w:tcBorders>
            <w:shd w:val="clear" w:color="auto" w:fill="auto"/>
            <w:hideMark/>
          </w:tcPr>
          <w:p w:rsidR="00D135CA" w:rsidRPr="005E41D3" w:rsidRDefault="00D135CA" w:rsidP="00545B2A">
            <w:pPr>
              <w:rPr>
                <w:rFonts w:ascii="Verdana" w:hAnsi="Verdana"/>
                <w:sz w:val="20"/>
              </w:rPr>
            </w:pPr>
            <w:r w:rsidRPr="005E41D3">
              <w:rPr>
                <w:rFonts w:ascii="Verdana" w:hAnsi="Verdana"/>
                <w:sz w:val="20"/>
              </w:rPr>
              <w:t>The information system automatically updates spam protection mechanisms.</w:t>
            </w:r>
          </w:p>
        </w:tc>
        <w:tc>
          <w:tcPr>
            <w:tcW w:w="2093" w:type="dxa"/>
            <w:gridSpan w:val="2"/>
            <w:tcBorders>
              <w:top w:val="single" w:sz="4" w:space="0" w:color="0F253F"/>
              <w:left w:val="nil"/>
              <w:bottom w:val="single" w:sz="4" w:space="0" w:color="0F253F"/>
              <w:right w:val="single" w:sz="4" w:space="0" w:color="0F253F"/>
            </w:tcBorders>
            <w:shd w:val="clear" w:color="000000" w:fill="D8D8D8"/>
            <w:noWrap/>
            <w:vAlign w:val="bottom"/>
            <w:hideMark/>
          </w:tcPr>
          <w:p w:rsidR="00D135CA" w:rsidRPr="003A7597" w:rsidRDefault="00D135CA" w:rsidP="00D135CA">
            <w:pPr>
              <w:jc w:val="center"/>
              <w:rPr>
                <w:rFonts w:ascii="Verdana" w:hAnsi="Verdana"/>
                <w:color w:val="000000"/>
              </w:rPr>
            </w:pPr>
            <w:r w:rsidRPr="00C852B1">
              <w:rPr>
                <w:rFonts w:ascii="Verdana" w:hAnsi="Verdana"/>
                <w:color w:val="0000FF"/>
              </w:rPr>
              <w:t xml:space="preserve">H, </w:t>
            </w:r>
            <w:r w:rsidR="000C276D">
              <w:rPr>
                <w:rFonts w:ascii="Verdana" w:hAnsi="Verdana"/>
                <w:color w:val="0000FF"/>
              </w:rPr>
              <w:t>M</w:t>
            </w:r>
          </w:p>
        </w:tc>
      </w:tr>
      <w:tr w:rsidR="00D135CA" w:rsidRPr="00115918" w:rsidTr="00D135CA">
        <w:trPr>
          <w:trHeight w:val="510"/>
        </w:trPr>
        <w:tc>
          <w:tcPr>
            <w:tcW w:w="479" w:type="dxa"/>
            <w:vMerge/>
            <w:tcBorders>
              <w:top w:val="single" w:sz="4" w:space="0" w:color="0F253F"/>
              <w:left w:val="single" w:sz="4" w:space="0" w:color="0F253F"/>
              <w:bottom w:val="single" w:sz="12" w:space="0" w:color="0F253F"/>
              <w:right w:val="single" w:sz="4" w:space="0" w:color="0F253F"/>
            </w:tcBorders>
            <w:vAlign w:val="center"/>
            <w:hideMark/>
          </w:tcPr>
          <w:p w:rsidR="00D135CA" w:rsidRPr="003A7597" w:rsidRDefault="00D135CA" w:rsidP="00545B2A">
            <w:pPr>
              <w:rPr>
                <w:rFonts w:ascii="Verdana" w:hAnsi="Verdana"/>
                <w:color w:val="000000"/>
                <w:sz w:val="16"/>
                <w:szCs w:val="16"/>
              </w:rPr>
            </w:pPr>
          </w:p>
        </w:tc>
        <w:tc>
          <w:tcPr>
            <w:tcW w:w="8168" w:type="dxa"/>
            <w:vMerge/>
            <w:tcBorders>
              <w:top w:val="single" w:sz="4" w:space="0" w:color="0F253F"/>
              <w:left w:val="single" w:sz="4" w:space="0" w:color="0F253F"/>
              <w:bottom w:val="single" w:sz="12" w:space="0" w:color="0F253F"/>
              <w:right w:val="single" w:sz="4" w:space="0" w:color="0F253F"/>
            </w:tcBorders>
            <w:vAlign w:val="center"/>
            <w:hideMark/>
          </w:tcPr>
          <w:p w:rsidR="00D135CA" w:rsidRPr="003A7597" w:rsidRDefault="00D135CA" w:rsidP="00545B2A">
            <w:pPr>
              <w:rPr>
                <w:rFonts w:ascii="Verdana" w:hAnsi="Verdana"/>
                <w:color w:val="000000"/>
              </w:rPr>
            </w:pPr>
          </w:p>
        </w:tc>
        <w:tc>
          <w:tcPr>
            <w:tcW w:w="2093" w:type="dxa"/>
            <w:gridSpan w:val="2"/>
            <w:tcBorders>
              <w:top w:val="nil"/>
              <w:left w:val="nil"/>
              <w:bottom w:val="single" w:sz="12" w:space="0" w:color="0F253F"/>
              <w:right w:val="single" w:sz="4" w:space="0" w:color="0F253F"/>
            </w:tcBorders>
            <w:shd w:val="clear" w:color="000000" w:fill="C5D9F1"/>
            <w:noWrap/>
          </w:tcPr>
          <w:p w:rsidR="00720A1C" w:rsidRDefault="00720A1C" w:rsidP="00720A1C">
            <w:pPr>
              <w:rPr>
                <w:color w:val="000000"/>
                <w:sz w:val="18"/>
                <w:szCs w:val="18"/>
                <w:u w:val="single"/>
              </w:rPr>
            </w:pPr>
            <w:r>
              <w:rPr>
                <w:color w:val="000000"/>
                <w:sz w:val="18"/>
                <w:szCs w:val="18"/>
                <w:u w:val="single"/>
              </w:rPr>
              <w:t>Security Control Provider</w:t>
            </w:r>
          </w:p>
          <w:p w:rsidR="009E1BF8" w:rsidRDefault="009E1BF8" w:rsidP="009E1BF8">
            <w:pPr>
              <w:rPr>
                <w:rFonts w:ascii="Verdana" w:hAnsi="Verdana"/>
                <w:color w:val="000000"/>
                <w:sz w:val="18"/>
                <w:szCs w:val="18"/>
              </w:rPr>
            </w:pPr>
            <w:r w:rsidRPr="00C156DD">
              <w:rPr>
                <w:rFonts w:ascii="Verdana" w:hAnsi="Verdana"/>
                <w:color w:val="000000"/>
                <w:sz w:val="18"/>
                <w:szCs w:val="18"/>
              </w:rPr>
              <w:t>Customer Managed</w:t>
            </w:r>
          </w:p>
          <w:p w:rsidR="000C276D" w:rsidRPr="00720A1C" w:rsidRDefault="009E1BF8" w:rsidP="009E1BF8">
            <w:pPr>
              <w:rPr>
                <w:rFonts w:ascii="Verdana" w:hAnsi="Verdana"/>
                <w:i/>
                <w:color w:val="000000"/>
                <w:sz w:val="18"/>
                <w:szCs w:val="18"/>
              </w:rPr>
            </w:pPr>
            <w:r w:rsidRPr="00720A1C">
              <w:rPr>
                <w:rFonts w:ascii="Verdana" w:hAnsi="Verdana"/>
                <w:i/>
                <w:color w:val="000000"/>
                <w:sz w:val="18"/>
                <w:szCs w:val="18"/>
              </w:rPr>
              <w:t>DCO Service Line</w:t>
            </w:r>
          </w:p>
        </w:tc>
      </w:tr>
      <w:tr w:rsidR="00882ADC" w:rsidRPr="00115918" w:rsidTr="00545B2A">
        <w:trPr>
          <w:trHeight w:val="285"/>
        </w:trPr>
        <w:tc>
          <w:tcPr>
            <w:tcW w:w="479" w:type="dxa"/>
            <w:vMerge w:val="restart"/>
            <w:tcBorders>
              <w:top w:val="nil"/>
              <w:left w:val="single" w:sz="4" w:space="0" w:color="0F253F"/>
              <w:bottom w:val="single" w:sz="4" w:space="0" w:color="0F253F"/>
              <w:right w:val="single" w:sz="4" w:space="0" w:color="0F253F"/>
            </w:tcBorders>
            <w:shd w:val="clear" w:color="000000" w:fill="D7E4BC"/>
            <w:noWrap/>
            <w:textDirection w:val="btLr"/>
            <w:vAlign w:val="center"/>
            <w:hideMark/>
          </w:tcPr>
          <w:p w:rsidR="00882ADC" w:rsidRPr="003A7597" w:rsidRDefault="00882ADC" w:rsidP="00545B2A">
            <w:pPr>
              <w:jc w:val="center"/>
              <w:rPr>
                <w:rFonts w:ascii="Verdana" w:hAnsi="Verdana"/>
                <w:color w:val="000000"/>
                <w:sz w:val="16"/>
                <w:szCs w:val="16"/>
              </w:rPr>
            </w:pPr>
            <w:r w:rsidRPr="003A7597">
              <w:rPr>
                <w:rFonts w:ascii="Verdana" w:hAnsi="Verdana"/>
                <w:color w:val="000000"/>
                <w:sz w:val="16"/>
                <w:szCs w:val="16"/>
              </w:rPr>
              <w:t>Implementation</w:t>
            </w:r>
          </w:p>
        </w:tc>
        <w:tc>
          <w:tcPr>
            <w:tcW w:w="8168" w:type="dxa"/>
            <w:vMerge w:val="restart"/>
            <w:tcBorders>
              <w:top w:val="nil"/>
              <w:left w:val="single" w:sz="4" w:space="0" w:color="0F253F"/>
              <w:bottom w:val="single" w:sz="4" w:space="0" w:color="0F253F"/>
              <w:right w:val="single" w:sz="4" w:space="0" w:color="0F253F"/>
            </w:tcBorders>
            <w:shd w:val="clear" w:color="auto" w:fill="auto"/>
            <w:hideMark/>
          </w:tcPr>
          <w:p w:rsidR="0093136C" w:rsidRPr="003F4817" w:rsidRDefault="0093136C" w:rsidP="0093136C">
            <w:pPr>
              <w:rPr>
                <w:rFonts w:ascii="Verdana" w:hAnsi="Verdana"/>
                <w:i/>
                <w:sz w:val="20"/>
              </w:rPr>
            </w:pPr>
            <w:r w:rsidRPr="003F4817">
              <w:rPr>
                <w:rFonts w:ascii="Verdana" w:hAnsi="Verdana"/>
                <w:i/>
                <w:sz w:val="20"/>
              </w:rPr>
              <w:t>This is a VA Agency-wide control for the facility that is provided by VA-NSOC (Spam and spyware control).</w:t>
            </w:r>
            <w:r w:rsidRPr="003F4817">
              <w:rPr>
                <w:rFonts w:ascii="Verdana" w:hAnsi="Verdana"/>
                <w:i/>
                <w:sz w:val="20"/>
              </w:rPr>
              <w:br/>
            </w:r>
          </w:p>
          <w:p w:rsidR="00882ADC" w:rsidRPr="00882ADC" w:rsidRDefault="0093136C" w:rsidP="0093136C">
            <w:pPr>
              <w:rPr>
                <w:rFonts w:ascii="Verdana" w:hAnsi="Verdana"/>
                <w:sz w:val="20"/>
              </w:rPr>
            </w:pPr>
            <w:r w:rsidRPr="003F4817">
              <w:rPr>
                <w:rFonts w:ascii="Verdana" w:hAnsi="Verdana"/>
                <w:sz w:val="20"/>
              </w:rPr>
              <w:t>VA-NSOC automatically updates spam protection mechanisms.</w:t>
            </w:r>
          </w:p>
        </w:tc>
        <w:tc>
          <w:tcPr>
            <w:tcW w:w="1712" w:type="dxa"/>
            <w:tcBorders>
              <w:top w:val="single" w:sz="12"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Implemented</w:t>
            </w:r>
          </w:p>
        </w:tc>
        <w:tc>
          <w:tcPr>
            <w:tcW w:w="381" w:type="dxa"/>
            <w:tcBorders>
              <w:top w:val="single" w:sz="12" w:space="0" w:color="0F253F"/>
              <w:left w:val="nil"/>
              <w:bottom w:val="single" w:sz="4" w:space="0" w:color="0F253F"/>
              <w:right w:val="single" w:sz="4" w:space="0" w:color="0F253F"/>
            </w:tcBorders>
            <w:shd w:val="clear" w:color="000000" w:fill="EAF1DD"/>
            <w:noWrap/>
            <w:vAlign w:val="center"/>
            <w:hideMark/>
          </w:tcPr>
          <w:p w:rsidR="00882ADC" w:rsidRPr="00115918" w:rsidRDefault="00B47C03" w:rsidP="00545B2A">
            <w:pPr>
              <w:jc w:val="center"/>
              <w:rPr>
                <w:rFonts w:ascii="Verdana" w:hAnsi="Verdana"/>
                <w:color w:val="000000"/>
              </w:rPr>
            </w:pPr>
            <w:r>
              <w:rPr>
                <w:rFonts w:ascii="Verdana" w:hAnsi="Verdana"/>
                <w:color w:val="000000"/>
              </w:rPr>
              <w:t>x</w:t>
            </w: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Planned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Compensating</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Not Implemented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Not Applicable</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tcPr>
          <w:p w:rsidR="00882ADC" w:rsidRPr="003A7597" w:rsidRDefault="00882ADC" w:rsidP="00545B2A">
            <w:pPr>
              <w:jc w:val="right"/>
              <w:rPr>
                <w:rFonts w:ascii="Verdana" w:hAnsi="Verdana"/>
                <w:color w:val="000000"/>
                <w:sz w:val="16"/>
                <w:szCs w:val="16"/>
              </w:rPr>
            </w:pPr>
            <w:r>
              <w:rPr>
                <w:rFonts w:ascii="Verdana" w:hAnsi="Verdana"/>
                <w:color w:val="000000"/>
                <w:sz w:val="16"/>
                <w:szCs w:val="16"/>
              </w:rPr>
              <w:t>Risk Based Decision</w:t>
            </w:r>
          </w:p>
        </w:tc>
        <w:tc>
          <w:tcPr>
            <w:tcW w:w="381" w:type="dxa"/>
            <w:tcBorders>
              <w:top w:val="nil"/>
              <w:left w:val="nil"/>
              <w:bottom w:val="single" w:sz="4" w:space="0" w:color="0F253F"/>
              <w:right w:val="single" w:sz="4" w:space="0" w:color="0F253F"/>
            </w:tcBorders>
            <w:shd w:val="clear" w:color="000000" w:fill="EAF1DD"/>
            <w:noWrap/>
            <w:vAlign w:val="center"/>
          </w:tcPr>
          <w:p w:rsidR="00882ADC" w:rsidRPr="00115918" w:rsidRDefault="00882ADC" w:rsidP="00545B2A">
            <w:pPr>
              <w:jc w:val="center"/>
              <w:rPr>
                <w:rFonts w:ascii="Verdana" w:hAnsi="Verdana"/>
                <w:color w:val="000000"/>
              </w:rPr>
            </w:pPr>
          </w:p>
        </w:tc>
      </w:tr>
      <w:tr w:rsidR="00882ADC" w:rsidRPr="003A7597" w:rsidTr="00545B2A">
        <w:trPr>
          <w:trHeight w:val="180"/>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2093" w:type="dxa"/>
            <w:gridSpan w:val="2"/>
            <w:tcBorders>
              <w:top w:val="single" w:sz="4"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p>
        </w:tc>
      </w:tr>
    </w:tbl>
    <w:p w:rsidR="00545B2A" w:rsidRDefault="00545B2A" w:rsidP="00294BE5">
      <w:pPr>
        <w:pStyle w:val="Heading3"/>
      </w:pPr>
      <w:bookmarkStart w:id="97" w:name="_Toc442090854"/>
      <w:r>
        <w:t>SI-16</w:t>
      </w:r>
      <w:r w:rsidR="000C276D">
        <w:t>.1</w:t>
      </w:r>
      <w:r>
        <w:t xml:space="preserve"> Memory Protection</w:t>
      </w:r>
      <w:bookmarkEnd w:id="97"/>
    </w:p>
    <w:tbl>
      <w:tblPr>
        <w:tblW w:w="10740" w:type="dxa"/>
        <w:tblInd w:w="93" w:type="dxa"/>
        <w:tblLook w:val="04A0" w:firstRow="1" w:lastRow="0" w:firstColumn="1" w:lastColumn="0" w:noHBand="0" w:noVBand="1"/>
      </w:tblPr>
      <w:tblGrid>
        <w:gridCol w:w="479"/>
        <w:gridCol w:w="8168"/>
        <w:gridCol w:w="1712"/>
        <w:gridCol w:w="381"/>
      </w:tblGrid>
      <w:tr w:rsidR="00D135CA" w:rsidRPr="003A7597" w:rsidTr="00545B2A">
        <w:trPr>
          <w:trHeight w:val="285"/>
        </w:trPr>
        <w:tc>
          <w:tcPr>
            <w:tcW w:w="479" w:type="dxa"/>
            <w:vMerge w:val="restart"/>
            <w:tcBorders>
              <w:top w:val="single" w:sz="4" w:space="0" w:color="0F253F"/>
              <w:left w:val="single" w:sz="4" w:space="0" w:color="0F253F"/>
              <w:bottom w:val="single" w:sz="12" w:space="0" w:color="0F253F"/>
              <w:right w:val="single" w:sz="4" w:space="0" w:color="0F253F"/>
            </w:tcBorders>
            <w:shd w:val="clear" w:color="000000" w:fill="C5D9F1"/>
            <w:noWrap/>
            <w:textDirection w:val="btLr"/>
            <w:vAlign w:val="center"/>
            <w:hideMark/>
          </w:tcPr>
          <w:p w:rsidR="00D135CA" w:rsidRPr="003A7597" w:rsidRDefault="00D135CA" w:rsidP="00545B2A">
            <w:pPr>
              <w:jc w:val="center"/>
              <w:rPr>
                <w:rFonts w:ascii="Verdana" w:hAnsi="Verdana"/>
                <w:color w:val="000000"/>
                <w:sz w:val="16"/>
                <w:szCs w:val="16"/>
              </w:rPr>
            </w:pPr>
            <w:r w:rsidRPr="003A7597">
              <w:rPr>
                <w:rFonts w:ascii="Verdana" w:hAnsi="Verdana"/>
                <w:color w:val="000000"/>
                <w:sz w:val="16"/>
                <w:szCs w:val="16"/>
              </w:rPr>
              <w:t>Control</w:t>
            </w:r>
          </w:p>
        </w:tc>
        <w:tc>
          <w:tcPr>
            <w:tcW w:w="8168" w:type="dxa"/>
            <w:vMerge w:val="restart"/>
            <w:tcBorders>
              <w:top w:val="single" w:sz="4" w:space="0" w:color="0F253F"/>
              <w:left w:val="single" w:sz="4" w:space="0" w:color="0F253F"/>
              <w:bottom w:val="single" w:sz="12" w:space="0" w:color="0F253F"/>
              <w:right w:val="single" w:sz="4" w:space="0" w:color="0F253F"/>
            </w:tcBorders>
            <w:shd w:val="clear" w:color="auto" w:fill="auto"/>
            <w:hideMark/>
          </w:tcPr>
          <w:p w:rsidR="00D135CA" w:rsidRPr="005E41D3" w:rsidRDefault="00D135CA" w:rsidP="00545B2A">
            <w:pPr>
              <w:rPr>
                <w:rFonts w:ascii="Verdana" w:hAnsi="Verdana"/>
                <w:sz w:val="20"/>
              </w:rPr>
            </w:pPr>
            <w:r w:rsidRPr="005E41D3">
              <w:rPr>
                <w:rFonts w:ascii="Verdana" w:hAnsi="Verdana"/>
                <w:sz w:val="20"/>
              </w:rPr>
              <w:t xml:space="preserve">The information system implements </w:t>
            </w:r>
            <w:r w:rsidRPr="005E41D3">
              <w:rPr>
                <w:rFonts w:ascii="Verdana" w:hAnsi="Verdana"/>
                <w:i/>
                <w:color w:val="0000FF"/>
                <w:sz w:val="20"/>
              </w:rPr>
              <w:t>[Assignment: organization-defined security safeguards]</w:t>
            </w:r>
            <w:r w:rsidRPr="005E41D3">
              <w:rPr>
                <w:rFonts w:ascii="Verdana" w:hAnsi="Verdana"/>
                <w:sz w:val="20"/>
              </w:rPr>
              <w:t xml:space="preserve"> to protect its memory from unauthorized code execution.</w:t>
            </w:r>
          </w:p>
        </w:tc>
        <w:tc>
          <w:tcPr>
            <w:tcW w:w="2093" w:type="dxa"/>
            <w:gridSpan w:val="2"/>
            <w:tcBorders>
              <w:top w:val="single" w:sz="4" w:space="0" w:color="0F253F"/>
              <w:left w:val="nil"/>
              <w:bottom w:val="single" w:sz="4" w:space="0" w:color="0F253F"/>
              <w:right w:val="single" w:sz="4" w:space="0" w:color="0F253F"/>
            </w:tcBorders>
            <w:shd w:val="clear" w:color="000000" w:fill="D8D8D8"/>
            <w:noWrap/>
            <w:vAlign w:val="bottom"/>
            <w:hideMark/>
          </w:tcPr>
          <w:p w:rsidR="00D135CA" w:rsidRPr="003A7597" w:rsidRDefault="00D135CA" w:rsidP="00D135CA">
            <w:pPr>
              <w:jc w:val="center"/>
              <w:rPr>
                <w:rFonts w:ascii="Verdana" w:hAnsi="Verdana"/>
                <w:color w:val="000000"/>
              </w:rPr>
            </w:pPr>
            <w:r w:rsidRPr="00C852B1">
              <w:rPr>
                <w:rFonts w:ascii="Verdana" w:hAnsi="Verdana"/>
                <w:color w:val="0000FF"/>
              </w:rPr>
              <w:t>H, M</w:t>
            </w:r>
          </w:p>
        </w:tc>
      </w:tr>
      <w:tr w:rsidR="00D135CA" w:rsidRPr="00115918" w:rsidTr="00D135CA">
        <w:trPr>
          <w:trHeight w:val="510"/>
        </w:trPr>
        <w:tc>
          <w:tcPr>
            <w:tcW w:w="479" w:type="dxa"/>
            <w:vMerge/>
            <w:tcBorders>
              <w:top w:val="single" w:sz="4" w:space="0" w:color="0F253F"/>
              <w:left w:val="single" w:sz="4" w:space="0" w:color="0F253F"/>
              <w:bottom w:val="single" w:sz="12" w:space="0" w:color="0F253F"/>
              <w:right w:val="single" w:sz="4" w:space="0" w:color="0F253F"/>
            </w:tcBorders>
            <w:vAlign w:val="center"/>
            <w:hideMark/>
          </w:tcPr>
          <w:p w:rsidR="00D135CA" w:rsidRPr="003A7597" w:rsidRDefault="00D135CA" w:rsidP="00545B2A">
            <w:pPr>
              <w:rPr>
                <w:rFonts w:ascii="Verdana" w:hAnsi="Verdana"/>
                <w:color w:val="000000"/>
                <w:sz w:val="16"/>
                <w:szCs w:val="16"/>
              </w:rPr>
            </w:pPr>
          </w:p>
        </w:tc>
        <w:tc>
          <w:tcPr>
            <w:tcW w:w="8168" w:type="dxa"/>
            <w:vMerge/>
            <w:tcBorders>
              <w:top w:val="single" w:sz="4" w:space="0" w:color="0F253F"/>
              <w:left w:val="single" w:sz="4" w:space="0" w:color="0F253F"/>
              <w:bottom w:val="single" w:sz="12" w:space="0" w:color="0F253F"/>
              <w:right w:val="single" w:sz="4" w:space="0" w:color="0F253F"/>
            </w:tcBorders>
            <w:vAlign w:val="center"/>
            <w:hideMark/>
          </w:tcPr>
          <w:p w:rsidR="00D135CA" w:rsidRPr="003A7597" w:rsidRDefault="00D135CA" w:rsidP="00545B2A">
            <w:pPr>
              <w:rPr>
                <w:rFonts w:ascii="Verdana" w:hAnsi="Verdana"/>
                <w:color w:val="000000"/>
              </w:rPr>
            </w:pPr>
          </w:p>
        </w:tc>
        <w:tc>
          <w:tcPr>
            <w:tcW w:w="2093" w:type="dxa"/>
            <w:gridSpan w:val="2"/>
            <w:tcBorders>
              <w:top w:val="nil"/>
              <w:left w:val="nil"/>
              <w:bottom w:val="single" w:sz="12" w:space="0" w:color="0F253F"/>
              <w:right w:val="single" w:sz="4" w:space="0" w:color="0F253F"/>
            </w:tcBorders>
            <w:shd w:val="clear" w:color="000000" w:fill="C5D9F1"/>
            <w:noWrap/>
          </w:tcPr>
          <w:p w:rsidR="00720A1C" w:rsidRDefault="00720A1C" w:rsidP="00720A1C">
            <w:pPr>
              <w:rPr>
                <w:color w:val="000000"/>
                <w:sz w:val="18"/>
                <w:szCs w:val="18"/>
                <w:u w:val="single"/>
              </w:rPr>
            </w:pPr>
            <w:r>
              <w:rPr>
                <w:color w:val="000000"/>
                <w:sz w:val="18"/>
                <w:szCs w:val="18"/>
                <w:u w:val="single"/>
              </w:rPr>
              <w:t>Security Control Provider</w:t>
            </w:r>
          </w:p>
          <w:p w:rsidR="009E1BF8" w:rsidRPr="002E00CD" w:rsidRDefault="009E1BF8" w:rsidP="009E1BF8">
            <w:pPr>
              <w:rPr>
                <w:rFonts w:ascii="Verdana" w:hAnsi="Verdana"/>
                <w:b/>
                <w:color w:val="000000"/>
                <w:sz w:val="18"/>
                <w:szCs w:val="18"/>
              </w:rPr>
            </w:pPr>
            <w:r w:rsidRPr="002E00CD">
              <w:rPr>
                <w:rFonts w:ascii="Verdana" w:hAnsi="Verdana"/>
                <w:b/>
                <w:color w:val="000000"/>
                <w:sz w:val="18"/>
                <w:szCs w:val="18"/>
              </w:rPr>
              <w:t>EO Managed</w:t>
            </w:r>
          </w:p>
          <w:p w:rsidR="009E1BF8" w:rsidRDefault="009E1BF8" w:rsidP="009E1BF8">
            <w:pPr>
              <w:rPr>
                <w:rFonts w:ascii="Verdana" w:hAnsi="Verdana"/>
                <w:color w:val="000000"/>
                <w:sz w:val="18"/>
                <w:szCs w:val="18"/>
              </w:rPr>
            </w:pPr>
            <w:r w:rsidRPr="00C156DD">
              <w:rPr>
                <w:rFonts w:ascii="Verdana" w:hAnsi="Verdana"/>
                <w:color w:val="000000"/>
                <w:sz w:val="18"/>
                <w:szCs w:val="18"/>
              </w:rPr>
              <w:t>Customer Managed</w:t>
            </w:r>
          </w:p>
          <w:p w:rsidR="008A4084" w:rsidRPr="00720A1C" w:rsidRDefault="008A4084" w:rsidP="008A4084">
            <w:pPr>
              <w:rPr>
                <w:rFonts w:ascii="Verdana" w:hAnsi="Verdana"/>
                <w:i/>
                <w:color w:val="000000"/>
                <w:sz w:val="18"/>
                <w:szCs w:val="18"/>
              </w:rPr>
            </w:pPr>
            <w:r w:rsidRPr="00720A1C">
              <w:rPr>
                <w:rFonts w:ascii="Verdana" w:hAnsi="Verdana"/>
                <w:i/>
                <w:color w:val="000000"/>
                <w:sz w:val="18"/>
                <w:szCs w:val="18"/>
              </w:rPr>
              <w:t>DCO Service Line</w:t>
            </w:r>
          </w:p>
          <w:p w:rsidR="008A4084" w:rsidRPr="00720A1C" w:rsidRDefault="008A4084" w:rsidP="008A4084">
            <w:pPr>
              <w:rPr>
                <w:rFonts w:ascii="Verdana" w:hAnsi="Verdana"/>
                <w:i/>
                <w:color w:val="000000"/>
                <w:sz w:val="18"/>
                <w:szCs w:val="18"/>
              </w:rPr>
            </w:pPr>
            <w:r w:rsidRPr="00720A1C">
              <w:rPr>
                <w:rFonts w:ascii="Verdana" w:hAnsi="Verdana"/>
                <w:i/>
                <w:color w:val="000000"/>
                <w:sz w:val="18"/>
                <w:szCs w:val="18"/>
              </w:rPr>
              <w:t>EIS Service Line</w:t>
            </w:r>
          </w:p>
          <w:p w:rsidR="000C276D" w:rsidRPr="009E1BF8" w:rsidRDefault="008A4084" w:rsidP="008A4084">
            <w:pPr>
              <w:rPr>
                <w:rFonts w:ascii="Verdana" w:hAnsi="Verdana"/>
                <w:color w:val="000000"/>
                <w:sz w:val="18"/>
                <w:szCs w:val="18"/>
              </w:rPr>
            </w:pPr>
            <w:r w:rsidRPr="00720A1C">
              <w:rPr>
                <w:rFonts w:ascii="Verdana" w:hAnsi="Verdana"/>
                <w:i/>
                <w:color w:val="000000"/>
                <w:sz w:val="18"/>
                <w:szCs w:val="18"/>
              </w:rPr>
              <w:t>ETM Service Line</w:t>
            </w:r>
          </w:p>
        </w:tc>
      </w:tr>
      <w:tr w:rsidR="00882ADC" w:rsidRPr="00115918" w:rsidTr="00545B2A">
        <w:trPr>
          <w:trHeight w:val="285"/>
        </w:trPr>
        <w:tc>
          <w:tcPr>
            <w:tcW w:w="479" w:type="dxa"/>
            <w:vMerge w:val="restart"/>
            <w:tcBorders>
              <w:top w:val="nil"/>
              <w:left w:val="single" w:sz="4" w:space="0" w:color="0F253F"/>
              <w:bottom w:val="single" w:sz="4" w:space="0" w:color="0F253F"/>
              <w:right w:val="single" w:sz="4" w:space="0" w:color="0F253F"/>
            </w:tcBorders>
            <w:shd w:val="clear" w:color="000000" w:fill="D7E4BC"/>
            <w:noWrap/>
            <w:textDirection w:val="btLr"/>
            <w:vAlign w:val="center"/>
            <w:hideMark/>
          </w:tcPr>
          <w:p w:rsidR="00882ADC" w:rsidRPr="003A7597" w:rsidRDefault="00882ADC" w:rsidP="00545B2A">
            <w:pPr>
              <w:jc w:val="center"/>
              <w:rPr>
                <w:rFonts w:ascii="Verdana" w:hAnsi="Verdana"/>
                <w:color w:val="000000"/>
                <w:sz w:val="16"/>
                <w:szCs w:val="16"/>
              </w:rPr>
            </w:pPr>
            <w:r w:rsidRPr="003A7597">
              <w:rPr>
                <w:rFonts w:ascii="Verdana" w:hAnsi="Verdana"/>
                <w:color w:val="000000"/>
                <w:sz w:val="16"/>
                <w:szCs w:val="16"/>
              </w:rPr>
              <w:t>Implementation</w:t>
            </w:r>
          </w:p>
        </w:tc>
        <w:tc>
          <w:tcPr>
            <w:tcW w:w="8168" w:type="dxa"/>
            <w:vMerge w:val="restart"/>
            <w:tcBorders>
              <w:top w:val="nil"/>
              <w:left w:val="single" w:sz="4" w:space="0" w:color="0F253F"/>
              <w:bottom w:val="single" w:sz="4" w:space="0" w:color="0F253F"/>
              <w:right w:val="single" w:sz="4" w:space="0" w:color="0F253F"/>
            </w:tcBorders>
            <w:shd w:val="clear" w:color="auto" w:fill="auto"/>
            <w:hideMark/>
          </w:tcPr>
          <w:p w:rsidR="00882ADC" w:rsidRPr="00DB1A85" w:rsidRDefault="0093136C" w:rsidP="005E41D3">
            <w:pPr>
              <w:rPr>
                <w:rFonts w:ascii="Verdana" w:hAnsi="Verdana"/>
                <w:color w:val="000000" w:themeColor="text1"/>
                <w:sz w:val="18"/>
                <w:szCs w:val="18"/>
              </w:rPr>
            </w:pPr>
            <w:r w:rsidRPr="00DB1A85">
              <w:rPr>
                <w:rFonts w:ascii="Verdana" w:hAnsi="Verdana"/>
                <w:color w:val="000000" w:themeColor="text1"/>
                <w:sz w:val="20"/>
              </w:rPr>
              <w:t xml:space="preserve">EO/EIS information systems </w:t>
            </w:r>
            <w:r w:rsidRPr="00DB1A85">
              <w:rPr>
                <w:rFonts w:ascii="Verdana" w:hAnsi="Verdana"/>
                <w:color w:val="000000" w:themeColor="text1"/>
                <w:sz w:val="18"/>
                <w:szCs w:val="18"/>
              </w:rPr>
              <w:t>implement security safeguards to protect its memory from unauthorized code execution. This is primarily a function of the operating system (OS).</w:t>
            </w:r>
          </w:p>
          <w:p w:rsidR="00DB1A85" w:rsidRDefault="00DB1A85" w:rsidP="005E41D3">
            <w:pPr>
              <w:rPr>
                <w:rFonts w:ascii="Verdana" w:hAnsi="Verdana"/>
                <w:color w:val="FF0000"/>
                <w:sz w:val="18"/>
                <w:szCs w:val="18"/>
              </w:rPr>
            </w:pPr>
          </w:p>
          <w:p w:rsidR="00DB1A85" w:rsidRPr="00882ADC" w:rsidRDefault="00DB1A85" w:rsidP="00DB1A85">
            <w:pPr>
              <w:rPr>
                <w:rFonts w:ascii="Verdana" w:hAnsi="Verdana"/>
                <w:sz w:val="20"/>
              </w:rPr>
            </w:pPr>
          </w:p>
        </w:tc>
        <w:tc>
          <w:tcPr>
            <w:tcW w:w="1712" w:type="dxa"/>
            <w:tcBorders>
              <w:top w:val="single" w:sz="12"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Implemented</w:t>
            </w:r>
          </w:p>
        </w:tc>
        <w:tc>
          <w:tcPr>
            <w:tcW w:w="381" w:type="dxa"/>
            <w:tcBorders>
              <w:top w:val="single" w:sz="12" w:space="0" w:color="0F253F"/>
              <w:left w:val="nil"/>
              <w:bottom w:val="single" w:sz="4" w:space="0" w:color="0F253F"/>
              <w:right w:val="single" w:sz="4" w:space="0" w:color="0F253F"/>
            </w:tcBorders>
            <w:shd w:val="clear" w:color="000000" w:fill="EAF1DD"/>
            <w:noWrap/>
            <w:vAlign w:val="center"/>
            <w:hideMark/>
          </w:tcPr>
          <w:p w:rsidR="00882ADC" w:rsidRPr="00115918" w:rsidRDefault="00B47C03" w:rsidP="00545B2A">
            <w:pPr>
              <w:jc w:val="center"/>
              <w:rPr>
                <w:rFonts w:ascii="Verdana" w:hAnsi="Verdana"/>
                <w:color w:val="000000"/>
              </w:rPr>
            </w:pPr>
            <w:r>
              <w:rPr>
                <w:rFonts w:ascii="Verdana" w:hAnsi="Verdana"/>
                <w:color w:val="000000"/>
              </w:rPr>
              <w:t>x</w:t>
            </w: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Planned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Compensating</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Not Implemented</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r w:rsidRPr="003A7597">
              <w:rPr>
                <w:rFonts w:ascii="Verdana" w:hAnsi="Verdana"/>
                <w:color w:val="000000"/>
                <w:sz w:val="16"/>
                <w:szCs w:val="16"/>
              </w:rPr>
              <w:t>Not Applicable</w:t>
            </w:r>
          </w:p>
        </w:tc>
        <w:tc>
          <w:tcPr>
            <w:tcW w:w="381" w:type="dxa"/>
            <w:tcBorders>
              <w:top w:val="nil"/>
              <w:left w:val="nil"/>
              <w:bottom w:val="single" w:sz="4" w:space="0" w:color="0F253F"/>
              <w:right w:val="single" w:sz="4" w:space="0" w:color="0F253F"/>
            </w:tcBorders>
            <w:shd w:val="clear" w:color="000000" w:fill="EAF1DD"/>
            <w:noWrap/>
            <w:vAlign w:val="center"/>
            <w:hideMark/>
          </w:tcPr>
          <w:p w:rsidR="00882ADC" w:rsidRPr="00115918" w:rsidRDefault="00882ADC" w:rsidP="00545B2A">
            <w:pPr>
              <w:jc w:val="center"/>
              <w:rPr>
                <w:rFonts w:ascii="Verdana" w:hAnsi="Verdana"/>
                <w:color w:val="000000"/>
              </w:rPr>
            </w:pPr>
          </w:p>
        </w:tc>
      </w:tr>
      <w:tr w:rsidR="00882ADC" w:rsidRPr="00115918" w:rsidTr="00545B2A">
        <w:trPr>
          <w:trHeight w:val="285"/>
        </w:trPr>
        <w:tc>
          <w:tcPr>
            <w:tcW w:w="479" w:type="dxa"/>
            <w:vMerge/>
            <w:tcBorders>
              <w:top w:val="nil"/>
              <w:left w:val="single" w:sz="4" w:space="0" w:color="0F253F"/>
              <w:bottom w:val="single" w:sz="4" w:space="0" w:color="0F253F"/>
              <w:right w:val="single" w:sz="4" w:space="0" w:color="0F253F"/>
            </w:tcBorders>
            <w:vAlign w:val="center"/>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tcPr>
          <w:p w:rsidR="00882ADC" w:rsidRPr="003A7597" w:rsidRDefault="00882ADC" w:rsidP="00545B2A">
            <w:pPr>
              <w:rPr>
                <w:rFonts w:ascii="Verdana" w:hAnsi="Verdana"/>
                <w:color w:val="000000"/>
              </w:rPr>
            </w:pPr>
          </w:p>
        </w:tc>
        <w:tc>
          <w:tcPr>
            <w:tcW w:w="1712" w:type="dxa"/>
            <w:tcBorders>
              <w:top w:val="nil"/>
              <w:left w:val="nil"/>
              <w:bottom w:val="single" w:sz="4" w:space="0" w:color="0F253F"/>
              <w:right w:val="single" w:sz="4" w:space="0" w:color="0F253F"/>
            </w:tcBorders>
            <w:shd w:val="clear" w:color="000000" w:fill="D7E4BC"/>
            <w:noWrap/>
            <w:vAlign w:val="bottom"/>
          </w:tcPr>
          <w:p w:rsidR="00882ADC" w:rsidRPr="003A7597" w:rsidRDefault="00882ADC" w:rsidP="00545B2A">
            <w:pPr>
              <w:jc w:val="right"/>
              <w:rPr>
                <w:rFonts w:ascii="Verdana" w:hAnsi="Verdana"/>
                <w:color w:val="000000"/>
                <w:sz w:val="16"/>
                <w:szCs w:val="16"/>
              </w:rPr>
            </w:pPr>
            <w:r>
              <w:rPr>
                <w:rFonts w:ascii="Verdana" w:hAnsi="Verdana"/>
                <w:color w:val="000000"/>
                <w:sz w:val="16"/>
                <w:szCs w:val="16"/>
              </w:rPr>
              <w:t>Risk Based Decision</w:t>
            </w:r>
          </w:p>
        </w:tc>
        <w:tc>
          <w:tcPr>
            <w:tcW w:w="381" w:type="dxa"/>
            <w:tcBorders>
              <w:top w:val="nil"/>
              <w:left w:val="nil"/>
              <w:bottom w:val="single" w:sz="4" w:space="0" w:color="0F253F"/>
              <w:right w:val="single" w:sz="4" w:space="0" w:color="0F253F"/>
            </w:tcBorders>
            <w:shd w:val="clear" w:color="000000" w:fill="EAF1DD"/>
            <w:noWrap/>
            <w:vAlign w:val="center"/>
          </w:tcPr>
          <w:p w:rsidR="00882ADC" w:rsidRPr="00115918" w:rsidRDefault="00882ADC" w:rsidP="00545B2A">
            <w:pPr>
              <w:jc w:val="center"/>
              <w:rPr>
                <w:rFonts w:ascii="Verdana" w:hAnsi="Verdana"/>
                <w:color w:val="000000"/>
              </w:rPr>
            </w:pPr>
          </w:p>
        </w:tc>
      </w:tr>
      <w:tr w:rsidR="00882ADC" w:rsidRPr="003A7597" w:rsidTr="00545B2A">
        <w:trPr>
          <w:trHeight w:val="180"/>
        </w:trPr>
        <w:tc>
          <w:tcPr>
            <w:tcW w:w="479"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sz w:val="16"/>
                <w:szCs w:val="16"/>
              </w:rPr>
            </w:pPr>
          </w:p>
        </w:tc>
        <w:tc>
          <w:tcPr>
            <w:tcW w:w="8168" w:type="dxa"/>
            <w:vMerge/>
            <w:tcBorders>
              <w:top w:val="nil"/>
              <w:left w:val="single" w:sz="4" w:space="0" w:color="0F253F"/>
              <w:bottom w:val="single" w:sz="4" w:space="0" w:color="0F253F"/>
              <w:right w:val="single" w:sz="4" w:space="0" w:color="0F253F"/>
            </w:tcBorders>
            <w:vAlign w:val="center"/>
            <w:hideMark/>
          </w:tcPr>
          <w:p w:rsidR="00882ADC" w:rsidRPr="003A7597" w:rsidRDefault="00882ADC" w:rsidP="00545B2A">
            <w:pPr>
              <w:rPr>
                <w:rFonts w:ascii="Verdana" w:hAnsi="Verdana"/>
                <w:color w:val="000000"/>
              </w:rPr>
            </w:pPr>
          </w:p>
        </w:tc>
        <w:tc>
          <w:tcPr>
            <w:tcW w:w="2093" w:type="dxa"/>
            <w:gridSpan w:val="2"/>
            <w:tcBorders>
              <w:top w:val="single" w:sz="4" w:space="0" w:color="0F253F"/>
              <w:left w:val="nil"/>
              <w:bottom w:val="single" w:sz="4" w:space="0" w:color="0F253F"/>
              <w:right w:val="single" w:sz="4" w:space="0" w:color="0F253F"/>
            </w:tcBorders>
            <w:shd w:val="clear" w:color="000000" w:fill="D7E4BC"/>
            <w:noWrap/>
            <w:vAlign w:val="bottom"/>
            <w:hideMark/>
          </w:tcPr>
          <w:p w:rsidR="00882ADC" w:rsidRPr="003A7597" w:rsidRDefault="00882ADC" w:rsidP="00545B2A">
            <w:pPr>
              <w:jc w:val="right"/>
              <w:rPr>
                <w:rFonts w:ascii="Verdana" w:hAnsi="Verdana"/>
                <w:color w:val="000000"/>
                <w:sz w:val="16"/>
                <w:szCs w:val="16"/>
              </w:rPr>
            </w:pPr>
          </w:p>
        </w:tc>
      </w:tr>
    </w:tbl>
    <w:p w:rsidR="00B974E2" w:rsidRDefault="00B974E2"/>
    <w:p w:rsidR="00F067A7" w:rsidRPr="00F067A7" w:rsidRDefault="00F067A7" w:rsidP="00F067A7"/>
    <w:p w:rsidR="0012171A" w:rsidRDefault="0012171A" w:rsidP="00F74940">
      <w:pPr>
        <w:rPr>
          <w:rFonts w:ascii="Verdana" w:hAnsi="Verdana"/>
        </w:rPr>
      </w:pPr>
    </w:p>
    <w:p w:rsidR="00493D44" w:rsidRPr="004014BA" w:rsidRDefault="00493D44" w:rsidP="00A65186">
      <w:pPr>
        <w:pStyle w:val="Heading1"/>
        <w:numPr>
          <w:ilvl w:val="0"/>
          <w:numId w:val="0"/>
        </w:numPr>
        <w:rPr>
          <w:highlight w:val="yellow"/>
        </w:rPr>
      </w:pPr>
      <w:bookmarkStart w:id="98" w:name="_Toc61928703"/>
      <w:bookmarkStart w:id="99" w:name="_Toc92693866"/>
      <w:bookmarkStart w:id="100" w:name="_Toc167075033"/>
    </w:p>
    <w:bookmarkEnd w:id="98"/>
    <w:bookmarkEnd w:id="99"/>
    <w:bookmarkEnd w:id="100"/>
    <w:p w:rsidR="00493D44" w:rsidRPr="00493D44" w:rsidRDefault="00493D44" w:rsidP="00493D44">
      <w:pPr>
        <w:ind w:left="360"/>
        <w:rPr>
          <w:rFonts w:ascii="Verdana" w:hAnsi="Verdana"/>
        </w:rPr>
      </w:pPr>
    </w:p>
    <w:sectPr w:rsidR="00493D44" w:rsidRPr="00493D44" w:rsidSect="00D04E41">
      <w:pgSz w:w="12240" w:h="15840" w:code="1"/>
      <w:pgMar w:top="720" w:right="720" w:bottom="720" w:left="720" w:header="576" w:footer="576"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2267" w:rsidRDefault="00F22267">
      <w:r>
        <w:separator/>
      </w:r>
    </w:p>
  </w:endnote>
  <w:endnote w:type="continuationSeparator" w:id="0">
    <w:p w:rsidR="00F22267" w:rsidRDefault="00F222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auto"/>
    <w:pitch w:val="variable"/>
    <w:sig w:usb0="A10006FF" w:usb1="4000205B" w:usb2="00000010" w:usb3="00000000" w:csb0="0000019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sdt>
    <w:sdtPr>
      <w:rPr>
        <w:rFonts w:ascii="Verdana" w:hAnsi="Verdana"/>
        <w:sz w:val="20"/>
      </w:rPr>
      <w:id w:val="277541436"/>
      <w:docPartObj>
        <w:docPartGallery w:val="Page Numbers (Bottom of Page)"/>
        <w:docPartUnique/>
      </w:docPartObj>
    </w:sdtPr>
    <w:sdtEndPr/>
    <w:sdtContent>
      <w:p w:rsidR="000F2A2B" w:rsidRPr="00D04E41" w:rsidRDefault="000F2A2B" w:rsidP="00855092">
        <w:pPr>
          <w:pStyle w:val="Footer"/>
          <w:jc w:val="center"/>
          <w:rPr>
            <w:rFonts w:ascii="Verdana" w:hAnsi="Verdana"/>
            <w:sz w:val="20"/>
          </w:rPr>
        </w:pPr>
        <w:r w:rsidRPr="00D04E41">
          <w:rPr>
            <w:rFonts w:ascii="Verdana" w:hAnsi="Verdana"/>
            <w:sz w:val="20"/>
          </w:rPr>
          <w:fldChar w:fldCharType="begin"/>
        </w:r>
        <w:r w:rsidRPr="00D04E41">
          <w:rPr>
            <w:rFonts w:ascii="Verdana" w:hAnsi="Verdana"/>
            <w:sz w:val="20"/>
          </w:rPr>
          <w:instrText xml:space="preserve"> PAGE   \* MERGEFORMAT </w:instrText>
        </w:r>
        <w:r w:rsidRPr="00D04E41">
          <w:rPr>
            <w:rFonts w:ascii="Verdana" w:hAnsi="Verdana"/>
            <w:sz w:val="20"/>
          </w:rPr>
          <w:fldChar w:fldCharType="separate"/>
        </w:r>
        <w:r w:rsidR="00122183">
          <w:rPr>
            <w:rFonts w:ascii="Verdana" w:hAnsi="Verdana"/>
            <w:noProof/>
            <w:sz w:val="20"/>
          </w:rPr>
          <w:t>1</w:t>
        </w:r>
        <w:r w:rsidRPr="00D04E41">
          <w:rPr>
            <w:rFonts w:ascii="Verdana" w:hAnsi="Verdana"/>
            <w:sz w:val="20"/>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2267" w:rsidRDefault="00F22267">
      <w:r>
        <w:separator/>
      </w:r>
    </w:p>
  </w:footnote>
  <w:footnote w:type="continuationSeparator" w:id="0">
    <w:p w:rsidR="00F22267" w:rsidRDefault="00F2226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0F2A2B" w:rsidRDefault="00122183">
    <w:pPr>
      <w:pStyle w:val="Header"/>
    </w:pPr>
    <w:r>
      <w:rPr>
        <w:noProof/>
      </w:rPr>
      <w:pict>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7675710" o:spid="_x0000_s2069" type="#_x0000_t136" style="position:absolute;margin-left:0;margin-top:0;width:571.05pt;height:190.35pt;rotation:315;z-index:-251641856;mso-position-horizontal:center;mso-position-horizontal-relative:margin;mso-position-vertical:center;mso-position-vertical-relative:margin" o:allowincell="f" fillcolor="silver" stroked="f">
          <v:fill opacity=".5"/>
          <v:textpath style="font-family:&quot;Verdana&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0F2A2B" w:rsidRDefault="000F2A2B" w:rsidP="00EB1243">
    <w:pPr>
      <w:pStyle w:val="Header"/>
      <w:tabs>
        <w:tab w:val="clear" w:pos="8640"/>
        <w:tab w:val="right" w:pos="10080"/>
      </w:tabs>
      <w:spacing w:after="120"/>
      <w:rPr>
        <w:rFonts w:ascii="Verdana" w:hAnsi="Verdana"/>
        <w:sz w:val="16"/>
        <w:szCs w:val="16"/>
      </w:rPr>
    </w:pPr>
    <w:r>
      <w:rPr>
        <w:rFonts w:ascii="Verdana" w:hAnsi="Verdana"/>
        <w:sz w:val="16"/>
        <w:szCs w:val="16"/>
      </w:rPr>
      <w:t>US Department of Veterans Affairs – SENSITIVE</w:t>
    </w:r>
    <w:r>
      <w:rPr>
        <w:rFonts w:ascii="Verdana" w:hAnsi="Verdana"/>
        <w:sz w:val="16"/>
        <w:szCs w:val="16"/>
      </w:rPr>
      <w:tab/>
    </w:r>
    <w:r>
      <w:rPr>
        <w:rFonts w:ascii="Verdana" w:hAnsi="Verdana"/>
        <w:sz w:val="16"/>
        <w:szCs w:val="16"/>
      </w:rPr>
      <w:tab/>
    </w:r>
    <w:r w:rsidR="007D4357">
      <w:rPr>
        <w:rFonts w:ascii="Verdana" w:hAnsi="Verdana"/>
        <w:sz w:val="16"/>
        <w:szCs w:val="16"/>
      </w:rPr>
      <w:t>VOA</w:t>
    </w:r>
    <w:r>
      <w:rPr>
        <w:rFonts w:ascii="Verdana" w:hAnsi="Verdana"/>
        <w:sz w:val="16"/>
        <w:szCs w:val="16"/>
      </w:rPr>
      <w:t xml:space="preserve"> SSP Appendix A – Rev4 Security Controls</w:t>
    </w:r>
  </w:p>
  <w:p w:rsidR="000F2A2B" w:rsidRPr="00B31D23" w:rsidRDefault="000F2A2B" w:rsidP="00EB1243">
    <w:pPr>
      <w:pStyle w:val="Header"/>
      <w:tabs>
        <w:tab w:val="clear" w:pos="8640"/>
        <w:tab w:val="right" w:pos="10080"/>
      </w:tabs>
      <w:spacing w:after="120"/>
      <w:rPr>
        <w:rFonts w:ascii="Verdana" w:hAnsi="Verdana"/>
        <w:sz w:val="16"/>
        <w:szCs w:val="16"/>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0F2A2B" w:rsidRDefault="00122183">
    <w:pPr>
      <w:pStyle w:val="Header"/>
    </w:pPr>
    <w:r>
      <w:rPr>
        <w:noProof/>
      </w:rPr>
      <w:pict>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7675709" o:spid="_x0000_s2068" type="#_x0000_t136" style="position:absolute;margin-left:0;margin-top:0;width:571.05pt;height:190.35pt;rotation:315;z-index:-251643904;mso-position-horizontal:center;mso-position-horizontal-relative:margin;mso-position-vertical:center;mso-position-vertical-relative:margin" o:allowincell="f" fillcolor="silver" stroked="f">
          <v:fill opacity=".5"/>
          <v:textpath style="font-family:&quot;Verdana&quot;;font-size:1pt" string="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71C0C"/>
    <w:multiLevelType w:val="multilevel"/>
    <w:tmpl w:val="C3F8A360"/>
    <w:lvl w:ilvl="0">
      <w:start w:val="1"/>
      <w:numFmt w:val="lowerLetter"/>
      <w:lvlText w:val="%1)"/>
      <w:lvlJc w:val="left"/>
      <w:pPr>
        <w:ind w:left="360" w:hanging="360"/>
      </w:pPr>
      <w:rPr>
        <w:rFonts w:ascii="Verdana" w:hAnsi="Verdana" w:hint="default"/>
        <w:sz w:val="18"/>
        <w:szCs w:val="18"/>
      </w:rPr>
    </w:lvl>
    <w:lvl w:ilvl="1">
      <w:start w:val="1"/>
      <w:numFmt w:val="decimal"/>
      <w:lvlText w:val="%2)"/>
      <w:lvlJc w:val="left"/>
      <w:pPr>
        <w:ind w:left="720" w:hanging="360"/>
      </w:pPr>
      <w:rPr>
        <w:rFonts w:ascii="Verdana" w:hAnsi="Verdana" w:hint="default"/>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7D8094C"/>
    <w:multiLevelType w:val="multilevel"/>
    <w:tmpl w:val="87266004"/>
    <w:lvl w:ilvl="0">
      <w:start w:val="1"/>
      <w:numFmt w:val="lowerLetter"/>
      <w:lvlText w:val="%1)"/>
      <w:lvlJc w:val="left"/>
      <w:pPr>
        <w:ind w:left="360" w:hanging="360"/>
      </w:pPr>
      <w:rPr>
        <w:rFonts w:ascii="Verdana" w:hAnsi="Verdana" w:hint="default"/>
        <w:sz w:val="20"/>
        <w:szCs w:val="20"/>
      </w:rPr>
    </w:lvl>
    <w:lvl w:ilvl="1">
      <w:start w:val="1"/>
      <w:numFmt w:val="decimal"/>
      <w:lvlText w:val="%2)"/>
      <w:lvlJc w:val="left"/>
      <w:pPr>
        <w:ind w:left="720" w:hanging="360"/>
      </w:pPr>
      <w:rPr>
        <w:rFonts w:ascii="Verdana" w:hAnsi="Verdana" w:hint="default"/>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E9E73C7"/>
    <w:multiLevelType w:val="hybridMultilevel"/>
    <w:tmpl w:val="43D494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B37AA6"/>
    <w:multiLevelType w:val="singleLevel"/>
    <w:tmpl w:val="F6D86546"/>
    <w:lvl w:ilvl="0">
      <w:start w:val="1"/>
      <w:numFmt w:val="bullet"/>
      <w:pStyle w:val="BulletBoth"/>
      <w:lvlText w:val=""/>
      <w:lvlJc w:val="left"/>
      <w:pPr>
        <w:tabs>
          <w:tab w:val="num" w:pos="720"/>
        </w:tabs>
        <w:ind w:left="720" w:hanging="360"/>
      </w:pPr>
      <w:rPr>
        <w:rFonts w:ascii="Symbol" w:hAnsi="Symbol" w:hint="default"/>
      </w:rPr>
    </w:lvl>
  </w:abstractNum>
  <w:abstractNum w:abstractNumId="4">
    <w:nsid w:val="1414066C"/>
    <w:multiLevelType w:val="multilevel"/>
    <w:tmpl w:val="ABD247A6"/>
    <w:lvl w:ilvl="0">
      <w:start w:val="1"/>
      <w:numFmt w:val="lowerLetter"/>
      <w:lvlText w:val="%1)"/>
      <w:lvlJc w:val="left"/>
      <w:pPr>
        <w:ind w:left="360" w:hanging="360"/>
      </w:pPr>
      <w:rPr>
        <w:rFonts w:ascii="Verdana" w:hAnsi="Verdana" w:hint="default"/>
        <w:sz w:val="18"/>
        <w:szCs w:val="18"/>
      </w:rPr>
    </w:lvl>
    <w:lvl w:ilvl="1">
      <w:start w:val="1"/>
      <w:numFmt w:val="decimal"/>
      <w:lvlText w:val="%2)"/>
      <w:lvlJc w:val="left"/>
      <w:pPr>
        <w:ind w:left="720" w:hanging="360"/>
      </w:pPr>
      <w:rPr>
        <w:rFonts w:ascii="Verdana" w:hAnsi="Verdana" w:hint="default"/>
        <w:sz w:val="18"/>
        <w:szCs w:val="18"/>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8BB667E"/>
    <w:multiLevelType w:val="multilevel"/>
    <w:tmpl w:val="53426BDA"/>
    <w:lvl w:ilvl="0">
      <w:start w:val="1"/>
      <w:numFmt w:val="lowerLetter"/>
      <w:lvlText w:val="%1)"/>
      <w:lvlJc w:val="left"/>
      <w:pPr>
        <w:ind w:left="360" w:hanging="360"/>
      </w:pPr>
      <w:rPr>
        <w:rFonts w:ascii="Verdana" w:hAnsi="Verdana" w:hint="default"/>
        <w:sz w:val="20"/>
        <w:szCs w:val="20"/>
      </w:rPr>
    </w:lvl>
    <w:lvl w:ilvl="1">
      <w:start w:val="1"/>
      <w:numFmt w:val="decimal"/>
      <w:lvlText w:val="%2)"/>
      <w:lvlJc w:val="left"/>
      <w:pPr>
        <w:ind w:left="720" w:hanging="360"/>
      </w:pPr>
      <w:rPr>
        <w:rFonts w:ascii="Verdana" w:hAnsi="Verdana" w:hint="default"/>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1F6D5CA4"/>
    <w:multiLevelType w:val="multilevel"/>
    <w:tmpl w:val="A222A4F4"/>
    <w:lvl w:ilvl="0">
      <w:start w:val="1"/>
      <w:numFmt w:val="lowerLetter"/>
      <w:lvlText w:val="%1)"/>
      <w:lvlJc w:val="left"/>
      <w:pPr>
        <w:ind w:left="360" w:hanging="360"/>
      </w:pPr>
      <w:rPr>
        <w:rFonts w:ascii="Verdana" w:hAnsi="Verdana" w:hint="default"/>
        <w:sz w:val="20"/>
        <w:szCs w:val="20"/>
      </w:rPr>
    </w:lvl>
    <w:lvl w:ilvl="1">
      <w:start w:val="1"/>
      <w:numFmt w:val="decimal"/>
      <w:lvlText w:val="%2)"/>
      <w:lvlJc w:val="left"/>
      <w:pPr>
        <w:ind w:left="720" w:hanging="360"/>
      </w:pPr>
      <w:rPr>
        <w:rFonts w:ascii="Verdana" w:hAnsi="Verdana" w:hint="default"/>
        <w:sz w:val="20"/>
        <w:szCs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1FA66BD0"/>
    <w:multiLevelType w:val="multilevel"/>
    <w:tmpl w:val="C6763C1A"/>
    <w:lvl w:ilvl="0">
      <w:start w:val="1"/>
      <w:numFmt w:val="lowerLetter"/>
      <w:lvlText w:val="%1)"/>
      <w:lvlJc w:val="left"/>
      <w:pPr>
        <w:ind w:left="360" w:hanging="360"/>
      </w:pPr>
      <w:rPr>
        <w:rFonts w:ascii="Verdana" w:hAnsi="Verdana" w:hint="default"/>
        <w:sz w:val="20"/>
        <w:szCs w:val="20"/>
      </w:rPr>
    </w:lvl>
    <w:lvl w:ilvl="1">
      <w:start w:val="1"/>
      <w:numFmt w:val="decimal"/>
      <w:lvlText w:val="%2)"/>
      <w:lvlJc w:val="left"/>
      <w:pPr>
        <w:ind w:left="720" w:hanging="360"/>
      </w:pPr>
      <w:rPr>
        <w:rFonts w:ascii="Verdana" w:hAnsi="Verdana" w:hint="default"/>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21B565CF"/>
    <w:multiLevelType w:val="multilevel"/>
    <w:tmpl w:val="5DBC73AE"/>
    <w:lvl w:ilvl="0">
      <w:start w:val="1"/>
      <w:numFmt w:val="lowerLetter"/>
      <w:lvlText w:val="%1)"/>
      <w:lvlJc w:val="left"/>
      <w:pPr>
        <w:ind w:left="360" w:hanging="360"/>
      </w:pPr>
      <w:rPr>
        <w:rFonts w:ascii="Verdana" w:hAnsi="Verdana" w:hint="default"/>
        <w:sz w:val="18"/>
        <w:szCs w:val="18"/>
      </w:rPr>
    </w:lvl>
    <w:lvl w:ilvl="1">
      <w:start w:val="1"/>
      <w:numFmt w:val="lowerLetter"/>
      <w:lvlText w:val="%2)"/>
      <w:lvlJc w:val="left"/>
      <w:pPr>
        <w:ind w:left="720" w:hanging="360"/>
      </w:pPr>
      <w:rPr>
        <w:rFonts w:ascii="Verdana" w:eastAsia="Times New Roman" w:hAnsi="Verdana" w:cs="Times New Roman"/>
        <w:sz w:val="18"/>
        <w:szCs w:val="18"/>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241F7619"/>
    <w:multiLevelType w:val="hybridMultilevel"/>
    <w:tmpl w:val="C9D210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99918C2"/>
    <w:multiLevelType w:val="hybridMultilevel"/>
    <w:tmpl w:val="1A48C1B6"/>
    <w:lvl w:ilvl="0" w:tplc="FFFFFFFF">
      <w:start w:val="1"/>
      <w:numFmt w:val="bullet"/>
      <w:lvlText w:val=""/>
      <w:lvlJc w:val="left"/>
      <w:pPr>
        <w:tabs>
          <w:tab w:val="num" w:pos="1080"/>
        </w:tabs>
        <w:ind w:left="1080" w:hanging="360"/>
      </w:pPr>
      <w:rPr>
        <w:rFonts w:ascii="Wingdings" w:hAnsi="Wingdings" w:hint="default"/>
        <w:sz w:val="16"/>
      </w:rPr>
    </w:lvl>
    <w:lvl w:ilvl="1" w:tplc="FFFFFFFF">
      <w:start w:val="1"/>
      <w:numFmt w:val="bullet"/>
      <w:pStyle w:val="BulletMinor"/>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1">
    <w:nsid w:val="2CF27A36"/>
    <w:multiLevelType w:val="multilevel"/>
    <w:tmpl w:val="B472209C"/>
    <w:lvl w:ilvl="0">
      <w:start w:val="1"/>
      <w:numFmt w:val="lowerLetter"/>
      <w:lvlText w:val="%1)"/>
      <w:lvlJc w:val="left"/>
      <w:pPr>
        <w:ind w:left="360" w:hanging="360"/>
      </w:pPr>
      <w:rPr>
        <w:rFonts w:ascii="Verdana" w:hAnsi="Verdana" w:hint="default"/>
        <w:sz w:val="18"/>
        <w:szCs w:val="18"/>
      </w:rPr>
    </w:lvl>
    <w:lvl w:ilvl="1">
      <w:start w:val="1"/>
      <w:numFmt w:val="decimal"/>
      <w:lvlText w:val="%2)"/>
      <w:lvlJc w:val="left"/>
      <w:pPr>
        <w:ind w:left="720" w:hanging="360"/>
      </w:pPr>
      <w:rPr>
        <w:rFonts w:ascii="Verdana" w:hAnsi="Verdana" w:hint="default"/>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E7D2781"/>
    <w:multiLevelType w:val="multilevel"/>
    <w:tmpl w:val="333AB696"/>
    <w:lvl w:ilvl="0">
      <w:start w:val="1"/>
      <w:numFmt w:val="lowerLetter"/>
      <w:lvlText w:val="%1)"/>
      <w:lvlJc w:val="left"/>
      <w:pPr>
        <w:ind w:left="360" w:hanging="360"/>
      </w:pPr>
      <w:rPr>
        <w:rFonts w:ascii="Verdana" w:hAnsi="Verdana" w:hint="default"/>
        <w:sz w:val="20"/>
        <w:szCs w:val="20"/>
      </w:rPr>
    </w:lvl>
    <w:lvl w:ilvl="1">
      <w:start w:val="1"/>
      <w:numFmt w:val="decimal"/>
      <w:lvlText w:val="%2)"/>
      <w:lvlJc w:val="left"/>
      <w:pPr>
        <w:ind w:left="720" w:hanging="360"/>
      </w:pPr>
      <w:rPr>
        <w:rFonts w:ascii="Verdana" w:hAnsi="Verdana" w:hint="default"/>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2F6C01C6"/>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2FC977B1"/>
    <w:multiLevelType w:val="hybridMultilevel"/>
    <w:tmpl w:val="0D1EB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B2379A"/>
    <w:multiLevelType w:val="hybridMultilevel"/>
    <w:tmpl w:val="7EFE3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0E53D8"/>
    <w:multiLevelType w:val="multilevel"/>
    <w:tmpl w:val="C7F0E330"/>
    <w:lvl w:ilvl="0">
      <w:start w:val="1"/>
      <w:numFmt w:val="lowerLetter"/>
      <w:lvlText w:val="%1)"/>
      <w:lvlJc w:val="left"/>
      <w:pPr>
        <w:ind w:left="360" w:hanging="360"/>
      </w:pPr>
      <w:rPr>
        <w:rFonts w:ascii="Verdana" w:hAnsi="Verdana" w:hint="default"/>
        <w:sz w:val="18"/>
        <w:szCs w:val="18"/>
      </w:rPr>
    </w:lvl>
    <w:lvl w:ilvl="1">
      <w:start w:val="1"/>
      <w:numFmt w:val="decimal"/>
      <w:lvlText w:val="%2)"/>
      <w:lvlJc w:val="left"/>
      <w:pPr>
        <w:ind w:left="720" w:hanging="360"/>
      </w:pPr>
      <w:rPr>
        <w:rFonts w:ascii="Verdana" w:hAnsi="Verdana" w:hint="default"/>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3CDE507B"/>
    <w:multiLevelType w:val="multilevel"/>
    <w:tmpl w:val="FD38E98E"/>
    <w:lvl w:ilvl="0">
      <w:start w:val="1"/>
      <w:numFmt w:val="lowerLetter"/>
      <w:lvlText w:val="%1)"/>
      <w:lvlJc w:val="left"/>
      <w:pPr>
        <w:ind w:left="360" w:hanging="360"/>
      </w:pPr>
      <w:rPr>
        <w:rFonts w:ascii="Verdana" w:hAnsi="Verdana" w:hint="default"/>
        <w:sz w:val="20"/>
        <w:szCs w:val="20"/>
      </w:rPr>
    </w:lvl>
    <w:lvl w:ilvl="1">
      <w:start w:val="1"/>
      <w:numFmt w:val="decimal"/>
      <w:lvlText w:val="%2)"/>
      <w:lvlJc w:val="left"/>
      <w:pPr>
        <w:ind w:left="720" w:hanging="360"/>
      </w:pPr>
      <w:rPr>
        <w:rFonts w:ascii="Verdana" w:hAnsi="Verdana" w:hint="default"/>
        <w:sz w:val="20"/>
        <w:szCs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424E7D12"/>
    <w:multiLevelType w:val="multilevel"/>
    <w:tmpl w:val="BF3AA238"/>
    <w:lvl w:ilvl="0">
      <w:start w:val="1"/>
      <w:numFmt w:val="lowerLetter"/>
      <w:lvlText w:val="%1)"/>
      <w:lvlJc w:val="left"/>
      <w:pPr>
        <w:ind w:left="360" w:hanging="360"/>
      </w:pPr>
      <w:rPr>
        <w:rFonts w:ascii="Verdana" w:hAnsi="Verdana" w:hint="default"/>
        <w:sz w:val="20"/>
        <w:szCs w:val="20"/>
      </w:rPr>
    </w:lvl>
    <w:lvl w:ilvl="1">
      <w:start w:val="1"/>
      <w:numFmt w:val="decimal"/>
      <w:lvlText w:val="%2)"/>
      <w:lvlJc w:val="left"/>
      <w:pPr>
        <w:ind w:left="720" w:hanging="360"/>
      </w:pPr>
      <w:rPr>
        <w:rFonts w:ascii="Verdana" w:hAnsi="Verdana" w:hint="default"/>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43F66715"/>
    <w:multiLevelType w:val="multilevel"/>
    <w:tmpl w:val="A6684FC4"/>
    <w:lvl w:ilvl="0">
      <w:start w:val="1"/>
      <w:numFmt w:val="lowerLetter"/>
      <w:lvlText w:val="%1)"/>
      <w:lvlJc w:val="left"/>
      <w:pPr>
        <w:ind w:left="360" w:hanging="360"/>
      </w:pPr>
      <w:rPr>
        <w:rFonts w:ascii="Verdana" w:hAnsi="Verdana" w:hint="default"/>
        <w:sz w:val="18"/>
        <w:szCs w:val="18"/>
      </w:rPr>
    </w:lvl>
    <w:lvl w:ilvl="1">
      <w:start w:val="1"/>
      <w:numFmt w:val="decimal"/>
      <w:lvlText w:val="%2)"/>
      <w:lvlJc w:val="left"/>
      <w:pPr>
        <w:ind w:left="720" w:hanging="360"/>
      </w:pPr>
      <w:rPr>
        <w:rFonts w:ascii="Verdana" w:hAnsi="Verdana" w:hint="default"/>
        <w:sz w:val="18"/>
        <w:szCs w:val="18"/>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46D529A2"/>
    <w:multiLevelType w:val="singleLevel"/>
    <w:tmpl w:val="A1DE3E36"/>
    <w:lvl w:ilvl="0">
      <w:start w:val="1"/>
      <w:numFmt w:val="lowerLetter"/>
      <w:pStyle w:val="lowercasealpha"/>
      <w:lvlText w:val="%1)"/>
      <w:lvlJc w:val="left"/>
      <w:pPr>
        <w:tabs>
          <w:tab w:val="num" w:pos="360"/>
        </w:tabs>
        <w:ind w:left="360" w:hanging="360"/>
      </w:pPr>
    </w:lvl>
  </w:abstractNum>
  <w:abstractNum w:abstractNumId="21">
    <w:nsid w:val="4ED5154B"/>
    <w:multiLevelType w:val="multilevel"/>
    <w:tmpl w:val="592077DC"/>
    <w:lvl w:ilvl="0">
      <w:start w:val="1"/>
      <w:numFmt w:val="lowerLetter"/>
      <w:lvlText w:val="%1)"/>
      <w:lvlJc w:val="left"/>
      <w:pPr>
        <w:ind w:left="360" w:hanging="360"/>
      </w:pPr>
      <w:rPr>
        <w:rFonts w:ascii="Verdana" w:hAnsi="Verdana" w:hint="default"/>
        <w:sz w:val="18"/>
        <w:szCs w:val="18"/>
      </w:rPr>
    </w:lvl>
    <w:lvl w:ilvl="1">
      <w:start w:val="1"/>
      <w:numFmt w:val="decimal"/>
      <w:lvlText w:val="%2)"/>
      <w:lvlJc w:val="left"/>
      <w:pPr>
        <w:ind w:left="720" w:hanging="360"/>
      </w:pPr>
      <w:rPr>
        <w:rFonts w:ascii="Verdana" w:hAnsi="Verdana" w:hint="default"/>
        <w:sz w:val="18"/>
        <w:szCs w:val="18"/>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52B371D2"/>
    <w:multiLevelType w:val="multilevel"/>
    <w:tmpl w:val="3B22023C"/>
    <w:lvl w:ilvl="0">
      <w:start w:val="1"/>
      <w:numFmt w:val="lowerLetter"/>
      <w:lvlText w:val="%1)"/>
      <w:lvlJc w:val="left"/>
      <w:pPr>
        <w:ind w:left="360" w:hanging="360"/>
      </w:pPr>
      <w:rPr>
        <w:rFonts w:ascii="Verdana" w:hAnsi="Verdana" w:hint="default"/>
        <w:sz w:val="20"/>
        <w:szCs w:val="20"/>
      </w:rPr>
    </w:lvl>
    <w:lvl w:ilvl="1">
      <w:start w:val="1"/>
      <w:numFmt w:val="decimal"/>
      <w:lvlText w:val="%2)"/>
      <w:lvlJc w:val="left"/>
      <w:pPr>
        <w:ind w:left="720" w:hanging="360"/>
      </w:pPr>
      <w:rPr>
        <w:rFonts w:ascii="Verdana" w:hAnsi="Verdana" w:hint="default"/>
        <w:sz w:val="20"/>
        <w:szCs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5478496A"/>
    <w:multiLevelType w:val="hybridMultilevel"/>
    <w:tmpl w:val="42144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EE08E0"/>
    <w:multiLevelType w:val="multilevel"/>
    <w:tmpl w:val="D0886B4C"/>
    <w:lvl w:ilvl="0">
      <w:start w:val="1"/>
      <w:numFmt w:val="lowerLetter"/>
      <w:lvlText w:val="%1)"/>
      <w:lvlJc w:val="left"/>
      <w:pPr>
        <w:ind w:left="360" w:hanging="360"/>
      </w:pPr>
      <w:rPr>
        <w:rFonts w:ascii="Verdana" w:hAnsi="Verdana" w:hint="default"/>
        <w:sz w:val="20"/>
        <w:szCs w:val="20"/>
      </w:rPr>
    </w:lvl>
    <w:lvl w:ilvl="1">
      <w:start w:val="1"/>
      <w:numFmt w:val="decimal"/>
      <w:lvlText w:val="%2)"/>
      <w:lvlJc w:val="left"/>
      <w:pPr>
        <w:ind w:left="720" w:hanging="360"/>
      </w:pPr>
      <w:rPr>
        <w:rFonts w:ascii="Verdana" w:hAnsi="Verdana" w:hint="default"/>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55444962"/>
    <w:multiLevelType w:val="hybridMultilevel"/>
    <w:tmpl w:val="F9B41E50"/>
    <w:lvl w:ilvl="0" w:tplc="18A262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6FB2EB9"/>
    <w:multiLevelType w:val="multilevel"/>
    <w:tmpl w:val="80220ED6"/>
    <w:lvl w:ilvl="0">
      <w:start w:val="1"/>
      <w:numFmt w:val="lowerLetter"/>
      <w:lvlText w:val="%1)"/>
      <w:lvlJc w:val="left"/>
      <w:pPr>
        <w:ind w:left="360" w:hanging="360"/>
      </w:pPr>
      <w:rPr>
        <w:rFonts w:ascii="Verdana" w:hAnsi="Verdana" w:hint="default"/>
        <w:sz w:val="20"/>
        <w:szCs w:val="20"/>
      </w:rPr>
    </w:lvl>
    <w:lvl w:ilvl="1">
      <w:start w:val="1"/>
      <w:numFmt w:val="decimal"/>
      <w:lvlText w:val="%2)"/>
      <w:lvlJc w:val="left"/>
      <w:pPr>
        <w:ind w:left="720" w:hanging="360"/>
      </w:pPr>
      <w:rPr>
        <w:rFonts w:ascii="Verdana" w:hAnsi="Verdana" w:hint="default"/>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5737280F"/>
    <w:multiLevelType w:val="hybridMultilevel"/>
    <w:tmpl w:val="F4F2AE0E"/>
    <w:lvl w:ilvl="0" w:tplc="9EEEAB5A">
      <w:start w:val="1"/>
      <w:numFmt w:val="bullet"/>
      <w:pStyle w:val="Bullet"/>
      <w:lvlText w:val=""/>
      <w:lvlJc w:val="left"/>
      <w:pPr>
        <w:tabs>
          <w:tab w:val="num" w:pos="720"/>
        </w:tabs>
        <w:ind w:left="720" w:hanging="360"/>
      </w:pPr>
      <w:rPr>
        <w:rFonts w:ascii="Wingdings" w:hAnsi="Wingdings" w:hint="default"/>
        <w:sz w:val="16"/>
      </w:rPr>
    </w:lvl>
    <w:lvl w:ilvl="1" w:tplc="128CFB72">
      <w:start w:val="1"/>
      <w:numFmt w:val="bullet"/>
      <w:lvlText w:val="o"/>
      <w:lvlJc w:val="left"/>
      <w:pPr>
        <w:tabs>
          <w:tab w:val="num" w:pos="1440"/>
        </w:tabs>
        <w:ind w:left="1440" w:hanging="360"/>
      </w:pPr>
      <w:rPr>
        <w:rFonts w:ascii="Courier New" w:hAnsi="Courier New" w:hint="default"/>
      </w:rPr>
    </w:lvl>
    <w:lvl w:ilvl="2" w:tplc="ECAAC65A" w:tentative="1">
      <w:start w:val="1"/>
      <w:numFmt w:val="bullet"/>
      <w:lvlText w:val=""/>
      <w:lvlJc w:val="left"/>
      <w:pPr>
        <w:tabs>
          <w:tab w:val="num" w:pos="2160"/>
        </w:tabs>
        <w:ind w:left="2160" w:hanging="360"/>
      </w:pPr>
      <w:rPr>
        <w:rFonts w:ascii="Wingdings" w:hAnsi="Wingdings" w:hint="default"/>
      </w:rPr>
    </w:lvl>
    <w:lvl w:ilvl="3" w:tplc="FBB613E0" w:tentative="1">
      <w:start w:val="1"/>
      <w:numFmt w:val="bullet"/>
      <w:lvlText w:val=""/>
      <w:lvlJc w:val="left"/>
      <w:pPr>
        <w:tabs>
          <w:tab w:val="num" w:pos="2880"/>
        </w:tabs>
        <w:ind w:left="2880" w:hanging="360"/>
      </w:pPr>
      <w:rPr>
        <w:rFonts w:ascii="Symbol" w:hAnsi="Symbol" w:hint="default"/>
      </w:rPr>
    </w:lvl>
    <w:lvl w:ilvl="4" w:tplc="C9660688" w:tentative="1">
      <w:start w:val="1"/>
      <w:numFmt w:val="bullet"/>
      <w:lvlText w:val="o"/>
      <w:lvlJc w:val="left"/>
      <w:pPr>
        <w:tabs>
          <w:tab w:val="num" w:pos="3600"/>
        </w:tabs>
        <w:ind w:left="3600" w:hanging="360"/>
      </w:pPr>
      <w:rPr>
        <w:rFonts w:ascii="Courier New" w:hAnsi="Courier New" w:hint="default"/>
      </w:rPr>
    </w:lvl>
    <w:lvl w:ilvl="5" w:tplc="0A90817A" w:tentative="1">
      <w:start w:val="1"/>
      <w:numFmt w:val="bullet"/>
      <w:lvlText w:val=""/>
      <w:lvlJc w:val="left"/>
      <w:pPr>
        <w:tabs>
          <w:tab w:val="num" w:pos="4320"/>
        </w:tabs>
        <w:ind w:left="4320" w:hanging="360"/>
      </w:pPr>
      <w:rPr>
        <w:rFonts w:ascii="Wingdings" w:hAnsi="Wingdings" w:hint="default"/>
      </w:rPr>
    </w:lvl>
    <w:lvl w:ilvl="6" w:tplc="9A0C5EC0" w:tentative="1">
      <w:start w:val="1"/>
      <w:numFmt w:val="bullet"/>
      <w:lvlText w:val=""/>
      <w:lvlJc w:val="left"/>
      <w:pPr>
        <w:tabs>
          <w:tab w:val="num" w:pos="5040"/>
        </w:tabs>
        <w:ind w:left="5040" w:hanging="360"/>
      </w:pPr>
      <w:rPr>
        <w:rFonts w:ascii="Symbol" w:hAnsi="Symbol" w:hint="default"/>
      </w:rPr>
    </w:lvl>
    <w:lvl w:ilvl="7" w:tplc="41385D1A" w:tentative="1">
      <w:start w:val="1"/>
      <w:numFmt w:val="bullet"/>
      <w:lvlText w:val="o"/>
      <w:lvlJc w:val="left"/>
      <w:pPr>
        <w:tabs>
          <w:tab w:val="num" w:pos="5760"/>
        </w:tabs>
        <w:ind w:left="5760" w:hanging="360"/>
      </w:pPr>
      <w:rPr>
        <w:rFonts w:ascii="Courier New" w:hAnsi="Courier New" w:hint="default"/>
      </w:rPr>
    </w:lvl>
    <w:lvl w:ilvl="8" w:tplc="45F06E32" w:tentative="1">
      <w:start w:val="1"/>
      <w:numFmt w:val="bullet"/>
      <w:lvlText w:val=""/>
      <w:lvlJc w:val="left"/>
      <w:pPr>
        <w:tabs>
          <w:tab w:val="num" w:pos="6480"/>
        </w:tabs>
        <w:ind w:left="6480" w:hanging="360"/>
      </w:pPr>
      <w:rPr>
        <w:rFonts w:ascii="Wingdings" w:hAnsi="Wingdings" w:hint="default"/>
      </w:rPr>
    </w:lvl>
  </w:abstractNum>
  <w:abstractNum w:abstractNumId="28">
    <w:nsid w:val="598518C1"/>
    <w:multiLevelType w:val="hybridMultilevel"/>
    <w:tmpl w:val="B66CE510"/>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B895F7D"/>
    <w:multiLevelType w:val="multilevel"/>
    <w:tmpl w:val="155CB9BA"/>
    <w:lvl w:ilvl="0">
      <w:start w:val="1"/>
      <w:numFmt w:val="lowerLetter"/>
      <w:lvlText w:val="%1)"/>
      <w:lvlJc w:val="left"/>
      <w:pPr>
        <w:ind w:left="360" w:hanging="360"/>
      </w:pPr>
      <w:rPr>
        <w:rFonts w:ascii="Verdana" w:hAnsi="Verdana" w:hint="default"/>
        <w:sz w:val="20"/>
        <w:szCs w:val="20"/>
      </w:rPr>
    </w:lvl>
    <w:lvl w:ilvl="1">
      <w:start w:val="1"/>
      <w:numFmt w:val="decimal"/>
      <w:lvlText w:val="%2)"/>
      <w:lvlJc w:val="left"/>
      <w:pPr>
        <w:ind w:left="720" w:hanging="360"/>
      </w:pPr>
      <w:rPr>
        <w:rFonts w:ascii="Verdana" w:hAnsi="Verdana" w:hint="default"/>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nsid w:val="5BD71249"/>
    <w:multiLevelType w:val="hybridMultilevel"/>
    <w:tmpl w:val="6FEC3866"/>
    <w:lvl w:ilvl="0" w:tplc="1FB6CC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0FE4455"/>
    <w:multiLevelType w:val="multilevel"/>
    <w:tmpl w:val="F3E4FE92"/>
    <w:lvl w:ilvl="0">
      <w:start w:val="1"/>
      <w:numFmt w:val="lowerLetter"/>
      <w:lvlText w:val="%1)"/>
      <w:lvlJc w:val="left"/>
      <w:pPr>
        <w:ind w:left="360" w:hanging="360"/>
      </w:pPr>
      <w:rPr>
        <w:rFonts w:ascii="Verdana" w:hAnsi="Verdana" w:hint="default"/>
        <w:sz w:val="20"/>
        <w:szCs w:val="20"/>
      </w:rPr>
    </w:lvl>
    <w:lvl w:ilvl="1">
      <w:start w:val="1"/>
      <w:numFmt w:val="decimal"/>
      <w:lvlText w:val="%2)"/>
      <w:lvlJc w:val="left"/>
      <w:pPr>
        <w:ind w:left="720" w:hanging="360"/>
      </w:pPr>
      <w:rPr>
        <w:rFonts w:ascii="Verdana" w:hAnsi="Verdana" w:hint="default"/>
        <w:sz w:val="20"/>
        <w:szCs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nsid w:val="68462322"/>
    <w:multiLevelType w:val="multilevel"/>
    <w:tmpl w:val="52B425E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166"/>
        </w:tabs>
        <w:ind w:left="5166" w:hanging="576"/>
      </w:pPr>
      <w:rPr>
        <w:rFonts w:hint="default"/>
      </w:rPr>
    </w:lvl>
    <w:lvl w:ilvl="2">
      <w:start w:val="1"/>
      <w:numFmt w:val="decimal"/>
      <w:lvlText w:val="%1.%2.%3"/>
      <w:lvlJc w:val="right"/>
      <w:pPr>
        <w:tabs>
          <w:tab w:val="num" w:pos="432"/>
        </w:tabs>
        <w:ind w:left="432" w:hanging="432"/>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3">
    <w:nsid w:val="6CD87501"/>
    <w:multiLevelType w:val="hybridMultilevel"/>
    <w:tmpl w:val="F3D24AF0"/>
    <w:lvl w:ilvl="0" w:tplc="26FE47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0930AA8"/>
    <w:multiLevelType w:val="multilevel"/>
    <w:tmpl w:val="F09E8658"/>
    <w:lvl w:ilvl="0">
      <w:start w:val="1"/>
      <w:numFmt w:val="lowerLetter"/>
      <w:lvlText w:val="%1)"/>
      <w:lvlJc w:val="left"/>
      <w:pPr>
        <w:ind w:left="360" w:hanging="360"/>
      </w:pPr>
      <w:rPr>
        <w:rFonts w:ascii="Verdana" w:hAnsi="Verdana" w:hint="default"/>
        <w:sz w:val="20"/>
        <w:szCs w:val="20"/>
      </w:rPr>
    </w:lvl>
    <w:lvl w:ilvl="1">
      <w:start w:val="1"/>
      <w:numFmt w:val="decimal"/>
      <w:lvlText w:val="%2)"/>
      <w:lvlJc w:val="left"/>
      <w:pPr>
        <w:ind w:left="720" w:hanging="360"/>
      </w:pPr>
      <w:rPr>
        <w:rFonts w:ascii="Verdana" w:hAnsi="Verdana" w:hint="default"/>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nsid w:val="70F95909"/>
    <w:multiLevelType w:val="multilevel"/>
    <w:tmpl w:val="E7040E82"/>
    <w:lvl w:ilvl="0">
      <w:start w:val="1"/>
      <w:numFmt w:val="lowerLetter"/>
      <w:lvlText w:val="%1)"/>
      <w:lvlJc w:val="left"/>
      <w:pPr>
        <w:ind w:left="360" w:hanging="360"/>
      </w:pPr>
      <w:rPr>
        <w:rFonts w:ascii="Verdana" w:hAnsi="Verdana" w:hint="default"/>
        <w:sz w:val="20"/>
        <w:szCs w:val="20"/>
      </w:rPr>
    </w:lvl>
    <w:lvl w:ilvl="1">
      <w:start w:val="1"/>
      <w:numFmt w:val="decimal"/>
      <w:lvlText w:val="%2)"/>
      <w:lvlJc w:val="left"/>
      <w:pPr>
        <w:ind w:left="720" w:hanging="360"/>
      </w:pPr>
      <w:rPr>
        <w:rFonts w:ascii="Verdana" w:hAnsi="Verdana" w:hint="default"/>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nsid w:val="748E356A"/>
    <w:multiLevelType w:val="multilevel"/>
    <w:tmpl w:val="5A8ADE96"/>
    <w:lvl w:ilvl="0">
      <w:start w:val="1"/>
      <w:numFmt w:val="lowerLetter"/>
      <w:lvlText w:val="%1)"/>
      <w:lvlJc w:val="left"/>
      <w:pPr>
        <w:ind w:left="360" w:hanging="360"/>
      </w:pPr>
      <w:rPr>
        <w:rFonts w:ascii="Verdana" w:hAnsi="Verdana" w:hint="default"/>
        <w:sz w:val="20"/>
        <w:szCs w:val="20"/>
      </w:rPr>
    </w:lvl>
    <w:lvl w:ilvl="1">
      <w:start w:val="1"/>
      <w:numFmt w:val="decimal"/>
      <w:lvlText w:val="%2)"/>
      <w:lvlJc w:val="left"/>
      <w:pPr>
        <w:ind w:left="720" w:hanging="360"/>
      </w:pPr>
      <w:rPr>
        <w:rFonts w:ascii="Verdana" w:hAnsi="Verdana" w:hint="default"/>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nsid w:val="755B7209"/>
    <w:multiLevelType w:val="hybridMultilevel"/>
    <w:tmpl w:val="37D07C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FC86549"/>
    <w:multiLevelType w:val="hybridMultilevel"/>
    <w:tmpl w:val="3D1EFF44"/>
    <w:lvl w:ilvl="0" w:tplc="FFFFFFFF">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num w:numId="1">
    <w:abstractNumId w:val="20"/>
  </w:num>
  <w:num w:numId="2">
    <w:abstractNumId w:val="27"/>
  </w:num>
  <w:num w:numId="3">
    <w:abstractNumId w:val="10"/>
  </w:num>
  <w:num w:numId="4">
    <w:abstractNumId w:val="32"/>
  </w:num>
  <w:num w:numId="5">
    <w:abstractNumId w:val="13"/>
  </w:num>
  <w:num w:numId="6">
    <w:abstractNumId w:val="3"/>
  </w:num>
  <w:num w:numId="7">
    <w:abstractNumId w:val="36"/>
  </w:num>
  <w:num w:numId="8">
    <w:abstractNumId w:val="7"/>
  </w:num>
  <w:num w:numId="9">
    <w:abstractNumId w:val="1"/>
  </w:num>
  <w:num w:numId="10">
    <w:abstractNumId w:val="34"/>
  </w:num>
  <w:num w:numId="11">
    <w:abstractNumId w:val="35"/>
  </w:num>
  <w:num w:numId="12">
    <w:abstractNumId w:val="26"/>
  </w:num>
  <w:num w:numId="13">
    <w:abstractNumId w:val="18"/>
  </w:num>
  <w:num w:numId="14">
    <w:abstractNumId w:val="12"/>
  </w:num>
  <w:num w:numId="15">
    <w:abstractNumId w:val="17"/>
  </w:num>
  <w:num w:numId="16">
    <w:abstractNumId w:val="6"/>
  </w:num>
  <w:num w:numId="17">
    <w:abstractNumId w:val="22"/>
  </w:num>
  <w:num w:numId="18">
    <w:abstractNumId w:val="5"/>
  </w:num>
  <w:num w:numId="19">
    <w:abstractNumId w:val="31"/>
  </w:num>
  <w:num w:numId="20">
    <w:abstractNumId w:val="29"/>
  </w:num>
  <w:num w:numId="21">
    <w:abstractNumId w:val="14"/>
  </w:num>
  <w:num w:numId="22">
    <w:abstractNumId w:val="0"/>
  </w:num>
  <w:num w:numId="23">
    <w:abstractNumId w:val="21"/>
  </w:num>
  <w:num w:numId="24">
    <w:abstractNumId w:val="4"/>
  </w:num>
  <w:num w:numId="25">
    <w:abstractNumId w:val="8"/>
  </w:num>
  <w:num w:numId="26">
    <w:abstractNumId w:val="37"/>
  </w:num>
  <w:num w:numId="27">
    <w:abstractNumId w:val="11"/>
  </w:num>
  <w:num w:numId="28">
    <w:abstractNumId w:val="15"/>
  </w:num>
  <w:num w:numId="29">
    <w:abstractNumId w:val="33"/>
  </w:num>
  <w:num w:numId="30">
    <w:abstractNumId w:val="28"/>
  </w:num>
  <w:num w:numId="31">
    <w:abstractNumId w:val="25"/>
  </w:num>
  <w:num w:numId="32">
    <w:abstractNumId w:val="2"/>
  </w:num>
  <w:num w:numId="33">
    <w:abstractNumId w:val="38"/>
  </w:num>
  <w:num w:numId="34">
    <w:abstractNumId w:val="23"/>
  </w:num>
  <w:num w:numId="35">
    <w:abstractNumId w:val="19"/>
  </w:num>
  <w:num w:numId="36">
    <w:abstractNumId w:val="30"/>
  </w:num>
  <w:num w:numId="37">
    <w:abstractNumId w:val="9"/>
  </w:num>
  <w:num w:numId="38">
    <w:abstractNumId w:val="16"/>
  </w:num>
  <w:num w:numId="39">
    <w:abstractNumId w:val="24"/>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7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F3D"/>
    <w:rsid w:val="00000162"/>
    <w:rsid w:val="0000023A"/>
    <w:rsid w:val="0000065D"/>
    <w:rsid w:val="00000742"/>
    <w:rsid w:val="000007B7"/>
    <w:rsid w:val="000012A0"/>
    <w:rsid w:val="00001362"/>
    <w:rsid w:val="00001451"/>
    <w:rsid w:val="0000154B"/>
    <w:rsid w:val="000015AA"/>
    <w:rsid w:val="00001F7B"/>
    <w:rsid w:val="00002079"/>
    <w:rsid w:val="00002D99"/>
    <w:rsid w:val="00003088"/>
    <w:rsid w:val="00003112"/>
    <w:rsid w:val="000045B3"/>
    <w:rsid w:val="000045D3"/>
    <w:rsid w:val="00004D1B"/>
    <w:rsid w:val="00005357"/>
    <w:rsid w:val="00007D28"/>
    <w:rsid w:val="000100D2"/>
    <w:rsid w:val="0001064B"/>
    <w:rsid w:val="00010B23"/>
    <w:rsid w:val="00011559"/>
    <w:rsid w:val="00011C82"/>
    <w:rsid w:val="00012AE0"/>
    <w:rsid w:val="00012E48"/>
    <w:rsid w:val="00012FF9"/>
    <w:rsid w:val="00013DAE"/>
    <w:rsid w:val="00013F46"/>
    <w:rsid w:val="00014C37"/>
    <w:rsid w:val="00014D28"/>
    <w:rsid w:val="00015023"/>
    <w:rsid w:val="000155E6"/>
    <w:rsid w:val="00015708"/>
    <w:rsid w:val="000157CD"/>
    <w:rsid w:val="00015802"/>
    <w:rsid w:val="00015812"/>
    <w:rsid w:val="00015DB3"/>
    <w:rsid w:val="00016459"/>
    <w:rsid w:val="000166B3"/>
    <w:rsid w:val="00016A25"/>
    <w:rsid w:val="00016BAE"/>
    <w:rsid w:val="00016FF5"/>
    <w:rsid w:val="0001751C"/>
    <w:rsid w:val="0001778D"/>
    <w:rsid w:val="00020197"/>
    <w:rsid w:val="000201CD"/>
    <w:rsid w:val="00020BE2"/>
    <w:rsid w:val="00020CE9"/>
    <w:rsid w:val="00022061"/>
    <w:rsid w:val="00022A04"/>
    <w:rsid w:val="0002335B"/>
    <w:rsid w:val="0002373C"/>
    <w:rsid w:val="000240C9"/>
    <w:rsid w:val="000240D0"/>
    <w:rsid w:val="000244BD"/>
    <w:rsid w:val="000246CB"/>
    <w:rsid w:val="00024E42"/>
    <w:rsid w:val="00024E67"/>
    <w:rsid w:val="00025066"/>
    <w:rsid w:val="00025C7E"/>
    <w:rsid w:val="00025F8A"/>
    <w:rsid w:val="00027698"/>
    <w:rsid w:val="000309E7"/>
    <w:rsid w:val="00030CA0"/>
    <w:rsid w:val="0003125D"/>
    <w:rsid w:val="0003183C"/>
    <w:rsid w:val="00031B3A"/>
    <w:rsid w:val="00032C3A"/>
    <w:rsid w:val="00033364"/>
    <w:rsid w:val="00033651"/>
    <w:rsid w:val="00033881"/>
    <w:rsid w:val="000346AB"/>
    <w:rsid w:val="000349D6"/>
    <w:rsid w:val="0003566B"/>
    <w:rsid w:val="000357DF"/>
    <w:rsid w:val="00035DC6"/>
    <w:rsid w:val="000360DB"/>
    <w:rsid w:val="00036254"/>
    <w:rsid w:val="00036422"/>
    <w:rsid w:val="00037539"/>
    <w:rsid w:val="0004000C"/>
    <w:rsid w:val="000406A9"/>
    <w:rsid w:val="0004082A"/>
    <w:rsid w:val="000409E0"/>
    <w:rsid w:val="000410BB"/>
    <w:rsid w:val="000414B2"/>
    <w:rsid w:val="00041506"/>
    <w:rsid w:val="00041825"/>
    <w:rsid w:val="00041BA9"/>
    <w:rsid w:val="000429F1"/>
    <w:rsid w:val="00043189"/>
    <w:rsid w:val="0004383D"/>
    <w:rsid w:val="00043B6A"/>
    <w:rsid w:val="00043CC5"/>
    <w:rsid w:val="000447D6"/>
    <w:rsid w:val="00044DF0"/>
    <w:rsid w:val="00045083"/>
    <w:rsid w:val="000450D1"/>
    <w:rsid w:val="00045624"/>
    <w:rsid w:val="00046A8F"/>
    <w:rsid w:val="000479CE"/>
    <w:rsid w:val="00047A3D"/>
    <w:rsid w:val="00050372"/>
    <w:rsid w:val="0005043B"/>
    <w:rsid w:val="00051584"/>
    <w:rsid w:val="0005163A"/>
    <w:rsid w:val="00051974"/>
    <w:rsid w:val="00052809"/>
    <w:rsid w:val="00052C32"/>
    <w:rsid w:val="00052EA4"/>
    <w:rsid w:val="000530D1"/>
    <w:rsid w:val="000533E5"/>
    <w:rsid w:val="000534D5"/>
    <w:rsid w:val="00053829"/>
    <w:rsid w:val="00053A01"/>
    <w:rsid w:val="00053F79"/>
    <w:rsid w:val="00054080"/>
    <w:rsid w:val="00054100"/>
    <w:rsid w:val="00054477"/>
    <w:rsid w:val="000544E4"/>
    <w:rsid w:val="00054BC6"/>
    <w:rsid w:val="00054E6F"/>
    <w:rsid w:val="0005539F"/>
    <w:rsid w:val="00055471"/>
    <w:rsid w:val="0005572D"/>
    <w:rsid w:val="00056515"/>
    <w:rsid w:val="00056D74"/>
    <w:rsid w:val="00056DBF"/>
    <w:rsid w:val="00056E98"/>
    <w:rsid w:val="00056EE3"/>
    <w:rsid w:val="000578B2"/>
    <w:rsid w:val="00057D3A"/>
    <w:rsid w:val="00060BB5"/>
    <w:rsid w:val="00060F55"/>
    <w:rsid w:val="00061D5B"/>
    <w:rsid w:val="00061F3C"/>
    <w:rsid w:val="00062B6F"/>
    <w:rsid w:val="0006381F"/>
    <w:rsid w:val="00063C6E"/>
    <w:rsid w:val="00064058"/>
    <w:rsid w:val="0006425D"/>
    <w:rsid w:val="0006440C"/>
    <w:rsid w:val="000644BD"/>
    <w:rsid w:val="00064883"/>
    <w:rsid w:val="00064C24"/>
    <w:rsid w:val="000652D4"/>
    <w:rsid w:val="00065392"/>
    <w:rsid w:val="00065412"/>
    <w:rsid w:val="00065521"/>
    <w:rsid w:val="00065F9B"/>
    <w:rsid w:val="00066150"/>
    <w:rsid w:val="0006654F"/>
    <w:rsid w:val="000673F5"/>
    <w:rsid w:val="000677B9"/>
    <w:rsid w:val="00070069"/>
    <w:rsid w:val="00071330"/>
    <w:rsid w:val="0007154F"/>
    <w:rsid w:val="000718BA"/>
    <w:rsid w:val="00071A1F"/>
    <w:rsid w:val="000722D8"/>
    <w:rsid w:val="00073088"/>
    <w:rsid w:val="00073330"/>
    <w:rsid w:val="000737EE"/>
    <w:rsid w:val="0007386C"/>
    <w:rsid w:val="00073FE1"/>
    <w:rsid w:val="00073FEA"/>
    <w:rsid w:val="00074BEE"/>
    <w:rsid w:val="00075EDC"/>
    <w:rsid w:val="000761BF"/>
    <w:rsid w:val="00076D49"/>
    <w:rsid w:val="000773F2"/>
    <w:rsid w:val="000774FC"/>
    <w:rsid w:val="0007754C"/>
    <w:rsid w:val="0007768C"/>
    <w:rsid w:val="0008027D"/>
    <w:rsid w:val="000802C9"/>
    <w:rsid w:val="00080B59"/>
    <w:rsid w:val="00080FD5"/>
    <w:rsid w:val="000811E8"/>
    <w:rsid w:val="00081EB6"/>
    <w:rsid w:val="000829FB"/>
    <w:rsid w:val="00082AF0"/>
    <w:rsid w:val="00082C85"/>
    <w:rsid w:val="00083661"/>
    <w:rsid w:val="00083814"/>
    <w:rsid w:val="000839F4"/>
    <w:rsid w:val="00083CDE"/>
    <w:rsid w:val="00084418"/>
    <w:rsid w:val="0008446A"/>
    <w:rsid w:val="000848EF"/>
    <w:rsid w:val="00084991"/>
    <w:rsid w:val="00084CB0"/>
    <w:rsid w:val="00085378"/>
    <w:rsid w:val="00086250"/>
    <w:rsid w:val="000870B3"/>
    <w:rsid w:val="0008757E"/>
    <w:rsid w:val="00087C2B"/>
    <w:rsid w:val="00090056"/>
    <w:rsid w:val="00090C2F"/>
    <w:rsid w:val="00090D22"/>
    <w:rsid w:val="0009113D"/>
    <w:rsid w:val="00091561"/>
    <w:rsid w:val="00091C50"/>
    <w:rsid w:val="0009207D"/>
    <w:rsid w:val="00092CAC"/>
    <w:rsid w:val="00093483"/>
    <w:rsid w:val="000938BD"/>
    <w:rsid w:val="00093CBB"/>
    <w:rsid w:val="00093DAE"/>
    <w:rsid w:val="00094385"/>
    <w:rsid w:val="00094460"/>
    <w:rsid w:val="00094547"/>
    <w:rsid w:val="00094575"/>
    <w:rsid w:val="000945AC"/>
    <w:rsid w:val="000947B5"/>
    <w:rsid w:val="00094ABA"/>
    <w:rsid w:val="00095143"/>
    <w:rsid w:val="0009530B"/>
    <w:rsid w:val="00095893"/>
    <w:rsid w:val="00095A73"/>
    <w:rsid w:val="00095AAA"/>
    <w:rsid w:val="00095B1B"/>
    <w:rsid w:val="00095B8E"/>
    <w:rsid w:val="00095F80"/>
    <w:rsid w:val="00095FCD"/>
    <w:rsid w:val="00096239"/>
    <w:rsid w:val="0009736D"/>
    <w:rsid w:val="000973C5"/>
    <w:rsid w:val="00097502"/>
    <w:rsid w:val="000979C5"/>
    <w:rsid w:val="00097BF5"/>
    <w:rsid w:val="000A02DB"/>
    <w:rsid w:val="000A03DB"/>
    <w:rsid w:val="000A07F3"/>
    <w:rsid w:val="000A09D6"/>
    <w:rsid w:val="000A0B21"/>
    <w:rsid w:val="000A1407"/>
    <w:rsid w:val="000A1735"/>
    <w:rsid w:val="000A206D"/>
    <w:rsid w:val="000A2389"/>
    <w:rsid w:val="000A263A"/>
    <w:rsid w:val="000A2AD4"/>
    <w:rsid w:val="000A2CC2"/>
    <w:rsid w:val="000A2EDC"/>
    <w:rsid w:val="000A34C7"/>
    <w:rsid w:val="000A3FA4"/>
    <w:rsid w:val="000A4011"/>
    <w:rsid w:val="000A4110"/>
    <w:rsid w:val="000A441C"/>
    <w:rsid w:val="000A46B5"/>
    <w:rsid w:val="000A47C7"/>
    <w:rsid w:val="000A4840"/>
    <w:rsid w:val="000A57F3"/>
    <w:rsid w:val="000A597C"/>
    <w:rsid w:val="000A5C2C"/>
    <w:rsid w:val="000A6079"/>
    <w:rsid w:val="000A646D"/>
    <w:rsid w:val="000A6F1B"/>
    <w:rsid w:val="000A741F"/>
    <w:rsid w:val="000A7A7E"/>
    <w:rsid w:val="000B0CF5"/>
    <w:rsid w:val="000B1C31"/>
    <w:rsid w:val="000B1F2A"/>
    <w:rsid w:val="000B2734"/>
    <w:rsid w:val="000B27D8"/>
    <w:rsid w:val="000B33D9"/>
    <w:rsid w:val="000B34A6"/>
    <w:rsid w:val="000B3A3B"/>
    <w:rsid w:val="000B3D5E"/>
    <w:rsid w:val="000B409A"/>
    <w:rsid w:val="000B564C"/>
    <w:rsid w:val="000B5C6F"/>
    <w:rsid w:val="000B6291"/>
    <w:rsid w:val="000B6434"/>
    <w:rsid w:val="000B753D"/>
    <w:rsid w:val="000B7702"/>
    <w:rsid w:val="000B79F2"/>
    <w:rsid w:val="000C0453"/>
    <w:rsid w:val="000C080D"/>
    <w:rsid w:val="000C0BB5"/>
    <w:rsid w:val="000C1206"/>
    <w:rsid w:val="000C1619"/>
    <w:rsid w:val="000C2559"/>
    <w:rsid w:val="000C276D"/>
    <w:rsid w:val="000C373B"/>
    <w:rsid w:val="000C3B0F"/>
    <w:rsid w:val="000C3D4D"/>
    <w:rsid w:val="000C435B"/>
    <w:rsid w:val="000C4496"/>
    <w:rsid w:val="000C44DD"/>
    <w:rsid w:val="000C4506"/>
    <w:rsid w:val="000C457C"/>
    <w:rsid w:val="000C4C1B"/>
    <w:rsid w:val="000C4CC8"/>
    <w:rsid w:val="000C4F2E"/>
    <w:rsid w:val="000C5459"/>
    <w:rsid w:val="000C5485"/>
    <w:rsid w:val="000C5569"/>
    <w:rsid w:val="000C5623"/>
    <w:rsid w:val="000C618E"/>
    <w:rsid w:val="000C6A70"/>
    <w:rsid w:val="000C71B3"/>
    <w:rsid w:val="000C74A8"/>
    <w:rsid w:val="000D0095"/>
    <w:rsid w:val="000D00CB"/>
    <w:rsid w:val="000D0176"/>
    <w:rsid w:val="000D0490"/>
    <w:rsid w:val="000D1080"/>
    <w:rsid w:val="000D14EF"/>
    <w:rsid w:val="000D16D4"/>
    <w:rsid w:val="000D1B65"/>
    <w:rsid w:val="000D228D"/>
    <w:rsid w:val="000D264A"/>
    <w:rsid w:val="000D34EA"/>
    <w:rsid w:val="000D4220"/>
    <w:rsid w:val="000D4390"/>
    <w:rsid w:val="000D45C1"/>
    <w:rsid w:val="000D4A32"/>
    <w:rsid w:val="000D4B4A"/>
    <w:rsid w:val="000D4C7A"/>
    <w:rsid w:val="000D4DE2"/>
    <w:rsid w:val="000D4DF7"/>
    <w:rsid w:val="000D4FF7"/>
    <w:rsid w:val="000D552A"/>
    <w:rsid w:val="000D5716"/>
    <w:rsid w:val="000D5AF6"/>
    <w:rsid w:val="000D7B4A"/>
    <w:rsid w:val="000E0899"/>
    <w:rsid w:val="000E0978"/>
    <w:rsid w:val="000E0D9C"/>
    <w:rsid w:val="000E0E48"/>
    <w:rsid w:val="000E232E"/>
    <w:rsid w:val="000E283E"/>
    <w:rsid w:val="000E36E9"/>
    <w:rsid w:val="000E3785"/>
    <w:rsid w:val="000E3E5A"/>
    <w:rsid w:val="000E4303"/>
    <w:rsid w:val="000E43E1"/>
    <w:rsid w:val="000E481E"/>
    <w:rsid w:val="000E4A75"/>
    <w:rsid w:val="000E4B3F"/>
    <w:rsid w:val="000E4EC2"/>
    <w:rsid w:val="000E51F9"/>
    <w:rsid w:val="000E5482"/>
    <w:rsid w:val="000E55D3"/>
    <w:rsid w:val="000E578B"/>
    <w:rsid w:val="000E5C0D"/>
    <w:rsid w:val="000E5E65"/>
    <w:rsid w:val="000E68B8"/>
    <w:rsid w:val="000E6933"/>
    <w:rsid w:val="000E6A7E"/>
    <w:rsid w:val="000E6AB5"/>
    <w:rsid w:val="000E7628"/>
    <w:rsid w:val="000E78B1"/>
    <w:rsid w:val="000E7F3E"/>
    <w:rsid w:val="000F01BA"/>
    <w:rsid w:val="000F01E3"/>
    <w:rsid w:val="000F042F"/>
    <w:rsid w:val="000F0742"/>
    <w:rsid w:val="000F0B23"/>
    <w:rsid w:val="000F0D14"/>
    <w:rsid w:val="000F0EB2"/>
    <w:rsid w:val="000F1040"/>
    <w:rsid w:val="000F10AB"/>
    <w:rsid w:val="000F1390"/>
    <w:rsid w:val="000F1891"/>
    <w:rsid w:val="000F1AF5"/>
    <w:rsid w:val="000F2024"/>
    <w:rsid w:val="000F2A2B"/>
    <w:rsid w:val="000F2AAA"/>
    <w:rsid w:val="000F2CD2"/>
    <w:rsid w:val="000F2D93"/>
    <w:rsid w:val="000F2FFE"/>
    <w:rsid w:val="000F36C5"/>
    <w:rsid w:val="000F3841"/>
    <w:rsid w:val="000F3922"/>
    <w:rsid w:val="000F4563"/>
    <w:rsid w:val="000F4570"/>
    <w:rsid w:val="000F458E"/>
    <w:rsid w:val="000F4844"/>
    <w:rsid w:val="000F48DB"/>
    <w:rsid w:val="000F4EB7"/>
    <w:rsid w:val="000F4F29"/>
    <w:rsid w:val="000F4FCA"/>
    <w:rsid w:val="000F533A"/>
    <w:rsid w:val="000F533C"/>
    <w:rsid w:val="000F57A5"/>
    <w:rsid w:val="000F61B3"/>
    <w:rsid w:val="000F66CA"/>
    <w:rsid w:val="000F66DD"/>
    <w:rsid w:val="000F713E"/>
    <w:rsid w:val="000F7524"/>
    <w:rsid w:val="000F78BF"/>
    <w:rsid w:val="000F7A4F"/>
    <w:rsid w:val="000F7F7C"/>
    <w:rsid w:val="0010093E"/>
    <w:rsid w:val="00101026"/>
    <w:rsid w:val="001013C7"/>
    <w:rsid w:val="00101D62"/>
    <w:rsid w:val="00102019"/>
    <w:rsid w:val="001024C6"/>
    <w:rsid w:val="00103329"/>
    <w:rsid w:val="00103532"/>
    <w:rsid w:val="00103B9A"/>
    <w:rsid w:val="00103BE8"/>
    <w:rsid w:val="00103CE1"/>
    <w:rsid w:val="00103D73"/>
    <w:rsid w:val="00103EC2"/>
    <w:rsid w:val="0010444D"/>
    <w:rsid w:val="00104987"/>
    <w:rsid w:val="00104EA1"/>
    <w:rsid w:val="00105AF2"/>
    <w:rsid w:val="00105E18"/>
    <w:rsid w:val="00105FFC"/>
    <w:rsid w:val="001062C1"/>
    <w:rsid w:val="001063E6"/>
    <w:rsid w:val="00106CA4"/>
    <w:rsid w:val="00106D4A"/>
    <w:rsid w:val="00107043"/>
    <w:rsid w:val="001070AE"/>
    <w:rsid w:val="001074B5"/>
    <w:rsid w:val="00107C47"/>
    <w:rsid w:val="00107CA4"/>
    <w:rsid w:val="00110B69"/>
    <w:rsid w:val="00111245"/>
    <w:rsid w:val="00111347"/>
    <w:rsid w:val="00111367"/>
    <w:rsid w:val="00111409"/>
    <w:rsid w:val="0011149E"/>
    <w:rsid w:val="00111C66"/>
    <w:rsid w:val="001123B8"/>
    <w:rsid w:val="00112C0D"/>
    <w:rsid w:val="00112F03"/>
    <w:rsid w:val="00112F9E"/>
    <w:rsid w:val="001130F7"/>
    <w:rsid w:val="00113421"/>
    <w:rsid w:val="0011345D"/>
    <w:rsid w:val="001137FA"/>
    <w:rsid w:val="00113F50"/>
    <w:rsid w:val="00113FF7"/>
    <w:rsid w:val="001140C3"/>
    <w:rsid w:val="0011419E"/>
    <w:rsid w:val="00114601"/>
    <w:rsid w:val="0011474F"/>
    <w:rsid w:val="00114982"/>
    <w:rsid w:val="00114A3A"/>
    <w:rsid w:val="00114C36"/>
    <w:rsid w:val="00114DA5"/>
    <w:rsid w:val="00115686"/>
    <w:rsid w:val="00115918"/>
    <w:rsid w:val="001159FD"/>
    <w:rsid w:val="00115E8C"/>
    <w:rsid w:val="001171DE"/>
    <w:rsid w:val="00120181"/>
    <w:rsid w:val="001203AF"/>
    <w:rsid w:val="00120476"/>
    <w:rsid w:val="00120840"/>
    <w:rsid w:val="00120DE0"/>
    <w:rsid w:val="001213C3"/>
    <w:rsid w:val="0012171A"/>
    <w:rsid w:val="00121982"/>
    <w:rsid w:val="00122183"/>
    <w:rsid w:val="00122B35"/>
    <w:rsid w:val="001237C0"/>
    <w:rsid w:val="00125E96"/>
    <w:rsid w:val="0012620A"/>
    <w:rsid w:val="001267CB"/>
    <w:rsid w:val="001272E3"/>
    <w:rsid w:val="001274F5"/>
    <w:rsid w:val="00127565"/>
    <w:rsid w:val="00130230"/>
    <w:rsid w:val="00130296"/>
    <w:rsid w:val="0013086D"/>
    <w:rsid w:val="00130F42"/>
    <w:rsid w:val="00131095"/>
    <w:rsid w:val="0013149A"/>
    <w:rsid w:val="00131A7E"/>
    <w:rsid w:val="00132209"/>
    <w:rsid w:val="001325DE"/>
    <w:rsid w:val="00132767"/>
    <w:rsid w:val="00132B92"/>
    <w:rsid w:val="00132C6A"/>
    <w:rsid w:val="00132EF5"/>
    <w:rsid w:val="00133226"/>
    <w:rsid w:val="00133D94"/>
    <w:rsid w:val="00134584"/>
    <w:rsid w:val="00135118"/>
    <w:rsid w:val="001354B9"/>
    <w:rsid w:val="001356FD"/>
    <w:rsid w:val="00135DCA"/>
    <w:rsid w:val="00135EBB"/>
    <w:rsid w:val="00136212"/>
    <w:rsid w:val="0013660A"/>
    <w:rsid w:val="00136829"/>
    <w:rsid w:val="00136BCA"/>
    <w:rsid w:val="00137069"/>
    <w:rsid w:val="00137D57"/>
    <w:rsid w:val="0014012B"/>
    <w:rsid w:val="00140141"/>
    <w:rsid w:val="00140833"/>
    <w:rsid w:val="00140A78"/>
    <w:rsid w:val="00140B93"/>
    <w:rsid w:val="00140D70"/>
    <w:rsid w:val="00140D81"/>
    <w:rsid w:val="001410D8"/>
    <w:rsid w:val="0014182C"/>
    <w:rsid w:val="00141E4F"/>
    <w:rsid w:val="00142A87"/>
    <w:rsid w:val="00142C44"/>
    <w:rsid w:val="0014310C"/>
    <w:rsid w:val="0014364F"/>
    <w:rsid w:val="00143CDC"/>
    <w:rsid w:val="00145032"/>
    <w:rsid w:val="001451ED"/>
    <w:rsid w:val="001454FE"/>
    <w:rsid w:val="00145A5E"/>
    <w:rsid w:val="00145B32"/>
    <w:rsid w:val="00145DC4"/>
    <w:rsid w:val="00146446"/>
    <w:rsid w:val="00146DAD"/>
    <w:rsid w:val="001472F5"/>
    <w:rsid w:val="00147EBD"/>
    <w:rsid w:val="0015166F"/>
    <w:rsid w:val="00152396"/>
    <w:rsid w:val="00152ACA"/>
    <w:rsid w:val="00153077"/>
    <w:rsid w:val="00153511"/>
    <w:rsid w:val="00153683"/>
    <w:rsid w:val="001542DA"/>
    <w:rsid w:val="00154555"/>
    <w:rsid w:val="00155B1E"/>
    <w:rsid w:val="00155BF1"/>
    <w:rsid w:val="0015633B"/>
    <w:rsid w:val="00156C69"/>
    <w:rsid w:val="00156E8C"/>
    <w:rsid w:val="00156F09"/>
    <w:rsid w:val="001600F8"/>
    <w:rsid w:val="001608D1"/>
    <w:rsid w:val="00160CAE"/>
    <w:rsid w:val="00161452"/>
    <w:rsid w:val="001621C7"/>
    <w:rsid w:val="001629AC"/>
    <w:rsid w:val="00163756"/>
    <w:rsid w:val="001639C1"/>
    <w:rsid w:val="00163AAC"/>
    <w:rsid w:val="00163B37"/>
    <w:rsid w:val="00163EBB"/>
    <w:rsid w:val="001644BB"/>
    <w:rsid w:val="00164AF7"/>
    <w:rsid w:val="0016524A"/>
    <w:rsid w:val="001653B5"/>
    <w:rsid w:val="00165E4B"/>
    <w:rsid w:val="00166F52"/>
    <w:rsid w:val="0016719D"/>
    <w:rsid w:val="001679B0"/>
    <w:rsid w:val="001679CB"/>
    <w:rsid w:val="00167D05"/>
    <w:rsid w:val="00167DE8"/>
    <w:rsid w:val="00170263"/>
    <w:rsid w:val="001703A5"/>
    <w:rsid w:val="00170685"/>
    <w:rsid w:val="001711AA"/>
    <w:rsid w:val="001723F1"/>
    <w:rsid w:val="0017282D"/>
    <w:rsid w:val="00173493"/>
    <w:rsid w:val="001736E7"/>
    <w:rsid w:val="0017387C"/>
    <w:rsid w:val="001738A8"/>
    <w:rsid w:val="00173DEB"/>
    <w:rsid w:val="001741CA"/>
    <w:rsid w:val="001748B6"/>
    <w:rsid w:val="00174DE5"/>
    <w:rsid w:val="001751A3"/>
    <w:rsid w:val="00175765"/>
    <w:rsid w:val="00175CFF"/>
    <w:rsid w:val="00175FC6"/>
    <w:rsid w:val="00175FEC"/>
    <w:rsid w:val="00176727"/>
    <w:rsid w:val="00176F3E"/>
    <w:rsid w:val="00176FD8"/>
    <w:rsid w:val="001774E5"/>
    <w:rsid w:val="00177E78"/>
    <w:rsid w:val="00180184"/>
    <w:rsid w:val="00180349"/>
    <w:rsid w:val="00180443"/>
    <w:rsid w:val="0018124A"/>
    <w:rsid w:val="001813AD"/>
    <w:rsid w:val="00181974"/>
    <w:rsid w:val="00181CF0"/>
    <w:rsid w:val="001828F2"/>
    <w:rsid w:val="00183257"/>
    <w:rsid w:val="001835A4"/>
    <w:rsid w:val="00183677"/>
    <w:rsid w:val="00184065"/>
    <w:rsid w:val="001843F0"/>
    <w:rsid w:val="00184AE8"/>
    <w:rsid w:val="00184D21"/>
    <w:rsid w:val="00185027"/>
    <w:rsid w:val="001854B3"/>
    <w:rsid w:val="00185C63"/>
    <w:rsid w:val="0018616B"/>
    <w:rsid w:val="001864D2"/>
    <w:rsid w:val="0018662B"/>
    <w:rsid w:val="00186E94"/>
    <w:rsid w:val="00186EAD"/>
    <w:rsid w:val="00187732"/>
    <w:rsid w:val="001877A0"/>
    <w:rsid w:val="00187889"/>
    <w:rsid w:val="00187986"/>
    <w:rsid w:val="00187F50"/>
    <w:rsid w:val="00190120"/>
    <w:rsid w:val="0019042A"/>
    <w:rsid w:val="001910BA"/>
    <w:rsid w:val="00191419"/>
    <w:rsid w:val="0019156E"/>
    <w:rsid w:val="00191C90"/>
    <w:rsid w:val="00192032"/>
    <w:rsid w:val="00192094"/>
    <w:rsid w:val="001927A6"/>
    <w:rsid w:val="001928D4"/>
    <w:rsid w:val="00193403"/>
    <w:rsid w:val="001937B7"/>
    <w:rsid w:val="00193804"/>
    <w:rsid w:val="00193A02"/>
    <w:rsid w:val="0019407D"/>
    <w:rsid w:val="001946BE"/>
    <w:rsid w:val="00194796"/>
    <w:rsid w:val="00195835"/>
    <w:rsid w:val="001958B1"/>
    <w:rsid w:val="001966E1"/>
    <w:rsid w:val="00196F1D"/>
    <w:rsid w:val="00197584"/>
    <w:rsid w:val="00197D35"/>
    <w:rsid w:val="001A0074"/>
    <w:rsid w:val="001A0334"/>
    <w:rsid w:val="001A0608"/>
    <w:rsid w:val="001A0999"/>
    <w:rsid w:val="001A1068"/>
    <w:rsid w:val="001A161D"/>
    <w:rsid w:val="001A183B"/>
    <w:rsid w:val="001A18F2"/>
    <w:rsid w:val="001A1D48"/>
    <w:rsid w:val="001A1F99"/>
    <w:rsid w:val="001A1FDD"/>
    <w:rsid w:val="001A335A"/>
    <w:rsid w:val="001A338F"/>
    <w:rsid w:val="001A3D77"/>
    <w:rsid w:val="001A41CE"/>
    <w:rsid w:val="001A49D3"/>
    <w:rsid w:val="001A52C4"/>
    <w:rsid w:val="001A580B"/>
    <w:rsid w:val="001A5A53"/>
    <w:rsid w:val="001A5EDC"/>
    <w:rsid w:val="001A614A"/>
    <w:rsid w:val="001A66C4"/>
    <w:rsid w:val="001A67F9"/>
    <w:rsid w:val="001A768A"/>
    <w:rsid w:val="001A7A25"/>
    <w:rsid w:val="001A7A73"/>
    <w:rsid w:val="001B020A"/>
    <w:rsid w:val="001B0453"/>
    <w:rsid w:val="001B0DCA"/>
    <w:rsid w:val="001B117F"/>
    <w:rsid w:val="001B11C6"/>
    <w:rsid w:val="001B1A19"/>
    <w:rsid w:val="001B21C4"/>
    <w:rsid w:val="001B2438"/>
    <w:rsid w:val="001B28C8"/>
    <w:rsid w:val="001B35B2"/>
    <w:rsid w:val="001B371A"/>
    <w:rsid w:val="001B37A5"/>
    <w:rsid w:val="001B37D7"/>
    <w:rsid w:val="001B401A"/>
    <w:rsid w:val="001B432C"/>
    <w:rsid w:val="001B4457"/>
    <w:rsid w:val="001B44AF"/>
    <w:rsid w:val="001B4B7F"/>
    <w:rsid w:val="001B4DBC"/>
    <w:rsid w:val="001B5593"/>
    <w:rsid w:val="001B5B65"/>
    <w:rsid w:val="001B5E62"/>
    <w:rsid w:val="001B649E"/>
    <w:rsid w:val="001B6BBB"/>
    <w:rsid w:val="001B6C91"/>
    <w:rsid w:val="001B75F5"/>
    <w:rsid w:val="001B7F8B"/>
    <w:rsid w:val="001C04E0"/>
    <w:rsid w:val="001C066A"/>
    <w:rsid w:val="001C072E"/>
    <w:rsid w:val="001C0A78"/>
    <w:rsid w:val="001C0CD2"/>
    <w:rsid w:val="001C1340"/>
    <w:rsid w:val="001C160D"/>
    <w:rsid w:val="001C169F"/>
    <w:rsid w:val="001C20A9"/>
    <w:rsid w:val="001C234A"/>
    <w:rsid w:val="001C24CB"/>
    <w:rsid w:val="001C2579"/>
    <w:rsid w:val="001C28FC"/>
    <w:rsid w:val="001C2AE0"/>
    <w:rsid w:val="001C3067"/>
    <w:rsid w:val="001C348F"/>
    <w:rsid w:val="001C3AB1"/>
    <w:rsid w:val="001C3F36"/>
    <w:rsid w:val="001C41AB"/>
    <w:rsid w:val="001C4F4B"/>
    <w:rsid w:val="001C4FAF"/>
    <w:rsid w:val="001C5597"/>
    <w:rsid w:val="001C5828"/>
    <w:rsid w:val="001C5B4A"/>
    <w:rsid w:val="001C5B53"/>
    <w:rsid w:val="001C6B3A"/>
    <w:rsid w:val="001C7F09"/>
    <w:rsid w:val="001D04D3"/>
    <w:rsid w:val="001D0617"/>
    <w:rsid w:val="001D062A"/>
    <w:rsid w:val="001D0ADA"/>
    <w:rsid w:val="001D0B4E"/>
    <w:rsid w:val="001D1453"/>
    <w:rsid w:val="001D2A0C"/>
    <w:rsid w:val="001D3256"/>
    <w:rsid w:val="001D32CF"/>
    <w:rsid w:val="001D34F7"/>
    <w:rsid w:val="001D375A"/>
    <w:rsid w:val="001D3BD2"/>
    <w:rsid w:val="001D3CD6"/>
    <w:rsid w:val="001D3D0C"/>
    <w:rsid w:val="001D3DA5"/>
    <w:rsid w:val="001D3F0F"/>
    <w:rsid w:val="001D63B9"/>
    <w:rsid w:val="001D63E3"/>
    <w:rsid w:val="001D6562"/>
    <w:rsid w:val="001D6948"/>
    <w:rsid w:val="001D7104"/>
    <w:rsid w:val="001D7290"/>
    <w:rsid w:val="001D7683"/>
    <w:rsid w:val="001D7737"/>
    <w:rsid w:val="001D7B5B"/>
    <w:rsid w:val="001D7D2E"/>
    <w:rsid w:val="001D7E31"/>
    <w:rsid w:val="001E0449"/>
    <w:rsid w:val="001E06C6"/>
    <w:rsid w:val="001E0870"/>
    <w:rsid w:val="001E1230"/>
    <w:rsid w:val="001E174F"/>
    <w:rsid w:val="001E1CE6"/>
    <w:rsid w:val="001E1F46"/>
    <w:rsid w:val="001E2239"/>
    <w:rsid w:val="001E2653"/>
    <w:rsid w:val="001E2B8B"/>
    <w:rsid w:val="001E2F00"/>
    <w:rsid w:val="001E3261"/>
    <w:rsid w:val="001E42C7"/>
    <w:rsid w:val="001E47F6"/>
    <w:rsid w:val="001E4EEC"/>
    <w:rsid w:val="001E4FD2"/>
    <w:rsid w:val="001E5474"/>
    <w:rsid w:val="001E5F0B"/>
    <w:rsid w:val="001E5F94"/>
    <w:rsid w:val="001E62FC"/>
    <w:rsid w:val="001E6FC1"/>
    <w:rsid w:val="001E74D5"/>
    <w:rsid w:val="001E7CE5"/>
    <w:rsid w:val="001F0A4D"/>
    <w:rsid w:val="001F0D94"/>
    <w:rsid w:val="001F1562"/>
    <w:rsid w:val="001F1B68"/>
    <w:rsid w:val="001F2493"/>
    <w:rsid w:val="001F3319"/>
    <w:rsid w:val="001F3615"/>
    <w:rsid w:val="001F3754"/>
    <w:rsid w:val="001F3906"/>
    <w:rsid w:val="001F393E"/>
    <w:rsid w:val="001F3D1B"/>
    <w:rsid w:val="001F3D8E"/>
    <w:rsid w:val="001F3F1B"/>
    <w:rsid w:val="001F3FFF"/>
    <w:rsid w:val="001F43D3"/>
    <w:rsid w:val="001F4844"/>
    <w:rsid w:val="001F49A3"/>
    <w:rsid w:val="001F57CA"/>
    <w:rsid w:val="001F5873"/>
    <w:rsid w:val="001F5FE9"/>
    <w:rsid w:val="001F6585"/>
    <w:rsid w:val="001F69A0"/>
    <w:rsid w:val="001F759A"/>
    <w:rsid w:val="001F76DE"/>
    <w:rsid w:val="002006B2"/>
    <w:rsid w:val="00200ABC"/>
    <w:rsid w:val="00200D0D"/>
    <w:rsid w:val="002010F8"/>
    <w:rsid w:val="0020117A"/>
    <w:rsid w:val="002011AC"/>
    <w:rsid w:val="00202235"/>
    <w:rsid w:val="00202A8E"/>
    <w:rsid w:val="002033B2"/>
    <w:rsid w:val="002039FC"/>
    <w:rsid w:val="00203AF2"/>
    <w:rsid w:val="00203B29"/>
    <w:rsid w:val="00203C37"/>
    <w:rsid w:val="00203F54"/>
    <w:rsid w:val="00204009"/>
    <w:rsid w:val="00205E46"/>
    <w:rsid w:val="002061CC"/>
    <w:rsid w:val="00206628"/>
    <w:rsid w:val="0020692B"/>
    <w:rsid w:val="002069D0"/>
    <w:rsid w:val="00206CCF"/>
    <w:rsid w:val="00211082"/>
    <w:rsid w:val="00211342"/>
    <w:rsid w:val="0021136D"/>
    <w:rsid w:val="00211695"/>
    <w:rsid w:val="0021193C"/>
    <w:rsid w:val="002125C4"/>
    <w:rsid w:val="002129A2"/>
    <w:rsid w:val="00212A68"/>
    <w:rsid w:val="00212F76"/>
    <w:rsid w:val="00213BDF"/>
    <w:rsid w:val="00213FC8"/>
    <w:rsid w:val="00214476"/>
    <w:rsid w:val="002147FE"/>
    <w:rsid w:val="0021515E"/>
    <w:rsid w:val="00215CD5"/>
    <w:rsid w:val="00215D5E"/>
    <w:rsid w:val="002161CC"/>
    <w:rsid w:val="002165FC"/>
    <w:rsid w:val="002168BD"/>
    <w:rsid w:val="00216B1C"/>
    <w:rsid w:val="00216CF8"/>
    <w:rsid w:val="00216D5E"/>
    <w:rsid w:val="00216DE6"/>
    <w:rsid w:val="00217251"/>
    <w:rsid w:val="0021776D"/>
    <w:rsid w:val="00217B71"/>
    <w:rsid w:val="00220F0A"/>
    <w:rsid w:val="00221408"/>
    <w:rsid w:val="002216DF"/>
    <w:rsid w:val="00221CAD"/>
    <w:rsid w:val="0022251E"/>
    <w:rsid w:val="00222610"/>
    <w:rsid w:val="0022270A"/>
    <w:rsid w:val="00222B37"/>
    <w:rsid w:val="00222CC5"/>
    <w:rsid w:val="002232D1"/>
    <w:rsid w:val="0022356F"/>
    <w:rsid w:val="0022404A"/>
    <w:rsid w:val="00224143"/>
    <w:rsid w:val="00224C70"/>
    <w:rsid w:val="00225AD7"/>
    <w:rsid w:val="00225FC6"/>
    <w:rsid w:val="00226460"/>
    <w:rsid w:val="00226AF5"/>
    <w:rsid w:val="00227155"/>
    <w:rsid w:val="0022771B"/>
    <w:rsid w:val="00230274"/>
    <w:rsid w:val="00230A62"/>
    <w:rsid w:val="00230C0F"/>
    <w:rsid w:val="00231518"/>
    <w:rsid w:val="00231A39"/>
    <w:rsid w:val="00231F48"/>
    <w:rsid w:val="00232EC8"/>
    <w:rsid w:val="00233780"/>
    <w:rsid w:val="00233A1E"/>
    <w:rsid w:val="00234033"/>
    <w:rsid w:val="00234691"/>
    <w:rsid w:val="002349D1"/>
    <w:rsid w:val="00234FB8"/>
    <w:rsid w:val="00235011"/>
    <w:rsid w:val="002359A6"/>
    <w:rsid w:val="00236C7F"/>
    <w:rsid w:val="00236F05"/>
    <w:rsid w:val="00237BB0"/>
    <w:rsid w:val="00237BFE"/>
    <w:rsid w:val="00240509"/>
    <w:rsid w:val="00240878"/>
    <w:rsid w:val="00241036"/>
    <w:rsid w:val="0024141F"/>
    <w:rsid w:val="00241B91"/>
    <w:rsid w:val="00242358"/>
    <w:rsid w:val="00242FB8"/>
    <w:rsid w:val="00243387"/>
    <w:rsid w:val="002435F3"/>
    <w:rsid w:val="00243746"/>
    <w:rsid w:val="0024414E"/>
    <w:rsid w:val="002447A8"/>
    <w:rsid w:val="00245504"/>
    <w:rsid w:val="00245A2F"/>
    <w:rsid w:val="00245C4C"/>
    <w:rsid w:val="00245FEE"/>
    <w:rsid w:val="002461A4"/>
    <w:rsid w:val="0024632D"/>
    <w:rsid w:val="002465F2"/>
    <w:rsid w:val="00246BA8"/>
    <w:rsid w:val="00246E2F"/>
    <w:rsid w:val="00247344"/>
    <w:rsid w:val="002473F8"/>
    <w:rsid w:val="00247C4D"/>
    <w:rsid w:val="002500F8"/>
    <w:rsid w:val="0025048F"/>
    <w:rsid w:val="0025169C"/>
    <w:rsid w:val="00251EC3"/>
    <w:rsid w:val="00252002"/>
    <w:rsid w:val="002521A1"/>
    <w:rsid w:val="00252AE5"/>
    <w:rsid w:val="00252CBF"/>
    <w:rsid w:val="00253059"/>
    <w:rsid w:val="002533C7"/>
    <w:rsid w:val="0025345C"/>
    <w:rsid w:val="00253BE0"/>
    <w:rsid w:val="00253C8E"/>
    <w:rsid w:val="00253FA9"/>
    <w:rsid w:val="0025401D"/>
    <w:rsid w:val="002540E9"/>
    <w:rsid w:val="0025424C"/>
    <w:rsid w:val="0025470A"/>
    <w:rsid w:val="00254956"/>
    <w:rsid w:val="00255134"/>
    <w:rsid w:val="002552BA"/>
    <w:rsid w:val="00255615"/>
    <w:rsid w:val="00255757"/>
    <w:rsid w:val="00255AD1"/>
    <w:rsid w:val="002563DD"/>
    <w:rsid w:val="00256A82"/>
    <w:rsid w:val="0025704F"/>
    <w:rsid w:val="0025744A"/>
    <w:rsid w:val="0025773B"/>
    <w:rsid w:val="0025776E"/>
    <w:rsid w:val="00257927"/>
    <w:rsid w:val="00257CCC"/>
    <w:rsid w:val="0026128C"/>
    <w:rsid w:val="002617A7"/>
    <w:rsid w:val="00262079"/>
    <w:rsid w:val="0026222F"/>
    <w:rsid w:val="00262285"/>
    <w:rsid w:val="00262957"/>
    <w:rsid w:val="00262BA0"/>
    <w:rsid w:val="00262BD4"/>
    <w:rsid w:val="00263167"/>
    <w:rsid w:val="0026328C"/>
    <w:rsid w:val="002635AF"/>
    <w:rsid w:val="00263C34"/>
    <w:rsid w:val="00263D84"/>
    <w:rsid w:val="00264053"/>
    <w:rsid w:val="00264417"/>
    <w:rsid w:val="00264630"/>
    <w:rsid w:val="00265583"/>
    <w:rsid w:val="00265E57"/>
    <w:rsid w:val="00266371"/>
    <w:rsid w:val="00266483"/>
    <w:rsid w:val="00266C1E"/>
    <w:rsid w:val="002673BD"/>
    <w:rsid w:val="00267763"/>
    <w:rsid w:val="00267878"/>
    <w:rsid w:val="00267F45"/>
    <w:rsid w:val="00270061"/>
    <w:rsid w:val="0027015F"/>
    <w:rsid w:val="002703DE"/>
    <w:rsid w:val="002709E4"/>
    <w:rsid w:val="00270DB3"/>
    <w:rsid w:val="00270E62"/>
    <w:rsid w:val="00270F27"/>
    <w:rsid w:val="00271192"/>
    <w:rsid w:val="0027124D"/>
    <w:rsid w:val="00271254"/>
    <w:rsid w:val="00271AAE"/>
    <w:rsid w:val="00272665"/>
    <w:rsid w:val="002727BE"/>
    <w:rsid w:val="00272AA0"/>
    <w:rsid w:val="00272D3A"/>
    <w:rsid w:val="00272FFD"/>
    <w:rsid w:val="002733B8"/>
    <w:rsid w:val="00273D10"/>
    <w:rsid w:val="00274280"/>
    <w:rsid w:val="00274845"/>
    <w:rsid w:val="00274D34"/>
    <w:rsid w:val="0027702A"/>
    <w:rsid w:val="002774FA"/>
    <w:rsid w:val="0027773C"/>
    <w:rsid w:val="00277B24"/>
    <w:rsid w:val="00277CAA"/>
    <w:rsid w:val="0028053E"/>
    <w:rsid w:val="002807D4"/>
    <w:rsid w:val="00280961"/>
    <w:rsid w:val="002809C4"/>
    <w:rsid w:val="00280BD8"/>
    <w:rsid w:val="00280EBE"/>
    <w:rsid w:val="00280F4A"/>
    <w:rsid w:val="00281214"/>
    <w:rsid w:val="002813DE"/>
    <w:rsid w:val="002818B0"/>
    <w:rsid w:val="00282503"/>
    <w:rsid w:val="00282611"/>
    <w:rsid w:val="00282BFD"/>
    <w:rsid w:val="002830A9"/>
    <w:rsid w:val="0028405D"/>
    <w:rsid w:val="00284988"/>
    <w:rsid w:val="002849E6"/>
    <w:rsid w:val="00285026"/>
    <w:rsid w:val="002854CA"/>
    <w:rsid w:val="002859CE"/>
    <w:rsid w:val="00286563"/>
    <w:rsid w:val="0028682D"/>
    <w:rsid w:val="00286836"/>
    <w:rsid w:val="00286E20"/>
    <w:rsid w:val="00286E22"/>
    <w:rsid w:val="0028735F"/>
    <w:rsid w:val="0028744B"/>
    <w:rsid w:val="00287455"/>
    <w:rsid w:val="00287E8A"/>
    <w:rsid w:val="002904C7"/>
    <w:rsid w:val="00290682"/>
    <w:rsid w:val="0029100C"/>
    <w:rsid w:val="0029114A"/>
    <w:rsid w:val="002919F7"/>
    <w:rsid w:val="00291C43"/>
    <w:rsid w:val="002921E7"/>
    <w:rsid w:val="002927E4"/>
    <w:rsid w:val="002927E5"/>
    <w:rsid w:val="002932B2"/>
    <w:rsid w:val="00293433"/>
    <w:rsid w:val="00293D05"/>
    <w:rsid w:val="002943AD"/>
    <w:rsid w:val="0029476E"/>
    <w:rsid w:val="00294BE5"/>
    <w:rsid w:val="0029506A"/>
    <w:rsid w:val="00295A39"/>
    <w:rsid w:val="00295D93"/>
    <w:rsid w:val="00295EFC"/>
    <w:rsid w:val="00296345"/>
    <w:rsid w:val="0029692B"/>
    <w:rsid w:val="00297288"/>
    <w:rsid w:val="00297485"/>
    <w:rsid w:val="002A09EC"/>
    <w:rsid w:val="002A1EFB"/>
    <w:rsid w:val="002A21C2"/>
    <w:rsid w:val="002A21DA"/>
    <w:rsid w:val="002A2A69"/>
    <w:rsid w:val="002A3766"/>
    <w:rsid w:val="002A3CBE"/>
    <w:rsid w:val="002A3DA6"/>
    <w:rsid w:val="002A3E37"/>
    <w:rsid w:val="002A3FDA"/>
    <w:rsid w:val="002A4555"/>
    <w:rsid w:val="002A45BA"/>
    <w:rsid w:val="002A4C85"/>
    <w:rsid w:val="002A5B3C"/>
    <w:rsid w:val="002A6050"/>
    <w:rsid w:val="002A6C0C"/>
    <w:rsid w:val="002A7773"/>
    <w:rsid w:val="002B010A"/>
    <w:rsid w:val="002B050B"/>
    <w:rsid w:val="002B060B"/>
    <w:rsid w:val="002B0888"/>
    <w:rsid w:val="002B1253"/>
    <w:rsid w:val="002B2398"/>
    <w:rsid w:val="002B28DF"/>
    <w:rsid w:val="002B43D5"/>
    <w:rsid w:val="002B4D2F"/>
    <w:rsid w:val="002B51A1"/>
    <w:rsid w:val="002B52A6"/>
    <w:rsid w:val="002B566B"/>
    <w:rsid w:val="002B5B25"/>
    <w:rsid w:val="002B6619"/>
    <w:rsid w:val="002B6664"/>
    <w:rsid w:val="002B6DEE"/>
    <w:rsid w:val="002B6FA1"/>
    <w:rsid w:val="002B6FF7"/>
    <w:rsid w:val="002B704A"/>
    <w:rsid w:val="002B704D"/>
    <w:rsid w:val="002B70F3"/>
    <w:rsid w:val="002B758F"/>
    <w:rsid w:val="002B78FC"/>
    <w:rsid w:val="002B7F57"/>
    <w:rsid w:val="002C022D"/>
    <w:rsid w:val="002C0B3A"/>
    <w:rsid w:val="002C12E4"/>
    <w:rsid w:val="002C1CDA"/>
    <w:rsid w:val="002C1F0D"/>
    <w:rsid w:val="002C2307"/>
    <w:rsid w:val="002C2B56"/>
    <w:rsid w:val="002C3264"/>
    <w:rsid w:val="002C4036"/>
    <w:rsid w:val="002C41F6"/>
    <w:rsid w:val="002C486D"/>
    <w:rsid w:val="002C55BF"/>
    <w:rsid w:val="002C5601"/>
    <w:rsid w:val="002C63EC"/>
    <w:rsid w:val="002C664C"/>
    <w:rsid w:val="002C6A8E"/>
    <w:rsid w:val="002C730C"/>
    <w:rsid w:val="002C77FC"/>
    <w:rsid w:val="002C7A0E"/>
    <w:rsid w:val="002D0401"/>
    <w:rsid w:val="002D1321"/>
    <w:rsid w:val="002D155D"/>
    <w:rsid w:val="002D1667"/>
    <w:rsid w:val="002D17DF"/>
    <w:rsid w:val="002D2384"/>
    <w:rsid w:val="002D2988"/>
    <w:rsid w:val="002D2DAB"/>
    <w:rsid w:val="002D3250"/>
    <w:rsid w:val="002D3902"/>
    <w:rsid w:val="002D3B8B"/>
    <w:rsid w:val="002D3E6F"/>
    <w:rsid w:val="002D4189"/>
    <w:rsid w:val="002D486A"/>
    <w:rsid w:val="002D49A5"/>
    <w:rsid w:val="002D4B57"/>
    <w:rsid w:val="002D4B73"/>
    <w:rsid w:val="002D5D96"/>
    <w:rsid w:val="002D608A"/>
    <w:rsid w:val="002D685E"/>
    <w:rsid w:val="002D6E34"/>
    <w:rsid w:val="002D6ED9"/>
    <w:rsid w:val="002D77F5"/>
    <w:rsid w:val="002D78C0"/>
    <w:rsid w:val="002E00CD"/>
    <w:rsid w:val="002E07F5"/>
    <w:rsid w:val="002E0CE9"/>
    <w:rsid w:val="002E1555"/>
    <w:rsid w:val="002E1666"/>
    <w:rsid w:val="002E1805"/>
    <w:rsid w:val="002E1868"/>
    <w:rsid w:val="002E1C14"/>
    <w:rsid w:val="002E1EB4"/>
    <w:rsid w:val="002E214A"/>
    <w:rsid w:val="002E25F0"/>
    <w:rsid w:val="002E2744"/>
    <w:rsid w:val="002E27BE"/>
    <w:rsid w:val="002E3274"/>
    <w:rsid w:val="002E3A78"/>
    <w:rsid w:val="002E3B22"/>
    <w:rsid w:val="002E3BCA"/>
    <w:rsid w:val="002E3DD1"/>
    <w:rsid w:val="002E3EDE"/>
    <w:rsid w:val="002E4314"/>
    <w:rsid w:val="002E4563"/>
    <w:rsid w:val="002E55D8"/>
    <w:rsid w:val="002E58AA"/>
    <w:rsid w:val="002E5CE8"/>
    <w:rsid w:val="002E5FFC"/>
    <w:rsid w:val="002E6CFF"/>
    <w:rsid w:val="002E6D87"/>
    <w:rsid w:val="002E6E22"/>
    <w:rsid w:val="002E7EE0"/>
    <w:rsid w:val="002E7FF1"/>
    <w:rsid w:val="002F11D8"/>
    <w:rsid w:val="002F13A9"/>
    <w:rsid w:val="002F1D0D"/>
    <w:rsid w:val="002F1E4F"/>
    <w:rsid w:val="002F22EB"/>
    <w:rsid w:val="002F2338"/>
    <w:rsid w:val="002F30C1"/>
    <w:rsid w:val="002F32A3"/>
    <w:rsid w:val="002F38EE"/>
    <w:rsid w:val="002F4FED"/>
    <w:rsid w:val="002F5163"/>
    <w:rsid w:val="002F53DB"/>
    <w:rsid w:val="002F5AF6"/>
    <w:rsid w:val="002F5F6F"/>
    <w:rsid w:val="002F7E37"/>
    <w:rsid w:val="002F7F8C"/>
    <w:rsid w:val="002F7FA5"/>
    <w:rsid w:val="003001A2"/>
    <w:rsid w:val="00300393"/>
    <w:rsid w:val="00300C7D"/>
    <w:rsid w:val="00300FF2"/>
    <w:rsid w:val="003010AF"/>
    <w:rsid w:val="0030232D"/>
    <w:rsid w:val="0030252F"/>
    <w:rsid w:val="00302601"/>
    <w:rsid w:val="00302888"/>
    <w:rsid w:val="00302AAF"/>
    <w:rsid w:val="00303930"/>
    <w:rsid w:val="00303DEA"/>
    <w:rsid w:val="00303F13"/>
    <w:rsid w:val="00303F5A"/>
    <w:rsid w:val="003045CE"/>
    <w:rsid w:val="003045D0"/>
    <w:rsid w:val="003049FD"/>
    <w:rsid w:val="003054CE"/>
    <w:rsid w:val="00305C35"/>
    <w:rsid w:val="00305E2A"/>
    <w:rsid w:val="003063B4"/>
    <w:rsid w:val="00306525"/>
    <w:rsid w:val="00306D24"/>
    <w:rsid w:val="0030703F"/>
    <w:rsid w:val="00307510"/>
    <w:rsid w:val="003075F0"/>
    <w:rsid w:val="00307C76"/>
    <w:rsid w:val="003104BE"/>
    <w:rsid w:val="00310845"/>
    <w:rsid w:val="00310904"/>
    <w:rsid w:val="0031169F"/>
    <w:rsid w:val="00311AF7"/>
    <w:rsid w:val="00312022"/>
    <w:rsid w:val="00312695"/>
    <w:rsid w:val="00312721"/>
    <w:rsid w:val="00313053"/>
    <w:rsid w:val="003131D1"/>
    <w:rsid w:val="003132F7"/>
    <w:rsid w:val="0031332F"/>
    <w:rsid w:val="00313688"/>
    <w:rsid w:val="00315FC3"/>
    <w:rsid w:val="00316A32"/>
    <w:rsid w:val="00316DC9"/>
    <w:rsid w:val="00316E66"/>
    <w:rsid w:val="00316FFA"/>
    <w:rsid w:val="003170DC"/>
    <w:rsid w:val="00317512"/>
    <w:rsid w:val="00317929"/>
    <w:rsid w:val="00317A4F"/>
    <w:rsid w:val="00320374"/>
    <w:rsid w:val="00320BE7"/>
    <w:rsid w:val="00320C89"/>
    <w:rsid w:val="00320DE2"/>
    <w:rsid w:val="00321637"/>
    <w:rsid w:val="00322614"/>
    <w:rsid w:val="00322D42"/>
    <w:rsid w:val="00323176"/>
    <w:rsid w:val="003232C5"/>
    <w:rsid w:val="00324086"/>
    <w:rsid w:val="003240F4"/>
    <w:rsid w:val="00324A32"/>
    <w:rsid w:val="00324E82"/>
    <w:rsid w:val="0032530E"/>
    <w:rsid w:val="00325EAB"/>
    <w:rsid w:val="00326912"/>
    <w:rsid w:val="00326C6C"/>
    <w:rsid w:val="0032727F"/>
    <w:rsid w:val="003278E5"/>
    <w:rsid w:val="00327940"/>
    <w:rsid w:val="00331251"/>
    <w:rsid w:val="00331C2B"/>
    <w:rsid w:val="00331DEC"/>
    <w:rsid w:val="00332073"/>
    <w:rsid w:val="0033281A"/>
    <w:rsid w:val="00333697"/>
    <w:rsid w:val="00333DC9"/>
    <w:rsid w:val="0033403D"/>
    <w:rsid w:val="003342EE"/>
    <w:rsid w:val="00334B85"/>
    <w:rsid w:val="00334EAC"/>
    <w:rsid w:val="00335B6A"/>
    <w:rsid w:val="00336608"/>
    <w:rsid w:val="003369F4"/>
    <w:rsid w:val="0033706E"/>
    <w:rsid w:val="00337893"/>
    <w:rsid w:val="00337F4D"/>
    <w:rsid w:val="0034094E"/>
    <w:rsid w:val="0034163B"/>
    <w:rsid w:val="00341C4D"/>
    <w:rsid w:val="00341DFC"/>
    <w:rsid w:val="00342031"/>
    <w:rsid w:val="00342431"/>
    <w:rsid w:val="00342CEA"/>
    <w:rsid w:val="003433F5"/>
    <w:rsid w:val="00344178"/>
    <w:rsid w:val="00344780"/>
    <w:rsid w:val="00345172"/>
    <w:rsid w:val="0034517A"/>
    <w:rsid w:val="003453F1"/>
    <w:rsid w:val="00345BCC"/>
    <w:rsid w:val="0034737B"/>
    <w:rsid w:val="003478C3"/>
    <w:rsid w:val="00350285"/>
    <w:rsid w:val="00350493"/>
    <w:rsid w:val="003504AE"/>
    <w:rsid w:val="00350711"/>
    <w:rsid w:val="00350BB7"/>
    <w:rsid w:val="00350DE0"/>
    <w:rsid w:val="003513D1"/>
    <w:rsid w:val="003514ED"/>
    <w:rsid w:val="003521AF"/>
    <w:rsid w:val="00352357"/>
    <w:rsid w:val="003524D1"/>
    <w:rsid w:val="0035252F"/>
    <w:rsid w:val="00352871"/>
    <w:rsid w:val="003537B7"/>
    <w:rsid w:val="00353853"/>
    <w:rsid w:val="00354625"/>
    <w:rsid w:val="00354E0E"/>
    <w:rsid w:val="00355A56"/>
    <w:rsid w:val="00355BFC"/>
    <w:rsid w:val="00356452"/>
    <w:rsid w:val="00356EC0"/>
    <w:rsid w:val="00356FCA"/>
    <w:rsid w:val="00357661"/>
    <w:rsid w:val="003601EE"/>
    <w:rsid w:val="0036081A"/>
    <w:rsid w:val="00360E78"/>
    <w:rsid w:val="0036133D"/>
    <w:rsid w:val="003615E0"/>
    <w:rsid w:val="00361C2E"/>
    <w:rsid w:val="00361D72"/>
    <w:rsid w:val="00362213"/>
    <w:rsid w:val="00362C41"/>
    <w:rsid w:val="003641B6"/>
    <w:rsid w:val="0036434A"/>
    <w:rsid w:val="00364441"/>
    <w:rsid w:val="003649D8"/>
    <w:rsid w:val="00364F67"/>
    <w:rsid w:val="00365646"/>
    <w:rsid w:val="003656B7"/>
    <w:rsid w:val="00367FD4"/>
    <w:rsid w:val="00370356"/>
    <w:rsid w:val="003704EA"/>
    <w:rsid w:val="00371392"/>
    <w:rsid w:val="00372198"/>
    <w:rsid w:val="003725B3"/>
    <w:rsid w:val="00372641"/>
    <w:rsid w:val="00372909"/>
    <w:rsid w:val="00372B71"/>
    <w:rsid w:val="00372F8A"/>
    <w:rsid w:val="00373A1D"/>
    <w:rsid w:val="00373B5D"/>
    <w:rsid w:val="00373D88"/>
    <w:rsid w:val="00374B86"/>
    <w:rsid w:val="00374E5F"/>
    <w:rsid w:val="00374F73"/>
    <w:rsid w:val="003750B6"/>
    <w:rsid w:val="00376456"/>
    <w:rsid w:val="00376519"/>
    <w:rsid w:val="00376570"/>
    <w:rsid w:val="00376A77"/>
    <w:rsid w:val="00376BB2"/>
    <w:rsid w:val="00377046"/>
    <w:rsid w:val="003776B4"/>
    <w:rsid w:val="00377E96"/>
    <w:rsid w:val="00377F31"/>
    <w:rsid w:val="00377FA2"/>
    <w:rsid w:val="00380172"/>
    <w:rsid w:val="00380802"/>
    <w:rsid w:val="00380E79"/>
    <w:rsid w:val="003814B3"/>
    <w:rsid w:val="00381AC3"/>
    <w:rsid w:val="003820DF"/>
    <w:rsid w:val="00382197"/>
    <w:rsid w:val="003824E6"/>
    <w:rsid w:val="00382874"/>
    <w:rsid w:val="00382D12"/>
    <w:rsid w:val="00383179"/>
    <w:rsid w:val="0038325A"/>
    <w:rsid w:val="00383A21"/>
    <w:rsid w:val="00384CD3"/>
    <w:rsid w:val="0038506C"/>
    <w:rsid w:val="00385133"/>
    <w:rsid w:val="003858CD"/>
    <w:rsid w:val="00386731"/>
    <w:rsid w:val="003878EB"/>
    <w:rsid w:val="00387DF6"/>
    <w:rsid w:val="00390166"/>
    <w:rsid w:val="003906B0"/>
    <w:rsid w:val="0039096B"/>
    <w:rsid w:val="003909AB"/>
    <w:rsid w:val="00391A85"/>
    <w:rsid w:val="00392F01"/>
    <w:rsid w:val="003931FD"/>
    <w:rsid w:val="00393BF2"/>
    <w:rsid w:val="00393CBC"/>
    <w:rsid w:val="00393D22"/>
    <w:rsid w:val="003941DD"/>
    <w:rsid w:val="00394400"/>
    <w:rsid w:val="00395130"/>
    <w:rsid w:val="00395380"/>
    <w:rsid w:val="00395C61"/>
    <w:rsid w:val="003961D7"/>
    <w:rsid w:val="00396D7D"/>
    <w:rsid w:val="00396E29"/>
    <w:rsid w:val="003971DE"/>
    <w:rsid w:val="003972CA"/>
    <w:rsid w:val="00397479"/>
    <w:rsid w:val="00397999"/>
    <w:rsid w:val="00397CA6"/>
    <w:rsid w:val="00397E7E"/>
    <w:rsid w:val="003A0583"/>
    <w:rsid w:val="003A0B7C"/>
    <w:rsid w:val="003A14E8"/>
    <w:rsid w:val="003A159E"/>
    <w:rsid w:val="003A1B19"/>
    <w:rsid w:val="003A1B99"/>
    <w:rsid w:val="003A1BC1"/>
    <w:rsid w:val="003A1CB8"/>
    <w:rsid w:val="003A2751"/>
    <w:rsid w:val="003A2822"/>
    <w:rsid w:val="003A28EB"/>
    <w:rsid w:val="003A310D"/>
    <w:rsid w:val="003A31EE"/>
    <w:rsid w:val="003A327C"/>
    <w:rsid w:val="003A4788"/>
    <w:rsid w:val="003A4860"/>
    <w:rsid w:val="003A4912"/>
    <w:rsid w:val="003A4ABC"/>
    <w:rsid w:val="003A4F27"/>
    <w:rsid w:val="003A5037"/>
    <w:rsid w:val="003A5684"/>
    <w:rsid w:val="003A5B34"/>
    <w:rsid w:val="003A5F26"/>
    <w:rsid w:val="003A61E8"/>
    <w:rsid w:val="003A67B4"/>
    <w:rsid w:val="003A68B9"/>
    <w:rsid w:val="003A6997"/>
    <w:rsid w:val="003A70D9"/>
    <w:rsid w:val="003A7445"/>
    <w:rsid w:val="003B0540"/>
    <w:rsid w:val="003B1280"/>
    <w:rsid w:val="003B1372"/>
    <w:rsid w:val="003B1437"/>
    <w:rsid w:val="003B144C"/>
    <w:rsid w:val="003B19DF"/>
    <w:rsid w:val="003B211A"/>
    <w:rsid w:val="003B2ED1"/>
    <w:rsid w:val="003B2F74"/>
    <w:rsid w:val="003B31BA"/>
    <w:rsid w:val="003B3962"/>
    <w:rsid w:val="003B3B14"/>
    <w:rsid w:val="003B3C37"/>
    <w:rsid w:val="003B3DA6"/>
    <w:rsid w:val="003B471C"/>
    <w:rsid w:val="003B47A1"/>
    <w:rsid w:val="003B55CF"/>
    <w:rsid w:val="003B5F48"/>
    <w:rsid w:val="003B6383"/>
    <w:rsid w:val="003B75F9"/>
    <w:rsid w:val="003B773F"/>
    <w:rsid w:val="003C028D"/>
    <w:rsid w:val="003C0E13"/>
    <w:rsid w:val="003C1A87"/>
    <w:rsid w:val="003C2C64"/>
    <w:rsid w:val="003C2FBC"/>
    <w:rsid w:val="003C396B"/>
    <w:rsid w:val="003C3F99"/>
    <w:rsid w:val="003C4061"/>
    <w:rsid w:val="003C4520"/>
    <w:rsid w:val="003C4935"/>
    <w:rsid w:val="003C4A85"/>
    <w:rsid w:val="003C4BAD"/>
    <w:rsid w:val="003C4E2A"/>
    <w:rsid w:val="003C58F8"/>
    <w:rsid w:val="003C792F"/>
    <w:rsid w:val="003C7E54"/>
    <w:rsid w:val="003C7F60"/>
    <w:rsid w:val="003D0134"/>
    <w:rsid w:val="003D05C8"/>
    <w:rsid w:val="003D0B2C"/>
    <w:rsid w:val="003D0C20"/>
    <w:rsid w:val="003D0FEB"/>
    <w:rsid w:val="003D1189"/>
    <w:rsid w:val="003D1DD4"/>
    <w:rsid w:val="003D258D"/>
    <w:rsid w:val="003D265B"/>
    <w:rsid w:val="003D309F"/>
    <w:rsid w:val="003D334C"/>
    <w:rsid w:val="003D45CB"/>
    <w:rsid w:val="003D6E79"/>
    <w:rsid w:val="003D72F0"/>
    <w:rsid w:val="003D74F8"/>
    <w:rsid w:val="003D7B74"/>
    <w:rsid w:val="003D7E29"/>
    <w:rsid w:val="003E047F"/>
    <w:rsid w:val="003E1BC8"/>
    <w:rsid w:val="003E1C79"/>
    <w:rsid w:val="003E1E63"/>
    <w:rsid w:val="003E1FB7"/>
    <w:rsid w:val="003E209A"/>
    <w:rsid w:val="003E2F00"/>
    <w:rsid w:val="003E43E6"/>
    <w:rsid w:val="003E458E"/>
    <w:rsid w:val="003E481B"/>
    <w:rsid w:val="003E5585"/>
    <w:rsid w:val="003E5659"/>
    <w:rsid w:val="003E6C41"/>
    <w:rsid w:val="003E7503"/>
    <w:rsid w:val="003F08E7"/>
    <w:rsid w:val="003F0AAB"/>
    <w:rsid w:val="003F0C56"/>
    <w:rsid w:val="003F0D7A"/>
    <w:rsid w:val="003F11AF"/>
    <w:rsid w:val="003F13B4"/>
    <w:rsid w:val="003F1EB6"/>
    <w:rsid w:val="003F2424"/>
    <w:rsid w:val="003F27E9"/>
    <w:rsid w:val="003F3E15"/>
    <w:rsid w:val="003F3E73"/>
    <w:rsid w:val="003F42DC"/>
    <w:rsid w:val="003F445E"/>
    <w:rsid w:val="003F48B1"/>
    <w:rsid w:val="003F555C"/>
    <w:rsid w:val="003F55F5"/>
    <w:rsid w:val="003F59A1"/>
    <w:rsid w:val="003F5D1F"/>
    <w:rsid w:val="003F600E"/>
    <w:rsid w:val="003F6117"/>
    <w:rsid w:val="00400BF0"/>
    <w:rsid w:val="0040112F"/>
    <w:rsid w:val="004014BA"/>
    <w:rsid w:val="004018F0"/>
    <w:rsid w:val="0040226B"/>
    <w:rsid w:val="004022A4"/>
    <w:rsid w:val="004023CC"/>
    <w:rsid w:val="004025B2"/>
    <w:rsid w:val="00402743"/>
    <w:rsid w:val="00403009"/>
    <w:rsid w:val="00403049"/>
    <w:rsid w:val="00403530"/>
    <w:rsid w:val="004040FE"/>
    <w:rsid w:val="0040411B"/>
    <w:rsid w:val="004048D0"/>
    <w:rsid w:val="00404B2A"/>
    <w:rsid w:val="00404C46"/>
    <w:rsid w:val="0040514E"/>
    <w:rsid w:val="004054AA"/>
    <w:rsid w:val="004064BB"/>
    <w:rsid w:val="00406932"/>
    <w:rsid w:val="00406E60"/>
    <w:rsid w:val="00406FB6"/>
    <w:rsid w:val="00410503"/>
    <w:rsid w:val="00411F51"/>
    <w:rsid w:val="0041242D"/>
    <w:rsid w:val="00412694"/>
    <w:rsid w:val="004134D1"/>
    <w:rsid w:val="004134FB"/>
    <w:rsid w:val="00413544"/>
    <w:rsid w:val="0041378F"/>
    <w:rsid w:val="00413965"/>
    <w:rsid w:val="00413B94"/>
    <w:rsid w:val="00414709"/>
    <w:rsid w:val="004152DF"/>
    <w:rsid w:val="00415E28"/>
    <w:rsid w:val="00416069"/>
    <w:rsid w:val="00416891"/>
    <w:rsid w:val="00417098"/>
    <w:rsid w:val="004171ED"/>
    <w:rsid w:val="0041740D"/>
    <w:rsid w:val="004176AC"/>
    <w:rsid w:val="004179F7"/>
    <w:rsid w:val="00417E17"/>
    <w:rsid w:val="00417F25"/>
    <w:rsid w:val="00420CB0"/>
    <w:rsid w:val="004216DF"/>
    <w:rsid w:val="00421D29"/>
    <w:rsid w:val="00422AD7"/>
    <w:rsid w:val="00422B64"/>
    <w:rsid w:val="00423E53"/>
    <w:rsid w:val="00423FEC"/>
    <w:rsid w:val="004243A1"/>
    <w:rsid w:val="0042472E"/>
    <w:rsid w:val="004248B4"/>
    <w:rsid w:val="0042531A"/>
    <w:rsid w:val="004259D7"/>
    <w:rsid w:val="00425DD7"/>
    <w:rsid w:val="00425E8B"/>
    <w:rsid w:val="004266A9"/>
    <w:rsid w:val="0042674D"/>
    <w:rsid w:val="0042678F"/>
    <w:rsid w:val="004271FE"/>
    <w:rsid w:val="00427D5B"/>
    <w:rsid w:val="00430391"/>
    <w:rsid w:val="00430516"/>
    <w:rsid w:val="00430A33"/>
    <w:rsid w:val="0043222F"/>
    <w:rsid w:val="0043258F"/>
    <w:rsid w:val="00432B30"/>
    <w:rsid w:val="00432CEA"/>
    <w:rsid w:val="0043308E"/>
    <w:rsid w:val="00433662"/>
    <w:rsid w:val="00433750"/>
    <w:rsid w:val="00434051"/>
    <w:rsid w:val="004346DB"/>
    <w:rsid w:val="004361C7"/>
    <w:rsid w:val="004363A1"/>
    <w:rsid w:val="004372F0"/>
    <w:rsid w:val="00437675"/>
    <w:rsid w:val="00437DA3"/>
    <w:rsid w:val="004406E8"/>
    <w:rsid w:val="00440E6B"/>
    <w:rsid w:val="00441603"/>
    <w:rsid w:val="00441944"/>
    <w:rsid w:val="00441C5F"/>
    <w:rsid w:val="00442325"/>
    <w:rsid w:val="00442FA6"/>
    <w:rsid w:val="0044320C"/>
    <w:rsid w:val="00443E85"/>
    <w:rsid w:val="00444142"/>
    <w:rsid w:val="0044451B"/>
    <w:rsid w:val="00444A40"/>
    <w:rsid w:val="00444C18"/>
    <w:rsid w:val="00444D80"/>
    <w:rsid w:val="0044528F"/>
    <w:rsid w:val="004456BE"/>
    <w:rsid w:val="00445A00"/>
    <w:rsid w:val="00445B1B"/>
    <w:rsid w:val="00446104"/>
    <w:rsid w:val="00446F57"/>
    <w:rsid w:val="0044725F"/>
    <w:rsid w:val="00447820"/>
    <w:rsid w:val="00447923"/>
    <w:rsid w:val="00450704"/>
    <w:rsid w:val="0045088F"/>
    <w:rsid w:val="00451CA5"/>
    <w:rsid w:val="00452209"/>
    <w:rsid w:val="00452C39"/>
    <w:rsid w:val="004536AF"/>
    <w:rsid w:val="00453959"/>
    <w:rsid w:val="00453C76"/>
    <w:rsid w:val="00453E2F"/>
    <w:rsid w:val="00454646"/>
    <w:rsid w:val="004547D1"/>
    <w:rsid w:val="004548F6"/>
    <w:rsid w:val="004551CC"/>
    <w:rsid w:val="00455A12"/>
    <w:rsid w:val="00456784"/>
    <w:rsid w:val="004569D1"/>
    <w:rsid w:val="00456F67"/>
    <w:rsid w:val="00457139"/>
    <w:rsid w:val="00460972"/>
    <w:rsid w:val="004618BE"/>
    <w:rsid w:val="004619E1"/>
    <w:rsid w:val="004620D9"/>
    <w:rsid w:val="00462A0C"/>
    <w:rsid w:val="00462CF8"/>
    <w:rsid w:val="00462E33"/>
    <w:rsid w:val="00463359"/>
    <w:rsid w:val="004636AB"/>
    <w:rsid w:val="00463C81"/>
    <w:rsid w:val="00465037"/>
    <w:rsid w:val="00466B27"/>
    <w:rsid w:val="004672E5"/>
    <w:rsid w:val="0046798E"/>
    <w:rsid w:val="004706FC"/>
    <w:rsid w:val="00470F58"/>
    <w:rsid w:val="004716E3"/>
    <w:rsid w:val="00471AD6"/>
    <w:rsid w:val="00472361"/>
    <w:rsid w:val="00472D52"/>
    <w:rsid w:val="004733D6"/>
    <w:rsid w:val="00473A25"/>
    <w:rsid w:val="00473C72"/>
    <w:rsid w:val="004740D1"/>
    <w:rsid w:val="004741A9"/>
    <w:rsid w:val="004749B4"/>
    <w:rsid w:val="00474E69"/>
    <w:rsid w:val="00474EBF"/>
    <w:rsid w:val="00474FA9"/>
    <w:rsid w:val="004755C2"/>
    <w:rsid w:val="004761C6"/>
    <w:rsid w:val="00476EBA"/>
    <w:rsid w:val="00477424"/>
    <w:rsid w:val="0048007A"/>
    <w:rsid w:val="004805E1"/>
    <w:rsid w:val="00481207"/>
    <w:rsid w:val="0048122B"/>
    <w:rsid w:val="00481624"/>
    <w:rsid w:val="00481C4C"/>
    <w:rsid w:val="00481DA0"/>
    <w:rsid w:val="00481E68"/>
    <w:rsid w:val="0048237B"/>
    <w:rsid w:val="004823DE"/>
    <w:rsid w:val="004825B7"/>
    <w:rsid w:val="00482D96"/>
    <w:rsid w:val="004836E5"/>
    <w:rsid w:val="0048380A"/>
    <w:rsid w:val="00483B81"/>
    <w:rsid w:val="00484349"/>
    <w:rsid w:val="004843E8"/>
    <w:rsid w:val="00484805"/>
    <w:rsid w:val="00484882"/>
    <w:rsid w:val="00484901"/>
    <w:rsid w:val="00484967"/>
    <w:rsid w:val="004854FA"/>
    <w:rsid w:val="00486B08"/>
    <w:rsid w:val="0048706A"/>
    <w:rsid w:val="00487108"/>
    <w:rsid w:val="00487239"/>
    <w:rsid w:val="004873C5"/>
    <w:rsid w:val="004873E9"/>
    <w:rsid w:val="00487983"/>
    <w:rsid w:val="00487E35"/>
    <w:rsid w:val="00490A6F"/>
    <w:rsid w:val="00490D3A"/>
    <w:rsid w:val="00491423"/>
    <w:rsid w:val="00491937"/>
    <w:rsid w:val="00492643"/>
    <w:rsid w:val="00492957"/>
    <w:rsid w:val="00492D18"/>
    <w:rsid w:val="00492DF6"/>
    <w:rsid w:val="00492F3E"/>
    <w:rsid w:val="00493462"/>
    <w:rsid w:val="00493AAE"/>
    <w:rsid w:val="00493D44"/>
    <w:rsid w:val="004940F0"/>
    <w:rsid w:val="00494593"/>
    <w:rsid w:val="00494D8B"/>
    <w:rsid w:val="004952B5"/>
    <w:rsid w:val="004955F3"/>
    <w:rsid w:val="0049576E"/>
    <w:rsid w:val="004957B1"/>
    <w:rsid w:val="004958E6"/>
    <w:rsid w:val="00495C2A"/>
    <w:rsid w:val="0049608B"/>
    <w:rsid w:val="0049614B"/>
    <w:rsid w:val="0049643D"/>
    <w:rsid w:val="00496F59"/>
    <w:rsid w:val="00497018"/>
    <w:rsid w:val="0049720E"/>
    <w:rsid w:val="004974B1"/>
    <w:rsid w:val="004A00AD"/>
    <w:rsid w:val="004A00EB"/>
    <w:rsid w:val="004A03DC"/>
    <w:rsid w:val="004A045F"/>
    <w:rsid w:val="004A0A00"/>
    <w:rsid w:val="004A0D36"/>
    <w:rsid w:val="004A0E6E"/>
    <w:rsid w:val="004A15CC"/>
    <w:rsid w:val="004A1B3B"/>
    <w:rsid w:val="004A1C2A"/>
    <w:rsid w:val="004A2999"/>
    <w:rsid w:val="004A2A25"/>
    <w:rsid w:val="004A2AB1"/>
    <w:rsid w:val="004A33A0"/>
    <w:rsid w:val="004A354D"/>
    <w:rsid w:val="004A368B"/>
    <w:rsid w:val="004A3797"/>
    <w:rsid w:val="004A3EF7"/>
    <w:rsid w:val="004A43F2"/>
    <w:rsid w:val="004A4692"/>
    <w:rsid w:val="004A4E41"/>
    <w:rsid w:val="004A5029"/>
    <w:rsid w:val="004A5993"/>
    <w:rsid w:val="004A6497"/>
    <w:rsid w:val="004A6F0D"/>
    <w:rsid w:val="004A70A6"/>
    <w:rsid w:val="004A7287"/>
    <w:rsid w:val="004A7770"/>
    <w:rsid w:val="004A77FE"/>
    <w:rsid w:val="004A7E48"/>
    <w:rsid w:val="004B005B"/>
    <w:rsid w:val="004B0631"/>
    <w:rsid w:val="004B08D3"/>
    <w:rsid w:val="004B0B37"/>
    <w:rsid w:val="004B0B8B"/>
    <w:rsid w:val="004B0C3C"/>
    <w:rsid w:val="004B1737"/>
    <w:rsid w:val="004B1937"/>
    <w:rsid w:val="004B1B17"/>
    <w:rsid w:val="004B1C87"/>
    <w:rsid w:val="004B1E31"/>
    <w:rsid w:val="004B1EE4"/>
    <w:rsid w:val="004B20BE"/>
    <w:rsid w:val="004B2237"/>
    <w:rsid w:val="004B2698"/>
    <w:rsid w:val="004B344A"/>
    <w:rsid w:val="004B3535"/>
    <w:rsid w:val="004B3847"/>
    <w:rsid w:val="004B3CD8"/>
    <w:rsid w:val="004B422D"/>
    <w:rsid w:val="004B4B2C"/>
    <w:rsid w:val="004B503E"/>
    <w:rsid w:val="004B56BD"/>
    <w:rsid w:val="004B574B"/>
    <w:rsid w:val="004B6217"/>
    <w:rsid w:val="004B6809"/>
    <w:rsid w:val="004B68A2"/>
    <w:rsid w:val="004B6AA3"/>
    <w:rsid w:val="004B6D2A"/>
    <w:rsid w:val="004B7545"/>
    <w:rsid w:val="004B7BC3"/>
    <w:rsid w:val="004B7CE4"/>
    <w:rsid w:val="004C03C7"/>
    <w:rsid w:val="004C1B75"/>
    <w:rsid w:val="004C1F37"/>
    <w:rsid w:val="004C22AA"/>
    <w:rsid w:val="004C23A7"/>
    <w:rsid w:val="004C2976"/>
    <w:rsid w:val="004C314C"/>
    <w:rsid w:val="004C3189"/>
    <w:rsid w:val="004C3ED1"/>
    <w:rsid w:val="004C3FE7"/>
    <w:rsid w:val="004C4AEF"/>
    <w:rsid w:val="004C54F7"/>
    <w:rsid w:val="004C58D3"/>
    <w:rsid w:val="004C7404"/>
    <w:rsid w:val="004C778C"/>
    <w:rsid w:val="004C7927"/>
    <w:rsid w:val="004C79E9"/>
    <w:rsid w:val="004C7B2D"/>
    <w:rsid w:val="004C7E16"/>
    <w:rsid w:val="004C7FD4"/>
    <w:rsid w:val="004D0254"/>
    <w:rsid w:val="004D0414"/>
    <w:rsid w:val="004D04F1"/>
    <w:rsid w:val="004D0754"/>
    <w:rsid w:val="004D0796"/>
    <w:rsid w:val="004D07FB"/>
    <w:rsid w:val="004D094C"/>
    <w:rsid w:val="004D129F"/>
    <w:rsid w:val="004D16EF"/>
    <w:rsid w:val="004D231F"/>
    <w:rsid w:val="004D2D3E"/>
    <w:rsid w:val="004D322E"/>
    <w:rsid w:val="004D368C"/>
    <w:rsid w:val="004D3BF2"/>
    <w:rsid w:val="004D3E7E"/>
    <w:rsid w:val="004D3E88"/>
    <w:rsid w:val="004D3F91"/>
    <w:rsid w:val="004D4B83"/>
    <w:rsid w:val="004D4DAD"/>
    <w:rsid w:val="004D525A"/>
    <w:rsid w:val="004D5DEF"/>
    <w:rsid w:val="004D673F"/>
    <w:rsid w:val="004D6BD9"/>
    <w:rsid w:val="004D6D3D"/>
    <w:rsid w:val="004D6EB6"/>
    <w:rsid w:val="004D6F1E"/>
    <w:rsid w:val="004D6F90"/>
    <w:rsid w:val="004E0772"/>
    <w:rsid w:val="004E0872"/>
    <w:rsid w:val="004E0FC0"/>
    <w:rsid w:val="004E132D"/>
    <w:rsid w:val="004E1334"/>
    <w:rsid w:val="004E18F9"/>
    <w:rsid w:val="004E1BD4"/>
    <w:rsid w:val="004E21C2"/>
    <w:rsid w:val="004E2388"/>
    <w:rsid w:val="004E28C5"/>
    <w:rsid w:val="004E2CF4"/>
    <w:rsid w:val="004E3D19"/>
    <w:rsid w:val="004E4DE1"/>
    <w:rsid w:val="004E5084"/>
    <w:rsid w:val="004E512B"/>
    <w:rsid w:val="004E5B0B"/>
    <w:rsid w:val="004E6369"/>
    <w:rsid w:val="004E645A"/>
    <w:rsid w:val="004E696A"/>
    <w:rsid w:val="004E6EBA"/>
    <w:rsid w:val="004E77EB"/>
    <w:rsid w:val="004E78A2"/>
    <w:rsid w:val="004E7C93"/>
    <w:rsid w:val="004F050F"/>
    <w:rsid w:val="004F058B"/>
    <w:rsid w:val="004F0CDF"/>
    <w:rsid w:val="004F0CF9"/>
    <w:rsid w:val="004F16AF"/>
    <w:rsid w:val="004F2210"/>
    <w:rsid w:val="004F2A42"/>
    <w:rsid w:val="004F3724"/>
    <w:rsid w:val="004F3D6A"/>
    <w:rsid w:val="004F44C2"/>
    <w:rsid w:val="004F48B8"/>
    <w:rsid w:val="004F4FF1"/>
    <w:rsid w:val="004F5AFF"/>
    <w:rsid w:val="004F5F90"/>
    <w:rsid w:val="004F6062"/>
    <w:rsid w:val="004F7940"/>
    <w:rsid w:val="004F7A8B"/>
    <w:rsid w:val="00500548"/>
    <w:rsid w:val="00500826"/>
    <w:rsid w:val="00500BB7"/>
    <w:rsid w:val="00501702"/>
    <w:rsid w:val="00501A34"/>
    <w:rsid w:val="00501BDA"/>
    <w:rsid w:val="00501EC8"/>
    <w:rsid w:val="00501F35"/>
    <w:rsid w:val="00502505"/>
    <w:rsid w:val="005034E3"/>
    <w:rsid w:val="005035C2"/>
    <w:rsid w:val="00503631"/>
    <w:rsid w:val="0050383E"/>
    <w:rsid w:val="005038CA"/>
    <w:rsid w:val="00503D26"/>
    <w:rsid w:val="00503F0B"/>
    <w:rsid w:val="00504032"/>
    <w:rsid w:val="0050489E"/>
    <w:rsid w:val="00505721"/>
    <w:rsid w:val="0050586D"/>
    <w:rsid w:val="0050598D"/>
    <w:rsid w:val="00505B99"/>
    <w:rsid w:val="00506568"/>
    <w:rsid w:val="0051014B"/>
    <w:rsid w:val="005102DD"/>
    <w:rsid w:val="00510477"/>
    <w:rsid w:val="005107D5"/>
    <w:rsid w:val="00510D5E"/>
    <w:rsid w:val="0051124C"/>
    <w:rsid w:val="0051135B"/>
    <w:rsid w:val="005116CC"/>
    <w:rsid w:val="00511C8D"/>
    <w:rsid w:val="005122A6"/>
    <w:rsid w:val="005129C0"/>
    <w:rsid w:val="00512C08"/>
    <w:rsid w:val="00512CE4"/>
    <w:rsid w:val="00512FBF"/>
    <w:rsid w:val="00512FE9"/>
    <w:rsid w:val="00513378"/>
    <w:rsid w:val="00514421"/>
    <w:rsid w:val="005147A9"/>
    <w:rsid w:val="00514D6B"/>
    <w:rsid w:val="005152E7"/>
    <w:rsid w:val="005160D3"/>
    <w:rsid w:val="00516176"/>
    <w:rsid w:val="00521453"/>
    <w:rsid w:val="00521709"/>
    <w:rsid w:val="00521CA8"/>
    <w:rsid w:val="0052249E"/>
    <w:rsid w:val="00522650"/>
    <w:rsid w:val="00522B0E"/>
    <w:rsid w:val="00523131"/>
    <w:rsid w:val="0052330B"/>
    <w:rsid w:val="005235B5"/>
    <w:rsid w:val="0052433C"/>
    <w:rsid w:val="00524D26"/>
    <w:rsid w:val="0052518C"/>
    <w:rsid w:val="00525753"/>
    <w:rsid w:val="00525855"/>
    <w:rsid w:val="00525A02"/>
    <w:rsid w:val="00525DE6"/>
    <w:rsid w:val="00525F7E"/>
    <w:rsid w:val="00526016"/>
    <w:rsid w:val="0052607B"/>
    <w:rsid w:val="005263DE"/>
    <w:rsid w:val="005265C3"/>
    <w:rsid w:val="005268A2"/>
    <w:rsid w:val="00526EEF"/>
    <w:rsid w:val="00526FA7"/>
    <w:rsid w:val="005270BE"/>
    <w:rsid w:val="005270DB"/>
    <w:rsid w:val="00527E52"/>
    <w:rsid w:val="005300E3"/>
    <w:rsid w:val="005304CD"/>
    <w:rsid w:val="00530508"/>
    <w:rsid w:val="00531074"/>
    <w:rsid w:val="005310BA"/>
    <w:rsid w:val="00531645"/>
    <w:rsid w:val="005318D2"/>
    <w:rsid w:val="005318E9"/>
    <w:rsid w:val="0053211C"/>
    <w:rsid w:val="0053222B"/>
    <w:rsid w:val="005325C7"/>
    <w:rsid w:val="0053282F"/>
    <w:rsid w:val="005328D9"/>
    <w:rsid w:val="00532E3D"/>
    <w:rsid w:val="00533048"/>
    <w:rsid w:val="005335DF"/>
    <w:rsid w:val="00534146"/>
    <w:rsid w:val="005347EC"/>
    <w:rsid w:val="00534C9F"/>
    <w:rsid w:val="0053568B"/>
    <w:rsid w:val="00535907"/>
    <w:rsid w:val="00535F52"/>
    <w:rsid w:val="00536E1F"/>
    <w:rsid w:val="00536FD4"/>
    <w:rsid w:val="0053797F"/>
    <w:rsid w:val="005403C8"/>
    <w:rsid w:val="0054091C"/>
    <w:rsid w:val="005409D8"/>
    <w:rsid w:val="0054145F"/>
    <w:rsid w:val="0054199E"/>
    <w:rsid w:val="00542765"/>
    <w:rsid w:val="00542851"/>
    <w:rsid w:val="00542AE7"/>
    <w:rsid w:val="00542CD6"/>
    <w:rsid w:val="00542DE4"/>
    <w:rsid w:val="00543ACE"/>
    <w:rsid w:val="00544077"/>
    <w:rsid w:val="00544E13"/>
    <w:rsid w:val="00545A83"/>
    <w:rsid w:val="00545B2A"/>
    <w:rsid w:val="0054678B"/>
    <w:rsid w:val="00546C74"/>
    <w:rsid w:val="0054794C"/>
    <w:rsid w:val="00547D49"/>
    <w:rsid w:val="005500BB"/>
    <w:rsid w:val="0055069A"/>
    <w:rsid w:val="0055092E"/>
    <w:rsid w:val="0055127A"/>
    <w:rsid w:val="00551392"/>
    <w:rsid w:val="005514D3"/>
    <w:rsid w:val="005516B9"/>
    <w:rsid w:val="00551D25"/>
    <w:rsid w:val="00551FC7"/>
    <w:rsid w:val="00552217"/>
    <w:rsid w:val="005532FE"/>
    <w:rsid w:val="005545E3"/>
    <w:rsid w:val="005547E5"/>
    <w:rsid w:val="00554D21"/>
    <w:rsid w:val="00554DBE"/>
    <w:rsid w:val="00554E9E"/>
    <w:rsid w:val="00555830"/>
    <w:rsid w:val="00555E45"/>
    <w:rsid w:val="00556300"/>
    <w:rsid w:val="0055636F"/>
    <w:rsid w:val="005565EE"/>
    <w:rsid w:val="005568C7"/>
    <w:rsid w:val="00556A99"/>
    <w:rsid w:val="00556B58"/>
    <w:rsid w:val="00557124"/>
    <w:rsid w:val="005571AB"/>
    <w:rsid w:val="00557645"/>
    <w:rsid w:val="0055799E"/>
    <w:rsid w:val="00557A57"/>
    <w:rsid w:val="00557D13"/>
    <w:rsid w:val="005600BF"/>
    <w:rsid w:val="0056010B"/>
    <w:rsid w:val="005607F3"/>
    <w:rsid w:val="00560C20"/>
    <w:rsid w:val="00560E91"/>
    <w:rsid w:val="005610BF"/>
    <w:rsid w:val="00561372"/>
    <w:rsid w:val="0056149B"/>
    <w:rsid w:val="00561842"/>
    <w:rsid w:val="00561B8E"/>
    <w:rsid w:val="005624B8"/>
    <w:rsid w:val="00563480"/>
    <w:rsid w:val="005634A2"/>
    <w:rsid w:val="00563B5A"/>
    <w:rsid w:val="0056472F"/>
    <w:rsid w:val="00564B3C"/>
    <w:rsid w:val="00564E2F"/>
    <w:rsid w:val="0056515B"/>
    <w:rsid w:val="0056551B"/>
    <w:rsid w:val="005665EF"/>
    <w:rsid w:val="00566A69"/>
    <w:rsid w:val="00566B3A"/>
    <w:rsid w:val="005671FA"/>
    <w:rsid w:val="00570563"/>
    <w:rsid w:val="005706F9"/>
    <w:rsid w:val="00570E28"/>
    <w:rsid w:val="00571412"/>
    <w:rsid w:val="005715B2"/>
    <w:rsid w:val="00571CCE"/>
    <w:rsid w:val="005721CA"/>
    <w:rsid w:val="00572549"/>
    <w:rsid w:val="00572F64"/>
    <w:rsid w:val="00573DCB"/>
    <w:rsid w:val="00574295"/>
    <w:rsid w:val="005747F5"/>
    <w:rsid w:val="0057486B"/>
    <w:rsid w:val="00574D60"/>
    <w:rsid w:val="005751F1"/>
    <w:rsid w:val="005756CF"/>
    <w:rsid w:val="00576487"/>
    <w:rsid w:val="0057658F"/>
    <w:rsid w:val="00576D83"/>
    <w:rsid w:val="005774BF"/>
    <w:rsid w:val="0058043A"/>
    <w:rsid w:val="005805E0"/>
    <w:rsid w:val="005806E7"/>
    <w:rsid w:val="0058093F"/>
    <w:rsid w:val="00580956"/>
    <w:rsid w:val="005815BD"/>
    <w:rsid w:val="005827DB"/>
    <w:rsid w:val="00582860"/>
    <w:rsid w:val="00582B90"/>
    <w:rsid w:val="00583668"/>
    <w:rsid w:val="00584148"/>
    <w:rsid w:val="00585637"/>
    <w:rsid w:val="0058584B"/>
    <w:rsid w:val="00585A0D"/>
    <w:rsid w:val="00586423"/>
    <w:rsid w:val="00586592"/>
    <w:rsid w:val="00586628"/>
    <w:rsid w:val="0058692A"/>
    <w:rsid w:val="00586B72"/>
    <w:rsid w:val="00586DDE"/>
    <w:rsid w:val="00586EE7"/>
    <w:rsid w:val="00587172"/>
    <w:rsid w:val="00587460"/>
    <w:rsid w:val="00587463"/>
    <w:rsid w:val="00587900"/>
    <w:rsid w:val="00587F0B"/>
    <w:rsid w:val="00590025"/>
    <w:rsid w:val="005900E1"/>
    <w:rsid w:val="005909E4"/>
    <w:rsid w:val="005909EC"/>
    <w:rsid w:val="00590A9C"/>
    <w:rsid w:val="00590D29"/>
    <w:rsid w:val="00591324"/>
    <w:rsid w:val="00591681"/>
    <w:rsid w:val="005917A8"/>
    <w:rsid w:val="00592379"/>
    <w:rsid w:val="005923D0"/>
    <w:rsid w:val="00592ACB"/>
    <w:rsid w:val="00593615"/>
    <w:rsid w:val="00593A0B"/>
    <w:rsid w:val="00593A7E"/>
    <w:rsid w:val="00594499"/>
    <w:rsid w:val="005948C7"/>
    <w:rsid w:val="00594A6A"/>
    <w:rsid w:val="00594CFA"/>
    <w:rsid w:val="00594FDD"/>
    <w:rsid w:val="00595D3E"/>
    <w:rsid w:val="005961B4"/>
    <w:rsid w:val="00596425"/>
    <w:rsid w:val="005976CC"/>
    <w:rsid w:val="00597BB0"/>
    <w:rsid w:val="00597C37"/>
    <w:rsid w:val="00597CA2"/>
    <w:rsid w:val="005A0972"/>
    <w:rsid w:val="005A0FD1"/>
    <w:rsid w:val="005A2108"/>
    <w:rsid w:val="005A2467"/>
    <w:rsid w:val="005A2680"/>
    <w:rsid w:val="005A30E4"/>
    <w:rsid w:val="005A361C"/>
    <w:rsid w:val="005A37AA"/>
    <w:rsid w:val="005A39EE"/>
    <w:rsid w:val="005A3B48"/>
    <w:rsid w:val="005A4A9A"/>
    <w:rsid w:val="005A4AB1"/>
    <w:rsid w:val="005A4E52"/>
    <w:rsid w:val="005A5705"/>
    <w:rsid w:val="005A5C60"/>
    <w:rsid w:val="005A629F"/>
    <w:rsid w:val="005A6CB4"/>
    <w:rsid w:val="005A78F8"/>
    <w:rsid w:val="005B0EED"/>
    <w:rsid w:val="005B1050"/>
    <w:rsid w:val="005B1113"/>
    <w:rsid w:val="005B25DF"/>
    <w:rsid w:val="005B2610"/>
    <w:rsid w:val="005B2B85"/>
    <w:rsid w:val="005B3A88"/>
    <w:rsid w:val="005B4823"/>
    <w:rsid w:val="005B4F56"/>
    <w:rsid w:val="005B504E"/>
    <w:rsid w:val="005B5633"/>
    <w:rsid w:val="005B5690"/>
    <w:rsid w:val="005B6135"/>
    <w:rsid w:val="005B6F9B"/>
    <w:rsid w:val="005B78A0"/>
    <w:rsid w:val="005C01DA"/>
    <w:rsid w:val="005C0365"/>
    <w:rsid w:val="005C05E3"/>
    <w:rsid w:val="005C0DCF"/>
    <w:rsid w:val="005C0FB7"/>
    <w:rsid w:val="005C0FD5"/>
    <w:rsid w:val="005C16DF"/>
    <w:rsid w:val="005C1E93"/>
    <w:rsid w:val="005C294E"/>
    <w:rsid w:val="005C380A"/>
    <w:rsid w:val="005C4554"/>
    <w:rsid w:val="005C4D4E"/>
    <w:rsid w:val="005C5231"/>
    <w:rsid w:val="005C544F"/>
    <w:rsid w:val="005C6036"/>
    <w:rsid w:val="005C617A"/>
    <w:rsid w:val="005C6B42"/>
    <w:rsid w:val="005D068C"/>
    <w:rsid w:val="005D0B3C"/>
    <w:rsid w:val="005D0DAE"/>
    <w:rsid w:val="005D0FDC"/>
    <w:rsid w:val="005D107B"/>
    <w:rsid w:val="005D12B3"/>
    <w:rsid w:val="005D151D"/>
    <w:rsid w:val="005D166E"/>
    <w:rsid w:val="005D2335"/>
    <w:rsid w:val="005D25BC"/>
    <w:rsid w:val="005D309B"/>
    <w:rsid w:val="005D3996"/>
    <w:rsid w:val="005D407D"/>
    <w:rsid w:val="005D46A3"/>
    <w:rsid w:val="005D4710"/>
    <w:rsid w:val="005D4E4C"/>
    <w:rsid w:val="005D51B9"/>
    <w:rsid w:val="005D52AB"/>
    <w:rsid w:val="005D58B1"/>
    <w:rsid w:val="005D6123"/>
    <w:rsid w:val="005D6497"/>
    <w:rsid w:val="005D7393"/>
    <w:rsid w:val="005D7C11"/>
    <w:rsid w:val="005D7C9F"/>
    <w:rsid w:val="005D7CEB"/>
    <w:rsid w:val="005E09BB"/>
    <w:rsid w:val="005E1BBF"/>
    <w:rsid w:val="005E1D48"/>
    <w:rsid w:val="005E2008"/>
    <w:rsid w:val="005E2B70"/>
    <w:rsid w:val="005E34B9"/>
    <w:rsid w:val="005E3C74"/>
    <w:rsid w:val="005E41D3"/>
    <w:rsid w:val="005E4322"/>
    <w:rsid w:val="005E4D57"/>
    <w:rsid w:val="005E4DBF"/>
    <w:rsid w:val="005E4E27"/>
    <w:rsid w:val="005E5288"/>
    <w:rsid w:val="005E56E8"/>
    <w:rsid w:val="005E6AEA"/>
    <w:rsid w:val="005E714B"/>
    <w:rsid w:val="005E769F"/>
    <w:rsid w:val="005E7E93"/>
    <w:rsid w:val="005F0223"/>
    <w:rsid w:val="005F027A"/>
    <w:rsid w:val="005F038C"/>
    <w:rsid w:val="005F0683"/>
    <w:rsid w:val="005F069A"/>
    <w:rsid w:val="005F0A22"/>
    <w:rsid w:val="005F0B7B"/>
    <w:rsid w:val="005F0BA8"/>
    <w:rsid w:val="005F0CD3"/>
    <w:rsid w:val="005F14B1"/>
    <w:rsid w:val="005F1F79"/>
    <w:rsid w:val="005F20F6"/>
    <w:rsid w:val="005F2339"/>
    <w:rsid w:val="005F23A0"/>
    <w:rsid w:val="005F23A8"/>
    <w:rsid w:val="005F2CB4"/>
    <w:rsid w:val="005F324B"/>
    <w:rsid w:val="005F3CDC"/>
    <w:rsid w:val="005F401A"/>
    <w:rsid w:val="005F487E"/>
    <w:rsid w:val="005F4887"/>
    <w:rsid w:val="005F4EFB"/>
    <w:rsid w:val="005F54BC"/>
    <w:rsid w:val="005F5514"/>
    <w:rsid w:val="005F5710"/>
    <w:rsid w:val="005F5E47"/>
    <w:rsid w:val="005F6ABC"/>
    <w:rsid w:val="005F6B33"/>
    <w:rsid w:val="005F6D5F"/>
    <w:rsid w:val="005F721B"/>
    <w:rsid w:val="005F7461"/>
    <w:rsid w:val="005F7D03"/>
    <w:rsid w:val="006000CC"/>
    <w:rsid w:val="00600143"/>
    <w:rsid w:val="00600FC9"/>
    <w:rsid w:val="00601EBC"/>
    <w:rsid w:val="00602750"/>
    <w:rsid w:val="006028A8"/>
    <w:rsid w:val="006029A2"/>
    <w:rsid w:val="00603195"/>
    <w:rsid w:val="00603477"/>
    <w:rsid w:val="006036B3"/>
    <w:rsid w:val="00603DFA"/>
    <w:rsid w:val="00603E2E"/>
    <w:rsid w:val="006049D4"/>
    <w:rsid w:val="00604B24"/>
    <w:rsid w:val="00604B2B"/>
    <w:rsid w:val="00604BCA"/>
    <w:rsid w:val="00604C0E"/>
    <w:rsid w:val="0060555D"/>
    <w:rsid w:val="00606247"/>
    <w:rsid w:val="0060639C"/>
    <w:rsid w:val="006063F3"/>
    <w:rsid w:val="006065B1"/>
    <w:rsid w:val="00606D2E"/>
    <w:rsid w:val="0060713D"/>
    <w:rsid w:val="00610046"/>
    <w:rsid w:val="0061044B"/>
    <w:rsid w:val="00610B7D"/>
    <w:rsid w:val="00611191"/>
    <w:rsid w:val="006117E4"/>
    <w:rsid w:val="00612057"/>
    <w:rsid w:val="0061234A"/>
    <w:rsid w:val="00612423"/>
    <w:rsid w:val="00612A05"/>
    <w:rsid w:val="00612A8E"/>
    <w:rsid w:val="00612FD1"/>
    <w:rsid w:val="00613054"/>
    <w:rsid w:val="00613542"/>
    <w:rsid w:val="006135DB"/>
    <w:rsid w:val="00613A0C"/>
    <w:rsid w:val="00613F5D"/>
    <w:rsid w:val="006144E3"/>
    <w:rsid w:val="006146AB"/>
    <w:rsid w:val="00614749"/>
    <w:rsid w:val="00615145"/>
    <w:rsid w:val="00615512"/>
    <w:rsid w:val="00615542"/>
    <w:rsid w:val="00615C5C"/>
    <w:rsid w:val="00616040"/>
    <w:rsid w:val="00616265"/>
    <w:rsid w:val="00616332"/>
    <w:rsid w:val="00616670"/>
    <w:rsid w:val="0061684F"/>
    <w:rsid w:val="0061702D"/>
    <w:rsid w:val="00617211"/>
    <w:rsid w:val="006175D5"/>
    <w:rsid w:val="00617863"/>
    <w:rsid w:val="006205AF"/>
    <w:rsid w:val="0062081F"/>
    <w:rsid w:val="00620934"/>
    <w:rsid w:val="00620AB4"/>
    <w:rsid w:val="00620AD1"/>
    <w:rsid w:val="00620B6F"/>
    <w:rsid w:val="00620C92"/>
    <w:rsid w:val="0062147A"/>
    <w:rsid w:val="00621B4D"/>
    <w:rsid w:val="00621F05"/>
    <w:rsid w:val="00621FF6"/>
    <w:rsid w:val="00622661"/>
    <w:rsid w:val="006226C7"/>
    <w:rsid w:val="00622790"/>
    <w:rsid w:val="00622C88"/>
    <w:rsid w:val="0062383A"/>
    <w:rsid w:val="0062398A"/>
    <w:rsid w:val="00623F93"/>
    <w:rsid w:val="006241CB"/>
    <w:rsid w:val="006251B4"/>
    <w:rsid w:val="006252E6"/>
    <w:rsid w:val="006259A3"/>
    <w:rsid w:val="0062602F"/>
    <w:rsid w:val="00626D57"/>
    <w:rsid w:val="00626F99"/>
    <w:rsid w:val="00627224"/>
    <w:rsid w:val="00627D17"/>
    <w:rsid w:val="00627DF5"/>
    <w:rsid w:val="00631216"/>
    <w:rsid w:val="006321F2"/>
    <w:rsid w:val="006325FB"/>
    <w:rsid w:val="0063274C"/>
    <w:rsid w:val="00632BD6"/>
    <w:rsid w:val="00632F67"/>
    <w:rsid w:val="0063364C"/>
    <w:rsid w:val="00633E70"/>
    <w:rsid w:val="00633FA0"/>
    <w:rsid w:val="00634203"/>
    <w:rsid w:val="00634C24"/>
    <w:rsid w:val="00635009"/>
    <w:rsid w:val="006355AF"/>
    <w:rsid w:val="00635BE4"/>
    <w:rsid w:val="00635E51"/>
    <w:rsid w:val="00636090"/>
    <w:rsid w:val="006362EB"/>
    <w:rsid w:val="00636A02"/>
    <w:rsid w:val="006401A7"/>
    <w:rsid w:val="00640882"/>
    <w:rsid w:val="006409BC"/>
    <w:rsid w:val="00640E8E"/>
    <w:rsid w:val="006417EB"/>
    <w:rsid w:val="00641BBE"/>
    <w:rsid w:val="00641D16"/>
    <w:rsid w:val="006432AC"/>
    <w:rsid w:val="00643668"/>
    <w:rsid w:val="00643FF1"/>
    <w:rsid w:val="006441A6"/>
    <w:rsid w:val="006444B8"/>
    <w:rsid w:val="00645433"/>
    <w:rsid w:val="006456D4"/>
    <w:rsid w:val="006459A1"/>
    <w:rsid w:val="00645A32"/>
    <w:rsid w:val="00645D85"/>
    <w:rsid w:val="006466B0"/>
    <w:rsid w:val="006467BA"/>
    <w:rsid w:val="006472DD"/>
    <w:rsid w:val="00647555"/>
    <w:rsid w:val="0064780D"/>
    <w:rsid w:val="00647EDD"/>
    <w:rsid w:val="00647F46"/>
    <w:rsid w:val="00650427"/>
    <w:rsid w:val="00651776"/>
    <w:rsid w:val="00651867"/>
    <w:rsid w:val="00651B0F"/>
    <w:rsid w:val="00651D68"/>
    <w:rsid w:val="0065210A"/>
    <w:rsid w:val="0065254A"/>
    <w:rsid w:val="006525A2"/>
    <w:rsid w:val="00652831"/>
    <w:rsid w:val="00652AFE"/>
    <w:rsid w:val="00652EC9"/>
    <w:rsid w:val="0065335C"/>
    <w:rsid w:val="00653377"/>
    <w:rsid w:val="00653954"/>
    <w:rsid w:val="006542E1"/>
    <w:rsid w:val="00654F74"/>
    <w:rsid w:val="006550A3"/>
    <w:rsid w:val="00655A72"/>
    <w:rsid w:val="00655AB4"/>
    <w:rsid w:val="00655E25"/>
    <w:rsid w:val="00656062"/>
    <w:rsid w:val="00656077"/>
    <w:rsid w:val="006567AB"/>
    <w:rsid w:val="006569E3"/>
    <w:rsid w:val="00656C1A"/>
    <w:rsid w:val="00656EC3"/>
    <w:rsid w:val="00656F4A"/>
    <w:rsid w:val="006571B3"/>
    <w:rsid w:val="00657382"/>
    <w:rsid w:val="0065769F"/>
    <w:rsid w:val="0066050B"/>
    <w:rsid w:val="00660675"/>
    <w:rsid w:val="006606B9"/>
    <w:rsid w:val="00660A97"/>
    <w:rsid w:val="00662118"/>
    <w:rsid w:val="0066216E"/>
    <w:rsid w:val="00662548"/>
    <w:rsid w:val="00662699"/>
    <w:rsid w:val="006627F7"/>
    <w:rsid w:val="00662FC2"/>
    <w:rsid w:val="00663293"/>
    <w:rsid w:val="006637C3"/>
    <w:rsid w:val="006637DA"/>
    <w:rsid w:val="0066394B"/>
    <w:rsid w:val="00663B86"/>
    <w:rsid w:val="00664619"/>
    <w:rsid w:val="006647BB"/>
    <w:rsid w:val="00664FFC"/>
    <w:rsid w:val="00666171"/>
    <w:rsid w:val="006667A0"/>
    <w:rsid w:val="006667EA"/>
    <w:rsid w:val="00666D69"/>
    <w:rsid w:val="00670364"/>
    <w:rsid w:val="0067133A"/>
    <w:rsid w:val="006715D7"/>
    <w:rsid w:val="006730F6"/>
    <w:rsid w:val="00674FBF"/>
    <w:rsid w:val="00675289"/>
    <w:rsid w:val="0067568F"/>
    <w:rsid w:val="00675900"/>
    <w:rsid w:val="00675905"/>
    <w:rsid w:val="0067686A"/>
    <w:rsid w:val="00676CD2"/>
    <w:rsid w:val="00676E3A"/>
    <w:rsid w:val="00677068"/>
    <w:rsid w:val="006770E5"/>
    <w:rsid w:val="00677528"/>
    <w:rsid w:val="0067764F"/>
    <w:rsid w:val="00677A81"/>
    <w:rsid w:val="00677B83"/>
    <w:rsid w:val="00677D17"/>
    <w:rsid w:val="00680FE8"/>
    <w:rsid w:val="00681B8F"/>
    <w:rsid w:val="0068208A"/>
    <w:rsid w:val="00682135"/>
    <w:rsid w:val="00682145"/>
    <w:rsid w:val="00682756"/>
    <w:rsid w:val="006830E4"/>
    <w:rsid w:val="00683A7B"/>
    <w:rsid w:val="00683B78"/>
    <w:rsid w:val="00683F64"/>
    <w:rsid w:val="00684B84"/>
    <w:rsid w:val="00685B18"/>
    <w:rsid w:val="00685C55"/>
    <w:rsid w:val="006862E4"/>
    <w:rsid w:val="00686F1E"/>
    <w:rsid w:val="00686FD5"/>
    <w:rsid w:val="00687279"/>
    <w:rsid w:val="00687FD3"/>
    <w:rsid w:val="00690623"/>
    <w:rsid w:val="0069066F"/>
    <w:rsid w:val="00690A67"/>
    <w:rsid w:val="00690EC5"/>
    <w:rsid w:val="00691CD7"/>
    <w:rsid w:val="006920A5"/>
    <w:rsid w:val="006920CF"/>
    <w:rsid w:val="0069247A"/>
    <w:rsid w:val="0069268E"/>
    <w:rsid w:val="00692785"/>
    <w:rsid w:val="00693595"/>
    <w:rsid w:val="00693F25"/>
    <w:rsid w:val="006941AC"/>
    <w:rsid w:val="00694480"/>
    <w:rsid w:val="0069490F"/>
    <w:rsid w:val="00694CCD"/>
    <w:rsid w:val="00694E32"/>
    <w:rsid w:val="00695125"/>
    <w:rsid w:val="00695D13"/>
    <w:rsid w:val="00695E20"/>
    <w:rsid w:val="0069610F"/>
    <w:rsid w:val="00696208"/>
    <w:rsid w:val="00696223"/>
    <w:rsid w:val="0069633D"/>
    <w:rsid w:val="00696636"/>
    <w:rsid w:val="006969DE"/>
    <w:rsid w:val="006A041A"/>
    <w:rsid w:val="006A043D"/>
    <w:rsid w:val="006A0F2A"/>
    <w:rsid w:val="006A1374"/>
    <w:rsid w:val="006A16A3"/>
    <w:rsid w:val="006A19AD"/>
    <w:rsid w:val="006A1C05"/>
    <w:rsid w:val="006A259E"/>
    <w:rsid w:val="006A3602"/>
    <w:rsid w:val="006A427E"/>
    <w:rsid w:val="006A4398"/>
    <w:rsid w:val="006A498D"/>
    <w:rsid w:val="006A4C3F"/>
    <w:rsid w:val="006A4C85"/>
    <w:rsid w:val="006A53B7"/>
    <w:rsid w:val="006A5467"/>
    <w:rsid w:val="006A5819"/>
    <w:rsid w:val="006A595B"/>
    <w:rsid w:val="006A5CFA"/>
    <w:rsid w:val="006A6796"/>
    <w:rsid w:val="006A6862"/>
    <w:rsid w:val="006A6980"/>
    <w:rsid w:val="006A6AB9"/>
    <w:rsid w:val="006A6E22"/>
    <w:rsid w:val="006A6E32"/>
    <w:rsid w:val="006A6E8B"/>
    <w:rsid w:val="006A7479"/>
    <w:rsid w:val="006B0221"/>
    <w:rsid w:val="006B02A1"/>
    <w:rsid w:val="006B0C89"/>
    <w:rsid w:val="006B11BA"/>
    <w:rsid w:val="006B17DC"/>
    <w:rsid w:val="006B17F1"/>
    <w:rsid w:val="006B24ED"/>
    <w:rsid w:val="006B2880"/>
    <w:rsid w:val="006B2CC6"/>
    <w:rsid w:val="006B2F6D"/>
    <w:rsid w:val="006B3576"/>
    <w:rsid w:val="006B38D8"/>
    <w:rsid w:val="006B5296"/>
    <w:rsid w:val="006B5323"/>
    <w:rsid w:val="006B58E6"/>
    <w:rsid w:val="006B619A"/>
    <w:rsid w:val="006B7F38"/>
    <w:rsid w:val="006C019B"/>
    <w:rsid w:val="006C099A"/>
    <w:rsid w:val="006C1589"/>
    <w:rsid w:val="006C171D"/>
    <w:rsid w:val="006C1ABD"/>
    <w:rsid w:val="006C27A4"/>
    <w:rsid w:val="006C29D8"/>
    <w:rsid w:val="006C2E34"/>
    <w:rsid w:val="006C2E76"/>
    <w:rsid w:val="006C2F92"/>
    <w:rsid w:val="006C3DF5"/>
    <w:rsid w:val="006C4902"/>
    <w:rsid w:val="006C4AD7"/>
    <w:rsid w:val="006C52FC"/>
    <w:rsid w:val="006C57F7"/>
    <w:rsid w:val="006C5A20"/>
    <w:rsid w:val="006C5A4A"/>
    <w:rsid w:val="006C5D99"/>
    <w:rsid w:val="006C618F"/>
    <w:rsid w:val="006C6455"/>
    <w:rsid w:val="006C69A8"/>
    <w:rsid w:val="006C6A21"/>
    <w:rsid w:val="006C6EAD"/>
    <w:rsid w:val="006C7286"/>
    <w:rsid w:val="006C769F"/>
    <w:rsid w:val="006C7A5F"/>
    <w:rsid w:val="006C7C28"/>
    <w:rsid w:val="006D01BA"/>
    <w:rsid w:val="006D17BE"/>
    <w:rsid w:val="006D266D"/>
    <w:rsid w:val="006D34F2"/>
    <w:rsid w:val="006D34FE"/>
    <w:rsid w:val="006D35C4"/>
    <w:rsid w:val="006D35D8"/>
    <w:rsid w:val="006D3A17"/>
    <w:rsid w:val="006D3A29"/>
    <w:rsid w:val="006D3D18"/>
    <w:rsid w:val="006D49C5"/>
    <w:rsid w:val="006D4F6C"/>
    <w:rsid w:val="006D5373"/>
    <w:rsid w:val="006D56FB"/>
    <w:rsid w:val="006D5C42"/>
    <w:rsid w:val="006D5D7F"/>
    <w:rsid w:val="006D6944"/>
    <w:rsid w:val="006D6E94"/>
    <w:rsid w:val="006D6EEF"/>
    <w:rsid w:val="006D72D5"/>
    <w:rsid w:val="006D7781"/>
    <w:rsid w:val="006D7F1B"/>
    <w:rsid w:val="006E03CC"/>
    <w:rsid w:val="006E0BCA"/>
    <w:rsid w:val="006E0F29"/>
    <w:rsid w:val="006E1082"/>
    <w:rsid w:val="006E1188"/>
    <w:rsid w:val="006E12C0"/>
    <w:rsid w:val="006E1B45"/>
    <w:rsid w:val="006E1E7C"/>
    <w:rsid w:val="006E20EB"/>
    <w:rsid w:val="006E2114"/>
    <w:rsid w:val="006E24EB"/>
    <w:rsid w:val="006E2955"/>
    <w:rsid w:val="006E2F50"/>
    <w:rsid w:val="006E323B"/>
    <w:rsid w:val="006E3A94"/>
    <w:rsid w:val="006E3BAC"/>
    <w:rsid w:val="006E4546"/>
    <w:rsid w:val="006E47AC"/>
    <w:rsid w:val="006E5715"/>
    <w:rsid w:val="006E6337"/>
    <w:rsid w:val="006E64D5"/>
    <w:rsid w:val="006E7068"/>
    <w:rsid w:val="006E758D"/>
    <w:rsid w:val="006E7773"/>
    <w:rsid w:val="006E78E6"/>
    <w:rsid w:val="006E7FA4"/>
    <w:rsid w:val="006F0260"/>
    <w:rsid w:val="006F05D1"/>
    <w:rsid w:val="006F071B"/>
    <w:rsid w:val="006F0C2D"/>
    <w:rsid w:val="006F1299"/>
    <w:rsid w:val="006F27BA"/>
    <w:rsid w:val="006F329D"/>
    <w:rsid w:val="006F36B6"/>
    <w:rsid w:val="006F37CA"/>
    <w:rsid w:val="006F398B"/>
    <w:rsid w:val="006F3A04"/>
    <w:rsid w:val="006F3D14"/>
    <w:rsid w:val="006F3D97"/>
    <w:rsid w:val="006F4291"/>
    <w:rsid w:val="006F43D1"/>
    <w:rsid w:val="006F4842"/>
    <w:rsid w:val="006F4D3E"/>
    <w:rsid w:val="006F4FB8"/>
    <w:rsid w:val="006F50A2"/>
    <w:rsid w:val="006F50DF"/>
    <w:rsid w:val="006F530A"/>
    <w:rsid w:val="006F5DC2"/>
    <w:rsid w:val="006F5DCE"/>
    <w:rsid w:val="006F6045"/>
    <w:rsid w:val="006F6206"/>
    <w:rsid w:val="006F6322"/>
    <w:rsid w:val="006F6FDA"/>
    <w:rsid w:val="006F7230"/>
    <w:rsid w:val="00700D6B"/>
    <w:rsid w:val="007010BA"/>
    <w:rsid w:val="00701198"/>
    <w:rsid w:val="007017AD"/>
    <w:rsid w:val="00701905"/>
    <w:rsid w:val="00701AAB"/>
    <w:rsid w:val="007020FE"/>
    <w:rsid w:val="00702967"/>
    <w:rsid w:val="007029D5"/>
    <w:rsid w:val="00702E74"/>
    <w:rsid w:val="007030A6"/>
    <w:rsid w:val="00703823"/>
    <w:rsid w:val="00703E80"/>
    <w:rsid w:val="00704642"/>
    <w:rsid w:val="007049F0"/>
    <w:rsid w:val="00704AE5"/>
    <w:rsid w:val="00704C83"/>
    <w:rsid w:val="00704EF4"/>
    <w:rsid w:val="00704FB0"/>
    <w:rsid w:val="00705133"/>
    <w:rsid w:val="00705549"/>
    <w:rsid w:val="00705901"/>
    <w:rsid w:val="00705CEE"/>
    <w:rsid w:val="00705D7E"/>
    <w:rsid w:val="00705E66"/>
    <w:rsid w:val="0070662D"/>
    <w:rsid w:val="007067F5"/>
    <w:rsid w:val="007075C7"/>
    <w:rsid w:val="00707A60"/>
    <w:rsid w:val="0071074D"/>
    <w:rsid w:val="007109A1"/>
    <w:rsid w:val="00710ACB"/>
    <w:rsid w:val="00710C6D"/>
    <w:rsid w:val="00710CA0"/>
    <w:rsid w:val="00710F08"/>
    <w:rsid w:val="007111FF"/>
    <w:rsid w:val="00711303"/>
    <w:rsid w:val="00711E99"/>
    <w:rsid w:val="007125A9"/>
    <w:rsid w:val="00712788"/>
    <w:rsid w:val="0071321D"/>
    <w:rsid w:val="0071337D"/>
    <w:rsid w:val="00713BD7"/>
    <w:rsid w:val="00713C07"/>
    <w:rsid w:val="00714B71"/>
    <w:rsid w:val="00715331"/>
    <w:rsid w:val="007177E0"/>
    <w:rsid w:val="00717C16"/>
    <w:rsid w:val="00720419"/>
    <w:rsid w:val="00720596"/>
    <w:rsid w:val="00720852"/>
    <w:rsid w:val="00720A1C"/>
    <w:rsid w:val="00720B1A"/>
    <w:rsid w:val="00720BC6"/>
    <w:rsid w:val="007212F0"/>
    <w:rsid w:val="0072156F"/>
    <w:rsid w:val="00721612"/>
    <w:rsid w:val="0072175D"/>
    <w:rsid w:val="00721A01"/>
    <w:rsid w:val="00721DB7"/>
    <w:rsid w:val="00721ECB"/>
    <w:rsid w:val="007221B8"/>
    <w:rsid w:val="0072267D"/>
    <w:rsid w:val="007229F5"/>
    <w:rsid w:val="00722CDF"/>
    <w:rsid w:val="00722D9F"/>
    <w:rsid w:val="00722DCE"/>
    <w:rsid w:val="00723218"/>
    <w:rsid w:val="00723A9A"/>
    <w:rsid w:val="0072522B"/>
    <w:rsid w:val="007255E7"/>
    <w:rsid w:val="00725651"/>
    <w:rsid w:val="007274C5"/>
    <w:rsid w:val="007301D1"/>
    <w:rsid w:val="007302A1"/>
    <w:rsid w:val="0073032E"/>
    <w:rsid w:val="00730448"/>
    <w:rsid w:val="00730537"/>
    <w:rsid w:val="00730DCC"/>
    <w:rsid w:val="00730EC1"/>
    <w:rsid w:val="00732027"/>
    <w:rsid w:val="0073219A"/>
    <w:rsid w:val="007321BB"/>
    <w:rsid w:val="00732D49"/>
    <w:rsid w:val="00732FBA"/>
    <w:rsid w:val="007338CF"/>
    <w:rsid w:val="00733A54"/>
    <w:rsid w:val="007345F1"/>
    <w:rsid w:val="007345F3"/>
    <w:rsid w:val="00734994"/>
    <w:rsid w:val="00734C3A"/>
    <w:rsid w:val="00734F23"/>
    <w:rsid w:val="0073529F"/>
    <w:rsid w:val="007352AB"/>
    <w:rsid w:val="00735A2B"/>
    <w:rsid w:val="00736D45"/>
    <w:rsid w:val="00737351"/>
    <w:rsid w:val="00737D3D"/>
    <w:rsid w:val="00737F6F"/>
    <w:rsid w:val="00740615"/>
    <w:rsid w:val="00740834"/>
    <w:rsid w:val="00741930"/>
    <w:rsid w:val="00741AF6"/>
    <w:rsid w:val="007422E6"/>
    <w:rsid w:val="0074287D"/>
    <w:rsid w:val="00742A6A"/>
    <w:rsid w:val="0074369C"/>
    <w:rsid w:val="00744205"/>
    <w:rsid w:val="00744E4A"/>
    <w:rsid w:val="007458CA"/>
    <w:rsid w:val="00745C34"/>
    <w:rsid w:val="00746076"/>
    <w:rsid w:val="00746349"/>
    <w:rsid w:val="00746425"/>
    <w:rsid w:val="00746534"/>
    <w:rsid w:val="00747241"/>
    <w:rsid w:val="00747280"/>
    <w:rsid w:val="00750432"/>
    <w:rsid w:val="00750556"/>
    <w:rsid w:val="00750968"/>
    <w:rsid w:val="0075097D"/>
    <w:rsid w:val="00750E0A"/>
    <w:rsid w:val="00750FAF"/>
    <w:rsid w:val="00751A1D"/>
    <w:rsid w:val="00753143"/>
    <w:rsid w:val="007538E0"/>
    <w:rsid w:val="00753A6F"/>
    <w:rsid w:val="00753D59"/>
    <w:rsid w:val="00754985"/>
    <w:rsid w:val="0075529D"/>
    <w:rsid w:val="007553BC"/>
    <w:rsid w:val="007555A7"/>
    <w:rsid w:val="007555EF"/>
    <w:rsid w:val="00755679"/>
    <w:rsid w:val="00756140"/>
    <w:rsid w:val="00756D36"/>
    <w:rsid w:val="007572C8"/>
    <w:rsid w:val="007574B8"/>
    <w:rsid w:val="007602D5"/>
    <w:rsid w:val="007602FF"/>
    <w:rsid w:val="00760A89"/>
    <w:rsid w:val="00760AE6"/>
    <w:rsid w:val="00760EF3"/>
    <w:rsid w:val="007621FF"/>
    <w:rsid w:val="00762480"/>
    <w:rsid w:val="00762540"/>
    <w:rsid w:val="00762E76"/>
    <w:rsid w:val="00762EAB"/>
    <w:rsid w:val="0076387F"/>
    <w:rsid w:val="00763E39"/>
    <w:rsid w:val="00763F65"/>
    <w:rsid w:val="007644B3"/>
    <w:rsid w:val="00764B8F"/>
    <w:rsid w:val="00764F22"/>
    <w:rsid w:val="007658FC"/>
    <w:rsid w:val="00765B47"/>
    <w:rsid w:val="00766139"/>
    <w:rsid w:val="007667A7"/>
    <w:rsid w:val="00766A5A"/>
    <w:rsid w:val="007677D2"/>
    <w:rsid w:val="00770155"/>
    <w:rsid w:val="00770538"/>
    <w:rsid w:val="0077073B"/>
    <w:rsid w:val="0077110D"/>
    <w:rsid w:val="00771936"/>
    <w:rsid w:val="00771ACB"/>
    <w:rsid w:val="00771E9A"/>
    <w:rsid w:val="00771F85"/>
    <w:rsid w:val="00771FE2"/>
    <w:rsid w:val="00772087"/>
    <w:rsid w:val="007724E6"/>
    <w:rsid w:val="0077286F"/>
    <w:rsid w:val="00772B2C"/>
    <w:rsid w:val="00772B61"/>
    <w:rsid w:val="00772BD3"/>
    <w:rsid w:val="00772DD3"/>
    <w:rsid w:val="0077326A"/>
    <w:rsid w:val="0077337B"/>
    <w:rsid w:val="00773933"/>
    <w:rsid w:val="00773EF8"/>
    <w:rsid w:val="00774077"/>
    <w:rsid w:val="00774916"/>
    <w:rsid w:val="007757F5"/>
    <w:rsid w:val="007764C1"/>
    <w:rsid w:val="0077681C"/>
    <w:rsid w:val="0077689E"/>
    <w:rsid w:val="0077695C"/>
    <w:rsid w:val="00776988"/>
    <w:rsid w:val="00777370"/>
    <w:rsid w:val="00777856"/>
    <w:rsid w:val="00777C08"/>
    <w:rsid w:val="00777D33"/>
    <w:rsid w:val="00777EAB"/>
    <w:rsid w:val="00777F4E"/>
    <w:rsid w:val="00780329"/>
    <w:rsid w:val="007803F8"/>
    <w:rsid w:val="0078066E"/>
    <w:rsid w:val="00780703"/>
    <w:rsid w:val="00780941"/>
    <w:rsid w:val="007816BF"/>
    <w:rsid w:val="00781800"/>
    <w:rsid w:val="0078183D"/>
    <w:rsid w:val="0078218B"/>
    <w:rsid w:val="00782684"/>
    <w:rsid w:val="007829A0"/>
    <w:rsid w:val="00782A5E"/>
    <w:rsid w:val="00782E05"/>
    <w:rsid w:val="007832F9"/>
    <w:rsid w:val="00783415"/>
    <w:rsid w:val="007834CF"/>
    <w:rsid w:val="007841C7"/>
    <w:rsid w:val="00784CC7"/>
    <w:rsid w:val="007854EB"/>
    <w:rsid w:val="00785541"/>
    <w:rsid w:val="0078556F"/>
    <w:rsid w:val="00786066"/>
    <w:rsid w:val="00786814"/>
    <w:rsid w:val="007868B3"/>
    <w:rsid w:val="00786AD6"/>
    <w:rsid w:val="007876AF"/>
    <w:rsid w:val="007878B5"/>
    <w:rsid w:val="0079025B"/>
    <w:rsid w:val="00791529"/>
    <w:rsid w:val="00791710"/>
    <w:rsid w:val="00791A76"/>
    <w:rsid w:val="00791C4C"/>
    <w:rsid w:val="0079255B"/>
    <w:rsid w:val="00792B44"/>
    <w:rsid w:val="00793153"/>
    <w:rsid w:val="007931BB"/>
    <w:rsid w:val="007931DD"/>
    <w:rsid w:val="007943E9"/>
    <w:rsid w:val="00794750"/>
    <w:rsid w:val="007956DD"/>
    <w:rsid w:val="00795D2F"/>
    <w:rsid w:val="00795F31"/>
    <w:rsid w:val="00795F58"/>
    <w:rsid w:val="007960F4"/>
    <w:rsid w:val="00796237"/>
    <w:rsid w:val="00796262"/>
    <w:rsid w:val="00796823"/>
    <w:rsid w:val="00796C65"/>
    <w:rsid w:val="00796E32"/>
    <w:rsid w:val="007978B7"/>
    <w:rsid w:val="00797C69"/>
    <w:rsid w:val="00797D29"/>
    <w:rsid w:val="00797E46"/>
    <w:rsid w:val="007A03CC"/>
    <w:rsid w:val="007A0673"/>
    <w:rsid w:val="007A0742"/>
    <w:rsid w:val="007A0940"/>
    <w:rsid w:val="007A0CB3"/>
    <w:rsid w:val="007A1385"/>
    <w:rsid w:val="007A196C"/>
    <w:rsid w:val="007A1D9C"/>
    <w:rsid w:val="007A256E"/>
    <w:rsid w:val="007A26F3"/>
    <w:rsid w:val="007A2F35"/>
    <w:rsid w:val="007A3248"/>
    <w:rsid w:val="007A3291"/>
    <w:rsid w:val="007A39B1"/>
    <w:rsid w:val="007A4702"/>
    <w:rsid w:val="007A478C"/>
    <w:rsid w:val="007A47DC"/>
    <w:rsid w:val="007A4A15"/>
    <w:rsid w:val="007A57FB"/>
    <w:rsid w:val="007A5A12"/>
    <w:rsid w:val="007A5E31"/>
    <w:rsid w:val="007A617D"/>
    <w:rsid w:val="007A6898"/>
    <w:rsid w:val="007A6C6D"/>
    <w:rsid w:val="007A72F9"/>
    <w:rsid w:val="007A7562"/>
    <w:rsid w:val="007B088C"/>
    <w:rsid w:val="007B17AE"/>
    <w:rsid w:val="007B1C05"/>
    <w:rsid w:val="007B21E6"/>
    <w:rsid w:val="007B246F"/>
    <w:rsid w:val="007B267B"/>
    <w:rsid w:val="007B2889"/>
    <w:rsid w:val="007B2D77"/>
    <w:rsid w:val="007B2FA6"/>
    <w:rsid w:val="007B33B0"/>
    <w:rsid w:val="007B3439"/>
    <w:rsid w:val="007B34EF"/>
    <w:rsid w:val="007B37F3"/>
    <w:rsid w:val="007B445B"/>
    <w:rsid w:val="007B447E"/>
    <w:rsid w:val="007B455C"/>
    <w:rsid w:val="007B4784"/>
    <w:rsid w:val="007B4E6B"/>
    <w:rsid w:val="007B52AD"/>
    <w:rsid w:val="007B5414"/>
    <w:rsid w:val="007B59A2"/>
    <w:rsid w:val="007B67CA"/>
    <w:rsid w:val="007B6B26"/>
    <w:rsid w:val="007B6EB4"/>
    <w:rsid w:val="007B7936"/>
    <w:rsid w:val="007C06CE"/>
    <w:rsid w:val="007C0A57"/>
    <w:rsid w:val="007C1703"/>
    <w:rsid w:val="007C174B"/>
    <w:rsid w:val="007C1E99"/>
    <w:rsid w:val="007C1EF0"/>
    <w:rsid w:val="007C1FBE"/>
    <w:rsid w:val="007C25C1"/>
    <w:rsid w:val="007C31DC"/>
    <w:rsid w:val="007C3212"/>
    <w:rsid w:val="007C3763"/>
    <w:rsid w:val="007C3D9D"/>
    <w:rsid w:val="007C4B42"/>
    <w:rsid w:val="007C4C9C"/>
    <w:rsid w:val="007C512E"/>
    <w:rsid w:val="007C5185"/>
    <w:rsid w:val="007C57AD"/>
    <w:rsid w:val="007C5948"/>
    <w:rsid w:val="007C5C93"/>
    <w:rsid w:val="007C5E3B"/>
    <w:rsid w:val="007C64C0"/>
    <w:rsid w:val="007C658B"/>
    <w:rsid w:val="007C7070"/>
    <w:rsid w:val="007C713F"/>
    <w:rsid w:val="007C757A"/>
    <w:rsid w:val="007C7793"/>
    <w:rsid w:val="007C77F5"/>
    <w:rsid w:val="007C7A95"/>
    <w:rsid w:val="007D0665"/>
    <w:rsid w:val="007D0D86"/>
    <w:rsid w:val="007D0FD0"/>
    <w:rsid w:val="007D16D0"/>
    <w:rsid w:val="007D1758"/>
    <w:rsid w:val="007D2032"/>
    <w:rsid w:val="007D2132"/>
    <w:rsid w:val="007D2851"/>
    <w:rsid w:val="007D29BA"/>
    <w:rsid w:val="007D370B"/>
    <w:rsid w:val="007D38E0"/>
    <w:rsid w:val="007D3E1F"/>
    <w:rsid w:val="007D4357"/>
    <w:rsid w:val="007D4DBC"/>
    <w:rsid w:val="007D4F84"/>
    <w:rsid w:val="007D51CA"/>
    <w:rsid w:val="007D5258"/>
    <w:rsid w:val="007D5F3D"/>
    <w:rsid w:val="007D603B"/>
    <w:rsid w:val="007D62F9"/>
    <w:rsid w:val="007D6B9B"/>
    <w:rsid w:val="007D702C"/>
    <w:rsid w:val="007D70B8"/>
    <w:rsid w:val="007D7358"/>
    <w:rsid w:val="007D7433"/>
    <w:rsid w:val="007D7D05"/>
    <w:rsid w:val="007E093E"/>
    <w:rsid w:val="007E1306"/>
    <w:rsid w:val="007E1EEB"/>
    <w:rsid w:val="007E2CBE"/>
    <w:rsid w:val="007E3E7A"/>
    <w:rsid w:val="007E4313"/>
    <w:rsid w:val="007E443D"/>
    <w:rsid w:val="007E4B78"/>
    <w:rsid w:val="007E524C"/>
    <w:rsid w:val="007E5548"/>
    <w:rsid w:val="007E55E2"/>
    <w:rsid w:val="007E5C0C"/>
    <w:rsid w:val="007E5E82"/>
    <w:rsid w:val="007E65A0"/>
    <w:rsid w:val="007E696A"/>
    <w:rsid w:val="007E74C4"/>
    <w:rsid w:val="007E7787"/>
    <w:rsid w:val="007E7C19"/>
    <w:rsid w:val="007E7EA1"/>
    <w:rsid w:val="007E7F35"/>
    <w:rsid w:val="007F0071"/>
    <w:rsid w:val="007F0337"/>
    <w:rsid w:val="007F0487"/>
    <w:rsid w:val="007F0612"/>
    <w:rsid w:val="007F0653"/>
    <w:rsid w:val="007F11A5"/>
    <w:rsid w:val="007F11E6"/>
    <w:rsid w:val="007F12F7"/>
    <w:rsid w:val="007F13F9"/>
    <w:rsid w:val="007F1820"/>
    <w:rsid w:val="007F1F2B"/>
    <w:rsid w:val="007F2452"/>
    <w:rsid w:val="007F28B9"/>
    <w:rsid w:val="007F2DBD"/>
    <w:rsid w:val="007F333F"/>
    <w:rsid w:val="007F35CD"/>
    <w:rsid w:val="007F3776"/>
    <w:rsid w:val="007F3E02"/>
    <w:rsid w:val="007F3EDB"/>
    <w:rsid w:val="007F43B8"/>
    <w:rsid w:val="007F528F"/>
    <w:rsid w:val="007F5A90"/>
    <w:rsid w:val="007F5FE5"/>
    <w:rsid w:val="007F6055"/>
    <w:rsid w:val="007F610E"/>
    <w:rsid w:val="007F6229"/>
    <w:rsid w:val="007F6753"/>
    <w:rsid w:val="007F6DDB"/>
    <w:rsid w:val="007F6EB6"/>
    <w:rsid w:val="007F733A"/>
    <w:rsid w:val="007F7BB4"/>
    <w:rsid w:val="00800DFC"/>
    <w:rsid w:val="00800E5D"/>
    <w:rsid w:val="00800E79"/>
    <w:rsid w:val="008032E8"/>
    <w:rsid w:val="0080344D"/>
    <w:rsid w:val="0080359B"/>
    <w:rsid w:val="008035DA"/>
    <w:rsid w:val="008038EC"/>
    <w:rsid w:val="008039EB"/>
    <w:rsid w:val="00803BA1"/>
    <w:rsid w:val="00803C40"/>
    <w:rsid w:val="008040FA"/>
    <w:rsid w:val="00804CFD"/>
    <w:rsid w:val="00804FFC"/>
    <w:rsid w:val="0080558E"/>
    <w:rsid w:val="00805BAC"/>
    <w:rsid w:val="0080637C"/>
    <w:rsid w:val="00806536"/>
    <w:rsid w:val="008065EA"/>
    <w:rsid w:val="0080663D"/>
    <w:rsid w:val="008071E9"/>
    <w:rsid w:val="00807778"/>
    <w:rsid w:val="00807D46"/>
    <w:rsid w:val="008104AC"/>
    <w:rsid w:val="00810527"/>
    <w:rsid w:val="00810B5E"/>
    <w:rsid w:val="00811A57"/>
    <w:rsid w:val="00811DB5"/>
    <w:rsid w:val="00811F87"/>
    <w:rsid w:val="0081248C"/>
    <w:rsid w:val="00812E6F"/>
    <w:rsid w:val="00813A7B"/>
    <w:rsid w:val="00813FEF"/>
    <w:rsid w:val="00814017"/>
    <w:rsid w:val="008142BB"/>
    <w:rsid w:val="00814E5E"/>
    <w:rsid w:val="0081545E"/>
    <w:rsid w:val="00815DA7"/>
    <w:rsid w:val="00815E52"/>
    <w:rsid w:val="00816180"/>
    <w:rsid w:val="00816518"/>
    <w:rsid w:val="008166A4"/>
    <w:rsid w:val="00820285"/>
    <w:rsid w:val="0082080E"/>
    <w:rsid w:val="00820850"/>
    <w:rsid w:val="00820A70"/>
    <w:rsid w:val="00820D75"/>
    <w:rsid w:val="00820DB1"/>
    <w:rsid w:val="00820FD7"/>
    <w:rsid w:val="00821304"/>
    <w:rsid w:val="00821458"/>
    <w:rsid w:val="00821BB4"/>
    <w:rsid w:val="00821CFD"/>
    <w:rsid w:val="00821F7C"/>
    <w:rsid w:val="00822D17"/>
    <w:rsid w:val="008234BA"/>
    <w:rsid w:val="0082350E"/>
    <w:rsid w:val="00823BF8"/>
    <w:rsid w:val="00823E10"/>
    <w:rsid w:val="00823F06"/>
    <w:rsid w:val="008248C5"/>
    <w:rsid w:val="00824910"/>
    <w:rsid w:val="00824A11"/>
    <w:rsid w:val="00824EEE"/>
    <w:rsid w:val="00825EA5"/>
    <w:rsid w:val="00827724"/>
    <w:rsid w:val="008277AF"/>
    <w:rsid w:val="008279CC"/>
    <w:rsid w:val="008279D4"/>
    <w:rsid w:val="00827AE1"/>
    <w:rsid w:val="00827AE8"/>
    <w:rsid w:val="00827E31"/>
    <w:rsid w:val="008307A2"/>
    <w:rsid w:val="00831971"/>
    <w:rsid w:val="00831C6F"/>
    <w:rsid w:val="008320BD"/>
    <w:rsid w:val="008320E7"/>
    <w:rsid w:val="00832C59"/>
    <w:rsid w:val="008332B7"/>
    <w:rsid w:val="008335E7"/>
    <w:rsid w:val="00833C99"/>
    <w:rsid w:val="00833FE2"/>
    <w:rsid w:val="00834A34"/>
    <w:rsid w:val="00835709"/>
    <w:rsid w:val="008358C6"/>
    <w:rsid w:val="008359D2"/>
    <w:rsid w:val="00835A32"/>
    <w:rsid w:val="00835BA6"/>
    <w:rsid w:val="00836DCD"/>
    <w:rsid w:val="008371AC"/>
    <w:rsid w:val="00837562"/>
    <w:rsid w:val="00837BC8"/>
    <w:rsid w:val="00837F69"/>
    <w:rsid w:val="00840599"/>
    <w:rsid w:val="00840A8E"/>
    <w:rsid w:val="008413A5"/>
    <w:rsid w:val="00841906"/>
    <w:rsid w:val="00842242"/>
    <w:rsid w:val="00842517"/>
    <w:rsid w:val="008428E7"/>
    <w:rsid w:val="008430B0"/>
    <w:rsid w:val="00843184"/>
    <w:rsid w:val="008436B4"/>
    <w:rsid w:val="00843716"/>
    <w:rsid w:val="0084399D"/>
    <w:rsid w:val="0084471A"/>
    <w:rsid w:val="00844C60"/>
    <w:rsid w:val="00844DE2"/>
    <w:rsid w:val="008453E8"/>
    <w:rsid w:val="0084573C"/>
    <w:rsid w:val="008467C7"/>
    <w:rsid w:val="00847432"/>
    <w:rsid w:val="00847686"/>
    <w:rsid w:val="0084794A"/>
    <w:rsid w:val="00847CE6"/>
    <w:rsid w:val="00850D49"/>
    <w:rsid w:val="00851BFE"/>
    <w:rsid w:val="008522E9"/>
    <w:rsid w:val="00852501"/>
    <w:rsid w:val="00852812"/>
    <w:rsid w:val="00852CBB"/>
    <w:rsid w:val="00852D90"/>
    <w:rsid w:val="00852F39"/>
    <w:rsid w:val="00853202"/>
    <w:rsid w:val="00853D37"/>
    <w:rsid w:val="00853F21"/>
    <w:rsid w:val="008541E2"/>
    <w:rsid w:val="00854669"/>
    <w:rsid w:val="00854BE2"/>
    <w:rsid w:val="00854CAC"/>
    <w:rsid w:val="00855092"/>
    <w:rsid w:val="0085518B"/>
    <w:rsid w:val="0085526C"/>
    <w:rsid w:val="0085557A"/>
    <w:rsid w:val="008556A2"/>
    <w:rsid w:val="00855EC2"/>
    <w:rsid w:val="00855EF5"/>
    <w:rsid w:val="00856745"/>
    <w:rsid w:val="0085680E"/>
    <w:rsid w:val="00856B3A"/>
    <w:rsid w:val="00856E7A"/>
    <w:rsid w:val="008574A0"/>
    <w:rsid w:val="00857633"/>
    <w:rsid w:val="0085765A"/>
    <w:rsid w:val="008602A5"/>
    <w:rsid w:val="0086063A"/>
    <w:rsid w:val="00860EB0"/>
    <w:rsid w:val="00860FAD"/>
    <w:rsid w:val="008612EE"/>
    <w:rsid w:val="008613F0"/>
    <w:rsid w:val="008618EA"/>
    <w:rsid w:val="00862522"/>
    <w:rsid w:val="00862917"/>
    <w:rsid w:val="008629D0"/>
    <w:rsid w:val="00862FC2"/>
    <w:rsid w:val="00863608"/>
    <w:rsid w:val="00863890"/>
    <w:rsid w:val="0086405B"/>
    <w:rsid w:val="00864723"/>
    <w:rsid w:val="00864F84"/>
    <w:rsid w:val="00865558"/>
    <w:rsid w:val="008660B0"/>
    <w:rsid w:val="00866179"/>
    <w:rsid w:val="0086619A"/>
    <w:rsid w:val="0086631E"/>
    <w:rsid w:val="008663C2"/>
    <w:rsid w:val="00866DAD"/>
    <w:rsid w:val="00866FB1"/>
    <w:rsid w:val="0086719A"/>
    <w:rsid w:val="00867267"/>
    <w:rsid w:val="00867A1A"/>
    <w:rsid w:val="00870151"/>
    <w:rsid w:val="00870403"/>
    <w:rsid w:val="008727E1"/>
    <w:rsid w:val="00872FD8"/>
    <w:rsid w:val="00873656"/>
    <w:rsid w:val="008736FE"/>
    <w:rsid w:val="00873DA4"/>
    <w:rsid w:val="0087415B"/>
    <w:rsid w:val="0087435B"/>
    <w:rsid w:val="0087532C"/>
    <w:rsid w:val="00875489"/>
    <w:rsid w:val="00876001"/>
    <w:rsid w:val="0087667B"/>
    <w:rsid w:val="0087670A"/>
    <w:rsid w:val="00876947"/>
    <w:rsid w:val="0087694A"/>
    <w:rsid w:val="0088006B"/>
    <w:rsid w:val="00880BA6"/>
    <w:rsid w:val="008810E8"/>
    <w:rsid w:val="008811BF"/>
    <w:rsid w:val="00881387"/>
    <w:rsid w:val="00881711"/>
    <w:rsid w:val="0088280D"/>
    <w:rsid w:val="00882956"/>
    <w:rsid w:val="00882ADC"/>
    <w:rsid w:val="00883272"/>
    <w:rsid w:val="008838F2"/>
    <w:rsid w:val="00883DFD"/>
    <w:rsid w:val="008844F1"/>
    <w:rsid w:val="0088457C"/>
    <w:rsid w:val="008846BD"/>
    <w:rsid w:val="00884B80"/>
    <w:rsid w:val="008867D3"/>
    <w:rsid w:val="00887284"/>
    <w:rsid w:val="008873B4"/>
    <w:rsid w:val="00887756"/>
    <w:rsid w:val="00887BB1"/>
    <w:rsid w:val="008903B1"/>
    <w:rsid w:val="00890A3D"/>
    <w:rsid w:val="00890C5C"/>
    <w:rsid w:val="00890E24"/>
    <w:rsid w:val="00891BB0"/>
    <w:rsid w:val="00891D7C"/>
    <w:rsid w:val="00892CE8"/>
    <w:rsid w:val="00892E2A"/>
    <w:rsid w:val="00893326"/>
    <w:rsid w:val="00893949"/>
    <w:rsid w:val="0089414D"/>
    <w:rsid w:val="00894C34"/>
    <w:rsid w:val="008951FA"/>
    <w:rsid w:val="008952E7"/>
    <w:rsid w:val="008956E0"/>
    <w:rsid w:val="0089578B"/>
    <w:rsid w:val="008957B5"/>
    <w:rsid w:val="00895E3C"/>
    <w:rsid w:val="00896AF0"/>
    <w:rsid w:val="00896EAA"/>
    <w:rsid w:val="00897729"/>
    <w:rsid w:val="00897E8A"/>
    <w:rsid w:val="008A026C"/>
    <w:rsid w:val="008A2383"/>
    <w:rsid w:val="008A254B"/>
    <w:rsid w:val="008A27DC"/>
    <w:rsid w:val="008A2C0D"/>
    <w:rsid w:val="008A3324"/>
    <w:rsid w:val="008A3542"/>
    <w:rsid w:val="008A4084"/>
    <w:rsid w:val="008A40DD"/>
    <w:rsid w:val="008A41CB"/>
    <w:rsid w:val="008A43D4"/>
    <w:rsid w:val="008A496A"/>
    <w:rsid w:val="008A4C52"/>
    <w:rsid w:val="008A5412"/>
    <w:rsid w:val="008A5440"/>
    <w:rsid w:val="008A5AD2"/>
    <w:rsid w:val="008A5B51"/>
    <w:rsid w:val="008A614E"/>
    <w:rsid w:val="008A6559"/>
    <w:rsid w:val="008A67A5"/>
    <w:rsid w:val="008A68C8"/>
    <w:rsid w:val="008A6BB9"/>
    <w:rsid w:val="008A6FCD"/>
    <w:rsid w:val="008A72C8"/>
    <w:rsid w:val="008A7802"/>
    <w:rsid w:val="008A7920"/>
    <w:rsid w:val="008A7950"/>
    <w:rsid w:val="008B06C2"/>
    <w:rsid w:val="008B0DA8"/>
    <w:rsid w:val="008B0EB0"/>
    <w:rsid w:val="008B1283"/>
    <w:rsid w:val="008B15A5"/>
    <w:rsid w:val="008B1E05"/>
    <w:rsid w:val="008B2001"/>
    <w:rsid w:val="008B21A2"/>
    <w:rsid w:val="008B235D"/>
    <w:rsid w:val="008B28E8"/>
    <w:rsid w:val="008B2D38"/>
    <w:rsid w:val="008B3893"/>
    <w:rsid w:val="008B4107"/>
    <w:rsid w:val="008B4591"/>
    <w:rsid w:val="008B47E9"/>
    <w:rsid w:val="008B4868"/>
    <w:rsid w:val="008B4A11"/>
    <w:rsid w:val="008B528D"/>
    <w:rsid w:val="008B58E1"/>
    <w:rsid w:val="008B5B37"/>
    <w:rsid w:val="008B6271"/>
    <w:rsid w:val="008B627B"/>
    <w:rsid w:val="008B6920"/>
    <w:rsid w:val="008B6FD5"/>
    <w:rsid w:val="008B72BC"/>
    <w:rsid w:val="008B7CB9"/>
    <w:rsid w:val="008C07CB"/>
    <w:rsid w:val="008C08D4"/>
    <w:rsid w:val="008C1109"/>
    <w:rsid w:val="008C120F"/>
    <w:rsid w:val="008C1A3E"/>
    <w:rsid w:val="008C1F88"/>
    <w:rsid w:val="008C2629"/>
    <w:rsid w:val="008C2643"/>
    <w:rsid w:val="008C2994"/>
    <w:rsid w:val="008C29E0"/>
    <w:rsid w:val="008C2D49"/>
    <w:rsid w:val="008C2E7B"/>
    <w:rsid w:val="008C3879"/>
    <w:rsid w:val="008C3966"/>
    <w:rsid w:val="008C3A27"/>
    <w:rsid w:val="008C3E93"/>
    <w:rsid w:val="008C3FC0"/>
    <w:rsid w:val="008C459C"/>
    <w:rsid w:val="008C4846"/>
    <w:rsid w:val="008C50C1"/>
    <w:rsid w:val="008C5634"/>
    <w:rsid w:val="008C568D"/>
    <w:rsid w:val="008C661B"/>
    <w:rsid w:val="008C694C"/>
    <w:rsid w:val="008C6A02"/>
    <w:rsid w:val="008C6B70"/>
    <w:rsid w:val="008C6BB0"/>
    <w:rsid w:val="008C6EC9"/>
    <w:rsid w:val="008C78A3"/>
    <w:rsid w:val="008D032D"/>
    <w:rsid w:val="008D0F81"/>
    <w:rsid w:val="008D11A3"/>
    <w:rsid w:val="008D123A"/>
    <w:rsid w:val="008D1418"/>
    <w:rsid w:val="008D14F4"/>
    <w:rsid w:val="008D1E36"/>
    <w:rsid w:val="008D289D"/>
    <w:rsid w:val="008D2AB8"/>
    <w:rsid w:val="008D2F25"/>
    <w:rsid w:val="008D3330"/>
    <w:rsid w:val="008D348F"/>
    <w:rsid w:val="008D3765"/>
    <w:rsid w:val="008D3B46"/>
    <w:rsid w:val="008D3CF0"/>
    <w:rsid w:val="008D4615"/>
    <w:rsid w:val="008D4F38"/>
    <w:rsid w:val="008D6671"/>
    <w:rsid w:val="008D66A2"/>
    <w:rsid w:val="008D79D0"/>
    <w:rsid w:val="008D7E50"/>
    <w:rsid w:val="008D7F22"/>
    <w:rsid w:val="008E0256"/>
    <w:rsid w:val="008E0C5F"/>
    <w:rsid w:val="008E1ADC"/>
    <w:rsid w:val="008E1D81"/>
    <w:rsid w:val="008E1E06"/>
    <w:rsid w:val="008E213D"/>
    <w:rsid w:val="008E23C3"/>
    <w:rsid w:val="008E256F"/>
    <w:rsid w:val="008E36BE"/>
    <w:rsid w:val="008E36D8"/>
    <w:rsid w:val="008E3708"/>
    <w:rsid w:val="008E3E07"/>
    <w:rsid w:val="008E3F00"/>
    <w:rsid w:val="008E454F"/>
    <w:rsid w:val="008E4E3A"/>
    <w:rsid w:val="008E5AF7"/>
    <w:rsid w:val="008E5B10"/>
    <w:rsid w:val="008E6CD6"/>
    <w:rsid w:val="008E6E59"/>
    <w:rsid w:val="008E6E75"/>
    <w:rsid w:val="008F10D7"/>
    <w:rsid w:val="008F2B9C"/>
    <w:rsid w:val="008F4B5E"/>
    <w:rsid w:val="008F5191"/>
    <w:rsid w:val="008F5288"/>
    <w:rsid w:val="008F5812"/>
    <w:rsid w:val="008F5B66"/>
    <w:rsid w:val="008F6250"/>
    <w:rsid w:val="008F6419"/>
    <w:rsid w:val="008F654C"/>
    <w:rsid w:val="008F6610"/>
    <w:rsid w:val="008F6B6E"/>
    <w:rsid w:val="008F6CC1"/>
    <w:rsid w:val="008F6E0A"/>
    <w:rsid w:val="008F6EF4"/>
    <w:rsid w:val="008F7051"/>
    <w:rsid w:val="008F7559"/>
    <w:rsid w:val="008F7871"/>
    <w:rsid w:val="00900050"/>
    <w:rsid w:val="00900086"/>
    <w:rsid w:val="009003EF"/>
    <w:rsid w:val="00900C8B"/>
    <w:rsid w:val="00901059"/>
    <w:rsid w:val="00901280"/>
    <w:rsid w:val="0090186C"/>
    <w:rsid w:val="00901F98"/>
    <w:rsid w:val="0090238D"/>
    <w:rsid w:val="009023E1"/>
    <w:rsid w:val="0090255D"/>
    <w:rsid w:val="009033D5"/>
    <w:rsid w:val="00904256"/>
    <w:rsid w:val="009047D5"/>
    <w:rsid w:val="0090495E"/>
    <w:rsid w:val="00904D56"/>
    <w:rsid w:val="009054E7"/>
    <w:rsid w:val="00905564"/>
    <w:rsid w:val="009057AC"/>
    <w:rsid w:val="00905DA8"/>
    <w:rsid w:val="00906082"/>
    <w:rsid w:val="0090626E"/>
    <w:rsid w:val="00906C09"/>
    <w:rsid w:val="00907126"/>
    <w:rsid w:val="00907AFE"/>
    <w:rsid w:val="00907F9F"/>
    <w:rsid w:val="00910347"/>
    <w:rsid w:val="00910935"/>
    <w:rsid w:val="00910BBD"/>
    <w:rsid w:val="00910C41"/>
    <w:rsid w:val="0091149E"/>
    <w:rsid w:val="009116CE"/>
    <w:rsid w:val="009117D3"/>
    <w:rsid w:val="00911992"/>
    <w:rsid w:val="0091235E"/>
    <w:rsid w:val="00912E1A"/>
    <w:rsid w:val="00912E88"/>
    <w:rsid w:val="00913150"/>
    <w:rsid w:val="009137DA"/>
    <w:rsid w:val="009139E6"/>
    <w:rsid w:val="00913DD0"/>
    <w:rsid w:val="0091439F"/>
    <w:rsid w:val="00914892"/>
    <w:rsid w:val="00915059"/>
    <w:rsid w:val="0091516E"/>
    <w:rsid w:val="009151BD"/>
    <w:rsid w:val="0091522D"/>
    <w:rsid w:val="009156D7"/>
    <w:rsid w:val="009158A0"/>
    <w:rsid w:val="00915BA5"/>
    <w:rsid w:val="00915FFA"/>
    <w:rsid w:val="009165B9"/>
    <w:rsid w:val="00916646"/>
    <w:rsid w:val="00916E0F"/>
    <w:rsid w:val="009170B6"/>
    <w:rsid w:val="00917734"/>
    <w:rsid w:val="00917905"/>
    <w:rsid w:val="00917EE0"/>
    <w:rsid w:val="00917F3A"/>
    <w:rsid w:val="00920D48"/>
    <w:rsid w:val="00921204"/>
    <w:rsid w:val="00921453"/>
    <w:rsid w:val="00921C53"/>
    <w:rsid w:val="00922095"/>
    <w:rsid w:val="009225CF"/>
    <w:rsid w:val="00922643"/>
    <w:rsid w:val="009227C3"/>
    <w:rsid w:val="009236E0"/>
    <w:rsid w:val="00923B7C"/>
    <w:rsid w:val="00923C5A"/>
    <w:rsid w:val="00923EB2"/>
    <w:rsid w:val="0092414F"/>
    <w:rsid w:val="0092439E"/>
    <w:rsid w:val="00924527"/>
    <w:rsid w:val="0092515A"/>
    <w:rsid w:val="00925760"/>
    <w:rsid w:val="00925A55"/>
    <w:rsid w:val="00925BFD"/>
    <w:rsid w:val="0092617A"/>
    <w:rsid w:val="00926788"/>
    <w:rsid w:val="00926BC9"/>
    <w:rsid w:val="00926C93"/>
    <w:rsid w:val="00926E96"/>
    <w:rsid w:val="00927186"/>
    <w:rsid w:val="0093136C"/>
    <w:rsid w:val="009332D5"/>
    <w:rsid w:val="00933A82"/>
    <w:rsid w:val="00933E5F"/>
    <w:rsid w:val="00934369"/>
    <w:rsid w:val="009343F1"/>
    <w:rsid w:val="00934774"/>
    <w:rsid w:val="009350AC"/>
    <w:rsid w:val="00935354"/>
    <w:rsid w:val="00935825"/>
    <w:rsid w:val="00935865"/>
    <w:rsid w:val="009358E6"/>
    <w:rsid w:val="00936133"/>
    <w:rsid w:val="00936317"/>
    <w:rsid w:val="009367EE"/>
    <w:rsid w:val="0093681F"/>
    <w:rsid w:val="00936B35"/>
    <w:rsid w:val="00936BB2"/>
    <w:rsid w:val="00936FBF"/>
    <w:rsid w:val="00937F57"/>
    <w:rsid w:val="009402B6"/>
    <w:rsid w:val="009403F9"/>
    <w:rsid w:val="0094042A"/>
    <w:rsid w:val="00940D11"/>
    <w:rsid w:val="00940E36"/>
    <w:rsid w:val="0094100A"/>
    <w:rsid w:val="009416B3"/>
    <w:rsid w:val="00941A89"/>
    <w:rsid w:val="00941F72"/>
    <w:rsid w:val="00942099"/>
    <w:rsid w:val="00942BE7"/>
    <w:rsid w:val="009433F9"/>
    <w:rsid w:val="00943406"/>
    <w:rsid w:val="009439D5"/>
    <w:rsid w:val="009441E0"/>
    <w:rsid w:val="009445F8"/>
    <w:rsid w:val="0094476D"/>
    <w:rsid w:val="00944802"/>
    <w:rsid w:val="009449D2"/>
    <w:rsid w:val="00945338"/>
    <w:rsid w:val="00945452"/>
    <w:rsid w:val="00945D98"/>
    <w:rsid w:val="00946CCB"/>
    <w:rsid w:val="00946F7E"/>
    <w:rsid w:val="009470A9"/>
    <w:rsid w:val="009474F5"/>
    <w:rsid w:val="009478B4"/>
    <w:rsid w:val="00947D04"/>
    <w:rsid w:val="00950405"/>
    <w:rsid w:val="009509EB"/>
    <w:rsid w:val="00950A9E"/>
    <w:rsid w:val="009511CE"/>
    <w:rsid w:val="009512AC"/>
    <w:rsid w:val="009513E9"/>
    <w:rsid w:val="009519DD"/>
    <w:rsid w:val="00951A4A"/>
    <w:rsid w:val="00951A92"/>
    <w:rsid w:val="00951E6B"/>
    <w:rsid w:val="009525C2"/>
    <w:rsid w:val="0095264C"/>
    <w:rsid w:val="009529EC"/>
    <w:rsid w:val="00952BAD"/>
    <w:rsid w:val="00952C31"/>
    <w:rsid w:val="009544BD"/>
    <w:rsid w:val="00954700"/>
    <w:rsid w:val="00954B9F"/>
    <w:rsid w:val="00955320"/>
    <w:rsid w:val="00955440"/>
    <w:rsid w:val="00955FD3"/>
    <w:rsid w:val="009564AC"/>
    <w:rsid w:val="00956A6A"/>
    <w:rsid w:val="009579CE"/>
    <w:rsid w:val="00960462"/>
    <w:rsid w:val="00960F89"/>
    <w:rsid w:val="009610D7"/>
    <w:rsid w:val="00961DE8"/>
    <w:rsid w:val="009620BF"/>
    <w:rsid w:val="009625DC"/>
    <w:rsid w:val="00963675"/>
    <w:rsid w:val="00963680"/>
    <w:rsid w:val="00963C35"/>
    <w:rsid w:val="009641EF"/>
    <w:rsid w:val="009652FF"/>
    <w:rsid w:val="00966462"/>
    <w:rsid w:val="00966636"/>
    <w:rsid w:val="00966755"/>
    <w:rsid w:val="009669D1"/>
    <w:rsid w:val="00966A16"/>
    <w:rsid w:val="00966A99"/>
    <w:rsid w:val="00966BF5"/>
    <w:rsid w:val="00967C08"/>
    <w:rsid w:val="00967F37"/>
    <w:rsid w:val="009701FC"/>
    <w:rsid w:val="00970662"/>
    <w:rsid w:val="00970D4B"/>
    <w:rsid w:val="0097176A"/>
    <w:rsid w:val="00971F4C"/>
    <w:rsid w:val="009723D0"/>
    <w:rsid w:val="009725B9"/>
    <w:rsid w:val="009726E0"/>
    <w:rsid w:val="009728FC"/>
    <w:rsid w:val="00973171"/>
    <w:rsid w:val="0097325D"/>
    <w:rsid w:val="009733BE"/>
    <w:rsid w:val="00973B77"/>
    <w:rsid w:val="0097414E"/>
    <w:rsid w:val="009744B1"/>
    <w:rsid w:val="00974B81"/>
    <w:rsid w:val="00974D63"/>
    <w:rsid w:val="00974FAD"/>
    <w:rsid w:val="00975947"/>
    <w:rsid w:val="0097606B"/>
    <w:rsid w:val="0097664E"/>
    <w:rsid w:val="00976ABB"/>
    <w:rsid w:val="00976C32"/>
    <w:rsid w:val="00976EA0"/>
    <w:rsid w:val="00977115"/>
    <w:rsid w:val="0097734E"/>
    <w:rsid w:val="00977BA0"/>
    <w:rsid w:val="00977C1B"/>
    <w:rsid w:val="00977D28"/>
    <w:rsid w:val="0098000E"/>
    <w:rsid w:val="009800EC"/>
    <w:rsid w:val="0098086D"/>
    <w:rsid w:val="009808BD"/>
    <w:rsid w:val="00980954"/>
    <w:rsid w:val="00980A77"/>
    <w:rsid w:val="00980D05"/>
    <w:rsid w:val="0098163B"/>
    <w:rsid w:val="0098227A"/>
    <w:rsid w:val="009823B2"/>
    <w:rsid w:val="009828C5"/>
    <w:rsid w:val="00982939"/>
    <w:rsid w:val="00982C46"/>
    <w:rsid w:val="00982D96"/>
    <w:rsid w:val="009833E7"/>
    <w:rsid w:val="009835E3"/>
    <w:rsid w:val="0098368F"/>
    <w:rsid w:val="009838B1"/>
    <w:rsid w:val="009842C4"/>
    <w:rsid w:val="00984445"/>
    <w:rsid w:val="00984A59"/>
    <w:rsid w:val="00984AB9"/>
    <w:rsid w:val="00984B28"/>
    <w:rsid w:val="009850EF"/>
    <w:rsid w:val="00985191"/>
    <w:rsid w:val="009855A2"/>
    <w:rsid w:val="0098571F"/>
    <w:rsid w:val="00985819"/>
    <w:rsid w:val="0098587B"/>
    <w:rsid w:val="00985A3F"/>
    <w:rsid w:val="00985AF5"/>
    <w:rsid w:val="00985E3B"/>
    <w:rsid w:val="00986923"/>
    <w:rsid w:val="00987176"/>
    <w:rsid w:val="0098726C"/>
    <w:rsid w:val="0098782D"/>
    <w:rsid w:val="00987D94"/>
    <w:rsid w:val="00990179"/>
    <w:rsid w:val="009903D7"/>
    <w:rsid w:val="009907C3"/>
    <w:rsid w:val="00990F51"/>
    <w:rsid w:val="009917CE"/>
    <w:rsid w:val="00991948"/>
    <w:rsid w:val="00991FB2"/>
    <w:rsid w:val="009921BE"/>
    <w:rsid w:val="009925FD"/>
    <w:rsid w:val="00992B13"/>
    <w:rsid w:val="00992BD4"/>
    <w:rsid w:val="00993526"/>
    <w:rsid w:val="0099373E"/>
    <w:rsid w:val="0099399B"/>
    <w:rsid w:val="009939BF"/>
    <w:rsid w:val="00993BE3"/>
    <w:rsid w:val="00993CFB"/>
    <w:rsid w:val="00993F3D"/>
    <w:rsid w:val="0099407C"/>
    <w:rsid w:val="009944F1"/>
    <w:rsid w:val="00994986"/>
    <w:rsid w:val="00994B67"/>
    <w:rsid w:val="00995A2D"/>
    <w:rsid w:val="00996689"/>
    <w:rsid w:val="009967A0"/>
    <w:rsid w:val="009969F8"/>
    <w:rsid w:val="00996F27"/>
    <w:rsid w:val="009975F0"/>
    <w:rsid w:val="00997E53"/>
    <w:rsid w:val="009A027D"/>
    <w:rsid w:val="009A0A0E"/>
    <w:rsid w:val="009A0A60"/>
    <w:rsid w:val="009A0BF8"/>
    <w:rsid w:val="009A156E"/>
    <w:rsid w:val="009A1FF3"/>
    <w:rsid w:val="009A23DC"/>
    <w:rsid w:val="009A289B"/>
    <w:rsid w:val="009A3218"/>
    <w:rsid w:val="009A3559"/>
    <w:rsid w:val="009A3A1B"/>
    <w:rsid w:val="009A47B4"/>
    <w:rsid w:val="009A482A"/>
    <w:rsid w:val="009A4CA5"/>
    <w:rsid w:val="009A501D"/>
    <w:rsid w:val="009A5DE2"/>
    <w:rsid w:val="009A5F15"/>
    <w:rsid w:val="009A614D"/>
    <w:rsid w:val="009A6201"/>
    <w:rsid w:val="009A6377"/>
    <w:rsid w:val="009A63AB"/>
    <w:rsid w:val="009A672E"/>
    <w:rsid w:val="009A6945"/>
    <w:rsid w:val="009A6C3E"/>
    <w:rsid w:val="009A6D1D"/>
    <w:rsid w:val="009A7239"/>
    <w:rsid w:val="009A7BF8"/>
    <w:rsid w:val="009B0707"/>
    <w:rsid w:val="009B09B3"/>
    <w:rsid w:val="009B0C1C"/>
    <w:rsid w:val="009B0D14"/>
    <w:rsid w:val="009B17D0"/>
    <w:rsid w:val="009B1848"/>
    <w:rsid w:val="009B1C4A"/>
    <w:rsid w:val="009B2070"/>
    <w:rsid w:val="009B2255"/>
    <w:rsid w:val="009B2F00"/>
    <w:rsid w:val="009B3DDA"/>
    <w:rsid w:val="009B487F"/>
    <w:rsid w:val="009B542F"/>
    <w:rsid w:val="009B5C36"/>
    <w:rsid w:val="009B644A"/>
    <w:rsid w:val="009B65D4"/>
    <w:rsid w:val="009B6CB0"/>
    <w:rsid w:val="009B6F1D"/>
    <w:rsid w:val="009B7034"/>
    <w:rsid w:val="009C02AC"/>
    <w:rsid w:val="009C07D1"/>
    <w:rsid w:val="009C1BE2"/>
    <w:rsid w:val="009C20CB"/>
    <w:rsid w:val="009C26F4"/>
    <w:rsid w:val="009C36F9"/>
    <w:rsid w:val="009C4664"/>
    <w:rsid w:val="009C54D2"/>
    <w:rsid w:val="009C5576"/>
    <w:rsid w:val="009C69D5"/>
    <w:rsid w:val="009C77CA"/>
    <w:rsid w:val="009C7A0E"/>
    <w:rsid w:val="009C7B04"/>
    <w:rsid w:val="009D0A4A"/>
    <w:rsid w:val="009D0E0C"/>
    <w:rsid w:val="009D169C"/>
    <w:rsid w:val="009D1849"/>
    <w:rsid w:val="009D1996"/>
    <w:rsid w:val="009D1C80"/>
    <w:rsid w:val="009D1FAE"/>
    <w:rsid w:val="009D27F0"/>
    <w:rsid w:val="009D29B5"/>
    <w:rsid w:val="009D2CA9"/>
    <w:rsid w:val="009D2DAB"/>
    <w:rsid w:val="009D31ED"/>
    <w:rsid w:val="009D32E2"/>
    <w:rsid w:val="009D3932"/>
    <w:rsid w:val="009D3E5E"/>
    <w:rsid w:val="009D3EAE"/>
    <w:rsid w:val="009D51E9"/>
    <w:rsid w:val="009D5669"/>
    <w:rsid w:val="009D57BA"/>
    <w:rsid w:val="009D5E32"/>
    <w:rsid w:val="009D662D"/>
    <w:rsid w:val="009D6794"/>
    <w:rsid w:val="009D68A3"/>
    <w:rsid w:val="009D69DD"/>
    <w:rsid w:val="009D6A6A"/>
    <w:rsid w:val="009D725C"/>
    <w:rsid w:val="009D7652"/>
    <w:rsid w:val="009D78AD"/>
    <w:rsid w:val="009E03D5"/>
    <w:rsid w:val="009E0A4A"/>
    <w:rsid w:val="009E0DDB"/>
    <w:rsid w:val="009E0F77"/>
    <w:rsid w:val="009E123A"/>
    <w:rsid w:val="009E165E"/>
    <w:rsid w:val="009E18C4"/>
    <w:rsid w:val="009E1BF8"/>
    <w:rsid w:val="009E205D"/>
    <w:rsid w:val="009E20ED"/>
    <w:rsid w:val="009E286A"/>
    <w:rsid w:val="009E332D"/>
    <w:rsid w:val="009E346E"/>
    <w:rsid w:val="009E34FF"/>
    <w:rsid w:val="009E37C3"/>
    <w:rsid w:val="009E4B02"/>
    <w:rsid w:val="009E59B7"/>
    <w:rsid w:val="009E6046"/>
    <w:rsid w:val="009E607A"/>
    <w:rsid w:val="009E71B1"/>
    <w:rsid w:val="009F069E"/>
    <w:rsid w:val="009F0D07"/>
    <w:rsid w:val="009F0D7D"/>
    <w:rsid w:val="009F128D"/>
    <w:rsid w:val="009F1803"/>
    <w:rsid w:val="009F1E19"/>
    <w:rsid w:val="009F2AB8"/>
    <w:rsid w:val="009F2DA8"/>
    <w:rsid w:val="009F305E"/>
    <w:rsid w:val="009F3AA3"/>
    <w:rsid w:val="009F3B96"/>
    <w:rsid w:val="009F3D12"/>
    <w:rsid w:val="009F3F8E"/>
    <w:rsid w:val="009F3FCC"/>
    <w:rsid w:val="009F5385"/>
    <w:rsid w:val="009F5467"/>
    <w:rsid w:val="009F54B8"/>
    <w:rsid w:val="009F5767"/>
    <w:rsid w:val="009F5D9B"/>
    <w:rsid w:val="009F6170"/>
    <w:rsid w:val="009F69AA"/>
    <w:rsid w:val="009F70A9"/>
    <w:rsid w:val="009F7323"/>
    <w:rsid w:val="009F7354"/>
    <w:rsid w:val="009F776B"/>
    <w:rsid w:val="009F7B10"/>
    <w:rsid w:val="00A0055C"/>
    <w:rsid w:val="00A00C4D"/>
    <w:rsid w:val="00A00ECB"/>
    <w:rsid w:val="00A0128F"/>
    <w:rsid w:val="00A012B1"/>
    <w:rsid w:val="00A0132C"/>
    <w:rsid w:val="00A014A1"/>
    <w:rsid w:val="00A01A8C"/>
    <w:rsid w:val="00A01D8B"/>
    <w:rsid w:val="00A035D1"/>
    <w:rsid w:val="00A037DA"/>
    <w:rsid w:val="00A03BC9"/>
    <w:rsid w:val="00A03DFF"/>
    <w:rsid w:val="00A042D9"/>
    <w:rsid w:val="00A055FD"/>
    <w:rsid w:val="00A05E66"/>
    <w:rsid w:val="00A06236"/>
    <w:rsid w:val="00A0666F"/>
    <w:rsid w:val="00A066EF"/>
    <w:rsid w:val="00A06BF5"/>
    <w:rsid w:val="00A06C54"/>
    <w:rsid w:val="00A06C88"/>
    <w:rsid w:val="00A07159"/>
    <w:rsid w:val="00A0716E"/>
    <w:rsid w:val="00A07284"/>
    <w:rsid w:val="00A07405"/>
    <w:rsid w:val="00A07E33"/>
    <w:rsid w:val="00A07F9F"/>
    <w:rsid w:val="00A10EBC"/>
    <w:rsid w:val="00A1103E"/>
    <w:rsid w:val="00A113EF"/>
    <w:rsid w:val="00A11619"/>
    <w:rsid w:val="00A11FB2"/>
    <w:rsid w:val="00A1204D"/>
    <w:rsid w:val="00A120F2"/>
    <w:rsid w:val="00A1210F"/>
    <w:rsid w:val="00A122BC"/>
    <w:rsid w:val="00A1242B"/>
    <w:rsid w:val="00A124E1"/>
    <w:rsid w:val="00A12868"/>
    <w:rsid w:val="00A132C8"/>
    <w:rsid w:val="00A13936"/>
    <w:rsid w:val="00A13E76"/>
    <w:rsid w:val="00A142B9"/>
    <w:rsid w:val="00A14D95"/>
    <w:rsid w:val="00A14E5D"/>
    <w:rsid w:val="00A14F15"/>
    <w:rsid w:val="00A15236"/>
    <w:rsid w:val="00A156BA"/>
    <w:rsid w:val="00A1590E"/>
    <w:rsid w:val="00A15AF7"/>
    <w:rsid w:val="00A15D62"/>
    <w:rsid w:val="00A15E26"/>
    <w:rsid w:val="00A163FD"/>
    <w:rsid w:val="00A16B38"/>
    <w:rsid w:val="00A16F00"/>
    <w:rsid w:val="00A16FAF"/>
    <w:rsid w:val="00A171E7"/>
    <w:rsid w:val="00A175C5"/>
    <w:rsid w:val="00A179F0"/>
    <w:rsid w:val="00A20524"/>
    <w:rsid w:val="00A20746"/>
    <w:rsid w:val="00A20AC7"/>
    <w:rsid w:val="00A20B01"/>
    <w:rsid w:val="00A210A4"/>
    <w:rsid w:val="00A21A40"/>
    <w:rsid w:val="00A21F92"/>
    <w:rsid w:val="00A23535"/>
    <w:rsid w:val="00A239CD"/>
    <w:rsid w:val="00A23ADD"/>
    <w:rsid w:val="00A240B1"/>
    <w:rsid w:val="00A24738"/>
    <w:rsid w:val="00A24749"/>
    <w:rsid w:val="00A24785"/>
    <w:rsid w:val="00A24A86"/>
    <w:rsid w:val="00A24EC2"/>
    <w:rsid w:val="00A251DA"/>
    <w:rsid w:val="00A251EB"/>
    <w:rsid w:val="00A25643"/>
    <w:rsid w:val="00A25668"/>
    <w:rsid w:val="00A25829"/>
    <w:rsid w:val="00A25A38"/>
    <w:rsid w:val="00A25B55"/>
    <w:rsid w:val="00A260E0"/>
    <w:rsid w:val="00A26614"/>
    <w:rsid w:val="00A266D8"/>
    <w:rsid w:val="00A26A7E"/>
    <w:rsid w:val="00A26A80"/>
    <w:rsid w:val="00A26BFB"/>
    <w:rsid w:val="00A26EFF"/>
    <w:rsid w:val="00A27282"/>
    <w:rsid w:val="00A27B67"/>
    <w:rsid w:val="00A302B8"/>
    <w:rsid w:val="00A30321"/>
    <w:rsid w:val="00A3225D"/>
    <w:rsid w:val="00A323A7"/>
    <w:rsid w:val="00A32643"/>
    <w:rsid w:val="00A32C2C"/>
    <w:rsid w:val="00A33C5B"/>
    <w:rsid w:val="00A34725"/>
    <w:rsid w:val="00A34780"/>
    <w:rsid w:val="00A35B3B"/>
    <w:rsid w:val="00A36D77"/>
    <w:rsid w:val="00A36F1F"/>
    <w:rsid w:val="00A37148"/>
    <w:rsid w:val="00A37CEA"/>
    <w:rsid w:val="00A37D08"/>
    <w:rsid w:val="00A37D14"/>
    <w:rsid w:val="00A37D56"/>
    <w:rsid w:val="00A40754"/>
    <w:rsid w:val="00A40AC8"/>
    <w:rsid w:val="00A40B20"/>
    <w:rsid w:val="00A40D53"/>
    <w:rsid w:val="00A40DE9"/>
    <w:rsid w:val="00A411C5"/>
    <w:rsid w:val="00A4129B"/>
    <w:rsid w:val="00A41B59"/>
    <w:rsid w:val="00A41C24"/>
    <w:rsid w:val="00A41D47"/>
    <w:rsid w:val="00A42106"/>
    <w:rsid w:val="00A42473"/>
    <w:rsid w:val="00A42EE6"/>
    <w:rsid w:val="00A43111"/>
    <w:rsid w:val="00A43569"/>
    <w:rsid w:val="00A4387F"/>
    <w:rsid w:val="00A43A07"/>
    <w:rsid w:val="00A43B20"/>
    <w:rsid w:val="00A44985"/>
    <w:rsid w:val="00A452B4"/>
    <w:rsid w:val="00A4571E"/>
    <w:rsid w:val="00A45C6D"/>
    <w:rsid w:val="00A46582"/>
    <w:rsid w:val="00A469CF"/>
    <w:rsid w:val="00A46BE7"/>
    <w:rsid w:val="00A470D8"/>
    <w:rsid w:val="00A4714C"/>
    <w:rsid w:val="00A47786"/>
    <w:rsid w:val="00A47A07"/>
    <w:rsid w:val="00A50024"/>
    <w:rsid w:val="00A51061"/>
    <w:rsid w:val="00A511EA"/>
    <w:rsid w:val="00A51317"/>
    <w:rsid w:val="00A517E5"/>
    <w:rsid w:val="00A51B0A"/>
    <w:rsid w:val="00A52018"/>
    <w:rsid w:val="00A5230C"/>
    <w:rsid w:val="00A525FC"/>
    <w:rsid w:val="00A52637"/>
    <w:rsid w:val="00A526E7"/>
    <w:rsid w:val="00A52A29"/>
    <w:rsid w:val="00A52CDB"/>
    <w:rsid w:val="00A53F94"/>
    <w:rsid w:val="00A53FA2"/>
    <w:rsid w:val="00A54997"/>
    <w:rsid w:val="00A549B0"/>
    <w:rsid w:val="00A549D0"/>
    <w:rsid w:val="00A54B3E"/>
    <w:rsid w:val="00A54D32"/>
    <w:rsid w:val="00A54E80"/>
    <w:rsid w:val="00A54F0A"/>
    <w:rsid w:val="00A555C9"/>
    <w:rsid w:val="00A55B2A"/>
    <w:rsid w:val="00A56054"/>
    <w:rsid w:val="00A5617F"/>
    <w:rsid w:val="00A56493"/>
    <w:rsid w:val="00A56EDD"/>
    <w:rsid w:val="00A5745A"/>
    <w:rsid w:val="00A5768E"/>
    <w:rsid w:val="00A577DC"/>
    <w:rsid w:val="00A57969"/>
    <w:rsid w:val="00A57BB2"/>
    <w:rsid w:val="00A605D0"/>
    <w:rsid w:val="00A60CAD"/>
    <w:rsid w:val="00A60ED2"/>
    <w:rsid w:val="00A61272"/>
    <w:rsid w:val="00A6139F"/>
    <w:rsid w:val="00A621E5"/>
    <w:rsid w:val="00A624AF"/>
    <w:rsid w:val="00A62F2E"/>
    <w:rsid w:val="00A62F5E"/>
    <w:rsid w:val="00A633A8"/>
    <w:rsid w:val="00A63F2E"/>
    <w:rsid w:val="00A64271"/>
    <w:rsid w:val="00A64476"/>
    <w:rsid w:val="00A649AE"/>
    <w:rsid w:val="00A64B07"/>
    <w:rsid w:val="00A65186"/>
    <w:rsid w:val="00A65215"/>
    <w:rsid w:val="00A65404"/>
    <w:rsid w:val="00A65473"/>
    <w:rsid w:val="00A65549"/>
    <w:rsid w:val="00A658C9"/>
    <w:rsid w:val="00A65A87"/>
    <w:rsid w:val="00A65C74"/>
    <w:rsid w:val="00A65D61"/>
    <w:rsid w:val="00A65FE4"/>
    <w:rsid w:val="00A6672F"/>
    <w:rsid w:val="00A67C71"/>
    <w:rsid w:val="00A70179"/>
    <w:rsid w:val="00A7077D"/>
    <w:rsid w:val="00A70C49"/>
    <w:rsid w:val="00A70F26"/>
    <w:rsid w:val="00A71044"/>
    <w:rsid w:val="00A7165F"/>
    <w:rsid w:val="00A716B3"/>
    <w:rsid w:val="00A71812"/>
    <w:rsid w:val="00A71C56"/>
    <w:rsid w:val="00A72052"/>
    <w:rsid w:val="00A721C6"/>
    <w:rsid w:val="00A721E7"/>
    <w:rsid w:val="00A72765"/>
    <w:rsid w:val="00A72BF3"/>
    <w:rsid w:val="00A7333F"/>
    <w:rsid w:val="00A73A92"/>
    <w:rsid w:val="00A73B0F"/>
    <w:rsid w:val="00A73D0C"/>
    <w:rsid w:val="00A73F4B"/>
    <w:rsid w:val="00A73FBF"/>
    <w:rsid w:val="00A74005"/>
    <w:rsid w:val="00A74B95"/>
    <w:rsid w:val="00A75416"/>
    <w:rsid w:val="00A75FBE"/>
    <w:rsid w:val="00A7601D"/>
    <w:rsid w:val="00A76339"/>
    <w:rsid w:val="00A76E46"/>
    <w:rsid w:val="00A77165"/>
    <w:rsid w:val="00A771AA"/>
    <w:rsid w:val="00A77653"/>
    <w:rsid w:val="00A7793B"/>
    <w:rsid w:val="00A77B86"/>
    <w:rsid w:val="00A77BEE"/>
    <w:rsid w:val="00A8189B"/>
    <w:rsid w:val="00A81BE4"/>
    <w:rsid w:val="00A82099"/>
    <w:rsid w:val="00A826D0"/>
    <w:rsid w:val="00A82F88"/>
    <w:rsid w:val="00A83553"/>
    <w:rsid w:val="00A849EE"/>
    <w:rsid w:val="00A84A7D"/>
    <w:rsid w:val="00A84DEA"/>
    <w:rsid w:val="00A85274"/>
    <w:rsid w:val="00A858D1"/>
    <w:rsid w:val="00A85913"/>
    <w:rsid w:val="00A85F47"/>
    <w:rsid w:val="00A861E3"/>
    <w:rsid w:val="00A86289"/>
    <w:rsid w:val="00A86DFE"/>
    <w:rsid w:val="00A86EAD"/>
    <w:rsid w:val="00A8706F"/>
    <w:rsid w:val="00A87BDF"/>
    <w:rsid w:val="00A90678"/>
    <w:rsid w:val="00A90EEA"/>
    <w:rsid w:val="00A91F83"/>
    <w:rsid w:val="00A920B4"/>
    <w:rsid w:val="00A920D9"/>
    <w:rsid w:val="00A92875"/>
    <w:rsid w:val="00A92A1C"/>
    <w:rsid w:val="00A92F88"/>
    <w:rsid w:val="00A93674"/>
    <w:rsid w:val="00A9390B"/>
    <w:rsid w:val="00A93EB2"/>
    <w:rsid w:val="00A94454"/>
    <w:rsid w:val="00A95815"/>
    <w:rsid w:val="00A95B99"/>
    <w:rsid w:val="00A95DB0"/>
    <w:rsid w:val="00A95EEA"/>
    <w:rsid w:val="00A9653E"/>
    <w:rsid w:val="00AA022A"/>
    <w:rsid w:val="00AA0249"/>
    <w:rsid w:val="00AA02EC"/>
    <w:rsid w:val="00AA0518"/>
    <w:rsid w:val="00AA07C9"/>
    <w:rsid w:val="00AA0D55"/>
    <w:rsid w:val="00AA0FEA"/>
    <w:rsid w:val="00AA1228"/>
    <w:rsid w:val="00AA147F"/>
    <w:rsid w:val="00AA21EB"/>
    <w:rsid w:val="00AA2438"/>
    <w:rsid w:val="00AA2902"/>
    <w:rsid w:val="00AA39C7"/>
    <w:rsid w:val="00AA3EB1"/>
    <w:rsid w:val="00AA3EDB"/>
    <w:rsid w:val="00AA42F9"/>
    <w:rsid w:val="00AA431B"/>
    <w:rsid w:val="00AA46AD"/>
    <w:rsid w:val="00AA5004"/>
    <w:rsid w:val="00AA561D"/>
    <w:rsid w:val="00AA6105"/>
    <w:rsid w:val="00AA6A59"/>
    <w:rsid w:val="00AA6A5E"/>
    <w:rsid w:val="00AA71D8"/>
    <w:rsid w:val="00AB0310"/>
    <w:rsid w:val="00AB0736"/>
    <w:rsid w:val="00AB0979"/>
    <w:rsid w:val="00AB0DCE"/>
    <w:rsid w:val="00AB1379"/>
    <w:rsid w:val="00AB13A1"/>
    <w:rsid w:val="00AB1936"/>
    <w:rsid w:val="00AB2133"/>
    <w:rsid w:val="00AB22FC"/>
    <w:rsid w:val="00AB31CE"/>
    <w:rsid w:val="00AB3509"/>
    <w:rsid w:val="00AB3C8B"/>
    <w:rsid w:val="00AB3EF6"/>
    <w:rsid w:val="00AB41DB"/>
    <w:rsid w:val="00AB4CF3"/>
    <w:rsid w:val="00AB4F4A"/>
    <w:rsid w:val="00AB5D08"/>
    <w:rsid w:val="00AB6952"/>
    <w:rsid w:val="00AB698C"/>
    <w:rsid w:val="00AB6D40"/>
    <w:rsid w:val="00AB6DE2"/>
    <w:rsid w:val="00AB7275"/>
    <w:rsid w:val="00AB7B31"/>
    <w:rsid w:val="00AB7DBE"/>
    <w:rsid w:val="00AC0D1E"/>
    <w:rsid w:val="00AC1595"/>
    <w:rsid w:val="00AC16C7"/>
    <w:rsid w:val="00AC171C"/>
    <w:rsid w:val="00AC1FA7"/>
    <w:rsid w:val="00AC2F51"/>
    <w:rsid w:val="00AC31B0"/>
    <w:rsid w:val="00AC34B7"/>
    <w:rsid w:val="00AC3626"/>
    <w:rsid w:val="00AC38D0"/>
    <w:rsid w:val="00AC3C59"/>
    <w:rsid w:val="00AC476A"/>
    <w:rsid w:val="00AC50CE"/>
    <w:rsid w:val="00AC52CD"/>
    <w:rsid w:val="00AC5310"/>
    <w:rsid w:val="00AC595F"/>
    <w:rsid w:val="00AC5AF3"/>
    <w:rsid w:val="00AC5C75"/>
    <w:rsid w:val="00AC5DD1"/>
    <w:rsid w:val="00AC622A"/>
    <w:rsid w:val="00AC6957"/>
    <w:rsid w:val="00AC6D86"/>
    <w:rsid w:val="00AC74D8"/>
    <w:rsid w:val="00AC7A89"/>
    <w:rsid w:val="00AC7FD2"/>
    <w:rsid w:val="00AD0E66"/>
    <w:rsid w:val="00AD155C"/>
    <w:rsid w:val="00AD1ACA"/>
    <w:rsid w:val="00AD1EBF"/>
    <w:rsid w:val="00AD24FC"/>
    <w:rsid w:val="00AD24FE"/>
    <w:rsid w:val="00AD291D"/>
    <w:rsid w:val="00AD2CE4"/>
    <w:rsid w:val="00AD313E"/>
    <w:rsid w:val="00AD3A18"/>
    <w:rsid w:val="00AD4079"/>
    <w:rsid w:val="00AD4178"/>
    <w:rsid w:val="00AD44F1"/>
    <w:rsid w:val="00AD4B31"/>
    <w:rsid w:val="00AD60E1"/>
    <w:rsid w:val="00AD6189"/>
    <w:rsid w:val="00AD63EF"/>
    <w:rsid w:val="00AD6489"/>
    <w:rsid w:val="00AD6CD0"/>
    <w:rsid w:val="00AD72A6"/>
    <w:rsid w:val="00AD7657"/>
    <w:rsid w:val="00AD7770"/>
    <w:rsid w:val="00AD77B7"/>
    <w:rsid w:val="00AD7D98"/>
    <w:rsid w:val="00AE0495"/>
    <w:rsid w:val="00AE2518"/>
    <w:rsid w:val="00AE25BE"/>
    <w:rsid w:val="00AE26B8"/>
    <w:rsid w:val="00AE2B81"/>
    <w:rsid w:val="00AE2BA0"/>
    <w:rsid w:val="00AE33D2"/>
    <w:rsid w:val="00AE368A"/>
    <w:rsid w:val="00AE3E91"/>
    <w:rsid w:val="00AE41FA"/>
    <w:rsid w:val="00AE48B7"/>
    <w:rsid w:val="00AE4AA8"/>
    <w:rsid w:val="00AE4FC1"/>
    <w:rsid w:val="00AE4FE3"/>
    <w:rsid w:val="00AE557B"/>
    <w:rsid w:val="00AE5688"/>
    <w:rsid w:val="00AE5F02"/>
    <w:rsid w:val="00AE68B3"/>
    <w:rsid w:val="00AE6BF0"/>
    <w:rsid w:val="00AE6D5C"/>
    <w:rsid w:val="00AE6E89"/>
    <w:rsid w:val="00AE7018"/>
    <w:rsid w:val="00AE7694"/>
    <w:rsid w:val="00AE7B41"/>
    <w:rsid w:val="00AF0216"/>
    <w:rsid w:val="00AF07D6"/>
    <w:rsid w:val="00AF11A6"/>
    <w:rsid w:val="00AF12EA"/>
    <w:rsid w:val="00AF160F"/>
    <w:rsid w:val="00AF2013"/>
    <w:rsid w:val="00AF2D37"/>
    <w:rsid w:val="00AF316B"/>
    <w:rsid w:val="00AF33D3"/>
    <w:rsid w:val="00AF39E1"/>
    <w:rsid w:val="00AF3D9E"/>
    <w:rsid w:val="00AF44F2"/>
    <w:rsid w:val="00AF4857"/>
    <w:rsid w:val="00AF491C"/>
    <w:rsid w:val="00AF5A61"/>
    <w:rsid w:val="00AF62D8"/>
    <w:rsid w:val="00AF65A5"/>
    <w:rsid w:val="00AF6765"/>
    <w:rsid w:val="00AF6C50"/>
    <w:rsid w:val="00AF71E6"/>
    <w:rsid w:val="00AF77F8"/>
    <w:rsid w:val="00AF7E45"/>
    <w:rsid w:val="00B00543"/>
    <w:rsid w:val="00B00635"/>
    <w:rsid w:val="00B0094C"/>
    <w:rsid w:val="00B00B49"/>
    <w:rsid w:val="00B0198C"/>
    <w:rsid w:val="00B01E0E"/>
    <w:rsid w:val="00B01E7F"/>
    <w:rsid w:val="00B03063"/>
    <w:rsid w:val="00B03FA6"/>
    <w:rsid w:val="00B03FF1"/>
    <w:rsid w:val="00B04081"/>
    <w:rsid w:val="00B049B6"/>
    <w:rsid w:val="00B05136"/>
    <w:rsid w:val="00B05943"/>
    <w:rsid w:val="00B06BA0"/>
    <w:rsid w:val="00B06F45"/>
    <w:rsid w:val="00B0715B"/>
    <w:rsid w:val="00B07462"/>
    <w:rsid w:val="00B10285"/>
    <w:rsid w:val="00B103DE"/>
    <w:rsid w:val="00B10FFC"/>
    <w:rsid w:val="00B111C8"/>
    <w:rsid w:val="00B11784"/>
    <w:rsid w:val="00B117AB"/>
    <w:rsid w:val="00B119A4"/>
    <w:rsid w:val="00B120F4"/>
    <w:rsid w:val="00B129DD"/>
    <w:rsid w:val="00B135A9"/>
    <w:rsid w:val="00B1410D"/>
    <w:rsid w:val="00B1415A"/>
    <w:rsid w:val="00B14428"/>
    <w:rsid w:val="00B14433"/>
    <w:rsid w:val="00B14697"/>
    <w:rsid w:val="00B14901"/>
    <w:rsid w:val="00B14FE8"/>
    <w:rsid w:val="00B1538E"/>
    <w:rsid w:val="00B16BF0"/>
    <w:rsid w:val="00B17067"/>
    <w:rsid w:val="00B1743A"/>
    <w:rsid w:val="00B17B48"/>
    <w:rsid w:val="00B17C24"/>
    <w:rsid w:val="00B20171"/>
    <w:rsid w:val="00B20B92"/>
    <w:rsid w:val="00B21136"/>
    <w:rsid w:val="00B21F9B"/>
    <w:rsid w:val="00B220D3"/>
    <w:rsid w:val="00B221C9"/>
    <w:rsid w:val="00B22238"/>
    <w:rsid w:val="00B2257F"/>
    <w:rsid w:val="00B22C50"/>
    <w:rsid w:val="00B233BE"/>
    <w:rsid w:val="00B2455C"/>
    <w:rsid w:val="00B24BBF"/>
    <w:rsid w:val="00B25C1B"/>
    <w:rsid w:val="00B262D5"/>
    <w:rsid w:val="00B263F3"/>
    <w:rsid w:val="00B267F1"/>
    <w:rsid w:val="00B26AB2"/>
    <w:rsid w:val="00B26C24"/>
    <w:rsid w:val="00B300F1"/>
    <w:rsid w:val="00B31366"/>
    <w:rsid w:val="00B314C1"/>
    <w:rsid w:val="00B31620"/>
    <w:rsid w:val="00B31D23"/>
    <w:rsid w:val="00B325DC"/>
    <w:rsid w:val="00B330F9"/>
    <w:rsid w:val="00B33365"/>
    <w:rsid w:val="00B3351E"/>
    <w:rsid w:val="00B33DC5"/>
    <w:rsid w:val="00B33DFF"/>
    <w:rsid w:val="00B33FC8"/>
    <w:rsid w:val="00B34BEF"/>
    <w:rsid w:val="00B358BF"/>
    <w:rsid w:val="00B3592E"/>
    <w:rsid w:val="00B36073"/>
    <w:rsid w:val="00B3629A"/>
    <w:rsid w:val="00B40488"/>
    <w:rsid w:val="00B4092E"/>
    <w:rsid w:val="00B40A08"/>
    <w:rsid w:val="00B40BC9"/>
    <w:rsid w:val="00B40C16"/>
    <w:rsid w:val="00B41418"/>
    <w:rsid w:val="00B41445"/>
    <w:rsid w:val="00B41A8E"/>
    <w:rsid w:val="00B42188"/>
    <w:rsid w:val="00B4299A"/>
    <w:rsid w:val="00B42DBD"/>
    <w:rsid w:val="00B42E1F"/>
    <w:rsid w:val="00B4310C"/>
    <w:rsid w:val="00B437BE"/>
    <w:rsid w:val="00B44121"/>
    <w:rsid w:val="00B452E7"/>
    <w:rsid w:val="00B4565E"/>
    <w:rsid w:val="00B456C7"/>
    <w:rsid w:val="00B45D3B"/>
    <w:rsid w:val="00B45DB3"/>
    <w:rsid w:val="00B4602B"/>
    <w:rsid w:val="00B4643B"/>
    <w:rsid w:val="00B46670"/>
    <w:rsid w:val="00B467A4"/>
    <w:rsid w:val="00B468F4"/>
    <w:rsid w:val="00B46E1B"/>
    <w:rsid w:val="00B4739F"/>
    <w:rsid w:val="00B47C03"/>
    <w:rsid w:val="00B503F3"/>
    <w:rsid w:val="00B5171B"/>
    <w:rsid w:val="00B51CBF"/>
    <w:rsid w:val="00B51CF3"/>
    <w:rsid w:val="00B51E77"/>
    <w:rsid w:val="00B522E5"/>
    <w:rsid w:val="00B5240D"/>
    <w:rsid w:val="00B52D9D"/>
    <w:rsid w:val="00B530B3"/>
    <w:rsid w:val="00B530BA"/>
    <w:rsid w:val="00B54437"/>
    <w:rsid w:val="00B54608"/>
    <w:rsid w:val="00B54622"/>
    <w:rsid w:val="00B54CC7"/>
    <w:rsid w:val="00B55842"/>
    <w:rsid w:val="00B55A9B"/>
    <w:rsid w:val="00B565C7"/>
    <w:rsid w:val="00B56608"/>
    <w:rsid w:val="00B56B0E"/>
    <w:rsid w:val="00B56C80"/>
    <w:rsid w:val="00B614F1"/>
    <w:rsid w:val="00B61506"/>
    <w:rsid w:val="00B61A90"/>
    <w:rsid w:val="00B637DC"/>
    <w:rsid w:val="00B63810"/>
    <w:rsid w:val="00B63B22"/>
    <w:rsid w:val="00B63B79"/>
    <w:rsid w:val="00B63E52"/>
    <w:rsid w:val="00B63FF2"/>
    <w:rsid w:val="00B64060"/>
    <w:rsid w:val="00B64618"/>
    <w:rsid w:val="00B64A68"/>
    <w:rsid w:val="00B64CB1"/>
    <w:rsid w:val="00B64D4E"/>
    <w:rsid w:val="00B64DCC"/>
    <w:rsid w:val="00B65091"/>
    <w:rsid w:val="00B65823"/>
    <w:rsid w:val="00B65D97"/>
    <w:rsid w:val="00B667A4"/>
    <w:rsid w:val="00B66891"/>
    <w:rsid w:val="00B67D35"/>
    <w:rsid w:val="00B67DDF"/>
    <w:rsid w:val="00B67F5B"/>
    <w:rsid w:val="00B701E1"/>
    <w:rsid w:val="00B706F2"/>
    <w:rsid w:val="00B71161"/>
    <w:rsid w:val="00B71221"/>
    <w:rsid w:val="00B71761"/>
    <w:rsid w:val="00B71C57"/>
    <w:rsid w:val="00B7279D"/>
    <w:rsid w:val="00B733C9"/>
    <w:rsid w:val="00B73B7D"/>
    <w:rsid w:val="00B73E37"/>
    <w:rsid w:val="00B74862"/>
    <w:rsid w:val="00B76280"/>
    <w:rsid w:val="00B763FB"/>
    <w:rsid w:val="00B76FA6"/>
    <w:rsid w:val="00B77318"/>
    <w:rsid w:val="00B77CB3"/>
    <w:rsid w:val="00B81710"/>
    <w:rsid w:val="00B81736"/>
    <w:rsid w:val="00B81FDA"/>
    <w:rsid w:val="00B8227B"/>
    <w:rsid w:val="00B8228B"/>
    <w:rsid w:val="00B82DBA"/>
    <w:rsid w:val="00B83029"/>
    <w:rsid w:val="00B836B4"/>
    <w:rsid w:val="00B84122"/>
    <w:rsid w:val="00B84F48"/>
    <w:rsid w:val="00B850D5"/>
    <w:rsid w:val="00B8615F"/>
    <w:rsid w:val="00B87100"/>
    <w:rsid w:val="00B876BF"/>
    <w:rsid w:val="00B87BF3"/>
    <w:rsid w:val="00B90024"/>
    <w:rsid w:val="00B90406"/>
    <w:rsid w:val="00B90F24"/>
    <w:rsid w:val="00B92356"/>
    <w:rsid w:val="00B92405"/>
    <w:rsid w:val="00B92ECB"/>
    <w:rsid w:val="00B93BA0"/>
    <w:rsid w:val="00B93CAD"/>
    <w:rsid w:val="00B93D01"/>
    <w:rsid w:val="00B9416F"/>
    <w:rsid w:val="00B94187"/>
    <w:rsid w:val="00B9446D"/>
    <w:rsid w:val="00B945CD"/>
    <w:rsid w:val="00B94801"/>
    <w:rsid w:val="00B9559A"/>
    <w:rsid w:val="00B96953"/>
    <w:rsid w:val="00B96D06"/>
    <w:rsid w:val="00B96E03"/>
    <w:rsid w:val="00B97063"/>
    <w:rsid w:val="00B974E2"/>
    <w:rsid w:val="00B975B7"/>
    <w:rsid w:val="00B97CB6"/>
    <w:rsid w:val="00B97E84"/>
    <w:rsid w:val="00BA01CE"/>
    <w:rsid w:val="00BA051D"/>
    <w:rsid w:val="00BA0D25"/>
    <w:rsid w:val="00BA1628"/>
    <w:rsid w:val="00BA1FA3"/>
    <w:rsid w:val="00BA2134"/>
    <w:rsid w:val="00BA2A0C"/>
    <w:rsid w:val="00BA2C2D"/>
    <w:rsid w:val="00BA3173"/>
    <w:rsid w:val="00BA3291"/>
    <w:rsid w:val="00BA33E8"/>
    <w:rsid w:val="00BA3B04"/>
    <w:rsid w:val="00BA3E8F"/>
    <w:rsid w:val="00BA4324"/>
    <w:rsid w:val="00BA4446"/>
    <w:rsid w:val="00BA4A7F"/>
    <w:rsid w:val="00BA4C16"/>
    <w:rsid w:val="00BA4E32"/>
    <w:rsid w:val="00BA5D4C"/>
    <w:rsid w:val="00BA5D5E"/>
    <w:rsid w:val="00BA5D6F"/>
    <w:rsid w:val="00BA60F9"/>
    <w:rsid w:val="00BA6B8C"/>
    <w:rsid w:val="00BA7D7C"/>
    <w:rsid w:val="00BB015F"/>
    <w:rsid w:val="00BB0200"/>
    <w:rsid w:val="00BB15B9"/>
    <w:rsid w:val="00BB1F29"/>
    <w:rsid w:val="00BB2A37"/>
    <w:rsid w:val="00BB2CA9"/>
    <w:rsid w:val="00BB2F12"/>
    <w:rsid w:val="00BB313B"/>
    <w:rsid w:val="00BB3E4A"/>
    <w:rsid w:val="00BB4277"/>
    <w:rsid w:val="00BB452F"/>
    <w:rsid w:val="00BB486A"/>
    <w:rsid w:val="00BB4E3A"/>
    <w:rsid w:val="00BB4E72"/>
    <w:rsid w:val="00BB5276"/>
    <w:rsid w:val="00BB5C86"/>
    <w:rsid w:val="00BB5C8B"/>
    <w:rsid w:val="00BB5EA7"/>
    <w:rsid w:val="00BB63D2"/>
    <w:rsid w:val="00BB6858"/>
    <w:rsid w:val="00BB6911"/>
    <w:rsid w:val="00BB6E2C"/>
    <w:rsid w:val="00BB7322"/>
    <w:rsid w:val="00BB7397"/>
    <w:rsid w:val="00BB783B"/>
    <w:rsid w:val="00BB78E9"/>
    <w:rsid w:val="00BB7D16"/>
    <w:rsid w:val="00BC0A1C"/>
    <w:rsid w:val="00BC12CB"/>
    <w:rsid w:val="00BC16E5"/>
    <w:rsid w:val="00BC1B77"/>
    <w:rsid w:val="00BC1C51"/>
    <w:rsid w:val="00BC21B8"/>
    <w:rsid w:val="00BC21E7"/>
    <w:rsid w:val="00BC221D"/>
    <w:rsid w:val="00BC2245"/>
    <w:rsid w:val="00BC301A"/>
    <w:rsid w:val="00BC3066"/>
    <w:rsid w:val="00BC3B08"/>
    <w:rsid w:val="00BC3DE8"/>
    <w:rsid w:val="00BC3F7D"/>
    <w:rsid w:val="00BC448B"/>
    <w:rsid w:val="00BC46BC"/>
    <w:rsid w:val="00BC48DD"/>
    <w:rsid w:val="00BC5754"/>
    <w:rsid w:val="00BC5A62"/>
    <w:rsid w:val="00BC65F2"/>
    <w:rsid w:val="00BC69E1"/>
    <w:rsid w:val="00BC6CB9"/>
    <w:rsid w:val="00BC794B"/>
    <w:rsid w:val="00BD115F"/>
    <w:rsid w:val="00BD11C7"/>
    <w:rsid w:val="00BD1264"/>
    <w:rsid w:val="00BD159D"/>
    <w:rsid w:val="00BD22C5"/>
    <w:rsid w:val="00BD2967"/>
    <w:rsid w:val="00BD2C75"/>
    <w:rsid w:val="00BD3049"/>
    <w:rsid w:val="00BD30E7"/>
    <w:rsid w:val="00BD338A"/>
    <w:rsid w:val="00BD3534"/>
    <w:rsid w:val="00BD36AD"/>
    <w:rsid w:val="00BD3A23"/>
    <w:rsid w:val="00BD3B44"/>
    <w:rsid w:val="00BD3D2B"/>
    <w:rsid w:val="00BD431E"/>
    <w:rsid w:val="00BD439D"/>
    <w:rsid w:val="00BD448A"/>
    <w:rsid w:val="00BD459B"/>
    <w:rsid w:val="00BD4C77"/>
    <w:rsid w:val="00BD4E12"/>
    <w:rsid w:val="00BD5175"/>
    <w:rsid w:val="00BD5963"/>
    <w:rsid w:val="00BD5E15"/>
    <w:rsid w:val="00BD6188"/>
    <w:rsid w:val="00BD6ABC"/>
    <w:rsid w:val="00BD6CA5"/>
    <w:rsid w:val="00BD6EB4"/>
    <w:rsid w:val="00BD6F61"/>
    <w:rsid w:val="00BD70EC"/>
    <w:rsid w:val="00BD765E"/>
    <w:rsid w:val="00BD77DB"/>
    <w:rsid w:val="00BE0BE1"/>
    <w:rsid w:val="00BE0D84"/>
    <w:rsid w:val="00BE17CB"/>
    <w:rsid w:val="00BE2145"/>
    <w:rsid w:val="00BE2574"/>
    <w:rsid w:val="00BE25CA"/>
    <w:rsid w:val="00BE262C"/>
    <w:rsid w:val="00BE2840"/>
    <w:rsid w:val="00BE2B97"/>
    <w:rsid w:val="00BE2EBA"/>
    <w:rsid w:val="00BE3609"/>
    <w:rsid w:val="00BE374A"/>
    <w:rsid w:val="00BE3769"/>
    <w:rsid w:val="00BE3976"/>
    <w:rsid w:val="00BE3981"/>
    <w:rsid w:val="00BE39D5"/>
    <w:rsid w:val="00BE4D46"/>
    <w:rsid w:val="00BE559A"/>
    <w:rsid w:val="00BE5AED"/>
    <w:rsid w:val="00BE5CCB"/>
    <w:rsid w:val="00BE62B9"/>
    <w:rsid w:val="00BE66A4"/>
    <w:rsid w:val="00BE67A1"/>
    <w:rsid w:val="00BE697C"/>
    <w:rsid w:val="00BE6E08"/>
    <w:rsid w:val="00BE7070"/>
    <w:rsid w:val="00BE7595"/>
    <w:rsid w:val="00BE7986"/>
    <w:rsid w:val="00BE7E60"/>
    <w:rsid w:val="00BE7F97"/>
    <w:rsid w:val="00BF1079"/>
    <w:rsid w:val="00BF2BEE"/>
    <w:rsid w:val="00BF33EA"/>
    <w:rsid w:val="00BF3F87"/>
    <w:rsid w:val="00BF4319"/>
    <w:rsid w:val="00BF4507"/>
    <w:rsid w:val="00BF4D11"/>
    <w:rsid w:val="00BF4E5A"/>
    <w:rsid w:val="00BF4F9F"/>
    <w:rsid w:val="00BF574B"/>
    <w:rsid w:val="00BF583C"/>
    <w:rsid w:val="00BF5A3E"/>
    <w:rsid w:val="00BF5B9E"/>
    <w:rsid w:val="00BF6AC7"/>
    <w:rsid w:val="00BF6B5D"/>
    <w:rsid w:val="00BF6EFB"/>
    <w:rsid w:val="00BF7017"/>
    <w:rsid w:val="00BF70C5"/>
    <w:rsid w:val="00BF7162"/>
    <w:rsid w:val="00BF784E"/>
    <w:rsid w:val="00BF7CB3"/>
    <w:rsid w:val="00C0040D"/>
    <w:rsid w:val="00C004C4"/>
    <w:rsid w:val="00C007EA"/>
    <w:rsid w:val="00C00C96"/>
    <w:rsid w:val="00C010C2"/>
    <w:rsid w:val="00C0136C"/>
    <w:rsid w:val="00C01A1E"/>
    <w:rsid w:val="00C01CE3"/>
    <w:rsid w:val="00C01E81"/>
    <w:rsid w:val="00C01F0A"/>
    <w:rsid w:val="00C03061"/>
    <w:rsid w:val="00C0329F"/>
    <w:rsid w:val="00C03C55"/>
    <w:rsid w:val="00C03DD5"/>
    <w:rsid w:val="00C0415A"/>
    <w:rsid w:val="00C0423A"/>
    <w:rsid w:val="00C04ABE"/>
    <w:rsid w:val="00C04C79"/>
    <w:rsid w:val="00C053E6"/>
    <w:rsid w:val="00C057C3"/>
    <w:rsid w:val="00C05909"/>
    <w:rsid w:val="00C059A7"/>
    <w:rsid w:val="00C05C80"/>
    <w:rsid w:val="00C05C8B"/>
    <w:rsid w:val="00C062D5"/>
    <w:rsid w:val="00C06F6A"/>
    <w:rsid w:val="00C07252"/>
    <w:rsid w:val="00C105AB"/>
    <w:rsid w:val="00C109C8"/>
    <w:rsid w:val="00C11225"/>
    <w:rsid w:val="00C114DC"/>
    <w:rsid w:val="00C11AF9"/>
    <w:rsid w:val="00C12397"/>
    <w:rsid w:val="00C12684"/>
    <w:rsid w:val="00C1281E"/>
    <w:rsid w:val="00C1318E"/>
    <w:rsid w:val="00C13685"/>
    <w:rsid w:val="00C13740"/>
    <w:rsid w:val="00C13B0B"/>
    <w:rsid w:val="00C13BBF"/>
    <w:rsid w:val="00C13DD1"/>
    <w:rsid w:val="00C13ECC"/>
    <w:rsid w:val="00C13EED"/>
    <w:rsid w:val="00C14F18"/>
    <w:rsid w:val="00C15ADF"/>
    <w:rsid w:val="00C15AFD"/>
    <w:rsid w:val="00C16035"/>
    <w:rsid w:val="00C1660C"/>
    <w:rsid w:val="00C16937"/>
    <w:rsid w:val="00C16F8D"/>
    <w:rsid w:val="00C17B2E"/>
    <w:rsid w:val="00C2107C"/>
    <w:rsid w:val="00C2237B"/>
    <w:rsid w:val="00C22EAC"/>
    <w:rsid w:val="00C23CB9"/>
    <w:rsid w:val="00C23E42"/>
    <w:rsid w:val="00C2485B"/>
    <w:rsid w:val="00C24FC5"/>
    <w:rsid w:val="00C25201"/>
    <w:rsid w:val="00C2545D"/>
    <w:rsid w:val="00C264AA"/>
    <w:rsid w:val="00C26506"/>
    <w:rsid w:val="00C26639"/>
    <w:rsid w:val="00C268D0"/>
    <w:rsid w:val="00C273DA"/>
    <w:rsid w:val="00C273EA"/>
    <w:rsid w:val="00C274C0"/>
    <w:rsid w:val="00C27A04"/>
    <w:rsid w:val="00C27C54"/>
    <w:rsid w:val="00C3001E"/>
    <w:rsid w:val="00C3061E"/>
    <w:rsid w:val="00C306EA"/>
    <w:rsid w:val="00C30987"/>
    <w:rsid w:val="00C30C05"/>
    <w:rsid w:val="00C311E6"/>
    <w:rsid w:val="00C3150C"/>
    <w:rsid w:val="00C322A8"/>
    <w:rsid w:val="00C33446"/>
    <w:rsid w:val="00C34025"/>
    <w:rsid w:val="00C3429F"/>
    <w:rsid w:val="00C34393"/>
    <w:rsid w:val="00C343BA"/>
    <w:rsid w:val="00C343E6"/>
    <w:rsid w:val="00C35CFE"/>
    <w:rsid w:val="00C36A4E"/>
    <w:rsid w:val="00C370DF"/>
    <w:rsid w:val="00C3741D"/>
    <w:rsid w:val="00C37817"/>
    <w:rsid w:val="00C37B64"/>
    <w:rsid w:val="00C37BA0"/>
    <w:rsid w:val="00C37CB9"/>
    <w:rsid w:val="00C4039B"/>
    <w:rsid w:val="00C404DF"/>
    <w:rsid w:val="00C40506"/>
    <w:rsid w:val="00C4054C"/>
    <w:rsid w:val="00C40B35"/>
    <w:rsid w:val="00C42568"/>
    <w:rsid w:val="00C43459"/>
    <w:rsid w:val="00C43542"/>
    <w:rsid w:val="00C442C1"/>
    <w:rsid w:val="00C4485F"/>
    <w:rsid w:val="00C45701"/>
    <w:rsid w:val="00C45A6C"/>
    <w:rsid w:val="00C45DCA"/>
    <w:rsid w:val="00C4612F"/>
    <w:rsid w:val="00C463FA"/>
    <w:rsid w:val="00C4655E"/>
    <w:rsid w:val="00C467C4"/>
    <w:rsid w:val="00C4698B"/>
    <w:rsid w:val="00C46D88"/>
    <w:rsid w:val="00C471BB"/>
    <w:rsid w:val="00C47B30"/>
    <w:rsid w:val="00C47CAD"/>
    <w:rsid w:val="00C508E2"/>
    <w:rsid w:val="00C50AD4"/>
    <w:rsid w:val="00C50B0A"/>
    <w:rsid w:val="00C51081"/>
    <w:rsid w:val="00C5139E"/>
    <w:rsid w:val="00C514F8"/>
    <w:rsid w:val="00C5208D"/>
    <w:rsid w:val="00C5234F"/>
    <w:rsid w:val="00C52B74"/>
    <w:rsid w:val="00C53071"/>
    <w:rsid w:val="00C53AAA"/>
    <w:rsid w:val="00C542E4"/>
    <w:rsid w:val="00C542FD"/>
    <w:rsid w:val="00C5451A"/>
    <w:rsid w:val="00C546F1"/>
    <w:rsid w:val="00C54B48"/>
    <w:rsid w:val="00C54B9E"/>
    <w:rsid w:val="00C54D0F"/>
    <w:rsid w:val="00C550B9"/>
    <w:rsid w:val="00C550F0"/>
    <w:rsid w:val="00C55342"/>
    <w:rsid w:val="00C55618"/>
    <w:rsid w:val="00C55DB9"/>
    <w:rsid w:val="00C56494"/>
    <w:rsid w:val="00C564FE"/>
    <w:rsid w:val="00C568A1"/>
    <w:rsid w:val="00C56A7C"/>
    <w:rsid w:val="00C56C56"/>
    <w:rsid w:val="00C57739"/>
    <w:rsid w:val="00C5775C"/>
    <w:rsid w:val="00C57D37"/>
    <w:rsid w:val="00C61739"/>
    <w:rsid w:val="00C61862"/>
    <w:rsid w:val="00C61C84"/>
    <w:rsid w:val="00C6215F"/>
    <w:rsid w:val="00C623F3"/>
    <w:rsid w:val="00C62411"/>
    <w:rsid w:val="00C626E3"/>
    <w:rsid w:val="00C62EE8"/>
    <w:rsid w:val="00C63007"/>
    <w:rsid w:val="00C63B0C"/>
    <w:rsid w:val="00C63FF8"/>
    <w:rsid w:val="00C645A4"/>
    <w:rsid w:val="00C647C5"/>
    <w:rsid w:val="00C64D6A"/>
    <w:rsid w:val="00C651CE"/>
    <w:rsid w:val="00C6569F"/>
    <w:rsid w:val="00C65DED"/>
    <w:rsid w:val="00C65E65"/>
    <w:rsid w:val="00C664A1"/>
    <w:rsid w:val="00C66672"/>
    <w:rsid w:val="00C6683A"/>
    <w:rsid w:val="00C66CFD"/>
    <w:rsid w:val="00C66DF3"/>
    <w:rsid w:val="00C67C0A"/>
    <w:rsid w:val="00C70B2B"/>
    <w:rsid w:val="00C70EF5"/>
    <w:rsid w:val="00C7108E"/>
    <w:rsid w:val="00C71B86"/>
    <w:rsid w:val="00C7324B"/>
    <w:rsid w:val="00C7336B"/>
    <w:rsid w:val="00C739B3"/>
    <w:rsid w:val="00C73BDD"/>
    <w:rsid w:val="00C73CD7"/>
    <w:rsid w:val="00C73EEC"/>
    <w:rsid w:val="00C74E08"/>
    <w:rsid w:val="00C755FE"/>
    <w:rsid w:val="00C761BA"/>
    <w:rsid w:val="00C764B7"/>
    <w:rsid w:val="00C771C2"/>
    <w:rsid w:val="00C7796C"/>
    <w:rsid w:val="00C77C98"/>
    <w:rsid w:val="00C80141"/>
    <w:rsid w:val="00C80429"/>
    <w:rsid w:val="00C81083"/>
    <w:rsid w:val="00C8114D"/>
    <w:rsid w:val="00C81681"/>
    <w:rsid w:val="00C81781"/>
    <w:rsid w:val="00C81CE4"/>
    <w:rsid w:val="00C82038"/>
    <w:rsid w:val="00C82C4F"/>
    <w:rsid w:val="00C82CF0"/>
    <w:rsid w:val="00C82F30"/>
    <w:rsid w:val="00C831E2"/>
    <w:rsid w:val="00C83F07"/>
    <w:rsid w:val="00C843B3"/>
    <w:rsid w:val="00C843C9"/>
    <w:rsid w:val="00C84DBB"/>
    <w:rsid w:val="00C852B1"/>
    <w:rsid w:val="00C859BB"/>
    <w:rsid w:val="00C8604F"/>
    <w:rsid w:val="00C868E3"/>
    <w:rsid w:val="00C86EEA"/>
    <w:rsid w:val="00C86F82"/>
    <w:rsid w:val="00C878C0"/>
    <w:rsid w:val="00C87EE1"/>
    <w:rsid w:val="00C906F1"/>
    <w:rsid w:val="00C90874"/>
    <w:rsid w:val="00C909CB"/>
    <w:rsid w:val="00C91439"/>
    <w:rsid w:val="00C914F4"/>
    <w:rsid w:val="00C914FE"/>
    <w:rsid w:val="00C91530"/>
    <w:rsid w:val="00C9189E"/>
    <w:rsid w:val="00C91BB4"/>
    <w:rsid w:val="00C92FA6"/>
    <w:rsid w:val="00C93450"/>
    <w:rsid w:val="00C93A54"/>
    <w:rsid w:val="00C94223"/>
    <w:rsid w:val="00C9546C"/>
    <w:rsid w:val="00C957B3"/>
    <w:rsid w:val="00C95EE2"/>
    <w:rsid w:val="00C963F5"/>
    <w:rsid w:val="00C965B2"/>
    <w:rsid w:val="00C967E0"/>
    <w:rsid w:val="00C96CB7"/>
    <w:rsid w:val="00C9759F"/>
    <w:rsid w:val="00C97618"/>
    <w:rsid w:val="00CA036D"/>
    <w:rsid w:val="00CA077D"/>
    <w:rsid w:val="00CA1A42"/>
    <w:rsid w:val="00CA1D49"/>
    <w:rsid w:val="00CA1FB3"/>
    <w:rsid w:val="00CA2550"/>
    <w:rsid w:val="00CA27B4"/>
    <w:rsid w:val="00CA2B8A"/>
    <w:rsid w:val="00CA2ECD"/>
    <w:rsid w:val="00CA318A"/>
    <w:rsid w:val="00CA350E"/>
    <w:rsid w:val="00CA4228"/>
    <w:rsid w:val="00CA438E"/>
    <w:rsid w:val="00CA4FE5"/>
    <w:rsid w:val="00CA555F"/>
    <w:rsid w:val="00CA5583"/>
    <w:rsid w:val="00CA6189"/>
    <w:rsid w:val="00CA69B1"/>
    <w:rsid w:val="00CA6AB1"/>
    <w:rsid w:val="00CA6AFE"/>
    <w:rsid w:val="00CA6BB7"/>
    <w:rsid w:val="00CA7B18"/>
    <w:rsid w:val="00CA7E1F"/>
    <w:rsid w:val="00CB11B9"/>
    <w:rsid w:val="00CB1325"/>
    <w:rsid w:val="00CB1727"/>
    <w:rsid w:val="00CB18D2"/>
    <w:rsid w:val="00CB1AD5"/>
    <w:rsid w:val="00CB2A73"/>
    <w:rsid w:val="00CB315C"/>
    <w:rsid w:val="00CB31C7"/>
    <w:rsid w:val="00CB32AE"/>
    <w:rsid w:val="00CB3315"/>
    <w:rsid w:val="00CB366C"/>
    <w:rsid w:val="00CB38B3"/>
    <w:rsid w:val="00CB4E87"/>
    <w:rsid w:val="00CB51DD"/>
    <w:rsid w:val="00CB5986"/>
    <w:rsid w:val="00CB5FC8"/>
    <w:rsid w:val="00CB65A3"/>
    <w:rsid w:val="00CB660E"/>
    <w:rsid w:val="00CB66CE"/>
    <w:rsid w:val="00CB6819"/>
    <w:rsid w:val="00CB6B6A"/>
    <w:rsid w:val="00CB6E90"/>
    <w:rsid w:val="00CB7191"/>
    <w:rsid w:val="00CB7567"/>
    <w:rsid w:val="00CB774A"/>
    <w:rsid w:val="00CC0302"/>
    <w:rsid w:val="00CC0AB3"/>
    <w:rsid w:val="00CC0B1F"/>
    <w:rsid w:val="00CC181F"/>
    <w:rsid w:val="00CC1BE6"/>
    <w:rsid w:val="00CC2E85"/>
    <w:rsid w:val="00CC2ED2"/>
    <w:rsid w:val="00CC308C"/>
    <w:rsid w:val="00CC3504"/>
    <w:rsid w:val="00CC35EB"/>
    <w:rsid w:val="00CC3B59"/>
    <w:rsid w:val="00CC4543"/>
    <w:rsid w:val="00CC49AF"/>
    <w:rsid w:val="00CC4AB9"/>
    <w:rsid w:val="00CC4C55"/>
    <w:rsid w:val="00CC524B"/>
    <w:rsid w:val="00CC53CE"/>
    <w:rsid w:val="00CC57CE"/>
    <w:rsid w:val="00CC59C3"/>
    <w:rsid w:val="00CC5A50"/>
    <w:rsid w:val="00CC5D68"/>
    <w:rsid w:val="00CC5E1E"/>
    <w:rsid w:val="00CC5E72"/>
    <w:rsid w:val="00CC6150"/>
    <w:rsid w:val="00CC6611"/>
    <w:rsid w:val="00CC673A"/>
    <w:rsid w:val="00CC678C"/>
    <w:rsid w:val="00CC6AE9"/>
    <w:rsid w:val="00CC729A"/>
    <w:rsid w:val="00CC7883"/>
    <w:rsid w:val="00CD0361"/>
    <w:rsid w:val="00CD0418"/>
    <w:rsid w:val="00CD0C91"/>
    <w:rsid w:val="00CD1109"/>
    <w:rsid w:val="00CD1CC7"/>
    <w:rsid w:val="00CD2277"/>
    <w:rsid w:val="00CD2282"/>
    <w:rsid w:val="00CD22DD"/>
    <w:rsid w:val="00CD2D03"/>
    <w:rsid w:val="00CD2D43"/>
    <w:rsid w:val="00CD2DC5"/>
    <w:rsid w:val="00CD2F6E"/>
    <w:rsid w:val="00CD3A2E"/>
    <w:rsid w:val="00CD40C4"/>
    <w:rsid w:val="00CD477A"/>
    <w:rsid w:val="00CD4CA9"/>
    <w:rsid w:val="00CD55BB"/>
    <w:rsid w:val="00CD59C9"/>
    <w:rsid w:val="00CD5B7B"/>
    <w:rsid w:val="00CD5C77"/>
    <w:rsid w:val="00CD5D43"/>
    <w:rsid w:val="00CD670D"/>
    <w:rsid w:val="00CD6745"/>
    <w:rsid w:val="00CD6B19"/>
    <w:rsid w:val="00CD7E35"/>
    <w:rsid w:val="00CE00BB"/>
    <w:rsid w:val="00CE0485"/>
    <w:rsid w:val="00CE0BF6"/>
    <w:rsid w:val="00CE139E"/>
    <w:rsid w:val="00CE1850"/>
    <w:rsid w:val="00CE1BA4"/>
    <w:rsid w:val="00CE2886"/>
    <w:rsid w:val="00CE2E74"/>
    <w:rsid w:val="00CE36AA"/>
    <w:rsid w:val="00CE404D"/>
    <w:rsid w:val="00CE415B"/>
    <w:rsid w:val="00CE46D3"/>
    <w:rsid w:val="00CE4703"/>
    <w:rsid w:val="00CE4F8E"/>
    <w:rsid w:val="00CE53D5"/>
    <w:rsid w:val="00CE5438"/>
    <w:rsid w:val="00CE56B8"/>
    <w:rsid w:val="00CE576F"/>
    <w:rsid w:val="00CE57F1"/>
    <w:rsid w:val="00CE5832"/>
    <w:rsid w:val="00CE5F57"/>
    <w:rsid w:val="00CE6368"/>
    <w:rsid w:val="00CE7197"/>
    <w:rsid w:val="00CE7914"/>
    <w:rsid w:val="00CE7D8B"/>
    <w:rsid w:val="00CE7EEE"/>
    <w:rsid w:val="00CF0967"/>
    <w:rsid w:val="00CF0ADC"/>
    <w:rsid w:val="00CF0D4C"/>
    <w:rsid w:val="00CF1562"/>
    <w:rsid w:val="00CF1AA0"/>
    <w:rsid w:val="00CF1E24"/>
    <w:rsid w:val="00CF1E4D"/>
    <w:rsid w:val="00CF2577"/>
    <w:rsid w:val="00CF36D4"/>
    <w:rsid w:val="00CF45F5"/>
    <w:rsid w:val="00CF4846"/>
    <w:rsid w:val="00CF49A5"/>
    <w:rsid w:val="00CF5BAB"/>
    <w:rsid w:val="00CF5BBF"/>
    <w:rsid w:val="00CF5F7E"/>
    <w:rsid w:val="00CF7199"/>
    <w:rsid w:val="00CF7223"/>
    <w:rsid w:val="00CF733B"/>
    <w:rsid w:val="00CF770F"/>
    <w:rsid w:val="00CF7958"/>
    <w:rsid w:val="00D006DE"/>
    <w:rsid w:val="00D01022"/>
    <w:rsid w:val="00D0150E"/>
    <w:rsid w:val="00D016E1"/>
    <w:rsid w:val="00D0276B"/>
    <w:rsid w:val="00D02811"/>
    <w:rsid w:val="00D02DD4"/>
    <w:rsid w:val="00D030CB"/>
    <w:rsid w:val="00D03F1A"/>
    <w:rsid w:val="00D04240"/>
    <w:rsid w:val="00D0472F"/>
    <w:rsid w:val="00D04E41"/>
    <w:rsid w:val="00D04FDA"/>
    <w:rsid w:val="00D05A7D"/>
    <w:rsid w:val="00D060B5"/>
    <w:rsid w:val="00D0624E"/>
    <w:rsid w:val="00D06758"/>
    <w:rsid w:val="00D07427"/>
    <w:rsid w:val="00D07CA0"/>
    <w:rsid w:val="00D07D03"/>
    <w:rsid w:val="00D07E66"/>
    <w:rsid w:val="00D10ACA"/>
    <w:rsid w:val="00D10C67"/>
    <w:rsid w:val="00D10DBE"/>
    <w:rsid w:val="00D10F4A"/>
    <w:rsid w:val="00D11297"/>
    <w:rsid w:val="00D1238C"/>
    <w:rsid w:val="00D1264E"/>
    <w:rsid w:val="00D135CA"/>
    <w:rsid w:val="00D13E0E"/>
    <w:rsid w:val="00D13E1F"/>
    <w:rsid w:val="00D142A0"/>
    <w:rsid w:val="00D142C7"/>
    <w:rsid w:val="00D144AE"/>
    <w:rsid w:val="00D14529"/>
    <w:rsid w:val="00D148E0"/>
    <w:rsid w:val="00D14E4F"/>
    <w:rsid w:val="00D150C3"/>
    <w:rsid w:val="00D1520B"/>
    <w:rsid w:val="00D153FE"/>
    <w:rsid w:val="00D1569D"/>
    <w:rsid w:val="00D16591"/>
    <w:rsid w:val="00D166FC"/>
    <w:rsid w:val="00D17918"/>
    <w:rsid w:val="00D17E87"/>
    <w:rsid w:val="00D20E14"/>
    <w:rsid w:val="00D20E7F"/>
    <w:rsid w:val="00D21067"/>
    <w:rsid w:val="00D21868"/>
    <w:rsid w:val="00D21B55"/>
    <w:rsid w:val="00D21CFF"/>
    <w:rsid w:val="00D2221B"/>
    <w:rsid w:val="00D22481"/>
    <w:rsid w:val="00D22F66"/>
    <w:rsid w:val="00D23B49"/>
    <w:rsid w:val="00D23EAD"/>
    <w:rsid w:val="00D24B6E"/>
    <w:rsid w:val="00D25092"/>
    <w:rsid w:val="00D25C10"/>
    <w:rsid w:val="00D25C9E"/>
    <w:rsid w:val="00D25D7C"/>
    <w:rsid w:val="00D261B0"/>
    <w:rsid w:val="00D26839"/>
    <w:rsid w:val="00D26AC8"/>
    <w:rsid w:val="00D26ADA"/>
    <w:rsid w:val="00D26EFD"/>
    <w:rsid w:val="00D27051"/>
    <w:rsid w:val="00D273B8"/>
    <w:rsid w:val="00D27437"/>
    <w:rsid w:val="00D279F3"/>
    <w:rsid w:val="00D30353"/>
    <w:rsid w:val="00D306B4"/>
    <w:rsid w:val="00D3250B"/>
    <w:rsid w:val="00D326B6"/>
    <w:rsid w:val="00D32885"/>
    <w:rsid w:val="00D329D7"/>
    <w:rsid w:val="00D32CC4"/>
    <w:rsid w:val="00D330D3"/>
    <w:rsid w:val="00D33D34"/>
    <w:rsid w:val="00D34500"/>
    <w:rsid w:val="00D35A72"/>
    <w:rsid w:val="00D35F03"/>
    <w:rsid w:val="00D3623E"/>
    <w:rsid w:val="00D363CE"/>
    <w:rsid w:val="00D36629"/>
    <w:rsid w:val="00D36680"/>
    <w:rsid w:val="00D367FC"/>
    <w:rsid w:val="00D36AF4"/>
    <w:rsid w:val="00D370D1"/>
    <w:rsid w:val="00D37121"/>
    <w:rsid w:val="00D372D4"/>
    <w:rsid w:val="00D3799D"/>
    <w:rsid w:val="00D37ADF"/>
    <w:rsid w:val="00D4004C"/>
    <w:rsid w:val="00D403ED"/>
    <w:rsid w:val="00D4058C"/>
    <w:rsid w:val="00D40D1F"/>
    <w:rsid w:val="00D412AC"/>
    <w:rsid w:val="00D4137F"/>
    <w:rsid w:val="00D41534"/>
    <w:rsid w:val="00D415BD"/>
    <w:rsid w:val="00D41D0E"/>
    <w:rsid w:val="00D42306"/>
    <w:rsid w:val="00D42409"/>
    <w:rsid w:val="00D424FD"/>
    <w:rsid w:val="00D426E2"/>
    <w:rsid w:val="00D42E28"/>
    <w:rsid w:val="00D43CFE"/>
    <w:rsid w:val="00D443D2"/>
    <w:rsid w:val="00D44404"/>
    <w:rsid w:val="00D44468"/>
    <w:rsid w:val="00D44634"/>
    <w:rsid w:val="00D446F7"/>
    <w:rsid w:val="00D44864"/>
    <w:rsid w:val="00D449C2"/>
    <w:rsid w:val="00D44AFC"/>
    <w:rsid w:val="00D4544D"/>
    <w:rsid w:val="00D46DF4"/>
    <w:rsid w:val="00D4748D"/>
    <w:rsid w:val="00D47D0A"/>
    <w:rsid w:val="00D5064D"/>
    <w:rsid w:val="00D50991"/>
    <w:rsid w:val="00D50B00"/>
    <w:rsid w:val="00D50C18"/>
    <w:rsid w:val="00D50F09"/>
    <w:rsid w:val="00D50FD7"/>
    <w:rsid w:val="00D526CC"/>
    <w:rsid w:val="00D52C95"/>
    <w:rsid w:val="00D52D18"/>
    <w:rsid w:val="00D52FF4"/>
    <w:rsid w:val="00D53CAD"/>
    <w:rsid w:val="00D54D4B"/>
    <w:rsid w:val="00D54FA1"/>
    <w:rsid w:val="00D56528"/>
    <w:rsid w:val="00D569A5"/>
    <w:rsid w:val="00D56E3B"/>
    <w:rsid w:val="00D56EC2"/>
    <w:rsid w:val="00D57335"/>
    <w:rsid w:val="00D57F39"/>
    <w:rsid w:val="00D600C1"/>
    <w:rsid w:val="00D60135"/>
    <w:rsid w:val="00D60628"/>
    <w:rsid w:val="00D609E2"/>
    <w:rsid w:val="00D61C76"/>
    <w:rsid w:val="00D628C7"/>
    <w:rsid w:val="00D62F1F"/>
    <w:rsid w:val="00D62F98"/>
    <w:rsid w:val="00D63721"/>
    <w:rsid w:val="00D639D2"/>
    <w:rsid w:val="00D63AC9"/>
    <w:rsid w:val="00D63B21"/>
    <w:rsid w:val="00D63B40"/>
    <w:rsid w:val="00D63C5E"/>
    <w:rsid w:val="00D6400E"/>
    <w:rsid w:val="00D64F6F"/>
    <w:rsid w:val="00D65631"/>
    <w:rsid w:val="00D65BB8"/>
    <w:rsid w:val="00D6621B"/>
    <w:rsid w:val="00D663FF"/>
    <w:rsid w:val="00D66C0E"/>
    <w:rsid w:val="00D677A2"/>
    <w:rsid w:val="00D67814"/>
    <w:rsid w:val="00D67C40"/>
    <w:rsid w:val="00D72064"/>
    <w:rsid w:val="00D72092"/>
    <w:rsid w:val="00D72878"/>
    <w:rsid w:val="00D72916"/>
    <w:rsid w:val="00D729F0"/>
    <w:rsid w:val="00D72E8D"/>
    <w:rsid w:val="00D74512"/>
    <w:rsid w:val="00D75A8C"/>
    <w:rsid w:val="00D75AC5"/>
    <w:rsid w:val="00D75D71"/>
    <w:rsid w:val="00D75F10"/>
    <w:rsid w:val="00D76025"/>
    <w:rsid w:val="00D761B9"/>
    <w:rsid w:val="00D76371"/>
    <w:rsid w:val="00D76492"/>
    <w:rsid w:val="00D76CD7"/>
    <w:rsid w:val="00D77933"/>
    <w:rsid w:val="00D807EA"/>
    <w:rsid w:val="00D80DBB"/>
    <w:rsid w:val="00D80E62"/>
    <w:rsid w:val="00D81054"/>
    <w:rsid w:val="00D81088"/>
    <w:rsid w:val="00D81593"/>
    <w:rsid w:val="00D81877"/>
    <w:rsid w:val="00D818B6"/>
    <w:rsid w:val="00D81A45"/>
    <w:rsid w:val="00D82750"/>
    <w:rsid w:val="00D83075"/>
    <w:rsid w:val="00D839F0"/>
    <w:rsid w:val="00D83E3B"/>
    <w:rsid w:val="00D84189"/>
    <w:rsid w:val="00D8500F"/>
    <w:rsid w:val="00D85471"/>
    <w:rsid w:val="00D8599A"/>
    <w:rsid w:val="00D86280"/>
    <w:rsid w:val="00D862A4"/>
    <w:rsid w:val="00D86D27"/>
    <w:rsid w:val="00D86DE9"/>
    <w:rsid w:val="00D86E39"/>
    <w:rsid w:val="00D86F4C"/>
    <w:rsid w:val="00D86F52"/>
    <w:rsid w:val="00D87A4E"/>
    <w:rsid w:val="00D87E21"/>
    <w:rsid w:val="00D90425"/>
    <w:rsid w:val="00D9089E"/>
    <w:rsid w:val="00D90B99"/>
    <w:rsid w:val="00D90E4F"/>
    <w:rsid w:val="00D90F95"/>
    <w:rsid w:val="00D9146B"/>
    <w:rsid w:val="00D91537"/>
    <w:rsid w:val="00D9154C"/>
    <w:rsid w:val="00D9176B"/>
    <w:rsid w:val="00D91801"/>
    <w:rsid w:val="00D91829"/>
    <w:rsid w:val="00D919A3"/>
    <w:rsid w:val="00D92459"/>
    <w:rsid w:val="00D934A1"/>
    <w:rsid w:val="00D936AF"/>
    <w:rsid w:val="00D93B7A"/>
    <w:rsid w:val="00D94039"/>
    <w:rsid w:val="00D940C7"/>
    <w:rsid w:val="00D941D6"/>
    <w:rsid w:val="00D94691"/>
    <w:rsid w:val="00D95C15"/>
    <w:rsid w:val="00D9615E"/>
    <w:rsid w:val="00D962F4"/>
    <w:rsid w:val="00D9654A"/>
    <w:rsid w:val="00D965C3"/>
    <w:rsid w:val="00D96607"/>
    <w:rsid w:val="00D96F1B"/>
    <w:rsid w:val="00D97912"/>
    <w:rsid w:val="00D97A3B"/>
    <w:rsid w:val="00D97F0F"/>
    <w:rsid w:val="00DA01EB"/>
    <w:rsid w:val="00DA080B"/>
    <w:rsid w:val="00DA0A74"/>
    <w:rsid w:val="00DA0EDF"/>
    <w:rsid w:val="00DA0F94"/>
    <w:rsid w:val="00DA1800"/>
    <w:rsid w:val="00DA25F3"/>
    <w:rsid w:val="00DA2E76"/>
    <w:rsid w:val="00DA3141"/>
    <w:rsid w:val="00DA3A01"/>
    <w:rsid w:val="00DA3C69"/>
    <w:rsid w:val="00DA3C9C"/>
    <w:rsid w:val="00DA47E9"/>
    <w:rsid w:val="00DA490B"/>
    <w:rsid w:val="00DA530B"/>
    <w:rsid w:val="00DA6433"/>
    <w:rsid w:val="00DA6E4B"/>
    <w:rsid w:val="00DA700E"/>
    <w:rsid w:val="00DA7204"/>
    <w:rsid w:val="00DA738E"/>
    <w:rsid w:val="00DA7419"/>
    <w:rsid w:val="00DA7756"/>
    <w:rsid w:val="00DA7808"/>
    <w:rsid w:val="00DA7880"/>
    <w:rsid w:val="00DB02B5"/>
    <w:rsid w:val="00DB0AC3"/>
    <w:rsid w:val="00DB0BB9"/>
    <w:rsid w:val="00DB1A85"/>
    <w:rsid w:val="00DB21DF"/>
    <w:rsid w:val="00DB2869"/>
    <w:rsid w:val="00DB2AD9"/>
    <w:rsid w:val="00DB2B8C"/>
    <w:rsid w:val="00DB2EF9"/>
    <w:rsid w:val="00DB3774"/>
    <w:rsid w:val="00DB3C7A"/>
    <w:rsid w:val="00DB41C7"/>
    <w:rsid w:val="00DB4AFB"/>
    <w:rsid w:val="00DB532E"/>
    <w:rsid w:val="00DB54AE"/>
    <w:rsid w:val="00DB56E0"/>
    <w:rsid w:val="00DB5867"/>
    <w:rsid w:val="00DB5CAA"/>
    <w:rsid w:val="00DB679F"/>
    <w:rsid w:val="00DB6DA9"/>
    <w:rsid w:val="00DB6F2D"/>
    <w:rsid w:val="00DB70DF"/>
    <w:rsid w:val="00DB726D"/>
    <w:rsid w:val="00DC072B"/>
    <w:rsid w:val="00DC0CE9"/>
    <w:rsid w:val="00DC0D54"/>
    <w:rsid w:val="00DC0EA6"/>
    <w:rsid w:val="00DC1052"/>
    <w:rsid w:val="00DC10D0"/>
    <w:rsid w:val="00DC16B8"/>
    <w:rsid w:val="00DC1937"/>
    <w:rsid w:val="00DC1A08"/>
    <w:rsid w:val="00DC1C5B"/>
    <w:rsid w:val="00DC1CF6"/>
    <w:rsid w:val="00DC1DDF"/>
    <w:rsid w:val="00DC2B5A"/>
    <w:rsid w:val="00DC2E88"/>
    <w:rsid w:val="00DC30F7"/>
    <w:rsid w:val="00DC35EE"/>
    <w:rsid w:val="00DC3A3C"/>
    <w:rsid w:val="00DC4072"/>
    <w:rsid w:val="00DC4734"/>
    <w:rsid w:val="00DC5089"/>
    <w:rsid w:val="00DC593B"/>
    <w:rsid w:val="00DC5F28"/>
    <w:rsid w:val="00DC6419"/>
    <w:rsid w:val="00DC67EB"/>
    <w:rsid w:val="00DC755E"/>
    <w:rsid w:val="00DD025B"/>
    <w:rsid w:val="00DD082A"/>
    <w:rsid w:val="00DD0A41"/>
    <w:rsid w:val="00DD0E8F"/>
    <w:rsid w:val="00DD1090"/>
    <w:rsid w:val="00DD1194"/>
    <w:rsid w:val="00DD17D1"/>
    <w:rsid w:val="00DD26CA"/>
    <w:rsid w:val="00DD3031"/>
    <w:rsid w:val="00DD386B"/>
    <w:rsid w:val="00DD3962"/>
    <w:rsid w:val="00DD3BB5"/>
    <w:rsid w:val="00DD42C1"/>
    <w:rsid w:val="00DD444C"/>
    <w:rsid w:val="00DD446A"/>
    <w:rsid w:val="00DD472A"/>
    <w:rsid w:val="00DD4CA7"/>
    <w:rsid w:val="00DD5048"/>
    <w:rsid w:val="00DD5323"/>
    <w:rsid w:val="00DD59BC"/>
    <w:rsid w:val="00DD5A5F"/>
    <w:rsid w:val="00DD5C7F"/>
    <w:rsid w:val="00DD67BB"/>
    <w:rsid w:val="00DD69AF"/>
    <w:rsid w:val="00DE06BF"/>
    <w:rsid w:val="00DE0721"/>
    <w:rsid w:val="00DE10A1"/>
    <w:rsid w:val="00DE1F10"/>
    <w:rsid w:val="00DE2C9C"/>
    <w:rsid w:val="00DE2DE0"/>
    <w:rsid w:val="00DE3258"/>
    <w:rsid w:val="00DE37F4"/>
    <w:rsid w:val="00DE3CA5"/>
    <w:rsid w:val="00DE45FD"/>
    <w:rsid w:val="00DE4722"/>
    <w:rsid w:val="00DE4869"/>
    <w:rsid w:val="00DE5356"/>
    <w:rsid w:val="00DE595F"/>
    <w:rsid w:val="00DE5D64"/>
    <w:rsid w:val="00DE7159"/>
    <w:rsid w:val="00DE751D"/>
    <w:rsid w:val="00DE77FD"/>
    <w:rsid w:val="00DE7CAD"/>
    <w:rsid w:val="00DF01E3"/>
    <w:rsid w:val="00DF1020"/>
    <w:rsid w:val="00DF13FC"/>
    <w:rsid w:val="00DF2A67"/>
    <w:rsid w:val="00DF30B4"/>
    <w:rsid w:val="00DF3485"/>
    <w:rsid w:val="00DF368B"/>
    <w:rsid w:val="00DF393B"/>
    <w:rsid w:val="00DF3A9F"/>
    <w:rsid w:val="00DF3DDF"/>
    <w:rsid w:val="00DF3FD3"/>
    <w:rsid w:val="00DF4DE1"/>
    <w:rsid w:val="00DF4E75"/>
    <w:rsid w:val="00DF4F58"/>
    <w:rsid w:val="00DF5D23"/>
    <w:rsid w:val="00DF61B2"/>
    <w:rsid w:val="00DF6208"/>
    <w:rsid w:val="00DF65D1"/>
    <w:rsid w:val="00DF690D"/>
    <w:rsid w:val="00DF6AE1"/>
    <w:rsid w:val="00DF6D33"/>
    <w:rsid w:val="00DF7065"/>
    <w:rsid w:val="00DF76C0"/>
    <w:rsid w:val="00DF7799"/>
    <w:rsid w:val="00DF7DAB"/>
    <w:rsid w:val="00E0012D"/>
    <w:rsid w:val="00E00149"/>
    <w:rsid w:val="00E0074E"/>
    <w:rsid w:val="00E0096D"/>
    <w:rsid w:val="00E00BDA"/>
    <w:rsid w:val="00E00E13"/>
    <w:rsid w:val="00E01C65"/>
    <w:rsid w:val="00E01CC2"/>
    <w:rsid w:val="00E02970"/>
    <w:rsid w:val="00E02C0B"/>
    <w:rsid w:val="00E032C6"/>
    <w:rsid w:val="00E03A99"/>
    <w:rsid w:val="00E03D61"/>
    <w:rsid w:val="00E04A18"/>
    <w:rsid w:val="00E04CA1"/>
    <w:rsid w:val="00E06D6F"/>
    <w:rsid w:val="00E06EF8"/>
    <w:rsid w:val="00E0771B"/>
    <w:rsid w:val="00E07802"/>
    <w:rsid w:val="00E10237"/>
    <w:rsid w:val="00E107EB"/>
    <w:rsid w:val="00E10948"/>
    <w:rsid w:val="00E10B56"/>
    <w:rsid w:val="00E10E7F"/>
    <w:rsid w:val="00E11560"/>
    <w:rsid w:val="00E11C20"/>
    <w:rsid w:val="00E11CA1"/>
    <w:rsid w:val="00E11F50"/>
    <w:rsid w:val="00E12082"/>
    <w:rsid w:val="00E12381"/>
    <w:rsid w:val="00E12733"/>
    <w:rsid w:val="00E13316"/>
    <w:rsid w:val="00E13822"/>
    <w:rsid w:val="00E13CA3"/>
    <w:rsid w:val="00E1491D"/>
    <w:rsid w:val="00E149CB"/>
    <w:rsid w:val="00E14B66"/>
    <w:rsid w:val="00E14DF2"/>
    <w:rsid w:val="00E15155"/>
    <w:rsid w:val="00E1539F"/>
    <w:rsid w:val="00E154AD"/>
    <w:rsid w:val="00E155E3"/>
    <w:rsid w:val="00E159DF"/>
    <w:rsid w:val="00E15EB1"/>
    <w:rsid w:val="00E16022"/>
    <w:rsid w:val="00E1648C"/>
    <w:rsid w:val="00E16696"/>
    <w:rsid w:val="00E16E24"/>
    <w:rsid w:val="00E16F1E"/>
    <w:rsid w:val="00E17152"/>
    <w:rsid w:val="00E173C7"/>
    <w:rsid w:val="00E2035B"/>
    <w:rsid w:val="00E2067D"/>
    <w:rsid w:val="00E20C96"/>
    <w:rsid w:val="00E21DC0"/>
    <w:rsid w:val="00E22562"/>
    <w:rsid w:val="00E22FEE"/>
    <w:rsid w:val="00E233CE"/>
    <w:rsid w:val="00E24720"/>
    <w:rsid w:val="00E24C1A"/>
    <w:rsid w:val="00E2580A"/>
    <w:rsid w:val="00E26312"/>
    <w:rsid w:val="00E2685A"/>
    <w:rsid w:val="00E26D4C"/>
    <w:rsid w:val="00E27033"/>
    <w:rsid w:val="00E27450"/>
    <w:rsid w:val="00E27D4C"/>
    <w:rsid w:val="00E302C1"/>
    <w:rsid w:val="00E30F8B"/>
    <w:rsid w:val="00E3131A"/>
    <w:rsid w:val="00E3188F"/>
    <w:rsid w:val="00E31DD8"/>
    <w:rsid w:val="00E32094"/>
    <w:rsid w:val="00E32265"/>
    <w:rsid w:val="00E323EA"/>
    <w:rsid w:val="00E32C20"/>
    <w:rsid w:val="00E337F2"/>
    <w:rsid w:val="00E3390B"/>
    <w:rsid w:val="00E33B39"/>
    <w:rsid w:val="00E33C7A"/>
    <w:rsid w:val="00E33F69"/>
    <w:rsid w:val="00E3406A"/>
    <w:rsid w:val="00E34509"/>
    <w:rsid w:val="00E349DF"/>
    <w:rsid w:val="00E357CF"/>
    <w:rsid w:val="00E362F8"/>
    <w:rsid w:val="00E36476"/>
    <w:rsid w:val="00E36CAF"/>
    <w:rsid w:val="00E37181"/>
    <w:rsid w:val="00E373F2"/>
    <w:rsid w:val="00E37589"/>
    <w:rsid w:val="00E37A6D"/>
    <w:rsid w:val="00E40102"/>
    <w:rsid w:val="00E405EC"/>
    <w:rsid w:val="00E4162E"/>
    <w:rsid w:val="00E418E3"/>
    <w:rsid w:val="00E41C27"/>
    <w:rsid w:val="00E4228E"/>
    <w:rsid w:val="00E424EF"/>
    <w:rsid w:val="00E42531"/>
    <w:rsid w:val="00E42617"/>
    <w:rsid w:val="00E428BE"/>
    <w:rsid w:val="00E43CD3"/>
    <w:rsid w:val="00E443A8"/>
    <w:rsid w:val="00E45179"/>
    <w:rsid w:val="00E456F1"/>
    <w:rsid w:val="00E45A2A"/>
    <w:rsid w:val="00E46A2F"/>
    <w:rsid w:val="00E470BA"/>
    <w:rsid w:val="00E47186"/>
    <w:rsid w:val="00E474A7"/>
    <w:rsid w:val="00E47834"/>
    <w:rsid w:val="00E47919"/>
    <w:rsid w:val="00E47B03"/>
    <w:rsid w:val="00E507C9"/>
    <w:rsid w:val="00E50966"/>
    <w:rsid w:val="00E50CA8"/>
    <w:rsid w:val="00E51D32"/>
    <w:rsid w:val="00E520C4"/>
    <w:rsid w:val="00E530FA"/>
    <w:rsid w:val="00E5385C"/>
    <w:rsid w:val="00E539D1"/>
    <w:rsid w:val="00E53B08"/>
    <w:rsid w:val="00E53B85"/>
    <w:rsid w:val="00E54A57"/>
    <w:rsid w:val="00E559EA"/>
    <w:rsid w:val="00E5668C"/>
    <w:rsid w:val="00E574D4"/>
    <w:rsid w:val="00E57D08"/>
    <w:rsid w:val="00E60378"/>
    <w:rsid w:val="00E60EE2"/>
    <w:rsid w:val="00E60FF4"/>
    <w:rsid w:val="00E61DCE"/>
    <w:rsid w:val="00E61E34"/>
    <w:rsid w:val="00E62E00"/>
    <w:rsid w:val="00E63217"/>
    <w:rsid w:val="00E6326C"/>
    <w:rsid w:val="00E6372D"/>
    <w:rsid w:val="00E63CB5"/>
    <w:rsid w:val="00E6485B"/>
    <w:rsid w:val="00E6586E"/>
    <w:rsid w:val="00E6625F"/>
    <w:rsid w:val="00E66306"/>
    <w:rsid w:val="00E66854"/>
    <w:rsid w:val="00E66C09"/>
    <w:rsid w:val="00E66C7B"/>
    <w:rsid w:val="00E66D9A"/>
    <w:rsid w:val="00E674B8"/>
    <w:rsid w:val="00E703DF"/>
    <w:rsid w:val="00E70504"/>
    <w:rsid w:val="00E70FAE"/>
    <w:rsid w:val="00E7103F"/>
    <w:rsid w:val="00E711FF"/>
    <w:rsid w:val="00E718AE"/>
    <w:rsid w:val="00E72944"/>
    <w:rsid w:val="00E72FBB"/>
    <w:rsid w:val="00E73397"/>
    <w:rsid w:val="00E73C13"/>
    <w:rsid w:val="00E73FA5"/>
    <w:rsid w:val="00E74033"/>
    <w:rsid w:val="00E74854"/>
    <w:rsid w:val="00E7492A"/>
    <w:rsid w:val="00E74B8B"/>
    <w:rsid w:val="00E7513D"/>
    <w:rsid w:val="00E7515E"/>
    <w:rsid w:val="00E76DE9"/>
    <w:rsid w:val="00E775DA"/>
    <w:rsid w:val="00E8015C"/>
    <w:rsid w:val="00E80238"/>
    <w:rsid w:val="00E8086A"/>
    <w:rsid w:val="00E80E11"/>
    <w:rsid w:val="00E81475"/>
    <w:rsid w:val="00E814F2"/>
    <w:rsid w:val="00E81535"/>
    <w:rsid w:val="00E81653"/>
    <w:rsid w:val="00E81C25"/>
    <w:rsid w:val="00E83392"/>
    <w:rsid w:val="00E838FD"/>
    <w:rsid w:val="00E83B60"/>
    <w:rsid w:val="00E83FAA"/>
    <w:rsid w:val="00E8401F"/>
    <w:rsid w:val="00E847EB"/>
    <w:rsid w:val="00E84853"/>
    <w:rsid w:val="00E848DD"/>
    <w:rsid w:val="00E857FA"/>
    <w:rsid w:val="00E85988"/>
    <w:rsid w:val="00E85A8D"/>
    <w:rsid w:val="00E878FE"/>
    <w:rsid w:val="00E87CCC"/>
    <w:rsid w:val="00E90230"/>
    <w:rsid w:val="00E906D3"/>
    <w:rsid w:val="00E907B7"/>
    <w:rsid w:val="00E90DC3"/>
    <w:rsid w:val="00E91114"/>
    <w:rsid w:val="00E91B08"/>
    <w:rsid w:val="00E91FC5"/>
    <w:rsid w:val="00E92B6B"/>
    <w:rsid w:val="00E92C1A"/>
    <w:rsid w:val="00E93CD8"/>
    <w:rsid w:val="00E94067"/>
    <w:rsid w:val="00E947F3"/>
    <w:rsid w:val="00E952C6"/>
    <w:rsid w:val="00E95449"/>
    <w:rsid w:val="00E95E75"/>
    <w:rsid w:val="00E96D4F"/>
    <w:rsid w:val="00E970F6"/>
    <w:rsid w:val="00E9790F"/>
    <w:rsid w:val="00E97BAD"/>
    <w:rsid w:val="00E97E17"/>
    <w:rsid w:val="00E97E51"/>
    <w:rsid w:val="00EA007D"/>
    <w:rsid w:val="00EA0336"/>
    <w:rsid w:val="00EA07B2"/>
    <w:rsid w:val="00EA084D"/>
    <w:rsid w:val="00EA08C2"/>
    <w:rsid w:val="00EA0952"/>
    <w:rsid w:val="00EA1688"/>
    <w:rsid w:val="00EA1695"/>
    <w:rsid w:val="00EA1FF9"/>
    <w:rsid w:val="00EA31E7"/>
    <w:rsid w:val="00EA40D6"/>
    <w:rsid w:val="00EA46C3"/>
    <w:rsid w:val="00EA4AF4"/>
    <w:rsid w:val="00EA5914"/>
    <w:rsid w:val="00EA5939"/>
    <w:rsid w:val="00EA61E7"/>
    <w:rsid w:val="00EA67BD"/>
    <w:rsid w:val="00EA6952"/>
    <w:rsid w:val="00EA6D0C"/>
    <w:rsid w:val="00EA7206"/>
    <w:rsid w:val="00EA7FD2"/>
    <w:rsid w:val="00EB0F0A"/>
    <w:rsid w:val="00EB0FE0"/>
    <w:rsid w:val="00EB1243"/>
    <w:rsid w:val="00EB16AB"/>
    <w:rsid w:val="00EB1BF8"/>
    <w:rsid w:val="00EB2065"/>
    <w:rsid w:val="00EB22FD"/>
    <w:rsid w:val="00EB2D4E"/>
    <w:rsid w:val="00EB306C"/>
    <w:rsid w:val="00EB36A9"/>
    <w:rsid w:val="00EB3926"/>
    <w:rsid w:val="00EB3BFA"/>
    <w:rsid w:val="00EB3F2F"/>
    <w:rsid w:val="00EB4222"/>
    <w:rsid w:val="00EB5186"/>
    <w:rsid w:val="00EB5681"/>
    <w:rsid w:val="00EB5940"/>
    <w:rsid w:val="00EB5A20"/>
    <w:rsid w:val="00EB5A53"/>
    <w:rsid w:val="00EB5ADF"/>
    <w:rsid w:val="00EB6F19"/>
    <w:rsid w:val="00EB7262"/>
    <w:rsid w:val="00EB78DD"/>
    <w:rsid w:val="00EB7976"/>
    <w:rsid w:val="00EB7C65"/>
    <w:rsid w:val="00EC05AF"/>
    <w:rsid w:val="00EC1FDF"/>
    <w:rsid w:val="00EC2363"/>
    <w:rsid w:val="00EC2A0A"/>
    <w:rsid w:val="00EC2DC2"/>
    <w:rsid w:val="00EC33B4"/>
    <w:rsid w:val="00EC3993"/>
    <w:rsid w:val="00EC40A6"/>
    <w:rsid w:val="00EC4421"/>
    <w:rsid w:val="00EC4695"/>
    <w:rsid w:val="00EC48D2"/>
    <w:rsid w:val="00EC48EC"/>
    <w:rsid w:val="00EC49A1"/>
    <w:rsid w:val="00EC4C35"/>
    <w:rsid w:val="00EC4CCC"/>
    <w:rsid w:val="00EC4D31"/>
    <w:rsid w:val="00EC4D9D"/>
    <w:rsid w:val="00EC53D8"/>
    <w:rsid w:val="00EC55A3"/>
    <w:rsid w:val="00EC5CCD"/>
    <w:rsid w:val="00EC6711"/>
    <w:rsid w:val="00EC6ADB"/>
    <w:rsid w:val="00EC7516"/>
    <w:rsid w:val="00EC75D6"/>
    <w:rsid w:val="00EC7D42"/>
    <w:rsid w:val="00ED016D"/>
    <w:rsid w:val="00ED03D2"/>
    <w:rsid w:val="00ED04AB"/>
    <w:rsid w:val="00ED055C"/>
    <w:rsid w:val="00ED0B29"/>
    <w:rsid w:val="00ED133F"/>
    <w:rsid w:val="00ED1BFF"/>
    <w:rsid w:val="00ED1D6A"/>
    <w:rsid w:val="00ED1F20"/>
    <w:rsid w:val="00ED202A"/>
    <w:rsid w:val="00ED298B"/>
    <w:rsid w:val="00ED2A0C"/>
    <w:rsid w:val="00ED2C8C"/>
    <w:rsid w:val="00ED30A7"/>
    <w:rsid w:val="00ED3233"/>
    <w:rsid w:val="00ED33C2"/>
    <w:rsid w:val="00ED35FF"/>
    <w:rsid w:val="00ED3C56"/>
    <w:rsid w:val="00ED3C8F"/>
    <w:rsid w:val="00ED3E6C"/>
    <w:rsid w:val="00ED4351"/>
    <w:rsid w:val="00ED497F"/>
    <w:rsid w:val="00ED54CA"/>
    <w:rsid w:val="00ED57E0"/>
    <w:rsid w:val="00ED5852"/>
    <w:rsid w:val="00ED5A04"/>
    <w:rsid w:val="00ED6311"/>
    <w:rsid w:val="00ED6577"/>
    <w:rsid w:val="00ED687D"/>
    <w:rsid w:val="00ED6D02"/>
    <w:rsid w:val="00ED6D6F"/>
    <w:rsid w:val="00ED7505"/>
    <w:rsid w:val="00ED7A89"/>
    <w:rsid w:val="00EE016B"/>
    <w:rsid w:val="00EE0210"/>
    <w:rsid w:val="00EE059A"/>
    <w:rsid w:val="00EE0768"/>
    <w:rsid w:val="00EE0D0B"/>
    <w:rsid w:val="00EE0DAB"/>
    <w:rsid w:val="00EE1179"/>
    <w:rsid w:val="00EE118E"/>
    <w:rsid w:val="00EE12D2"/>
    <w:rsid w:val="00EE147F"/>
    <w:rsid w:val="00EE1776"/>
    <w:rsid w:val="00EE2360"/>
    <w:rsid w:val="00EE2CD5"/>
    <w:rsid w:val="00EE319A"/>
    <w:rsid w:val="00EE328B"/>
    <w:rsid w:val="00EE3BFB"/>
    <w:rsid w:val="00EE4A4C"/>
    <w:rsid w:val="00EE54B2"/>
    <w:rsid w:val="00EE55C3"/>
    <w:rsid w:val="00EE56E1"/>
    <w:rsid w:val="00EE5757"/>
    <w:rsid w:val="00EE5889"/>
    <w:rsid w:val="00EE6039"/>
    <w:rsid w:val="00EE64B7"/>
    <w:rsid w:val="00EE74AC"/>
    <w:rsid w:val="00EE76B4"/>
    <w:rsid w:val="00EE79A2"/>
    <w:rsid w:val="00EE7C7B"/>
    <w:rsid w:val="00EE7E22"/>
    <w:rsid w:val="00EE7FEB"/>
    <w:rsid w:val="00EF0318"/>
    <w:rsid w:val="00EF0675"/>
    <w:rsid w:val="00EF105A"/>
    <w:rsid w:val="00EF13B7"/>
    <w:rsid w:val="00EF1CB3"/>
    <w:rsid w:val="00EF21DD"/>
    <w:rsid w:val="00EF2501"/>
    <w:rsid w:val="00EF2968"/>
    <w:rsid w:val="00EF2C05"/>
    <w:rsid w:val="00EF3C95"/>
    <w:rsid w:val="00EF41BB"/>
    <w:rsid w:val="00EF4691"/>
    <w:rsid w:val="00EF46A8"/>
    <w:rsid w:val="00EF49DD"/>
    <w:rsid w:val="00EF4EE3"/>
    <w:rsid w:val="00EF4FA3"/>
    <w:rsid w:val="00EF51E3"/>
    <w:rsid w:val="00EF55FC"/>
    <w:rsid w:val="00EF56DB"/>
    <w:rsid w:val="00EF5F48"/>
    <w:rsid w:val="00EF62AF"/>
    <w:rsid w:val="00EF6824"/>
    <w:rsid w:val="00EF6BA8"/>
    <w:rsid w:val="00EF6C17"/>
    <w:rsid w:val="00EF6CBE"/>
    <w:rsid w:val="00EF6DB3"/>
    <w:rsid w:val="00EF6E25"/>
    <w:rsid w:val="00EF776A"/>
    <w:rsid w:val="00EF79AB"/>
    <w:rsid w:val="00EF7E52"/>
    <w:rsid w:val="00EF7E8F"/>
    <w:rsid w:val="00F0026E"/>
    <w:rsid w:val="00F00AF0"/>
    <w:rsid w:val="00F0185C"/>
    <w:rsid w:val="00F01D16"/>
    <w:rsid w:val="00F024A8"/>
    <w:rsid w:val="00F02878"/>
    <w:rsid w:val="00F028D1"/>
    <w:rsid w:val="00F0297E"/>
    <w:rsid w:val="00F034F3"/>
    <w:rsid w:val="00F03B35"/>
    <w:rsid w:val="00F03C48"/>
    <w:rsid w:val="00F0462B"/>
    <w:rsid w:val="00F04854"/>
    <w:rsid w:val="00F04878"/>
    <w:rsid w:val="00F048A6"/>
    <w:rsid w:val="00F04F33"/>
    <w:rsid w:val="00F0509C"/>
    <w:rsid w:val="00F05B18"/>
    <w:rsid w:val="00F062C1"/>
    <w:rsid w:val="00F067A7"/>
    <w:rsid w:val="00F06C5A"/>
    <w:rsid w:val="00F06D91"/>
    <w:rsid w:val="00F07B5A"/>
    <w:rsid w:val="00F07B73"/>
    <w:rsid w:val="00F10187"/>
    <w:rsid w:val="00F10271"/>
    <w:rsid w:val="00F102FA"/>
    <w:rsid w:val="00F10429"/>
    <w:rsid w:val="00F10465"/>
    <w:rsid w:val="00F10761"/>
    <w:rsid w:val="00F10E5D"/>
    <w:rsid w:val="00F1114F"/>
    <w:rsid w:val="00F1182D"/>
    <w:rsid w:val="00F13B6B"/>
    <w:rsid w:val="00F148A4"/>
    <w:rsid w:val="00F14BEB"/>
    <w:rsid w:val="00F14F3C"/>
    <w:rsid w:val="00F14F8F"/>
    <w:rsid w:val="00F15274"/>
    <w:rsid w:val="00F159FB"/>
    <w:rsid w:val="00F15A8F"/>
    <w:rsid w:val="00F15C80"/>
    <w:rsid w:val="00F15E5C"/>
    <w:rsid w:val="00F162F4"/>
    <w:rsid w:val="00F174B2"/>
    <w:rsid w:val="00F17B4B"/>
    <w:rsid w:val="00F17DA2"/>
    <w:rsid w:val="00F17F35"/>
    <w:rsid w:val="00F201DB"/>
    <w:rsid w:val="00F20545"/>
    <w:rsid w:val="00F20881"/>
    <w:rsid w:val="00F212DA"/>
    <w:rsid w:val="00F2188D"/>
    <w:rsid w:val="00F21B28"/>
    <w:rsid w:val="00F22103"/>
    <w:rsid w:val="00F22267"/>
    <w:rsid w:val="00F227E7"/>
    <w:rsid w:val="00F22C6F"/>
    <w:rsid w:val="00F22D0E"/>
    <w:rsid w:val="00F23357"/>
    <w:rsid w:val="00F2347F"/>
    <w:rsid w:val="00F238DE"/>
    <w:rsid w:val="00F238E4"/>
    <w:rsid w:val="00F24294"/>
    <w:rsid w:val="00F2494B"/>
    <w:rsid w:val="00F24C36"/>
    <w:rsid w:val="00F2508D"/>
    <w:rsid w:val="00F251E0"/>
    <w:rsid w:val="00F25E7F"/>
    <w:rsid w:val="00F25F4A"/>
    <w:rsid w:val="00F26080"/>
    <w:rsid w:val="00F26607"/>
    <w:rsid w:val="00F26B0F"/>
    <w:rsid w:val="00F27068"/>
    <w:rsid w:val="00F27B83"/>
    <w:rsid w:val="00F30228"/>
    <w:rsid w:val="00F30543"/>
    <w:rsid w:val="00F30D72"/>
    <w:rsid w:val="00F30F79"/>
    <w:rsid w:val="00F3147F"/>
    <w:rsid w:val="00F31EE9"/>
    <w:rsid w:val="00F31F28"/>
    <w:rsid w:val="00F327FA"/>
    <w:rsid w:val="00F32B49"/>
    <w:rsid w:val="00F3339A"/>
    <w:rsid w:val="00F3346C"/>
    <w:rsid w:val="00F336C0"/>
    <w:rsid w:val="00F33E50"/>
    <w:rsid w:val="00F33EEE"/>
    <w:rsid w:val="00F34E14"/>
    <w:rsid w:val="00F34FD1"/>
    <w:rsid w:val="00F353BA"/>
    <w:rsid w:val="00F35F91"/>
    <w:rsid w:val="00F36955"/>
    <w:rsid w:val="00F36C89"/>
    <w:rsid w:val="00F372C1"/>
    <w:rsid w:val="00F37980"/>
    <w:rsid w:val="00F37D27"/>
    <w:rsid w:val="00F37E15"/>
    <w:rsid w:val="00F40EF4"/>
    <w:rsid w:val="00F4110A"/>
    <w:rsid w:val="00F412D4"/>
    <w:rsid w:val="00F4204A"/>
    <w:rsid w:val="00F42A2A"/>
    <w:rsid w:val="00F42F01"/>
    <w:rsid w:val="00F43258"/>
    <w:rsid w:val="00F43562"/>
    <w:rsid w:val="00F43FB4"/>
    <w:rsid w:val="00F447F6"/>
    <w:rsid w:val="00F44816"/>
    <w:rsid w:val="00F44D5C"/>
    <w:rsid w:val="00F4536D"/>
    <w:rsid w:val="00F464AF"/>
    <w:rsid w:val="00F46EFA"/>
    <w:rsid w:val="00F47198"/>
    <w:rsid w:val="00F471FC"/>
    <w:rsid w:val="00F47200"/>
    <w:rsid w:val="00F50D49"/>
    <w:rsid w:val="00F51818"/>
    <w:rsid w:val="00F51963"/>
    <w:rsid w:val="00F519D3"/>
    <w:rsid w:val="00F51A81"/>
    <w:rsid w:val="00F51AF7"/>
    <w:rsid w:val="00F524F9"/>
    <w:rsid w:val="00F52FDC"/>
    <w:rsid w:val="00F533C2"/>
    <w:rsid w:val="00F53B18"/>
    <w:rsid w:val="00F53B1E"/>
    <w:rsid w:val="00F54D9E"/>
    <w:rsid w:val="00F54EB6"/>
    <w:rsid w:val="00F552E4"/>
    <w:rsid w:val="00F55B48"/>
    <w:rsid w:val="00F563BD"/>
    <w:rsid w:val="00F564F9"/>
    <w:rsid w:val="00F56B9E"/>
    <w:rsid w:val="00F576C6"/>
    <w:rsid w:val="00F57791"/>
    <w:rsid w:val="00F60435"/>
    <w:rsid w:val="00F60B9E"/>
    <w:rsid w:val="00F60DBA"/>
    <w:rsid w:val="00F6174D"/>
    <w:rsid w:val="00F627AE"/>
    <w:rsid w:val="00F62818"/>
    <w:rsid w:val="00F62CB7"/>
    <w:rsid w:val="00F62D56"/>
    <w:rsid w:val="00F631CF"/>
    <w:rsid w:val="00F634D9"/>
    <w:rsid w:val="00F6356E"/>
    <w:rsid w:val="00F6376C"/>
    <w:rsid w:val="00F65C3B"/>
    <w:rsid w:val="00F65EA2"/>
    <w:rsid w:val="00F65EFD"/>
    <w:rsid w:val="00F66300"/>
    <w:rsid w:val="00F668E8"/>
    <w:rsid w:val="00F66CE4"/>
    <w:rsid w:val="00F674DB"/>
    <w:rsid w:val="00F67729"/>
    <w:rsid w:val="00F67C13"/>
    <w:rsid w:val="00F67DCA"/>
    <w:rsid w:val="00F7007F"/>
    <w:rsid w:val="00F700D7"/>
    <w:rsid w:val="00F70416"/>
    <w:rsid w:val="00F707F4"/>
    <w:rsid w:val="00F70955"/>
    <w:rsid w:val="00F70A6B"/>
    <w:rsid w:val="00F71386"/>
    <w:rsid w:val="00F71EFF"/>
    <w:rsid w:val="00F722D5"/>
    <w:rsid w:val="00F724E9"/>
    <w:rsid w:val="00F72BCD"/>
    <w:rsid w:val="00F72C5C"/>
    <w:rsid w:val="00F732F2"/>
    <w:rsid w:val="00F74940"/>
    <w:rsid w:val="00F7495F"/>
    <w:rsid w:val="00F74ED0"/>
    <w:rsid w:val="00F75512"/>
    <w:rsid w:val="00F75F64"/>
    <w:rsid w:val="00F761E3"/>
    <w:rsid w:val="00F76609"/>
    <w:rsid w:val="00F76816"/>
    <w:rsid w:val="00F769C5"/>
    <w:rsid w:val="00F76FB3"/>
    <w:rsid w:val="00F777A3"/>
    <w:rsid w:val="00F779A2"/>
    <w:rsid w:val="00F802CF"/>
    <w:rsid w:val="00F80925"/>
    <w:rsid w:val="00F80D1F"/>
    <w:rsid w:val="00F80D29"/>
    <w:rsid w:val="00F8121C"/>
    <w:rsid w:val="00F813B1"/>
    <w:rsid w:val="00F813C4"/>
    <w:rsid w:val="00F81446"/>
    <w:rsid w:val="00F81C31"/>
    <w:rsid w:val="00F81E0A"/>
    <w:rsid w:val="00F81E80"/>
    <w:rsid w:val="00F82B2F"/>
    <w:rsid w:val="00F84797"/>
    <w:rsid w:val="00F848B5"/>
    <w:rsid w:val="00F8492C"/>
    <w:rsid w:val="00F8504A"/>
    <w:rsid w:val="00F86351"/>
    <w:rsid w:val="00F865F2"/>
    <w:rsid w:val="00F86995"/>
    <w:rsid w:val="00F869CF"/>
    <w:rsid w:val="00F86C61"/>
    <w:rsid w:val="00F86E69"/>
    <w:rsid w:val="00F87906"/>
    <w:rsid w:val="00F87AA3"/>
    <w:rsid w:val="00F90CF0"/>
    <w:rsid w:val="00F90F5A"/>
    <w:rsid w:val="00F910CC"/>
    <w:rsid w:val="00F91617"/>
    <w:rsid w:val="00F91DCA"/>
    <w:rsid w:val="00F926CF"/>
    <w:rsid w:val="00F92DA2"/>
    <w:rsid w:val="00F92F03"/>
    <w:rsid w:val="00F931E3"/>
    <w:rsid w:val="00F9325C"/>
    <w:rsid w:val="00F93450"/>
    <w:rsid w:val="00F93AB7"/>
    <w:rsid w:val="00F9412C"/>
    <w:rsid w:val="00F953D5"/>
    <w:rsid w:val="00F9544E"/>
    <w:rsid w:val="00F954FB"/>
    <w:rsid w:val="00F9586D"/>
    <w:rsid w:val="00F95EB1"/>
    <w:rsid w:val="00F9651E"/>
    <w:rsid w:val="00F967EE"/>
    <w:rsid w:val="00F96DC4"/>
    <w:rsid w:val="00F96E1C"/>
    <w:rsid w:val="00F96F5D"/>
    <w:rsid w:val="00F974FE"/>
    <w:rsid w:val="00F978BF"/>
    <w:rsid w:val="00F97A08"/>
    <w:rsid w:val="00F97B73"/>
    <w:rsid w:val="00FA0173"/>
    <w:rsid w:val="00FA0579"/>
    <w:rsid w:val="00FA0D29"/>
    <w:rsid w:val="00FA0DD2"/>
    <w:rsid w:val="00FA14E3"/>
    <w:rsid w:val="00FA19AA"/>
    <w:rsid w:val="00FA1F42"/>
    <w:rsid w:val="00FA202D"/>
    <w:rsid w:val="00FA2144"/>
    <w:rsid w:val="00FA2274"/>
    <w:rsid w:val="00FA2412"/>
    <w:rsid w:val="00FA2D53"/>
    <w:rsid w:val="00FA31C0"/>
    <w:rsid w:val="00FA324B"/>
    <w:rsid w:val="00FA37DB"/>
    <w:rsid w:val="00FA3F1E"/>
    <w:rsid w:val="00FA45F6"/>
    <w:rsid w:val="00FA4A9F"/>
    <w:rsid w:val="00FA4F79"/>
    <w:rsid w:val="00FA565D"/>
    <w:rsid w:val="00FA5B56"/>
    <w:rsid w:val="00FA667D"/>
    <w:rsid w:val="00FA6A05"/>
    <w:rsid w:val="00FA73C6"/>
    <w:rsid w:val="00FA7906"/>
    <w:rsid w:val="00FA7D5F"/>
    <w:rsid w:val="00FA7D64"/>
    <w:rsid w:val="00FB026A"/>
    <w:rsid w:val="00FB0C7C"/>
    <w:rsid w:val="00FB100C"/>
    <w:rsid w:val="00FB108C"/>
    <w:rsid w:val="00FB1CE7"/>
    <w:rsid w:val="00FB2351"/>
    <w:rsid w:val="00FB2CF0"/>
    <w:rsid w:val="00FB3095"/>
    <w:rsid w:val="00FB36B1"/>
    <w:rsid w:val="00FB3BD5"/>
    <w:rsid w:val="00FB3E65"/>
    <w:rsid w:val="00FB44D2"/>
    <w:rsid w:val="00FB466C"/>
    <w:rsid w:val="00FB53D0"/>
    <w:rsid w:val="00FB5D2C"/>
    <w:rsid w:val="00FB5E6D"/>
    <w:rsid w:val="00FB60F9"/>
    <w:rsid w:val="00FB61A8"/>
    <w:rsid w:val="00FB6662"/>
    <w:rsid w:val="00FB6747"/>
    <w:rsid w:val="00FB6BAC"/>
    <w:rsid w:val="00FB7A78"/>
    <w:rsid w:val="00FC0385"/>
    <w:rsid w:val="00FC0D0E"/>
    <w:rsid w:val="00FC17EA"/>
    <w:rsid w:val="00FC2120"/>
    <w:rsid w:val="00FC23D5"/>
    <w:rsid w:val="00FC2C73"/>
    <w:rsid w:val="00FC2CB3"/>
    <w:rsid w:val="00FC3217"/>
    <w:rsid w:val="00FC3B31"/>
    <w:rsid w:val="00FC3DC5"/>
    <w:rsid w:val="00FC509B"/>
    <w:rsid w:val="00FC5110"/>
    <w:rsid w:val="00FC5DE2"/>
    <w:rsid w:val="00FC5E82"/>
    <w:rsid w:val="00FC5FAE"/>
    <w:rsid w:val="00FC6521"/>
    <w:rsid w:val="00FC65DC"/>
    <w:rsid w:val="00FC69FA"/>
    <w:rsid w:val="00FC6A9C"/>
    <w:rsid w:val="00FC6C9D"/>
    <w:rsid w:val="00FC7037"/>
    <w:rsid w:val="00FC738D"/>
    <w:rsid w:val="00FC73E9"/>
    <w:rsid w:val="00FC77FE"/>
    <w:rsid w:val="00FC79D9"/>
    <w:rsid w:val="00FC7D78"/>
    <w:rsid w:val="00FC7EB8"/>
    <w:rsid w:val="00FC7F59"/>
    <w:rsid w:val="00FD0150"/>
    <w:rsid w:val="00FD03B0"/>
    <w:rsid w:val="00FD059F"/>
    <w:rsid w:val="00FD05D4"/>
    <w:rsid w:val="00FD099E"/>
    <w:rsid w:val="00FD0AC8"/>
    <w:rsid w:val="00FD0FA7"/>
    <w:rsid w:val="00FD11C1"/>
    <w:rsid w:val="00FD1EF1"/>
    <w:rsid w:val="00FD1F05"/>
    <w:rsid w:val="00FD1F3B"/>
    <w:rsid w:val="00FD2163"/>
    <w:rsid w:val="00FD2566"/>
    <w:rsid w:val="00FD39B9"/>
    <w:rsid w:val="00FD4A6C"/>
    <w:rsid w:val="00FD4D3D"/>
    <w:rsid w:val="00FD4E91"/>
    <w:rsid w:val="00FD58A1"/>
    <w:rsid w:val="00FD5913"/>
    <w:rsid w:val="00FD632E"/>
    <w:rsid w:val="00FD6882"/>
    <w:rsid w:val="00FD6E83"/>
    <w:rsid w:val="00FD7760"/>
    <w:rsid w:val="00FD7857"/>
    <w:rsid w:val="00FD7C31"/>
    <w:rsid w:val="00FE032F"/>
    <w:rsid w:val="00FE0FB0"/>
    <w:rsid w:val="00FE17CA"/>
    <w:rsid w:val="00FE19E8"/>
    <w:rsid w:val="00FE1AC9"/>
    <w:rsid w:val="00FE230B"/>
    <w:rsid w:val="00FE307C"/>
    <w:rsid w:val="00FE3307"/>
    <w:rsid w:val="00FE33C9"/>
    <w:rsid w:val="00FE4650"/>
    <w:rsid w:val="00FE4729"/>
    <w:rsid w:val="00FE5456"/>
    <w:rsid w:val="00FE57E3"/>
    <w:rsid w:val="00FE5B06"/>
    <w:rsid w:val="00FE67B0"/>
    <w:rsid w:val="00FE67CB"/>
    <w:rsid w:val="00FE6A44"/>
    <w:rsid w:val="00FE6B49"/>
    <w:rsid w:val="00FE6E87"/>
    <w:rsid w:val="00FE71C4"/>
    <w:rsid w:val="00FE7673"/>
    <w:rsid w:val="00FF00A2"/>
    <w:rsid w:val="00FF013B"/>
    <w:rsid w:val="00FF054D"/>
    <w:rsid w:val="00FF16CA"/>
    <w:rsid w:val="00FF1ACD"/>
    <w:rsid w:val="00FF1D32"/>
    <w:rsid w:val="00FF312D"/>
    <w:rsid w:val="00FF3D20"/>
    <w:rsid w:val="00FF403C"/>
    <w:rsid w:val="00FF4373"/>
    <w:rsid w:val="00FF44B4"/>
    <w:rsid w:val="00FF4645"/>
    <w:rsid w:val="00FF5B12"/>
    <w:rsid w:val="00FF5E00"/>
    <w:rsid w:val="00FF5E0D"/>
    <w:rsid w:val="00FF602B"/>
    <w:rsid w:val="00FF65D9"/>
    <w:rsid w:val="00FF6BCA"/>
    <w:rsid w:val="00FF6CE2"/>
    <w:rsid w:val="00FF7097"/>
    <w:rsid w:val="00FF7185"/>
    <w:rsid w:val="00FF7267"/>
    <w:rsid w:val="00FF74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7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67878"/>
    <w:rPr>
      <w:sz w:val="24"/>
    </w:rPr>
  </w:style>
  <w:style w:type="paragraph" w:styleId="Heading1">
    <w:name w:val="heading 1"/>
    <w:basedOn w:val="Normal"/>
    <w:next w:val="Normal"/>
    <w:qFormat/>
    <w:rsid w:val="00473A25"/>
    <w:pPr>
      <w:keepNext/>
      <w:keepLines/>
      <w:numPr>
        <w:numId w:val="4"/>
      </w:numPr>
      <w:spacing w:before="120" w:after="120"/>
      <w:outlineLvl w:val="0"/>
    </w:pPr>
    <w:rPr>
      <w:rFonts w:ascii="Verdana" w:hAnsi="Verdana"/>
      <w:b/>
      <w:caps/>
      <w:color w:val="000000"/>
      <w:kern w:val="28"/>
      <w:sz w:val="28"/>
      <w:szCs w:val="28"/>
    </w:rPr>
  </w:style>
  <w:style w:type="paragraph" w:styleId="Heading2">
    <w:name w:val="heading 2"/>
    <w:basedOn w:val="Normal"/>
    <w:next w:val="Normal"/>
    <w:link w:val="Heading2Char"/>
    <w:qFormat/>
    <w:rsid w:val="00473A25"/>
    <w:pPr>
      <w:keepNext/>
      <w:keepLines/>
      <w:numPr>
        <w:ilvl w:val="1"/>
        <w:numId w:val="4"/>
      </w:numPr>
      <w:tabs>
        <w:tab w:val="clear" w:pos="5166"/>
        <w:tab w:val="num" w:pos="576"/>
        <w:tab w:val="left" w:pos="10080"/>
      </w:tabs>
      <w:spacing w:before="360" w:after="120"/>
      <w:ind w:left="576"/>
      <w:outlineLvl w:val="1"/>
    </w:pPr>
    <w:rPr>
      <w:rFonts w:ascii="Verdana" w:hAnsi="Verdana"/>
      <w:b/>
      <w:sz w:val="26"/>
      <w:szCs w:val="26"/>
    </w:rPr>
  </w:style>
  <w:style w:type="paragraph" w:styleId="Heading3">
    <w:name w:val="heading 3"/>
    <w:basedOn w:val="Normal"/>
    <w:next w:val="Normal"/>
    <w:link w:val="Heading3Char"/>
    <w:autoRedefine/>
    <w:qFormat/>
    <w:rsid w:val="00294BE5"/>
    <w:pPr>
      <w:keepNext/>
      <w:keepLines/>
      <w:spacing w:before="120"/>
      <w:ind w:left="1440" w:hanging="994"/>
      <w:outlineLvl w:val="2"/>
    </w:pPr>
    <w:rPr>
      <w:rFonts w:ascii="Verdana" w:hAnsi="Verdana"/>
      <w:b/>
      <w:szCs w:val="24"/>
    </w:rPr>
  </w:style>
  <w:style w:type="paragraph" w:styleId="Heading4">
    <w:name w:val="heading 4"/>
    <w:basedOn w:val="Normal"/>
    <w:next w:val="Normal"/>
    <w:qFormat/>
    <w:rsid w:val="009D51E9"/>
    <w:pPr>
      <w:keepNext/>
      <w:keepLines/>
      <w:numPr>
        <w:ilvl w:val="3"/>
        <w:numId w:val="4"/>
      </w:numPr>
      <w:spacing w:before="120" w:after="120"/>
      <w:outlineLvl w:val="3"/>
    </w:pPr>
    <w:rPr>
      <w:b/>
      <w:i/>
    </w:rPr>
  </w:style>
  <w:style w:type="paragraph" w:styleId="Heading5">
    <w:name w:val="heading 5"/>
    <w:basedOn w:val="Normal"/>
    <w:next w:val="Normal"/>
    <w:qFormat/>
    <w:rsid w:val="00211082"/>
    <w:pPr>
      <w:keepNext/>
      <w:keepLines/>
      <w:numPr>
        <w:ilvl w:val="4"/>
        <w:numId w:val="4"/>
      </w:numPr>
      <w:spacing w:before="120" w:after="120"/>
      <w:outlineLvl w:val="4"/>
    </w:pPr>
  </w:style>
  <w:style w:type="paragraph" w:styleId="Heading6">
    <w:name w:val="heading 6"/>
    <w:basedOn w:val="Normal"/>
    <w:next w:val="Normal"/>
    <w:qFormat/>
    <w:rsid w:val="00211082"/>
    <w:pPr>
      <w:keepNext/>
      <w:numPr>
        <w:ilvl w:val="5"/>
        <w:numId w:val="4"/>
      </w:numPr>
      <w:jc w:val="both"/>
      <w:outlineLvl w:val="5"/>
    </w:pPr>
    <w:rPr>
      <w:b/>
      <w:sz w:val="28"/>
    </w:rPr>
  </w:style>
  <w:style w:type="paragraph" w:styleId="Heading7">
    <w:name w:val="heading 7"/>
    <w:basedOn w:val="Normal"/>
    <w:next w:val="Normal"/>
    <w:qFormat/>
    <w:rsid w:val="00211082"/>
    <w:pPr>
      <w:keepNext/>
      <w:numPr>
        <w:ilvl w:val="6"/>
        <w:numId w:val="4"/>
      </w:numPr>
      <w:outlineLvl w:val="6"/>
    </w:pPr>
    <w:rPr>
      <w:b/>
      <w:sz w:val="28"/>
    </w:rPr>
  </w:style>
  <w:style w:type="paragraph" w:styleId="Heading8">
    <w:name w:val="heading 8"/>
    <w:basedOn w:val="Normal"/>
    <w:next w:val="Normal"/>
    <w:qFormat/>
    <w:rsid w:val="00211082"/>
    <w:pPr>
      <w:keepNext/>
      <w:numPr>
        <w:ilvl w:val="7"/>
        <w:numId w:val="4"/>
      </w:numPr>
      <w:jc w:val="center"/>
      <w:outlineLvl w:val="7"/>
    </w:pPr>
    <w:rPr>
      <w:sz w:val="52"/>
    </w:rPr>
  </w:style>
  <w:style w:type="paragraph" w:styleId="Heading9">
    <w:name w:val="heading 9"/>
    <w:basedOn w:val="Normal"/>
    <w:next w:val="Normal"/>
    <w:qFormat/>
    <w:rsid w:val="00211082"/>
    <w:pPr>
      <w:keepNext/>
      <w:numPr>
        <w:ilvl w:val="8"/>
        <w:numId w:val="4"/>
      </w:numPr>
      <w:jc w:val="center"/>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20545"/>
    <w:pPr>
      <w:tabs>
        <w:tab w:val="center" w:pos="4320"/>
        <w:tab w:val="right" w:pos="8640"/>
      </w:tabs>
    </w:pPr>
  </w:style>
  <w:style w:type="paragraph" w:styleId="Title">
    <w:name w:val="Title"/>
    <w:aliases w:val="Table"/>
    <w:basedOn w:val="Normal"/>
    <w:qFormat/>
    <w:rsid w:val="00F20545"/>
    <w:pPr>
      <w:jc w:val="center"/>
    </w:pPr>
    <w:rPr>
      <w:b/>
    </w:rPr>
  </w:style>
  <w:style w:type="paragraph" w:styleId="Footer">
    <w:name w:val="footer"/>
    <w:basedOn w:val="Normal"/>
    <w:link w:val="FooterChar"/>
    <w:uiPriority w:val="99"/>
    <w:rsid w:val="00F20545"/>
    <w:pPr>
      <w:tabs>
        <w:tab w:val="center" w:pos="4320"/>
        <w:tab w:val="right" w:pos="8640"/>
      </w:tabs>
    </w:pPr>
  </w:style>
  <w:style w:type="character" w:styleId="PageNumber">
    <w:name w:val="page number"/>
    <w:basedOn w:val="DefaultParagraphFont"/>
    <w:rsid w:val="00F20545"/>
  </w:style>
  <w:style w:type="paragraph" w:styleId="Subtitle">
    <w:name w:val="Subtitle"/>
    <w:aliases w:val="Appendix Heading"/>
    <w:basedOn w:val="Normal"/>
    <w:qFormat/>
    <w:rsid w:val="00F20545"/>
    <w:pPr>
      <w:spacing w:before="120" w:after="120"/>
      <w:jc w:val="center"/>
    </w:pPr>
    <w:rPr>
      <w:b/>
      <w:caps/>
    </w:rPr>
  </w:style>
  <w:style w:type="paragraph" w:styleId="FootnoteText">
    <w:name w:val="footnote text"/>
    <w:basedOn w:val="Normal"/>
    <w:semiHidden/>
    <w:rsid w:val="00F20545"/>
  </w:style>
  <w:style w:type="paragraph" w:styleId="TOC1">
    <w:name w:val="toc 1"/>
    <w:basedOn w:val="Normal"/>
    <w:next w:val="Normal"/>
    <w:autoRedefine/>
    <w:uiPriority w:val="39"/>
    <w:rsid w:val="006C4AD7"/>
    <w:pPr>
      <w:tabs>
        <w:tab w:val="left" w:pos="720"/>
        <w:tab w:val="right" w:leader="dot" w:pos="10800"/>
      </w:tabs>
      <w:spacing w:before="120" w:after="120"/>
    </w:pPr>
    <w:rPr>
      <w:rFonts w:ascii="Verdana" w:hAnsi="Verdana"/>
      <w:b/>
      <w:caps/>
      <w:szCs w:val="24"/>
    </w:rPr>
  </w:style>
  <w:style w:type="paragraph" w:styleId="TOC2">
    <w:name w:val="toc 2"/>
    <w:basedOn w:val="NormalIndent"/>
    <w:next w:val="Normal"/>
    <w:autoRedefine/>
    <w:uiPriority w:val="39"/>
    <w:rsid w:val="00B40488"/>
    <w:pPr>
      <w:spacing w:after="120"/>
      <w:ind w:left="288"/>
    </w:pPr>
    <w:rPr>
      <w:rFonts w:ascii="Verdana" w:hAnsi="Verdana"/>
      <w:b/>
      <w:smallCaps/>
      <w:sz w:val="20"/>
    </w:rPr>
  </w:style>
  <w:style w:type="paragraph" w:styleId="TOC3">
    <w:name w:val="toc 3"/>
    <w:basedOn w:val="TOC2"/>
    <w:next w:val="Normal"/>
    <w:autoRedefine/>
    <w:uiPriority w:val="39"/>
    <w:rsid w:val="0079255B"/>
    <w:pPr>
      <w:ind w:left="0"/>
    </w:pPr>
    <w:rPr>
      <w:b w:val="0"/>
      <w:smallCaps w:val="0"/>
    </w:rPr>
  </w:style>
  <w:style w:type="paragraph" w:styleId="TOC4">
    <w:name w:val="toc 4"/>
    <w:basedOn w:val="TOC2"/>
    <w:next w:val="Normal"/>
    <w:autoRedefine/>
    <w:uiPriority w:val="39"/>
    <w:rsid w:val="009D51E9"/>
    <w:pPr>
      <w:tabs>
        <w:tab w:val="left" w:pos="1200"/>
        <w:tab w:val="right" w:leader="dot" w:pos="9350"/>
      </w:tabs>
      <w:ind w:left="720"/>
    </w:pPr>
    <w:rPr>
      <w:b w:val="0"/>
      <w:i/>
    </w:rPr>
  </w:style>
  <w:style w:type="paragraph" w:styleId="TOC5">
    <w:name w:val="toc 5"/>
    <w:basedOn w:val="Normal"/>
    <w:next w:val="Normal"/>
    <w:autoRedefine/>
    <w:uiPriority w:val="39"/>
    <w:rsid w:val="00F20545"/>
    <w:pPr>
      <w:ind w:left="960"/>
    </w:pPr>
    <w:rPr>
      <w:sz w:val="18"/>
    </w:rPr>
  </w:style>
  <w:style w:type="paragraph" w:styleId="TOC6">
    <w:name w:val="toc 6"/>
    <w:basedOn w:val="Normal"/>
    <w:next w:val="Normal"/>
    <w:autoRedefine/>
    <w:uiPriority w:val="39"/>
    <w:rsid w:val="00F20545"/>
    <w:pPr>
      <w:ind w:left="1200"/>
    </w:pPr>
    <w:rPr>
      <w:sz w:val="18"/>
    </w:rPr>
  </w:style>
  <w:style w:type="paragraph" w:styleId="TOC7">
    <w:name w:val="toc 7"/>
    <w:basedOn w:val="Normal"/>
    <w:next w:val="Normal"/>
    <w:autoRedefine/>
    <w:uiPriority w:val="39"/>
    <w:rsid w:val="00F20545"/>
    <w:pPr>
      <w:ind w:left="1440"/>
    </w:pPr>
    <w:rPr>
      <w:sz w:val="18"/>
    </w:rPr>
  </w:style>
  <w:style w:type="paragraph" w:styleId="TOC8">
    <w:name w:val="toc 8"/>
    <w:basedOn w:val="Normal"/>
    <w:next w:val="Normal"/>
    <w:autoRedefine/>
    <w:uiPriority w:val="39"/>
    <w:rsid w:val="00F20545"/>
    <w:pPr>
      <w:ind w:left="1680"/>
    </w:pPr>
    <w:rPr>
      <w:sz w:val="18"/>
    </w:rPr>
  </w:style>
  <w:style w:type="paragraph" w:styleId="TOC9">
    <w:name w:val="toc 9"/>
    <w:basedOn w:val="Normal"/>
    <w:next w:val="Normal"/>
    <w:autoRedefine/>
    <w:uiPriority w:val="39"/>
    <w:rsid w:val="00F20545"/>
    <w:pPr>
      <w:ind w:left="1920"/>
    </w:pPr>
    <w:rPr>
      <w:sz w:val="18"/>
    </w:rPr>
  </w:style>
  <w:style w:type="paragraph" w:styleId="BodyText">
    <w:name w:val="Body Text"/>
    <w:aliases w:val="BT,bx,bt,Body Text Char1,Body Text Char2 Char,Body Text Char1 Char Char,Body Text Char2 Char Char Char,Body Text Char1 Char Char Char Char,Body Text Char2 Char Char Char Charheader 3,Body Test,bxBody Text Normal,bt Char Char Char Char Char Cha"/>
    <w:basedOn w:val="Normal"/>
    <w:link w:val="BodyTextChar"/>
    <w:rsid w:val="00F20545"/>
    <w:pPr>
      <w:spacing w:line="240" w:lineRule="atLeast"/>
      <w:jc w:val="both"/>
    </w:pPr>
    <w:rPr>
      <w:rFonts w:ascii="Arial" w:hAnsi="Arial"/>
      <w:sz w:val="22"/>
    </w:rPr>
  </w:style>
  <w:style w:type="character" w:styleId="FootnoteReference">
    <w:name w:val="footnote reference"/>
    <w:basedOn w:val="DefaultParagraphFont"/>
    <w:semiHidden/>
    <w:rsid w:val="00F20545"/>
    <w:rPr>
      <w:vertAlign w:val="superscript"/>
    </w:rPr>
  </w:style>
  <w:style w:type="paragraph" w:customStyle="1" w:styleId="TxBrp1">
    <w:name w:val="TxBr_p1"/>
    <w:basedOn w:val="Normal"/>
    <w:rsid w:val="00F20545"/>
    <w:pPr>
      <w:widowControl w:val="0"/>
      <w:tabs>
        <w:tab w:val="left" w:pos="204"/>
      </w:tabs>
      <w:spacing w:line="240" w:lineRule="atLeast"/>
    </w:pPr>
    <w:rPr>
      <w:snapToGrid w:val="0"/>
    </w:rPr>
  </w:style>
  <w:style w:type="paragraph" w:customStyle="1" w:styleId="TxBrp4">
    <w:name w:val="TxBr_p4"/>
    <w:basedOn w:val="Normal"/>
    <w:rsid w:val="00F20545"/>
    <w:pPr>
      <w:widowControl w:val="0"/>
      <w:tabs>
        <w:tab w:val="left" w:pos="204"/>
      </w:tabs>
      <w:spacing w:line="181" w:lineRule="atLeast"/>
    </w:pPr>
    <w:rPr>
      <w:snapToGrid w:val="0"/>
    </w:rPr>
  </w:style>
  <w:style w:type="paragraph" w:customStyle="1" w:styleId="TxBrp5">
    <w:name w:val="TxBr_p5"/>
    <w:basedOn w:val="Normal"/>
    <w:rsid w:val="00F20545"/>
    <w:pPr>
      <w:widowControl w:val="0"/>
      <w:tabs>
        <w:tab w:val="left" w:pos="204"/>
      </w:tabs>
      <w:spacing w:line="240" w:lineRule="atLeast"/>
    </w:pPr>
    <w:rPr>
      <w:snapToGrid w:val="0"/>
    </w:rPr>
  </w:style>
  <w:style w:type="paragraph" w:customStyle="1" w:styleId="TxBrp7">
    <w:name w:val="TxBr_p7"/>
    <w:basedOn w:val="Normal"/>
    <w:rsid w:val="00F20545"/>
    <w:pPr>
      <w:widowControl w:val="0"/>
      <w:tabs>
        <w:tab w:val="left" w:pos="204"/>
      </w:tabs>
      <w:spacing w:line="240" w:lineRule="atLeast"/>
    </w:pPr>
    <w:rPr>
      <w:snapToGrid w:val="0"/>
    </w:rPr>
  </w:style>
  <w:style w:type="paragraph" w:customStyle="1" w:styleId="TxBrp8">
    <w:name w:val="TxBr_p8"/>
    <w:basedOn w:val="Normal"/>
    <w:rsid w:val="00F20545"/>
    <w:pPr>
      <w:widowControl w:val="0"/>
      <w:tabs>
        <w:tab w:val="left" w:pos="204"/>
      </w:tabs>
      <w:spacing w:line="187" w:lineRule="atLeast"/>
    </w:pPr>
    <w:rPr>
      <w:snapToGrid w:val="0"/>
    </w:rPr>
  </w:style>
  <w:style w:type="paragraph" w:customStyle="1" w:styleId="TxBrp9">
    <w:name w:val="TxBr_p9"/>
    <w:basedOn w:val="Normal"/>
    <w:rsid w:val="00F20545"/>
    <w:pPr>
      <w:widowControl w:val="0"/>
      <w:tabs>
        <w:tab w:val="left" w:pos="204"/>
      </w:tabs>
      <w:spacing w:line="187" w:lineRule="atLeast"/>
    </w:pPr>
    <w:rPr>
      <w:snapToGrid w:val="0"/>
    </w:rPr>
  </w:style>
  <w:style w:type="paragraph" w:customStyle="1" w:styleId="TxBrt12">
    <w:name w:val="TxBr_t12"/>
    <w:basedOn w:val="Normal"/>
    <w:rsid w:val="00F20545"/>
    <w:pPr>
      <w:widowControl w:val="0"/>
      <w:spacing w:line="240" w:lineRule="atLeast"/>
    </w:pPr>
    <w:rPr>
      <w:snapToGrid w:val="0"/>
    </w:rPr>
  </w:style>
  <w:style w:type="paragraph" w:customStyle="1" w:styleId="TxBrt26">
    <w:name w:val="TxBr_t26"/>
    <w:basedOn w:val="Normal"/>
    <w:rsid w:val="00F20545"/>
    <w:pPr>
      <w:widowControl w:val="0"/>
      <w:spacing w:line="240" w:lineRule="atLeast"/>
    </w:pPr>
    <w:rPr>
      <w:snapToGrid w:val="0"/>
    </w:rPr>
  </w:style>
  <w:style w:type="paragraph" w:styleId="BodyText2">
    <w:name w:val="Body Text 2"/>
    <w:basedOn w:val="Normal"/>
    <w:rsid w:val="00F20545"/>
    <w:pPr>
      <w:spacing w:before="120" w:after="120"/>
    </w:pPr>
    <w:rPr>
      <w:snapToGrid w:val="0"/>
      <w:color w:val="000000"/>
    </w:rPr>
  </w:style>
  <w:style w:type="paragraph" w:customStyle="1" w:styleId="Figure">
    <w:name w:val="Figure"/>
    <w:basedOn w:val="TableofFigures"/>
    <w:rsid w:val="00F20545"/>
    <w:pPr>
      <w:spacing w:before="120" w:after="120"/>
      <w:ind w:left="475" w:hanging="475"/>
      <w:jc w:val="center"/>
    </w:pPr>
    <w:rPr>
      <w:b/>
    </w:rPr>
  </w:style>
  <w:style w:type="paragraph" w:styleId="TableofFigures">
    <w:name w:val="table of figures"/>
    <w:basedOn w:val="Normal"/>
    <w:next w:val="Normal"/>
    <w:semiHidden/>
    <w:rsid w:val="00F20545"/>
    <w:pPr>
      <w:ind w:left="480" w:hanging="480"/>
    </w:pPr>
    <w:rPr>
      <w:smallCaps/>
      <w:sz w:val="20"/>
    </w:rPr>
  </w:style>
  <w:style w:type="paragraph" w:styleId="BodyText3">
    <w:name w:val="Body Text 3"/>
    <w:basedOn w:val="Normal"/>
    <w:rsid w:val="00F20545"/>
    <w:pPr>
      <w:jc w:val="both"/>
    </w:pPr>
    <w:rPr>
      <w:snapToGrid w:val="0"/>
    </w:rPr>
  </w:style>
  <w:style w:type="paragraph" w:styleId="BodyTextIndent">
    <w:name w:val="Body Text Indent"/>
    <w:basedOn w:val="Normal"/>
    <w:rsid w:val="00F20545"/>
    <w:pPr>
      <w:suppressAutoHyphens/>
      <w:ind w:left="360"/>
    </w:pPr>
  </w:style>
  <w:style w:type="paragraph" w:customStyle="1" w:styleId="Document1">
    <w:name w:val="Document 1"/>
    <w:rsid w:val="00F20545"/>
    <w:pPr>
      <w:keepNext/>
      <w:keepLines/>
      <w:tabs>
        <w:tab w:val="left" w:pos="-720"/>
      </w:tabs>
      <w:suppressAutoHyphens/>
    </w:pPr>
    <w:rPr>
      <w:rFonts w:ascii="Courier" w:hAnsi="Courier"/>
      <w:sz w:val="24"/>
    </w:rPr>
  </w:style>
  <w:style w:type="paragraph" w:styleId="DocumentMap">
    <w:name w:val="Document Map"/>
    <w:basedOn w:val="Normal"/>
    <w:semiHidden/>
    <w:rsid w:val="00F20545"/>
    <w:pPr>
      <w:shd w:val="clear" w:color="auto" w:fill="000080"/>
    </w:pPr>
    <w:rPr>
      <w:rFonts w:ascii="Tahoma" w:hAnsi="Tahoma"/>
    </w:rPr>
  </w:style>
  <w:style w:type="paragraph" w:customStyle="1" w:styleId="ChapterTitle">
    <w:name w:val="Chapter Title"/>
    <w:basedOn w:val="Normal"/>
    <w:next w:val="Normal"/>
    <w:rsid w:val="00F20545"/>
    <w:pPr>
      <w:spacing w:after="240"/>
      <w:jc w:val="center"/>
    </w:pPr>
    <w:rPr>
      <w:b/>
      <w:sz w:val="32"/>
    </w:rPr>
  </w:style>
  <w:style w:type="paragraph" w:styleId="BodyTextIndent2">
    <w:name w:val="Body Text Indent 2"/>
    <w:basedOn w:val="Normal"/>
    <w:rsid w:val="00F20545"/>
    <w:pPr>
      <w:spacing w:before="120" w:after="120"/>
      <w:ind w:left="1440" w:hanging="1440"/>
    </w:pPr>
  </w:style>
  <w:style w:type="table" w:styleId="TableGrid">
    <w:name w:val="Table Grid"/>
    <w:basedOn w:val="TableNormal"/>
    <w:rsid w:val="00EC5C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F20545"/>
    <w:rPr>
      <w:rFonts w:ascii="Tahoma" w:hAnsi="Tahoma" w:cs="Tahoma"/>
      <w:sz w:val="16"/>
      <w:szCs w:val="16"/>
    </w:rPr>
  </w:style>
  <w:style w:type="character" w:styleId="CommentReference">
    <w:name w:val="annotation reference"/>
    <w:basedOn w:val="DefaultParagraphFont"/>
    <w:semiHidden/>
    <w:rsid w:val="00F20545"/>
    <w:rPr>
      <w:sz w:val="16"/>
      <w:szCs w:val="16"/>
    </w:rPr>
  </w:style>
  <w:style w:type="paragraph" w:styleId="CommentText">
    <w:name w:val="annotation text"/>
    <w:basedOn w:val="Normal"/>
    <w:semiHidden/>
    <w:rsid w:val="00F20545"/>
    <w:rPr>
      <w:sz w:val="20"/>
    </w:rPr>
  </w:style>
  <w:style w:type="paragraph" w:styleId="CommentSubject">
    <w:name w:val="annotation subject"/>
    <w:basedOn w:val="CommentText"/>
    <w:next w:val="CommentText"/>
    <w:semiHidden/>
    <w:rsid w:val="00F20545"/>
    <w:rPr>
      <w:b/>
      <w:bCs/>
    </w:rPr>
  </w:style>
  <w:style w:type="paragraph" w:styleId="Index3">
    <w:name w:val="index 3"/>
    <w:basedOn w:val="Normal"/>
    <w:next w:val="Normal"/>
    <w:autoRedefine/>
    <w:semiHidden/>
    <w:rsid w:val="003F3E73"/>
    <w:pPr>
      <w:ind w:left="720" w:hanging="240"/>
    </w:pPr>
  </w:style>
  <w:style w:type="character" w:styleId="Hyperlink">
    <w:name w:val="Hyperlink"/>
    <w:basedOn w:val="DefaultParagraphFont"/>
    <w:uiPriority w:val="99"/>
    <w:rsid w:val="003B3DA6"/>
    <w:rPr>
      <w:color w:val="0000FF"/>
      <w:u w:val="single"/>
    </w:rPr>
  </w:style>
  <w:style w:type="paragraph" w:styleId="NormalWeb">
    <w:name w:val="Normal (Web)"/>
    <w:basedOn w:val="Normal"/>
    <w:link w:val="NormalWebChar"/>
    <w:uiPriority w:val="99"/>
    <w:rsid w:val="009445F8"/>
    <w:pPr>
      <w:spacing w:before="100" w:beforeAutospacing="1" w:after="100" w:afterAutospacing="1"/>
    </w:pPr>
    <w:rPr>
      <w:szCs w:val="24"/>
    </w:rPr>
  </w:style>
  <w:style w:type="character" w:styleId="Strong">
    <w:name w:val="Strong"/>
    <w:basedOn w:val="DefaultParagraphFont"/>
    <w:qFormat/>
    <w:rsid w:val="00586592"/>
    <w:rPr>
      <w:b/>
      <w:bCs/>
    </w:rPr>
  </w:style>
  <w:style w:type="paragraph" w:customStyle="1" w:styleId="lowercasealpha">
    <w:name w:val="lowercasealpha"/>
    <w:basedOn w:val="BodyText"/>
    <w:next w:val="BodyText"/>
    <w:rsid w:val="00F15A8F"/>
    <w:pPr>
      <w:numPr>
        <w:numId w:val="1"/>
      </w:numPr>
      <w:spacing w:after="120" w:line="240" w:lineRule="auto"/>
      <w:jc w:val="left"/>
    </w:pPr>
    <w:rPr>
      <w:rFonts w:ascii="Times New Roman" w:hAnsi="Times New Roman"/>
      <w:snapToGrid w:val="0"/>
      <w:sz w:val="20"/>
    </w:rPr>
  </w:style>
  <w:style w:type="character" w:styleId="FollowedHyperlink">
    <w:name w:val="FollowedHyperlink"/>
    <w:basedOn w:val="DefaultParagraphFont"/>
    <w:rsid w:val="00D0472F"/>
    <w:rPr>
      <w:color w:val="800080"/>
      <w:u w:val="single"/>
    </w:rPr>
  </w:style>
  <w:style w:type="paragraph" w:styleId="NormalIndent">
    <w:name w:val="Normal Indent"/>
    <w:basedOn w:val="Normal"/>
    <w:rsid w:val="00FE4650"/>
    <w:pPr>
      <w:ind w:left="720"/>
    </w:pPr>
  </w:style>
  <w:style w:type="character" w:styleId="HTMLTypewriter">
    <w:name w:val="HTML Typewriter"/>
    <w:basedOn w:val="DefaultParagraphFont"/>
    <w:rsid w:val="00DD444C"/>
    <w:rPr>
      <w:rFonts w:ascii="Courier New" w:eastAsia="Times New Roman" w:hAnsi="Courier New" w:cs="Courier New"/>
      <w:sz w:val="20"/>
      <w:szCs w:val="20"/>
    </w:rPr>
  </w:style>
  <w:style w:type="paragraph" w:styleId="HTMLPreformatted">
    <w:name w:val="HTML Preformatted"/>
    <w:basedOn w:val="Normal"/>
    <w:rsid w:val="00C91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bodyfont2">
    <w:name w:val="bodyfont2"/>
    <w:basedOn w:val="DefaultParagraphFont"/>
    <w:rsid w:val="00C914F4"/>
  </w:style>
  <w:style w:type="character" w:customStyle="1" w:styleId="Heading3Char">
    <w:name w:val="Heading 3 Char"/>
    <w:basedOn w:val="DefaultParagraphFont"/>
    <w:link w:val="Heading3"/>
    <w:rsid w:val="00294BE5"/>
    <w:rPr>
      <w:rFonts w:ascii="Verdana" w:hAnsi="Verdana"/>
      <w:b/>
      <w:sz w:val="24"/>
      <w:szCs w:val="24"/>
    </w:rPr>
  </w:style>
  <w:style w:type="paragraph" w:customStyle="1" w:styleId="Default">
    <w:name w:val="Default"/>
    <w:link w:val="DefaultChar"/>
    <w:rsid w:val="005A4AB1"/>
    <w:pPr>
      <w:autoSpaceDE w:val="0"/>
      <w:autoSpaceDN w:val="0"/>
      <w:adjustRightInd w:val="0"/>
    </w:pPr>
    <w:rPr>
      <w:color w:val="000000"/>
      <w:sz w:val="24"/>
      <w:szCs w:val="24"/>
    </w:rPr>
  </w:style>
  <w:style w:type="paragraph" w:customStyle="1" w:styleId="newsbody">
    <w:name w:val="newsbody"/>
    <w:basedOn w:val="Normal"/>
    <w:rsid w:val="00FA565D"/>
    <w:pPr>
      <w:spacing w:before="135" w:after="45"/>
      <w:ind w:left="240" w:right="135"/>
    </w:pPr>
    <w:rPr>
      <w:rFonts w:ascii="Tahoma" w:hAnsi="Tahoma" w:cs="Tahoma"/>
      <w:color w:val="000000"/>
      <w:sz w:val="20"/>
    </w:rPr>
  </w:style>
  <w:style w:type="paragraph" w:customStyle="1" w:styleId="Default1">
    <w:name w:val="Default1"/>
    <w:basedOn w:val="Default"/>
    <w:next w:val="Default"/>
    <w:rsid w:val="009117D3"/>
    <w:rPr>
      <w:rFonts w:ascii="Arial" w:hAnsi="Arial"/>
      <w:color w:val="auto"/>
    </w:rPr>
  </w:style>
  <w:style w:type="character" w:customStyle="1" w:styleId="Quick">
    <w:name w:val="Quick _"/>
    <w:basedOn w:val="DefaultParagraphFont"/>
    <w:rsid w:val="001F3906"/>
    <w:rPr>
      <w:rFonts w:ascii="Times" w:hAnsi="Times"/>
      <w:sz w:val="24"/>
    </w:rPr>
  </w:style>
  <w:style w:type="character" w:customStyle="1" w:styleId="NormalWebChar">
    <w:name w:val="Normal (Web) Char"/>
    <w:basedOn w:val="DefaultParagraphFont"/>
    <w:link w:val="NormalWeb"/>
    <w:uiPriority w:val="99"/>
    <w:rsid w:val="004D04F1"/>
    <w:rPr>
      <w:sz w:val="24"/>
      <w:szCs w:val="24"/>
      <w:lang w:val="en-US" w:eastAsia="en-US" w:bidi="ar-SA"/>
    </w:rPr>
  </w:style>
  <w:style w:type="paragraph" w:customStyle="1" w:styleId="Paragraph">
    <w:name w:val="Paragraph"/>
    <w:basedOn w:val="Default"/>
    <w:next w:val="Default"/>
    <w:rsid w:val="00C01F0A"/>
    <w:pPr>
      <w:spacing w:after="240"/>
    </w:pPr>
    <w:rPr>
      <w:color w:val="auto"/>
    </w:rPr>
  </w:style>
  <w:style w:type="paragraph" w:styleId="BlockText">
    <w:name w:val="Block Text"/>
    <w:basedOn w:val="Normal"/>
    <w:rsid w:val="00267F45"/>
    <w:pPr>
      <w:tabs>
        <w:tab w:val="left" w:pos="540"/>
      </w:tabs>
      <w:ind w:left="180" w:right="180"/>
    </w:pPr>
    <w:rPr>
      <w:rFonts w:ascii="Arial" w:hAnsi="Arial"/>
    </w:rPr>
  </w:style>
  <w:style w:type="character" w:customStyle="1" w:styleId="Heading2Char">
    <w:name w:val="Heading 2 Char"/>
    <w:basedOn w:val="DefaultParagraphFont"/>
    <w:link w:val="Heading2"/>
    <w:rsid w:val="00473A25"/>
    <w:rPr>
      <w:rFonts w:ascii="Verdana" w:hAnsi="Verdana"/>
      <w:b/>
      <w:sz w:val="26"/>
      <w:szCs w:val="26"/>
    </w:rPr>
  </w:style>
  <w:style w:type="paragraph" w:customStyle="1" w:styleId="Bullet">
    <w:name w:val="Bullet"/>
    <w:basedOn w:val="BodyText"/>
    <w:rsid w:val="00FC509B"/>
    <w:pPr>
      <w:numPr>
        <w:numId w:val="2"/>
      </w:numPr>
      <w:tabs>
        <w:tab w:val="left" w:pos="360"/>
      </w:tabs>
      <w:spacing w:before="120" w:line="240" w:lineRule="auto"/>
      <w:jc w:val="left"/>
    </w:pPr>
    <w:rPr>
      <w:rFonts w:ascii="Times New Roman" w:hAnsi="Times New Roman"/>
      <w:sz w:val="24"/>
      <w:szCs w:val="24"/>
    </w:rPr>
  </w:style>
  <w:style w:type="paragraph" w:customStyle="1" w:styleId="BulletMinor">
    <w:name w:val="Bullet Minor"/>
    <w:basedOn w:val="Bullet"/>
    <w:rsid w:val="00FC509B"/>
    <w:pPr>
      <w:numPr>
        <w:ilvl w:val="1"/>
        <w:numId w:val="3"/>
      </w:numPr>
      <w:tabs>
        <w:tab w:val="clear" w:pos="360"/>
        <w:tab w:val="clear" w:pos="1800"/>
        <w:tab w:val="left" w:pos="720"/>
      </w:tabs>
      <w:ind w:left="1440"/>
    </w:pPr>
  </w:style>
  <w:style w:type="paragraph" w:styleId="List2">
    <w:name w:val="List 2"/>
    <w:basedOn w:val="Normal"/>
    <w:rsid w:val="00A91F83"/>
    <w:pPr>
      <w:ind w:left="720" w:hanging="360"/>
    </w:pPr>
    <w:rPr>
      <w:sz w:val="20"/>
    </w:rPr>
  </w:style>
  <w:style w:type="paragraph" w:styleId="PlainText">
    <w:name w:val="Plain Text"/>
    <w:basedOn w:val="Default"/>
    <w:next w:val="Default"/>
    <w:rsid w:val="00804FFC"/>
    <w:pPr>
      <w:spacing w:after="240"/>
    </w:pPr>
    <w:rPr>
      <w:color w:val="auto"/>
    </w:rPr>
  </w:style>
  <w:style w:type="character" w:customStyle="1" w:styleId="quick0">
    <w:name w:val="quick"/>
    <w:basedOn w:val="DefaultParagraphFont"/>
    <w:rsid w:val="00971F4C"/>
  </w:style>
  <w:style w:type="character" w:customStyle="1" w:styleId="DefaultChar">
    <w:name w:val="Default Char"/>
    <w:basedOn w:val="DefaultParagraphFont"/>
    <w:link w:val="Default"/>
    <w:rsid w:val="004A3EF7"/>
    <w:rPr>
      <w:color w:val="000000"/>
      <w:sz w:val="24"/>
      <w:szCs w:val="24"/>
      <w:lang w:val="en-US" w:eastAsia="en-US" w:bidi="ar-SA"/>
    </w:rPr>
  </w:style>
  <w:style w:type="paragraph" w:styleId="BodyTextIndent3">
    <w:name w:val="Body Text Indent 3"/>
    <w:basedOn w:val="Normal"/>
    <w:rsid w:val="00C55342"/>
    <w:pPr>
      <w:spacing w:after="120"/>
      <w:ind w:left="360"/>
    </w:pPr>
    <w:rPr>
      <w:sz w:val="16"/>
      <w:szCs w:val="16"/>
    </w:rPr>
  </w:style>
  <w:style w:type="numbering" w:styleId="1ai">
    <w:name w:val="Outline List 1"/>
    <w:basedOn w:val="NoList"/>
    <w:rsid w:val="00EC1FDF"/>
    <w:pPr>
      <w:numPr>
        <w:numId w:val="5"/>
      </w:numPr>
    </w:pPr>
  </w:style>
  <w:style w:type="paragraph" w:styleId="EndnoteText">
    <w:name w:val="endnote text"/>
    <w:basedOn w:val="Normal"/>
    <w:semiHidden/>
    <w:rsid w:val="008F654C"/>
    <w:rPr>
      <w:sz w:val="20"/>
    </w:rPr>
  </w:style>
  <w:style w:type="character" w:styleId="EndnoteReference">
    <w:name w:val="endnote reference"/>
    <w:basedOn w:val="DefaultParagraphFont"/>
    <w:semiHidden/>
    <w:rsid w:val="008F654C"/>
    <w:rPr>
      <w:vertAlign w:val="superscript"/>
    </w:rPr>
  </w:style>
  <w:style w:type="paragraph" w:customStyle="1" w:styleId="Bullet1">
    <w:name w:val="Bullet 1"/>
    <w:basedOn w:val="Normal"/>
    <w:rsid w:val="005116CC"/>
    <w:pPr>
      <w:spacing w:before="120" w:after="120"/>
    </w:pPr>
    <w:rPr>
      <w:rFonts w:ascii="Verdana" w:hAnsi="Verdana"/>
      <w:sz w:val="20"/>
    </w:rPr>
  </w:style>
  <w:style w:type="character" w:customStyle="1" w:styleId="FooterChar">
    <w:name w:val="Footer Char"/>
    <w:basedOn w:val="DefaultParagraphFont"/>
    <w:link w:val="Footer"/>
    <w:uiPriority w:val="99"/>
    <w:rsid w:val="00B358BF"/>
    <w:rPr>
      <w:sz w:val="24"/>
    </w:rPr>
  </w:style>
  <w:style w:type="paragraph" w:styleId="ListParagraph">
    <w:name w:val="List Paragraph"/>
    <w:basedOn w:val="Normal"/>
    <w:link w:val="ListParagraphChar"/>
    <w:uiPriority w:val="34"/>
    <w:qFormat/>
    <w:rsid w:val="00557645"/>
    <w:pPr>
      <w:ind w:left="720"/>
      <w:contextualSpacing/>
    </w:pPr>
  </w:style>
  <w:style w:type="paragraph" w:customStyle="1" w:styleId="Style1">
    <w:name w:val="Style1"/>
    <w:basedOn w:val="Normal"/>
    <w:rsid w:val="003B19DF"/>
    <w:pPr>
      <w:spacing w:after="120"/>
    </w:pPr>
    <w:rPr>
      <w:szCs w:val="24"/>
    </w:rPr>
  </w:style>
  <w:style w:type="character" w:customStyle="1" w:styleId="BodyTextChar">
    <w:name w:val="Body Text Char"/>
    <w:aliases w:val="BT Char,bx Char,bt Char,Body Text Char1 Char,Body Text Char2 Char Char,Body Text Char1 Char Char Char,Body Text Char2 Char Char Char Char,Body Text Char1 Char Char Char Char Char,Body Text Char2 Char Char Char Charheader 3 Char"/>
    <w:basedOn w:val="DefaultParagraphFont"/>
    <w:link w:val="BodyText"/>
    <w:rsid w:val="003B19DF"/>
    <w:rPr>
      <w:rFonts w:ascii="Arial" w:hAnsi="Arial"/>
      <w:sz w:val="22"/>
    </w:rPr>
  </w:style>
  <w:style w:type="paragraph" w:styleId="Caption">
    <w:name w:val="caption"/>
    <w:basedOn w:val="Normal"/>
    <w:next w:val="Normal"/>
    <w:qFormat/>
    <w:rsid w:val="00345BCC"/>
    <w:pPr>
      <w:spacing w:before="120" w:after="120"/>
    </w:pPr>
    <w:rPr>
      <w:b/>
      <w:bCs/>
      <w:sz w:val="20"/>
    </w:rPr>
  </w:style>
  <w:style w:type="paragraph" w:customStyle="1" w:styleId="FigureTitle">
    <w:name w:val="Figure Title"/>
    <w:basedOn w:val="Normal"/>
    <w:rsid w:val="00F55B48"/>
    <w:pPr>
      <w:spacing w:before="60" w:after="120"/>
      <w:jc w:val="center"/>
    </w:pPr>
    <w:rPr>
      <w:rFonts w:ascii="Arial" w:hAnsi="Arial"/>
      <w:b/>
      <w:color w:val="000000"/>
      <w:sz w:val="22"/>
      <w:szCs w:val="22"/>
    </w:rPr>
  </w:style>
  <w:style w:type="paragraph" w:customStyle="1" w:styleId="TableText">
    <w:name w:val="TableText"/>
    <w:aliases w:val="tt"/>
    <w:rsid w:val="00F22103"/>
    <w:pPr>
      <w:spacing w:before="40" w:after="40"/>
    </w:pPr>
    <w:rPr>
      <w:rFonts w:ascii="Arial" w:hAnsi="Arial"/>
    </w:rPr>
  </w:style>
  <w:style w:type="paragraph" w:customStyle="1" w:styleId="HeadingA4">
    <w:name w:val="Heading A4"/>
    <w:basedOn w:val="Normal"/>
    <w:rsid w:val="005D0B3C"/>
    <w:rPr>
      <w:color w:val="000000"/>
      <w:sz w:val="22"/>
      <w:szCs w:val="22"/>
    </w:rPr>
  </w:style>
  <w:style w:type="paragraph" w:customStyle="1" w:styleId="LANSCLABody">
    <w:name w:val="LAN_SCLA Body"/>
    <w:basedOn w:val="Normal"/>
    <w:link w:val="LANSCLABodyChar"/>
    <w:rsid w:val="00B049B6"/>
    <w:pPr>
      <w:spacing w:before="120" w:after="60"/>
    </w:pPr>
  </w:style>
  <w:style w:type="character" w:customStyle="1" w:styleId="LANSCLABodyChar">
    <w:name w:val="LAN_SCLA Body Char"/>
    <w:basedOn w:val="DefaultParagraphFont"/>
    <w:link w:val="LANSCLABody"/>
    <w:locked/>
    <w:rsid w:val="00B049B6"/>
    <w:rPr>
      <w:sz w:val="24"/>
    </w:rPr>
  </w:style>
  <w:style w:type="paragraph" w:customStyle="1" w:styleId="BulletBoth">
    <w:name w:val="Bullet Both"/>
    <w:basedOn w:val="Normal"/>
    <w:rsid w:val="00E37589"/>
    <w:pPr>
      <w:numPr>
        <w:numId w:val="6"/>
      </w:numPr>
      <w:spacing w:before="60" w:after="60"/>
    </w:pPr>
  </w:style>
  <w:style w:type="character" w:styleId="Emphasis">
    <w:name w:val="Emphasis"/>
    <w:basedOn w:val="DefaultParagraphFont"/>
    <w:uiPriority w:val="20"/>
    <w:qFormat/>
    <w:rsid w:val="002563DD"/>
    <w:rPr>
      <w:b/>
      <w:bCs/>
      <w:i w:val="0"/>
      <w:iCs w:val="0"/>
    </w:rPr>
  </w:style>
  <w:style w:type="character" w:customStyle="1" w:styleId="selectedproductname">
    <w:name w:val="selectedproductname"/>
    <w:basedOn w:val="DefaultParagraphFont"/>
    <w:rsid w:val="0055092E"/>
  </w:style>
  <w:style w:type="character" w:customStyle="1" w:styleId="ListParagraphChar">
    <w:name w:val="List Paragraph Char"/>
    <w:link w:val="ListParagraph"/>
    <w:uiPriority w:val="99"/>
    <w:locked/>
    <w:rsid w:val="002E3B22"/>
    <w:rPr>
      <w:sz w:val="24"/>
    </w:rPr>
  </w:style>
  <w:style w:type="table" w:customStyle="1" w:styleId="MediumShading21">
    <w:name w:val="Medium Shading 21"/>
    <w:basedOn w:val="TableNormal"/>
    <w:uiPriority w:val="64"/>
    <w:rsid w:val="008D11A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erChar">
    <w:name w:val="Header Char"/>
    <w:basedOn w:val="DefaultParagraphFont"/>
    <w:link w:val="Header"/>
    <w:uiPriority w:val="99"/>
    <w:rsid w:val="00C96CB7"/>
    <w:rPr>
      <w:sz w:val="24"/>
    </w:rPr>
  </w:style>
  <w:style w:type="paragraph" w:styleId="NoSpacing">
    <w:name w:val="No Spacing"/>
    <w:uiPriority w:val="1"/>
    <w:qFormat/>
    <w:rsid w:val="00C33446"/>
    <w:rPr>
      <w:rFonts w:asciiTheme="minorHAnsi" w:eastAsiaTheme="minorHAnsi" w:hAnsiTheme="minorHAnsi" w:cstheme="minorBidi"/>
      <w:sz w:val="22"/>
      <w:szCs w:val="22"/>
    </w:rPr>
  </w:style>
  <w:style w:type="character" w:customStyle="1" w:styleId="st">
    <w:name w:val="st"/>
    <w:basedOn w:val="DefaultParagraphFont"/>
    <w:rsid w:val="00B9240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67878"/>
    <w:rPr>
      <w:sz w:val="24"/>
    </w:rPr>
  </w:style>
  <w:style w:type="paragraph" w:styleId="Heading1">
    <w:name w:val="heading 1"/>
    <w:basedOn w:val="Normal"/>
    <w:next w:val="Normal"/>
    <w:qFormat/>
    <w:rsid w:val="00473A25"/>
    <w:pPr>
      <w:keepNext/>
      <w:keepLines/>
      <w:numPr>
        <w:numId w:val="4"/>
      </w:numPr>
      <w:spacing w:before="120" w:after="120"/>
      <w:outlineLvl w:val="0"/>
    </w:pPr>
    <w:rPr>
      <w:rFonts w:ascii="Verdana" w:hAnsi="Verdana"/>
      <w:b/>
      <w:caps/>
      <w:color w:val="000000"/>
      <w:kern w:val="28"/>
      <w:sz w:val="28"/>
      <w:szCs w:val="28"/>
    </w:rPr>
  </w:style>
  <w:style w:type="paragraph" w:styleId="Heading2">
    <w:name w:val="heading 2"/>
    <w:basedOn w:val="Normal"/>
    <w:next w:val="Normal"/>
    <w:link w:val="Heading2Char"/>
    <w:qFormat/>
    <w:rsid w:val="00473A25"/>
    <w:pPr>
      <w:keepNext/>
      <w:keepLines/>
      <w:numPr>
        <w:ilvl w:val="1"/>
        <w:numId w:val="4"/>
      </w:numPr>
      <w:tabs>
        <w:tab w:val="clear" w:pos="5166"/>
        <w:tab w:val="num" w:pos="576"/>
        <w:tab w:val="left" w:pos="10080"/>
      </w:tabs>
      <w:spacing w:before="360" w:after="120"/>
      <w:ind w:left="576"/>
      <w:outlineLvl w:val="1"/>
    </w:pPr>
    <w:rPr>
      <w:rFonts w:ascii="Verdana" w:hAnsi="Verdana"/>
      <w:b/>
      <w:sz w:val="26"/>
      <w:szCs w:val="26"/>
    </w:rPr>
  </w:style>
  <w:style w:type="paragraph" w:styleId="Heading3">
    <w:name w:val="heading 3"/>
    <w:basedOn w:val="Normal"/>
    <w:next w:val="Normal"/>
    <w:link w:val="Heading3Char"/>
    <w:autoRedefine/>
    <w:qFormat/>
    <w:rsid w:val="00294BE5"/>
    <w:pPr>
      <w:keepNext/>
      <w:keepLines/>
      <w:spacing w:before="120"/>
      <w:ind w:left="1440" w:hanging="994"/>
      <w:outlineLvl w:val="2"/>
    </w:pPr>
    <w:rPr>
      <w:rFonts w:ascii="Verdana" w:hAnsi="Verdana"/>
      <w:b/>
      <w:szCs w:val="24"/>
    </w:rPr>
  </w:style>
  <w:style w:type="paragraph" w:styleId="Heading4">
    <w:name w:val="heading 4"/>
    <w:basedOn w:val="Normal"/>
    <w:next w:val="Normal"/>
    <w:qFormat/>
    <w:rsid w:val="009D51E9"/>
    <w:pPr>
      <w:keepNext/>
      <w:keepLines/>
      <w:numPr>
        <w:ilvl w:val="3"/>
        <w:numId w:val="4"/>
      </w:numPr>
      <w:spacing w:before="120" w:after="120"/>
      <w:outlineLvl w:val="3"/>
    </w:pPr>
    <w:rPr>
      <w:b/>
      <w:i/>
    </w:rPr>
  </w:style>
  <w:style w:type="paragraph" w:styleId="Heading5">
    <w:name w:val="heading 5"/>
    <w:basedOn w:val="Normal"/>
    <w:next w:val="Normal"/>
    <w:qFormat/>
    <w:rsid w:val="00211082"/>
    <w:pPr>
      <w:keepNext/>
      <w:keepLines/>
      <w:numPr>
        <w:ilvl w:val="4"/>
        <w:numId w:val="4"/>
      </w:numPr>
      <w:spacing w:before="120" w:after="120"/>
      <w:outlineLvl w:val="4"/>
    </w:pPr>
  </w:style>
  <w:style w:type="paragraph" w:styleId="Heading6">
    <w:name w:val="heading 6"/>
    <w:basedOn w:val="Normal"/>
    <w:next w:val="Normal"/>
    <w:qFormat/>
    <w:rsid w:val="00211082"/>
    <w:pPr>
      <w:keepNext/>
      <w:numPr>
        <w:ilvl w:val="5"/>
        <w:numId w:val="4"/>
      </w:numPr>
      <w:jc w:val="both"/>
      <w:outlineLvl w:val="5"/>
    </w:pPr>
    <w:rPr>
      <w:b/>
      <w:sz w:val="28"/>
    </w:rPr>
  </w:style>
  <w:style w:type="paragraph" w:styleId="Heading7">
    <w:name w:val="heading 7"/>
    <w:basedOn w:val="Normal"/>
    <w:next w:val="Normal"/>
    <w:qFormat/>
    <w:rsid w:val="00211082"/>
    <w:pPr>
      <w:keepNext/>
      <w:numPr>
        <w:ilvl w:val="6"/>
        <w:numId w:val="4"/>
      </w:numPr>
      <w:outlineLvl w:val="6"/>
    </w:pPr>
    <w:rPr>
      <w:b/>
      <w:sz w:val="28"/>
    </w:rPr>
  </w:style>
  <w:style w:type="paragraph" w:styleId="Heading8">
    <w:name w:val="heading 8"/>
    <w:basedOn w:val="Normal"/>
    <w:next w:val="Normal"/>
    <w:qFormat/>
    <w:rsid w:val="00211082"/>
    <w:pPr>
      <w:keepNext/>
      <w:numPr>
        <w:ilvl w:val="7"/>
        <w:numId w:val="4"/>
      </w:numPr>
      <w:jc w:val="center"/>
      <w:outlineLvl w:val="7"/>
    </w:pPr>
    <w:rPr>
      <w:sz w:val="52"/>
    </w:rPr>
  </w:style>
  <w:style w:type="paragraph" w:styleId="Heading9">
    <w:name w:val="heading 9"/>
    <w:basedOn w:val="Normal"/>
    <w:next w:val="Normal"/>
    <w:qFormat/>
    <w:rsid w:val="00211082"/>
    <w:pPr>
      <w:keepNext/>
      <w:numPr>
        <w:ilvl w:val="8"/>
        <w:numId w:val="4"/>
      </w:numPr>
      <w:jc w:val="center"/>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20545"/>
    <w:pPr>
      <w:tabs>
        <w:tab w:val="center" w:pos="4320"/>
        <w:tab w:val="right" w:pos="8640"/>
      </w:tabs>
    </w:pPr>
  </w:style>
  <w:style w:type="paragraph" w:styleId="Title">
    <w:name w:val="Title"/>
    <w:aliases w:val="Table"/>
    <w:basedOn w:val="Normal"/>
    <w:qFormat/>
    <w:rsid w:val="00F20545"/>
    <w:pPr>
      <w:jc w:val="center"/>
    </w:pPr>
    <w:rPr>
      <w:b/>
    </w:rPr>
  </w:style>
  <w:style w:type="paragraph" w:styleId="Footer">
    <w:name w:val="footer"/>
    <w:basedOn w:val="Normal"/>
    <w:link w:val="FooterChar"/>
    <w:uiPriority w:val="99"/>
    <w:rsid w:val="00F20545"/>
    <w:pPr>
      <w:tabs>
        <w:tab w:val="center" w:pos="4320"/>
        <w:tab w:val="right" w:pos="8640"/>
      </w:tabs>
    </w:pPr>
  </w:style>
  <w:style w:type="character" w:styleId="PageNumber">
    <w:name w:val="page number"/>
    <w:basedOn w:val="DefaultParagraphFont"/>
    <w:rsid w:val="00F20545"/>
  </w:style>
  <w:style w:type="paragraph" w:styleId="Subtitle">
    <w:name w:val="Subtitle"/>
    <w:aliases w:val="Appendix Heading"/>
    <w:basedOn w:val="Normal"/>
    <w:qFormat/>
    <w:rsid w:val="00F20545"/>
    <w:pPr>
      <w:spacing w:before="120" w:after="120"/>
      <w:jc w:val="center"/>
    </w:pPr>
    <w:rPr>
      <w:b/>
      <w:caps/>
    </w:rPr>
  </w:style>
  <w:style w:type="paragraph" w:styleId="FootnoteText">
    <w:name w:val="footnote text"/>
    <w:basedOn w:val="Normal"/>
    <w:semiHidden/>
    <w:rsid w:val="00F20545"/>
  </w:style>
  <w:style w:type="paragraph" w:styleId="TOC1">
    <w:name w:val="toc 1"/>
    <w:basedOn w:val="Normal"/>
    <w:next w:val="Normal"/>
    <w:autoRedefine/>
    <w:uiPriority w:val="39"/>
    <w:rsid w:val="006C4AD7"/>
    <w:pPr>
      <w:tabs>
        <w:tab w:val="left" w:pos="720"/>
        <w:tab w:val="right" w:leader="dot" w:pos="10800"/>
      </w:tabs>
      <w:spacing w:before="120" w:after="120"/>
    </w:pPr>
    <w:rPr>
      <w:rFonts w:ascii="Verdana" w:hAnsi="Verdana"/>
      <w:b/>
      <w:caps/>
      <w:szCs w:val="24"/>
    </w:rPr>
  </w:style>
  <w:style w:type="paragraph" w:styleId="TOC2">
    <w:name w:val="toc 2"/>
    <w:basedOn w:val="NormalIndent"/>
    <w:next w:val="Normal"/>
    <w:autoRedefine/>
    <w:uiPriority w:val="39"/>
    <w:rsid w:val="00B40488"/>
    <w:pPr>
      <w:spacing w:after="120"/>
      <w:ind w:left="288"/>
    </w:pPr>
    <w:rPr>
      <w:rFonts w:ascii="Verdana" w:hAnsi="Verdana"/>
      <w:b/>
      <w:smallCaps/>
      <w:sz w:val="20"/>
    </w:rPr>
  </w:style>
  <w:style w:type="paragraph" w:styleId="TOC3">
    <w:name w:val="toc 3"/>
    <w:basedOn w:val="TOC2"/>
    <w:next w:val="Normal"/>
    <w:autoRedefine/>
    <w:uiPriority w:val="39"/>
    <w:rsid w:val="0079255B"/>
    <w:pPr>
      <w:ind w:left="0"/>
    </w:pPr>
    <w:rPr>
      <w:b w:val="0"/>
      <w:smallCaps w:val="0"/>
    </w:rPr>
  </w:style>
  <w:style w:type="paragraph" w:styleId="TOC4">
    <w:name w:val="toc 4"/>
    <w:basedOn w:val="TOC2"/>
    <w:next w:val="Normal"/>
    <w:autoRedefine/>
    <w:uiPriority w:val="39"/>
    <w:rsid w:val="009D51E9"/>
    <w:pPr>
      <w:tabs>
        <w:tab w:val="left" w:pos="1200"/>
        <w:tab w:val="right" w:leader="dot" w:pos="9350"/>
      </w:tabs>
      <w:ind w:left="720"/>
    </w:pPr>
    <w:rPr>
      <w:b w:val="0"/>
      <w:i/>
    </w:rPr>
  </w:style>
  <w:style w:type="paragraph" w:styleId="TOC5">
    <w:name w:val="toc 5"/>
    <w:basedOn w:val="Normal"/>
    <w:next w:val="Normal"/>
    <w:autoRedefine/>
    <w:uiPriority w:val="39"/>
    <w:rsid w:val="00F20545"/>
    <w:pPr>
      <w:ind w:left="960"/>
    </w:pPr>
    <w:rPr>
      <w:sz w:val="18"/>
    </w:rPr>
  </w:style>
  <w:style w:type="paragraph" w:styleId="TOC6">
    <w:name w:val="toc 6"/>
    <w:basedOn w:val="Normal"/>
    <w:next w:val="Normal"/>
    <w:autoRedefine/>
    <w:uiPriority w:val="39"/>
    <w:rsid w:val="00F20545"/>
    <w:pPr>
      <w:ind w:left="1200"/>
    </w:pPr>
    <w:rPr>
      <w:sz w:val="18"/>
    </w:rPr>
  </w:style>
  <w:style w:type="paragraph" w:styleId="TOC7">
    <w:name w:val="toc 7"/>
    <w:basedOn w:val="Normal"/>
    <w:next w:val="Normal"/>
    <w:autoRedefine/>
    <w:uiPriority w:val="39"/>
    <w:rsid w:val="00F20545"/>
    <w:pPr>
      <w:ind w:left="1440"/>
    </w:pPr>
    <w:rPr>
      <w:sz w:val="18"/>
    </w:rPr>
  </w:style>
  <w:style w:type="paragraph" w:styleId="TOC8">
    <w:name w:val="toc 8"/>
    <w:basedOn w:val="Normal"/>
    <w:next w:val="Normal"/>
    <w:autoRedefine/>
    <w:uiPriority w:val="39"/>
    <w:rsid w:val="00F20545"/>
    <w:pPr>
      <w:ind w:left="1680"/>
    </w:pPr>
    <w:rPr>
      <w:sz w:val="18"/>
    </w:rPr>
  </w:style>
  <w:style w:type="paragraph" w:styleId="TOC9">
    <w:name w:val="toc 9"/>
    <w:basedOn w:val="Normal"/>
    <w:next w:val="Normal"/>
    <w:autoRedefine/>
    <w:uiPriority w:val="39"/>
    <w:rsid w:val="00F20545"/>
    <w:pPr>
      <w:ind w:left="1920"/>
    </w:pPr>
    <w:rPr>
      <w:sz w:val="18"/>
    </w:rPr>
  </w:style>
  <w:style w:type="paragraph" w:styleId="BodyText">
    <w:name w:val="Body Text"/>
    <w:aliases w:val="BT,bx,bt,Body Text Char1,Body Text Char2 Char,Body Text Char1 Char Char,Body Text Char2 Char Char Char,Body Text Char1 Char Char Char Char,Body Text Char2 Char Char Char Charheader 3,Body Test,bxBody Text Normal,bt Char Char Char Char Char Cha"/>
    <w:basedOn w:val="Normal"/>
    <w:link w:val="BodyTextChar"/>
    <w:rsid w:val="00F20545"/>
    <w:pPr>
      <w:spacing w:line="240" w:lineRule="atLeast"/>
      <w:jc w:val="both"/>
    </w:pPr>
    <w:rPr>
      <w:rFonts w:ascii="Arial" w:hAnsi="Arial"/>
      <w:sz w:val="22"/>
    </w:rPr>
  </w:style>
  <w:style w:type="character" w:styleId="FootnoteReference">
    <w:name w:val="footnote reference"/>
    <w:basedOn w:val="DefaultParagraphFont"/>
    <w:semiHidden/>
    <w:rsid w:val="00F20545"/>
    <w:rPr>
      <w:vertAlign w:val="superscript"/>
    </w:rPr>
  </w:style>
  <w:style w:type="paragraph" w:customStyle="1" w:styleId="TxBrp1">
    <w:name w:val="TxBr_p1"/>
    <w:basedOn w:val="Normal"/>
    <w:rsid w:val="00F20545"/>
    <w:pPr>
      <w:widowControl w:val="0"/>
      <w:tabs>
        <w:tab w:val="left" w:pos="204"/>
      </w:tabs>
      <w:spacing w:line="240" w:lineRule="atLeast"/>
    </w:pPr>
    <w:rPr>
      <w:snapToGrid w:val="0"/>
    </w:rPr>
  </w:style>
  <w:style w:type="paragraph" w:customStyle="1" w:styleId="TxBrp4">
    <w:name w:val="TxBr_p4"/>
    <w:basedOn w:val="Normal"/>
    <w:rsid w:val="00F20545"/>
    <w:pPr>
      <w:widowControl w:val="0"/>
      <w:tabs>
        <w:tab w:val="left" w:pos="204"/>
      </w:tabs>
      <w:spacing w:line="181" w:lineRule="atLeast"/>
    </w:pPr>
    <w:rPr>
      <w:snapToGrid w:val="0"/>
    </w:rPr>
  </w:style>
  <w:style w:type="paragraph" w:customStyle="1" w:styleId="TxBrp5">
    <w:name w:val="TxBr_p5"/>
    <w:basedOn w:val="Normal"/>
    <w:rsid w:val="00F20545"/>
    <w:pPr>
      <w:widowControl w:val="0"/>
      <w:tabs>
        <w:tab w:val="left" w:pos="204"/>
      </w:tabs>
      <w:spacing w:line="240" w:lineRule="atLeast"/>
    </w:pPr>
    <w:rPr>
      <w:snapToGrid w:val="0"/>
    </w:rPr>
  </w:style>
  <w:style w:type="paragraph" w:customStyle="1" w:styleId="TxBrp7">
    <w:name w:val="TxBr_p7"/>
    <w:basedOn w:val="Normal"/>
    <w:rsid w:val="00F20545"/>
    <w:pPr>
      <w:widowControl w:val="0"/>
      <w:tabs>
        <w:tab w:val="left" w:pos="204"/>
      </w:tabs>
      <w:spacing w:line="240" w:lineRule="atLeast"/>
    </w:pPr>
    <w:rPr>
      <w:snapToGrid w:val="0"/>
    </w:rPr>
  </w:style>
  <w:style w:type="paragraph" w:customStyle="1" w:styleId="TxBrp8">
    <w:name w:val="TxBr_p8"/>
    <w:basedOn w:val="Normal"/>
    <w:rsid w:val="00F20545"/>
    <w:pPr>
      <w:widowControl w:val="0"/>
      <w:tabs>
        <w:tab w:val="left" w:pos="204"/>
      </w:tabs>
      <w:spacing w:line="187" w:lineRule="atLeast"/>
    </w:pPr>
    <w:rPr>
      <w:snapToGrid w:val="0"/>
    </w:rPr>
  </w:style>
  <w:style w:type="paragraph" w:customStyle="1" w:styleId="TxBrp9">
    <w:name w:val="TxBr_p9"/>
    <w:basedOn w:val="Normal"/>
    <w:rsid w:val="00F20545"/>
    <w:pPr>
      <w:widowControl w:val="0"/>
      <w:tabs>
        <w:tab w:val="left" w:pos="204"/>
      </w:tabs>
      <w:spacing w:line="187" w:lineRule="atLeast"/>
    </w:pPr>
    <w:rPr>
      <w:snapToGrid w:val="0"/>
    </w:rPr>
  </w:style>
  <w:style w:type="paragraph" w:customStyle="1" w:styleId="TxBrt12">
    <w:name w:val="TxBr_t12"/>
    <w:basedOn w:val="Normal"/>
    <w:rsid w:val="00F20545"/>
    <w:pPr>
      <w:widowControl w:val="0"/>
      <w:spacing w:line="240" w:lineRule="atLeast"/>
    </w:pPr>
    <w:rPr>
      <w:snapToGrid w:val="0"/>
    </w:rPr>
  </w:style>
  <w:style w:type="paragraph" w:customStyle="1" w:styleId="TxBrt26">
    <w:name w:val="TxBr_t26"/>
    <w:basedOn w:val="Normal"/>
    <w:rsid w:val="00F20545"/>
    <w:pPr>
      <w:widowControl w:val="0"/>
      <w:spacing w:line="240" w:lineRule="atLeast"/>
    </w:pPr>
    <w:rPr>
      <w:snapToGrid w:val="0"/>
    </w:rPr>
  </w:style>
  <w:style w:type="paragraph" w:styleId="BodyText2">
    <w:name w:val="Body Text 2"/>
    <w:basedOn w:val="Normal"/>
    <w:rsid w:val="00F20545"/>
    <w:pPr>
      <w:spacing w:before="120" w:after="120"/>
    </w:pPr>
    <w:rPr>
      <w:snapToGrid w:val="0"/>
      <w:color w:val="000000"/>
    </w:rPr>
  </w:style>
  <w:style w:type="paragraph" w:customStyle="1" w:styleId="Figure">
    <w:name w:val="Figure"/>
    <w:basedOn w:val="TableofFigures"/>
    <w:rsid w:val="00F20545"/>
    <w:pPr>
      <w:spacing w:before="120" w:after="120"/>
      <w:ind w:left="475" w:hanging="475"/>
      <w:jc w:val="center"/>
    </w:pPr>
    <w:rPr>
      <w:b/>
    </w:rPr>
  </w:style>
  <w:style w:type="paragraph" w:styleId="TableofFigures">
    <w:name w:val="table of figures"/>
    <w:basedOn w:val="Normal"/>
    <w:next w:val="Normal"/>
    <w:semiHidden/>
    <w:rsid w:val="00F20545"/>
    <w:pPr>
      <w:ind w:left="480" w:hanging="480"/>
    </w:pPr>
    <w:rPr>
      <w:smallCaps/>
      <w:sz w:val="20"/>
    </w:rPr>
  </w:style>
  <w:style w:type="paragraph" w:styleId="BodyText3">
    <w:name w:val="Body Text 3"/>
    <w:basedOn w:val="Normal"/>
    <w:rsid w:val="00F20545"/>
    <w:pPr>
      <w:jc w:val="both"/>
    </w:pPr>
    <w:rPr>
      <w:snapToGrid w:val="0"/>
    </w:rPr>
  </w:style>
  <w:style w:type="paragraph" w:styleId="BodyTextIndent">
    <w:name w:val="Body Text Indent"/>
    <w:basedOn w:val="Normal"/>
    <w:rsid w:val="00F20545"/>
    <w:pPr>
      <w:suppressAutoHyphens/>
      <w:ind w:left="360"/>
    </w:pPr>
  </w:style>
  <w:style w:type="paragraph" w:customStyle="1" w:styleId="Document1">
    <w:name w:val="Document 1"/>
    <w:rsid w:val="00F20545"/>
    <w:pPr>
      <w:keepNext/>
      <w:keepLines/>
      <w:tabs>
        <w:tab w:val="left" w:pos="-720"/>
      </w:tabs>
      <w:suppressAutoHyphens/>
    </w:pPr>
    <w:rPr>
      <w:rFonts w:ascii="Courier" w:hAnsi="Courier"/>
      <w:sz w:val="24"/>
    </w:rPr>
  </w:style>
  <w:style w:type="paragraph" w:styleId="DocumentMap">
    <w:name w:val="Document Map"/>
    <w:basedOn w:val="Normal"/>
    <w:semiHidden/>
    <w:rsid w:val="00F20545"/>
    <w:pPr>
      <w:shd w:val="clear" w:color="auto" w:fill="000080"/>
    </w:pPr>
    <w:rPr>
      <w:rFonts w:ascii="Tahoma" w:hAnsi="Tahoma"/>
    </w:rPr>
  </w:style>
  <w:style w:type="paragraph" w:customStyle="1" w:styleId="ChapterTitle">
    <w:name w:val="Chapter Title"/>
    <w:basedOn w:val="Normal"/>
    <w:next w:val="Normal"/>
    <w:rsid w:val="00F20545"/>
    <w:pPr>
      <w:spacing w:after="240"/>
      <w:jc w:val="center"/>
    </w:pPr>
    <w:rPr>
      <w:b/>
      <w:sz w:val="32"/>
    </w:rPr>
  </w:style>
  <w:style w:type="paragraph" w:styleId="BodyTextIndent2">
    <w:name w:val="Body Text Indent 2"/>
    <w:basedOn w:val="Normal"/>
    <w:rsid w:val="00F20545"/>
    <w:pPr>
      <w:spacing w:before="120" w:after="120"/>
      <w:ind w:left="1440" w:hanging="1440"/>
    </w:pPr>
  </w:style>
  <w:style w:type="table" w:styleId="TableGrid">
    <w:name w:val="Table Grid"/>
    <w:basedOn w:val="TableNormal"/>
    <w:rsid w:val="00EC5C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F20545"/>
    <w:rPr>
      <w:rFonts w:ascii="Tahoma" w:hAnsi="Tahoma" w:cs="Tahoma"/>
      <w:sz w:val="16"/>
      <w:szCs w:val="16"/>
    </w:rPr>
  </w:style>
  <w:style w:type="character" w:styleId="CommentReference">
    <w:name w:val="annotation reference"/>
    <w:basedOn w:val="DefaultParagraphFont"/>
    <w:semiHidden/>
    <w:rsid w:val="00F20545"/>
    <w:rPr>
      <w:sz w:val="16"/>
      <w:szCs w:val="16"/>
    </w:rPr>
  </w:style>
  <w:style w:type="paragraph" w:styleId="CommentText">
    <w:name w:val="annotation text"/>
    <w:basedOn w:val="Normal"/>
    <w:semiHidden/>
    <w:rsid w:val="00F20545"/>
    <w:rPr>
      <w:sz w:val="20"/>
    </w:rPr>
  </w:style>
  <w:style w:type="paragraph" w:styleId="CommentSubject">
    <w:name w:val="annotation subject"/>
    <w:basedOn w:val="CommentText"/>
    <w:next w:val="CommentText"/>
    <w:semiHidden/>
    <w:rsid w:val="00F20545"/>
    <w:rPr>
      <w:b/>
      <w:bCs/>
    </w:rPr>
  </w:style>
  <w:style w:type="paragraph" w:styleId="Index3">
    <w:name w:val="index 3"/>
    <w:basedOn w:val="Normal"/>
    <w:next w:val="Normal"/>
    <w:autoRedefine/>
    <w:semiHidden/>
    <w:rsid w:val="003F3E73"/>
    <w:pPr>
      <w:ind w:left="720" w:hanging="240"/>
    </w:pPr>
  </w:style>
  <w:style w:type="character" w:styleId="Hyperlink">
    <w:name w:val="Hyperlink"/>
    <w:basedOn w:val="DefaultParagraphFont"/>
    <w:uiPriority w:val="99"/>
    <w:rsid w:val="003B3DA6"/>
    <w:rPr>
      <w:color w:val="0000FF"/>
      <w:u w:val="single"/>
    </w:rPr>
  </w:style>
  <w:style w:type="paragraph" w:styleId="NormalWeb">
    <w:name w:val="Normal (Web)"/>
    <w:basedOn w:val="Normal"/>
    <w:link w:val="NormalWebChar"/>
    <w:uiPriority w:val="99"/>
    <w:rsid w:val="009445F8"/>
    <w:pPr>
      <w:spacing w:before="100" w:beforeAutospacing="1" w:after="100" w:afterAutospacing="1"/>
    </w:pPr>
    <w:rPr>
      <w:szCs w:val="24"/>
    </w:rPr>
  </w:style>
  <w:style w:type="character" w:styleId="Strong">
    <w:name w:val="Strong"/>
    <w:basedOn w:val="DefaultParagraphFont"/>
    <w:qFormat/>
    <w:rsid w:val="00586592"/>
    <w:rPr>
      <w:b/>
      <w:bCs/>
    </w:rPr>
  </w:style>
  <w:style w:type="paragraph" w:customStyle="1" w:styleId="lowercasealpha">
    <w:name w:val="lowercasealpha"/>
    <w:basedOn w:val="BodyText"/>
    <w:next w:val="BodyText"/>
    <w:rsid w:val="00F15A8F"/>
    <w:pPr>
      <w:numPr>
        <w:numId w:val="1"/>
      </w:numPr>
      <w:spacing w:after="120" w:line="240" w:lineRule="auto"/>
      <w:jc w:val="left"/>
    </w:pPr>
    <w:rPr>
      <w:rFonts w:ascii="Times New Roman" w:hAnsi="Times New Roman"/>
      <w:snapToGrid w:val="0"/>
      <w:sz w:val="20"/>
    </w:rPr>
  </w:style>
  <w:style w:type="character" w:styleId="FollowedHyperlink">
    <w:name w:val="FollowedHyperlink"/>
    <w:basedOn w:val="DefaultParagraphFont"/>
    <w:rsid w:val="00D0472F"/>
    <w:rPr>
      <w:color w:val="800080"/>
      <w:u w:val="single"/>
    </w:rPr>
  </w:style>
  <w:style w:type="paragraph" w:styleId="NormalIndent">
    <w:name w:val="Normal Indent"/>
    <w:basedOn w:val="Normal"/>
    <w:rsid w:val="00FE4650"/>
    <w:pPr>
      <w:ind w:left="720"/>
    </w:pPr>
  </w:style>
  <w:style w:type="character" w:styleId="HTMLTypewriter">
    <w:name w:val="HTML Typewriter"/>
    <w:basedOn w:val="DefaultParagraphFont"/>
    <w:rsid w:val="00DD444C"/>
    <w:rPr>
      <w:rFonts w:ascii="Courier New" w:eastAsia="Times New Roman" w:hAnsi="Courier New" w:cs="Courier New"/>
      <w:sz w:val="20"/>
      <w:szCs w:val="20"/>
    </w:rPr>
  </w:style>
  <w:style w:type="paragraph" w:styleId="HTMLPreformatted">
    <w:name w:val="HTML Preformatted"/>
    <w:basedOn w:val="Normal"/>
    <w:rsid w:val="00C91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bodyfont2">
    <w:name w:val="bodyfont2"/>
    <w:basedOn w:val="DefaultParagraphFont"/>
    <w:rsid w:val="00C914F4"/>
  </w:style>
  <w:style w:type="character" w:customStyle="1" w:styleId="Heading3Char">
    <w:name w:val="Heading 3 Char"/>
    <w:basedOn w:val="DefaultParagraphFont"/>
    <w:link w:val="Heading3"/>
    <w:rsid w:val="00294BE5"/>
    <w:rPr>
      <w:rFonts w:ascii="Verdana" w:hAnsi="Verdana"/>
      <w:b/>
      <w:sz w:val="24"/>
      <w:szCs w:val="24"/>
    </w:rPr>
  </w:style>
  <w:style w:type="paragraph" w:customStyle="1" w:styleId="Default">
    <w:name w:val="Default"/>
    <w:link w:val="DefaultChar"/>
    <w:rsid w:val="005A4AB1"/>
    <w:pPr>
      <w:autoSpaceDE w:val="0"/>
      <w:autoSpaceDN w:val="0"/>
      <w:adjustRightInd w:val="0"/>
    </w:pPr>
    <w:rPr>
      <w:color w:val="000000"/>
      <w:sz w:val="24"/>
      <w:szCs w:val="24"/>
    </w:rPr>
  </w:style>
  <w:style w:type="paragraph" w:customStyle="1" w:styleId="newsbody">
    <w:name w:val="newsbody"/>
    <w:basedOn w:val="Normal"/>
    <w:rsid w:val="00FA565D"/>
    <w:pPr>
      <w:spacing w:before="135" w:after="45"/>
      <w:ind w:left="240" w:right="135"/>
    </w:pPr>
    <w:rPr>
      <w:rFonts w:ascii="Tahoma" w:hAnsi="Tahoma" w:cs="Tahoma"/>
      <w:color w:val="000000"/>
      <w:sz w:val="20"/>
    </w:rPr>
  </w:style>
  <w:style w:type="paragraph" w:customStyle="1" w:styleId="Default1">
    <w:name w:val="Default1"/>
    <w:basedOn w:val="Default"/>
    <w:next w:val="Default"/>
    <w:rsid w:val="009117D3"/>
    <w:rPr>
      <w:rFonts w:ascii="Arial" w:hAnsi="Arial"/>
      <w:color w:val="auto"/>
    </w:rPr>
  </w:style>
  <w:style w:type="character" w:customStyle="1" w:styleId="Quick">
    <w:name w:val="Quick _"/>
    <w:basedOn w:val="DefaultParagraphFont"/>
    <w:rsid w:val="001F3906"/>
    <w:rPr>
      <w:rFonts w:ascii="Times" w:hAnsi="Times"/>
      <w:sz w:val="24"/>
    </w:rPr>
  </w:style>
  <w:style w:type="character" w:customStyle="1" w:styleId="NormalWebChar">
    <w:name w:val="Normal (Web) Char"/>
    <w:basedOn w:val="DefaultParagraphFont"/>
    <w:link w:val="NormalWeb"/>
    <w:uiPriority w:val="99"/>
    <w:rsid w:val="004D04F1"/>
    <w:rPr>
      <w:sz w:val="24"/>
      <w:szCs w:val="24"/>
      <w:lang w:val="en-US" w:eastAsia="en-US" w:bidi="ar-SA"/>
    </w:rPr>
  </w:style>
  <w:style w:type="paragraph" w:customStyle="1" w:styleId="Paragraph">
    <w:name w:val="Paragraph"/>
    <w:basedOn w:val="Default"/>
    <w:next w:val="Default"/>
    <w:rsid w:val="00C01F0A"/>
    <w:pPr>
      <w:spacing w:after="240"/>
    </w:pPr>
    <w:rPr>
      <w:color w:val="auto"/>
    </w:rPr>
  </w:style>
  <w:style w:type="paragraph" w:styleId="BlockText">
    <w:name w:val="Block Text"/>
    <w:basedOn w:val="Normal"/>
    <w:rsid w:val="00267F45"/>
    <w:pPr>
      <w:tabs>
        <w:tab w:val="left" w:pos="540"/>
      </w:tabs>
      <w:ind w:left="180" w:right="180"/>
    </w:pPr>
    <w:rPr>
      <w:rFonts w:ascii="Arial" w:hAnsi="Arial"/>
    </w:rPr>
  </w:style>
  <w:style w:type="character" w:customStyle="1" w:styleId="Heading2Char">
    <w:name w:val="Heading 2 Char"/>
    <w:basedOn w:val="DefaultParagraphFont"/>
    <w:link w:val="Heading2"/>
    <w:rsid w:val="00473A25"/>
    <w:rPr>
      <w:rFonts w:ascii="Verdana" w:hAnsi="Verdana"/>
      <w:b/>
      <w:sz w:val="26"/>
      <w:szCs w:val="26"/>
    </w:rPr>
  </w:style>
  <w:style w:type="paragraph" w:customStyle="1" w:styleId="Bullet">
    <w:name w:val="Bullet"/>
    <w:basedOn w:val="BodyText"/>
    <w:rsid w:val="00FC509B"/>
    <w:pPr>
      <w:numPr>
        <w:numId w:val="2"/>
      </w:numPr>
      <w:tabs>
        <w:tab w:val="left" w:pos="360"/>
      </w:tabs>
      <w:spacing w:before="120" w:line="240" w:lineRule="auto"/>
      <w:jc w:val="left"/>
    </w:pPr>
    <w:rPr>
      <w:rFonts w:ascii="Times New Roman" w:hAnsi="Times New Roman"/>
      <w:sz w:val="24"/>
      <w:szCs w:val="24"/>
    </w:rPr>
  </w:style>
  <w:style w:type="paragraph" w:customStyle="1" w:styleId="BulletMinor">
    <w:name w:val="Bullet Minor"/>
    <w:basedOn w:val="Bullet"/>
    <w:rsid w:val="00FC509B"/>
    <w:pPr>
      <w:numPr>
        <w:ilvl w:val="1"/>
        <w:numId w:val="3"/>
      </w:numPr>
      <w:tabs>
        <w:tab w:val="clear" w:pos="360"/>
        <w:tab w:val="clear" w:pos="1800"/>
        <w:tab w:val="left" w:pos="720"/>
      </w:tabs>
      <w:ind w:left="1440"/>
    </w:pPr>
  </w:style>
  <w:style w:type="paragraph" w:styleId="List2">
    <w:name w:val="List 2"/>
    <w:basedOn w:val="Normal"/>
    <w:rsid w:val="00A91F83"/>
    <w:pPr>
      <w:ind w:left="720" w:hanging="360"/>
    </w:pPr>
    <w:rPr>
      <w:sz w:val="20"/>
    </w:rPr>
  </w:style>
  <w:style w:type="paragraph" w:styleId="PlainText">
    <w:name w:val="Plain Text"/>
    <w:basedOn w:val="Default"/>
    <w:next w:val="Default"/>
    <w:rsid w:val="00804FFC"/>
    <w:pPr>
      <w:spacing w:after="240"/>
    </w:pPr>
    <w:rPr>
      <w:color w:val="auto"/>
    </w:rPr>
  </w:style>
  <w:style w:type="character" w:customStyle="1" w:styleId="quick0">
    <w:name w:val="quick"/>
    <w:basedOn w:val="DefaultParagraphFont"/>
    <w:rsid w:val="00971F4C"/>
  </w:style>
  <w:style w:type="character" w:customStyle="1" w:styleId="DefaultChar">
    <w:name w:val="Default Char"/>
    <w:basedOn w:val="DefaultParagraphFont"/>
    <w:link w:val="Default"/>
    <w:rsid w:val="004A3EF7"/>
    <w:rPr>
      <w:color w:val="000000"/>
      <w:sz w:val="24"/>
      <w:szCs w:val="24"/>
      <w:lang w:val="en-US" w:eastAsia="en-US" w:bidi="ar-SA"/>
    </w:rPr>
  </w:style>
  <w:style w:type="paragraph" w:styleId="BodyTextIndent3">
    <w:name w:val="Body Text Indent 3"/>
    <w:basedOn w:val="Normal"/>
    <w:rsid w:val="00C55342"/>
    <w:pPr>
      <w:spacing w:after="120"/>
      <w:ind w:left="360"/>
    </w:pPr>
    <w:rPr>
      <w:sz w:val="16"/>
      <w:szCs w:val="16"/>
    </w:rPr>
  </w:style>
  <w:style w:type="numbering" w:styleId="1ai">
    <w:name w:val="Outline List 1"/>
    <w:basedOn w:val="NoList"/>
    <w:rsid w:val="00EC1FDF"/>
    <w:pPr>
      <w:numPr>
        <w:numId w:val="5"/>
      </w:numPr>
    </w:pPr>
  </w:style>
  <w:style w:type="paragraph" w:styleId="EndnoteText">
    <w:name w:val="endnote text"/>
    <w:basedOn w:val="Normal"/>
    <w:semiHidden/>
    <w:rsid w:val="008F654C"/>
    <w:rPr>
      <w:sz w:val="20"/>
    </w:rPr>
  </w:style>
  <w:style w:type="character" w:styleId="EndnoteReference">
    <w:name w:val="endnote reference"/>
    <w:basedOn w:val="DefaultParagraphFont"/>
    <w:semiHidden/>
    <w:rsid w:val="008F654C"/>
    <w:rPr>
      <w:vertAlign w:val="superscript"/>
    </w:rPr>
  </w:style>
  <w:style w:type="paragraph" w:customStyle="1" w:styleId="Bullet1">
    <w:name w:val="Bullet 1"/>
    <w:basedOn w:val="Normal"/>
    <w:rsid w:val="005116CC"/>
    <w:pPr>
      <w:spacing w:before="120" w:after="120"/>
    </w:pPr>
    <w:rPr>
      <w:rFonts w:ascii="Verdana" w:hAnsi="Verdana"/>
      <w:sz w:val="20"/>
    </w:rPr>
  </w:style>
  <w:style w:type="character" w:customStyle="1" w:styleId="FooterChar">
    <w:name w:val="Footer Char"/>
    <w:basedOn w:val="DefaultParagraphFont"/>
    <w:link w:val="Footer"/>
    <w:uiPriority w:val="99"/>
    <w:rsid w:val="00B358BF"/>
    <w:rPr>
      <w:sz w:val="24"/>
    </w:rPr>
  </w:style>
  <w:style w:type="paragraph" w:styleId="ListParagraph">
    <w:name w:val="List Paragraph"/>
    <w:basedOn w:val="Normal"/>
    <w:link w:val="ListParagraphChar"/>
    <w:uiPriority w:val="34"/>
    <w:qFormat/>
    <w:rsid w:val="00557645"/>
    <w:pPr>
      <w:ind w:left="720"/>
      <w:contextualSpacing/>
    </w:pPr>
  </w:style>
  <w:style w:type="paragraph" w:customStyle="1" w:styleId="Style1">
    <w:name w:val="Style1"/>
    <w:basedOn w:val="Normal"/>
    <w:rsid w:val="003B19DF"/>
    <w:pPr>
      <w:spacing w:after="120"/>
    </w:pPr>
    <w:rPr>
      <w:szCs w:val="24"/>
    </w:rPr>
  </w:style>
  <w:style w:type="character" w:customStyle="1" w:styleId="BodyTextChar">
    <w:name w:val="Body Text Char"/>
    <w:aliases w:val="BT Char,bx Char,bt Char,Body Text Char1 Char,Body Text Char2 Char Char,Body Text Char1 Char Char Char,Body Text Char2 Char Char Char Char,Body Text Char1 Char Char Char Char Char,Body Text Char2 Char Char Char Charheader 3 Char"/>
    <w:basedOn w:val="DefaultParagraphFont"/>
    <w:link w:val="BodyText"/>
    <w:rsid w:val="003B19DF"/>
    <w:rPr>
      <w:rFonts w:ascii="Arial" w:hAnsi="Arial"/>
      <w:sz w:val="22"/>
    </w:rPr>
  </w:style>
  <w:style w:type="paragraph" w:styleId="Caption">
    <w:name w:val="caption"/>
    <w:basedOn w:val="Normal"/>
    <w:next w:val="Normal"/>
    <w:qFormat/>
    <w:rsid w:val="00345BCC"/>
    <w:pPr>
      <w:spacing w:before="120" w:after="120"/>
    </w:pPr>
    <w:rPr>
      <w:b/>
      <w:bCs/>
      <w:sz w:val="20"/>
    </w:rPr>
  </w:style>
  <w:style w:type="paragraph" w:customStyle="1" w:styleId="FigureTitle">
    <w:name w:val="Figure Title"/>
    <w:basedOn w:val="Normal"/>
    <w:rsid w:val="00F55B48"/>
    <w:pPr>
      <w:spacing w:before="60" w:after="120"/>
      <w:jc w:val="center"/>
    </w:pPr>
    <w:rPr>
      <w:rFonts w:ascii="Arial" w:hAnsi="Arial"/>
      <w:b/>
      <w:color w:val="000000"/>
      <w:sz w:val="22"/>
      <w:szCs w:val="22"/>
    </w:rPr>
  </w:style>
  <w:style w:type="paragraph" w:customStyle="1" w:styleId="TableText">
    <w:name w:val="TableText"/>
    <w:aliases w:val="tt"/>
    <w:rsid w:val="00F22103"/>
    <w:pPr>
      <w:spacing w:before="40" w:after="40"/>
    </w:pPr>
    <w:rPr>
      <w:rFonts w:ascii="Arial" w:hAnsi="Arial"/>
    </w:rPr>
  </w:style>
  <w:style w:type="paragraph" w:customStyle="1" w:styleId="HeadingA4">
    <w:name w:val="Heading A4"/>
    <w:basedOn w:val="Normal"/>
    <w:rsid w:val="005D0B3C"/>
    <w:rPr>
      <w:color w:val="000000"/>
      <w:sz w:val="22"/>
      <w:szCs w:val="22"/>
    </w:rPr>
  </w:style>
  <w:style w:type="paragraph" w:customStyle="1" w:styleId="LANSCLABody">
    <w:name w:val="LAN_SCLA Body"/>
    <w:basedOn w:val="Normal"/>
    <w:link w:val="LANSCLABodyChar"/>
    <w:rsid w:val="00B049B6"/>
    <w:pPr>
      <w:spacing w:before="120" w:after="60"/>
    </w:pPr>
  </w:style>
  <w:style w:type="character" w:customStyle="1" w:styleId="LANSCLABodyChar">
    <w:name w:val="LAN_SCLA Body Char"/>
    <w:basedOn w:val="DefaultParagraphFont"/>
    <w:link w:val="LANSCLABody"/>
    <w:locked/>
    <w:rsid w:val="00B049B6"/>
    <w:rPr>
      <w:sz w:val="24"/>
    </w:rPr>
  </w:style>
  <w:style w:type="paragraph" w:customStyle="1" w:styleId="BulletBoth">
    <w:name w:val="Bullet Both"/>
    <w:basedOn w:val="Normal"/>
    <w:rsid w:val="00E37589"/>
    <w:pPr>
      <w:numPr>
        <w:numId w:val="6"/>
      </w:numPr>
      <w:spacing w:before="60" w:after="60"/>
    </w:pPr>
  </w:style>
  <w:style w:type="character" w:styleId="Emphasis">
    <w:name w:val="Emphasis"/>
    <w:basedOn w:val="DefaultParagraphFont"/>
    <w:uiPriority w:val="20"/>
    <w:qFormat/>
    <w:rsid w:val="002563DD"/>
    <w:rPr>
      <w:b/>
      <w:bCs/>
      <w:i w:val="0"/>
      <w:iCs w:val="0"/>
    </w:rPr>
  </w:style>
  <w:style w:type="character" w:customStyle="1" w:styleId="selectedproductname">
    <w:name w:val="selectedproductname"/>
    <w:basedOn w:val="DefaultParagraphFont"/>
    <w:rsid w:val="0055092E"/>
  </w:style>
  <w:style w:type="character" w:customStyle="1" w:styleId="ListParagraphChar">
    <w:name w:val="List Paragraph Char"/>
    <w:link w:val="ListParagraph"/>
    <w:uiPriority w:val="99"/>
    <w:locked/>
    <w:rsid w:val="002E3B22"/>
    <w:rPr>
      <w:sz w:val="24"/>
    </w:rPr>
  </w:style>
  <w:style w:type="table" w:customStyle="1" w:styleId="MediumShading21">
    <w:name w:val="Medium Shading 21"/>
    <w:basedOn w:val="TableNormal"/>
    <w:uiPriority w:val="64"/>
    <w:rsid w:val="008D11A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erChar">
    <w:name w:val="Header Char"/>
    <w:basedOn w:val="DefaultParagraphFont"/>
    <w:link w:val="Header"/>
    <w:uiPriority w:val="99"/>
    <w:rsid w:val="00C96CB7"/>
    <w:rPr>
      <w:sz w:val="24"/>
    </w:rPr>
  </w:style>
  <w:style w:type="paragraph" w:styleId="NoSpacing">
    <w:name w:val="No Spacing"/>
    <w:uiPriority w:val="1"/>
    <w:qFormat/>
    <w:rsid w:val="00C33446"/>
    <w:rPr>
      <w:rFonts w:asciiTheme="minorHAnsi" w:eastAsiaTheme="minorHAnsi" w:hAnsiTheme="minorHAnsi" w:cstheme="minorBidi"/>
      <w:sz w:val="22"/>
      <w:szCs w:val="22"/>
    </w:rPr>
  </w:style>
  <w:style w:type="character" w:customStyle="1" w:styleId="st">
    <w:name w:val="st"/>
    <w:basedOn w:val="DefaultParagraphFont"/>
    <w:rsid w:val="00B924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48141">
      <w:bodyDiv w:val="1"/>
      <w:marLeft w:val="0"/>
      <w:marRight w:val="0"/>
      <w:marTop w:val="0"/>
      <w:marBottom w:val="0"/>
      <w:divBdr>
        <w:top w:val="none" w:sz="0" w:space="0" w:color="auto"/>
        <w:left w:val="none" w:sz="0" w:space="0" w:color="auto"/>
        <w:bottom w:val="none" w:sz="0" w:space="0" w:color="auto"/>
        <w:right w:val="none" w:sz="0" w:space="0" w:color="auto"/>
      </w:divBdr>
    </w:div>
    <w:div w:id="190843694">
      <w:bodyDiv w:val="1"/>
      <w:marLeft w:val="0"/>
      <w:marRight w:val="0"/>
      <w:marTop w:val="0"/>
      <w:marBottom w:val="0"/>
      <w:divBdr>
        <w:top w:val="none" w:sz="0" w:space="0" w:color="auto"/>
        <w:left w:val="none" w:sz="0" w:space="0" w:color="auto"/>
        <w:bottom w:val="none" w:sz="0" w:space="0" w:color="auto"/>
        <w:right w:val="none" w:sz="0" w:space="0" w:color="auto"/>
      </w:divBdr>
    </w:div>
    <w:div w:id="207230229">
      <w:bodyDiv w:val="1"/>
      <w:marLeft w:val="0"/>
      <w:marRight w:val="0"/>
      <w:marTop w:val="0"/>
      <w:marBottom w:val="0"/>
      <w:divBdr>
        <w:top w:val="none" w:sz="0" w:space="0" w:color="auto"/>
        <w:left w:val="none" w:sz="0" w:space="0" w:color="auto"/>
        <w:bottom w:val="none" w:sz="0" w:space="0" w:color="auto"/>
        <w:right w:val="none" w:sz="0" w:space="0" w:color="auto"/>
      </w:divBdr>
    </w:div>
    <w:div w:id="236987583">
      <w:bodyDiv w:val="1"/>
      <w:marLeft w:val="0"/>
      <w:marRight w:val="0"/>
      <w:marTop w:val="0"/>
      <w:marBottom w:val="0"/>
      <w:divBdr>
        <w:top w:val="none" w:sz="0" w:space="0" w:color="auto"/>
        <w:left w:val="none" w:sz="0" w:space="0" w:color="auto"/>
        <w:bottom w:val="none" w:sz="0" w:space="0" w:color="auto"/>
        <w:right w:val="none" w:sz="0" w:space="0" w:color="auto"/>
      </w:divBdr>
      <w:divsChild>
        <w:div w:id="1601985953">
          <w:marLeft w:val="0"/>
          <w:marRight w:val="0"/>
          <w:marTop w:val="0"/>
          <w:marBottom w:val="0"/>
          <w:divBdr>
            <w:top w:val="none" w:sz="0" w:space="0" w:color="auto"/>
            <w:left w:val="none" w:sz="0" w:space="0" w:color="auto"/>
            <w:bottom w:val="none" w:sz="0" w:space="0" w:color="auto"/>
            <w:right w:val="none" w:sz="0" w:space="0" w:color="auto"/>
          </w:divBdr>
        </w:div>
      </w:divsChild>
    </w:div>
    <w:div w:id="255947619">
      <w:bodyDiv w:val="1"/>
      <w:marLeft w:val="0"/>
      <w:marRight w:val="0"/>
      <w:marTop w:val="0"/>
      <w:marBottom w:val="0"/>
      <w:divBdr>
        <w:top w:val="none" w:sz="0" w:space="0" w:color="auto"/>
        <w:left w:val="none" w:sz="0" w:space="0" w:color="auto"/>
        <w:bottom w:val="none" w:sz="0" w:space="0" w:color="auto"/>
        <w:right w:val="none" w:sz="0" w:space="0" w:color="auto"/>
      </w:divBdr>
    </w:div>
    <w:div w:id="266542153">
      <w:bodyDiv w:val="1"/>
      <w:marLeft w:val="0"/>
      <w:marRight w:val="0"/>
      <w:marTop w:val="0"/>
      <w:marBottom w:val="0"/>
      <w:divBdr>
        <w:top w:val="none" w:sz="0" w:space="0" w:color="auto"/>
        <w:left w:val="none" w:sz="0" w:space="0" w:color="auto"/>
        <w:bottom w:val="none" w:sz="0" w:space="0" w:color="auto"/>
        <w:right w:val="none" w:sz="0" w:space="0" w:color="auto"/>
      </w:divBdr>
    </w:div>
    <w:div w:id="269633455">
      <w:bodyDiv w:val="1"/>
      <w:marLeft w:val="0"/>
      <w:marRight w:val="0"/>
      <w:marTop w:val="0"/>
      <w:marBottom w:val="0"/>
      <w:divBdr>
        <w:top w:val="none" w:sz="0" w:space="0" w:color="auto"/>
        <w:left w:val="none" w:sz="0" w:space="0" w:color="auto"/>
        <w:bottom w:val="none" w:sz="0" w:space="0" w:color="auto"/>
        <w:right w:val="none" w:sz="0" w:space="0" w:color="auto"/>
      </w:divBdr>
    </w:div>
    <w:div w:id="281226363">
      <w:bodyDiv w:val="1"/>
      <w:marLeft w:val="0"/>
      <w:marRight w:val="0"/>
      <w:marTop w:val="0"/>
      <w:marBottom w:val="0"/>
      <w:divBdr>
        <w:top w:val="none" w:sz="0" w:space="0" w:color="auto"/>
        <w:left w:val="none" w:sz="0" w:space="0" w:color="auto"/>
        <w:bottom w:val="none" w:sz="0" w:space="0" w:color="auto"/>
        <w:right w:val="none" w:sz="0" w:space="0" w:color="auto"/>
      </w:divBdr>
    </w:div>
    <w:div w:id="306321075">
      <w:bodyDiv w:val="1"/>
      <w:marLeft w:val="0"/>
      <w:marRight w:val="0"/>
      <w:marTop w:val="0"/>
      <w:marBottom w:val="0"/>
      <w:divBdr>
        <w:top w:val="none" w:sz="0" w:space="0" w:color="auto"/>
        <w:left w:val="none" w:sz="0" w:space="0" w:color="auto"/>
        <w:bottom w:val="none" w:sz="0" w:space="0" w:color="auto"/>
        <w:right w:val="none" w:sz="0" w:space="0" w:color="auto"/>
      </w:divBdr>
    </w:div>
    <w:div w:id="366175171">
      <w:bodyDiv w:val="1"/>
      <w:marLeft w:val="0"/>
      <w:marRight w:val="0"/>
      <w:marTop w:val="0"/>
      <w:marBottom w:val="0"/>
      <w:divBdr>
        <w:top w:val="none" w:sz="0" w:space="0" w:color="auto"/>
        <w:left w:val="none" w:sz="0" w:space="0" w:color="auto"/>
        <w:bottom w:val="none" w:sz="0" w:space="0" w:color="auto"/>
        <w:right w:val="none" w:sz="0" w:space="0" w:color="auto"/>
      </w:divBdr>
    </w:div>
    <w:div w:id="374475223">
      <w:bodyDiv w:val="1"/>
      <w:marLeft w:val="0"/>
      <w:marRight w:val="0"/>
      <w:marTop w:val="0"/>
      <w:marBottom w:val="0"/>
      <w:divBdr>
        <w:top w:val="none" w:sz="0" w:space="0" w:color="auto"/>
        <w:left w:val="none" w:sz="0" w:space="0" w:color="auto"/>
        <w:bottom w:val="none" w:sz="0" w:space="0" w:color="auto"/>
        <w:right w:val="none" w:sz="0" w:space="0" w:color="auto"/>
      </w:divBdr>
    </w:div>
    <w:div w:id="377894269">
      <w:bodyDiv w:val="1"/>
      <w:marLeft w:val="0"/>
      <w:marRight w:val="0"/>
      <w:marTop w:val="0"/>
      <w:marBottom w:val="0"/>
      <w:divBdr>
        <w:top w:val="none" w:sz="0" w:space="0" w:color="auto"/>
        <w:left w:val="none" w:sz="0" w:space="0" w:color="auto"/>
        <w:bottom w:val="none" w:sz="0" w:space="0" w:color="auto"/>
        <w:right w:val="none" w:sz="0" w:space="0" w:color="auto"/>
      </w:divBdr>
    </w:div>
    <w:div w:id="380130741">
      <w:bodyDiv w:val="1"/>
      <w:marLeft w:val="0"/>
      <w:marRight w:val="0"/>
      <w:marTop w:val="0"/>
      <w:marBottom w:val="0"/>
      <w:divBdr>
        <w:top w:val="none" w:sz="0" w:space="0" w:color="auto"/>
        <w:left w:val="none" w:sz="0" w:space="0" w:color="auto"/>
        <w:bottom w:val="none" w:sz="0" w:space="0" w:color="auto"/>
        <w:right w:val="none" w:sz="0" w:space="0" w:color="auto"/>
      </w:divBdr>
    </w:div>
    <w:div w:id="454327788">
      <w:bodyDiv w:val="1"/>
      <w:marLeft w:val="0"/>
      <w:marRight w:val="0"/>
      <w:marTop w:val="0"/>
      <w:marBottom w:val="0"/>
      <w:divBdr>
        <w:top w:val="none" w:sz="0" w:space="0" w:color="auto"/>
        <w:left w:val="none" w:sz="0" w:space="0" w:color="auto"/>
        <w:bottom w:val="none" w:sz="0" w:space="0" w:color="auto"/>
        <w:right w:val="none" w:sz="0" w:space="0" w:color="auto"/>
      </w:divBdr>
    </w:div>
    <w:div w:id="461775325">
      <w:bodyDiv w:val="1"/>
      <w:marLeft w:val="0"/>
      <w:marRight w:val="0"/>
      <w:marTop w:val="0"/>
      <w:marBottom w:val="0"/>
      <w:divBdr>
        <w:top w:val="none" w:sz="0" w:space="0" w:color="auto"/>
        <w:left w:val="none" w:sz="0" w:space="0" w:color="auto"/>
        <w:bottom w:val="none" w:sz="0" w:space="0" w:color="auto"/>
        <w:right w:val="none" w:sz="0" w:space="0" w:color="auto"/>
      </w:divBdr>
    </w:div>
    <w:div w:id="478963804">
      <w:bodyDiv w:val="1"/>
      <w:marLeft w:val="0"/>
      <w:marRight w:val="0"/>
      <w:marTop w:val="0"/>
      <w:marBottom w:val="0"/>
      <w:divBdr>
        <w:top w:val="none" w:sz="0" w:space="0" w:color="auto"/>
        <w:left w:val="none" w:sz="0" w:space="0" w:color="auto"/>
        <w:bottom w:val="none" w:sz="0" w:space="0" w:color="auto"/>
        <w:right w:val="none" w:sz="0" w:space="0" w:color="auto"/>
      </w:divBdr>
    </w:div>
    <w:div w:id="535191403">
      <w:bodyDiv w:val="1"/>
      <w:marLeft w:val="0"/>
      <w:marRight w:val="0"/>
      <w:marTop w:val="0"/>
      <w:marBottom w:val="0"/>
      <w:divBdr>
        <w:top w:val="none" w:sz="0" w:space="0" w:color="auto"/>
        <w:left w:val="none" w:sz="0" w:space="0" w:color="auto"/>
        <w:bottom w:val="none" w:sz="0" w:space="0" w:color="auto"/>
        <w:right w:val="none" w:sz="0" w:space="0" w:color="auto"/>
      </w:divBdr>
    </w:div>
    <w:div w:id="571353297">
      <w:bodyDiv w:val="1"/>
      <w:marLeft w:val="0"/>
      <w:marRight w:val="0"/>
      <w:marTop w:val="0"/>
      <w:marBottom w:val="0"/>
      <w:divBdr>
        <w:top w:val="none" w:sz="0" w:space="0" w:color="auto"/>
        <w:left w:val="none" w:sz="0" w:space="0" w:color="auto"/>
        <w:bottom w:val="none" w:sz="0" w:space="0" w:color="auto"/>
        <w:right w:val="none" w:sz="0" w:space="0" w:color="auto"/>
      </w:divBdr>
    </w:div>
    <w:div w:id="613486439">
      <w:bodyDiv w:val="1"/>
      <w:marLeft w:val="0"/>
      <w:marRight w:val="0"/>
      <w:marTop w:val="0"/>
      <w:marBottom w:val="0"/>
      <w:divBdr>
        <w:top w:val="none" w:sz="0" w:space="0" w:color="auto"/>
        <w:left w:val="none" w:sz="0" w:space="0" w:color="auto"/>
        <w:bottom w:val="none" w:sz="0" w:space="0" w:color="auto"/>
        <w:right w:val="none" w:sz="0" w:space="0" w:color="auto"/>
      </w:divBdr>
    </w:div>
    <w:div w:id="629820295">
      <w:bodyDiv w:val="1"/>
      <w:marLeft w:val="0"/>
      <w:marRight w:val="0"/>
      <w:marTop w:val="0"/>
      <w:marBottom w:val="0"/>
      <w:divBdr>
        <w:top w:val="none" w:sz="0" w:space="0" w:color="auto"/>
        <w:left w:val="none" w:sz="0" w:space="0" w:color="auto"/>
        <w:bottom w:val="none" w:sz="0" w:space="0" w:color="auto"/>
        <w:right w:val="none" w:sz="0" w:space="0" w:color="auto"/>
      </w:divBdr>
    </w:div>
    <w:div w:id="645428933">
      <w:bodyDiv w:val="1"/>
      <w:marLeft w:val="0"/>
      <w:marRight w:val="0"/>
      <w:marTop w:val="0"/>
      <w:marBottom w:val="0"/>
      <w:divBdr>
        <w:top w:val="none" w:sz="0" w:space="0" w:color="auto"/>
        <w:left w:val="none" w:sz="0" w:space="0" w:color="auto"/>
        <w:bottom w:val="none" w:sz="0" w:space="0" w:color="auto"/>
        <w:right w:val="none" w:sz="0" w:space="0" w:color="auto"/>
      </w:divBdr>
    </w:div>
    <w:div w:id="660502413">
      <w:bodyDiv w:val="1"/>
      <w:marLeft w:val="0"/>
      <w:marRight w:val="0"/>
      <w:marTop w:val="0"/>
      <w:marBottom w:val="0"/>
      <w:divBdr>
        <w:top w:val="none" w:sz="0" w:space="0" w:color="auto"/>
        <w:left w:val="none" w:sz="0" w:space="0" w:color="auto"/>
        <w:bottom w:val="none" w:sz="0" w:space="0" w:color="auto"/>
        <w:right w:val="none" w:sz="0" w:space="0" w:color="auto"/>
      </w:divBdr>
    </w:div>
    <w:div w:id="675349048">
      <w:bodyDiv w:val="1"/>
      <w:marLeft w:val="0"/>
      <w:marRight w:val="0"/>
      <w:marTop w:val="0"/>
      <w:marBottom w:val="0"/>
      <w:divBdr>
        <w:top w:val="none" w:sz="0" w:space="0" w:color="auto"/>
        <w:left w:val="none" w:sz="0" w:space="0" w:color="auto"/>
        <w:bottom w:val="none" w:sz="0" w:space="0" w:color="auto"/>
        <w:right w:val="none" w:sz="0" w:space="0" w:color="auto"/>
      </w:divBdr>
    </w:div>
    <w:div w:id="680813187">
      <w:bodyDiv w:val="1"/>
      <w:marLeft w:val="0"/>
      <w:marRight w:val="0"/>
      <w:marTop w:val="0"/>
      <w:marBottom w:val="0"/>
      <w:divBdr>
        <w:top w:val="none" w:sz="0" w:space="0" w:color="auto"/>
        <w:left w:val="none" w:sz="0" w:space="0" w:color="auto"/>
        <w:bottom w:val="none" w:sz="0" w:space="0" w:color="auto"/>
        <w:right w:val="none" w:sz="0" w:space="0" w:color="auto"/>
      </w:divBdr>
    </w:div>
    <w:div w:id="717049731">
      <w:bodyDiv w:val="1"/>
      <w:marLeft w:val="0"/>
      <w:marRight w:val="0"/>
      <w:marTop w:val="0"/>
      <w:marBottom w:val="0"/>
      <w:divBdr>
        <w:top w:val="none" w:sz="0" w:space="0" w:color="auto"/>
        <w:left w:val="none" w:sz="0" w:space="0" w:color="auto"/>
        <w:bottom w:val="none" w:sz="0" w:space="0" w:color="auto"/>
        <w:right w:val="none" w:sz="0" w:space="0" w:color="auto"/>
      </w:divBdr>
    </w:div>
    <w:div w:id="769853683">
      <w:bodyDiv w:val="1"/>
      <w:marLeft w:val="0"/>
      <w:marRight w:val="0"/>
      <w:marTop w:val="0"/>
      <w:marBottom w:val="0"/>
      <w:divBdr>
        <w:top w:val="none" w:sz="0" w:space="0" w:color="auto"/>
        <w:left w:val="none" w:sz="0" w:space="0" w:color="auto"/>
        <w:bottom w:val="none" w:sz="0" w:space="0" w:color="auto"/>
        <w:right w:val="none" w:sz="0" w:space="0" w:color="auto"/>
      </w:divBdr>
      <w:divsChild>
        <w:div w:id="2018381953">
          <w:marLeft w:val="0"/>
          <w:marRight w:val="0"/>
          <w:marTop w:val="0"/>
          <w:marBottom w:val="0"/>
          <w:divBdr>
            <w:top w:val="none" w:sz="0" w:space="0" w:color="auto"/>
            <w:left w:val="none" w:sz="0" w:space="0" w:color="auto"/>
            <w:bottom w:val="none" w:sz="0" w:space="0" w:color="auto"/>
            <w:right w:val="none" w:sz="0" w:space="0" w:color="auto"/>
          </w:divBdr>
        </w:div>
      </w:divsChild>
    </w:div>
    <w:div w:id="773131543">
      <w:bodyDiv w:val="1"/>
      <w:marLeft w:val="0"/>
      <w:marRight w:val="0"/>
      <w:marTop w:val="0"/>
      <w:marBottom w:val="0"/>
      <w:divBdr>
        <w:top w:val="none" w:sz="0" w:space="0" w:color="auto"/>
        <w:left w:val="none" w:sz="0" w:space="0" w:color="auto"/>
        <w:bottom w:val="none" w:sz="0" w:space="0" w:color="auto"/>
        <w:right w:val="none" w:sz="0" w:space="0" w:color="auto"/>
      </w:divBdr>
    </w:div>
    <w:div w:id="788162670">
      <w:bodyDiv w:val="1"/>
      <w:marLeft w:val="0"/>
      <w:marRight w:val="0"/>
      <w:marTop w:val="0"/>
      <w:marBottom w:val="0"/>
      <w:divBdr>
        <w:top w:val="none" w:sz="0" w:space="0" w:color="auto"/>
        <w:left w:val="none" w:sz="0" w:space="0" w:color="auto"/>
        <w:bottom w:val="none" w:sz="0" w:space="0" w:color="auto"/>
        <w:right w:val="none" w:sz="0" w:space="0" w:color="auto"/>
      </w:divBdr>
      <w:divsChild>
        <w:div w:id="97530144">
          <w:marLeft w:val="0"/>
          <w:marRight w:val="0"/>
          <w:marTop w:val="0"/>
          <w:marBottom w:val="0"/>
          <w:divBdr>
            <w:top w:val="none" w:sz="0" w:space="0" w:color="auto"/>
            <w:left w:val="none" w:sz="0" w:space="0" w:color="auto"/>
            <w:bottom w:val="none" w:sz="0" w:space="0" w:color="auto"/>
            <w:right w:val="none" w:sz="0" w:space="0" w:color="auto"/>
          </w:divBdr>
        </w:div>
      </w:divsChild>
    </w:div>
    <w:div w:id="851650175">
      <w:bodyDiv w:val="1"/>
      <w:marLeft w:val="0"/>
      <w:marRight w:val="0"/>
      <w:marTop w:val="0"/>
      <w:marBottom w:val="0"/>
      <w:divBdr>
        <w:top w:val="none" w:sz="0" w:space="0" w:color="auto"/>
        <w:left w:val="none" w:sz="0" w:space="0" w:color="auto"/>
        <w:bottom w:val="none" w:sz="0" w:space="0" w:color="auto"/>
        <w:right w:val="none" w:sz="0" w:space="0" w:color="auto"/>
      </w:divBdr>
    </w:div>
    <w:div w:id="853107609">
      <w:bodyDiv w:val="1"/>
      <w:marLeft w:val="0"/>
      <w:marRight w:val="0"/>
      <w:marTop w:val="0"/>
      <w:marBottom w:val="0"/>
      <w:divBdr>
        <w:top w:val="none" w:sz="0" w:space="0" w:color="auto"/>
        <w:left w:val="none" w:sz="0" w:space="0" w:color="auto"/>
        <w:bottom w:val="none" w:sz="0" w:space="0" w:color="auto"/>
        <w:right w:val="none" w:sz="0" w:space="0" w:color="auto"/>
      </w:divBdr>
    </w:div>
    <w:div w:id="881554430">
      <w:bodyDiv w:val="1"/>
      <w:marLeft w:val="0"/>
      <w:marRight w:val="0"/>
      <w:marTop w:val="0"/>
      <w:marBottom w:val="0"/>
      <w:divBdr>
        <w:top w:val="none" w:sz="0" w:space="0" w:color="auto"/>
        <w:left w:val="none" w:sz="0" w:space="0" w:color="auto"/>
        <w:bottom w:val="none" w:sz="0" w:space="0" w:color="auto"/>
        <w:right w:val="none" w:sz="0" w:space="0" w:color="auto"/>
      </w:divBdr>
    </w:div>
    <w:div w:id="913859879">
      <w:bodyDiv w:val="1"/>
      <w:marLeft w:val="0"/>
      <w:marRight w:val="0"/>
      <w:marTop w:val="0"/>
      <w:marBottom w:val="0"/>
      <w:divBdr>
        <w:top w:val="none" w:sz="0" w:space="0" w:color="auto"/>
        <w:left w:val="none" w:sz="0" w:space="0" w:color="auto"/>
        <w:bottom w:val="none" w:sz="0" w:space="0" w:color="auto"/>
        <w:right w:val="none" w:sz="0" w:space="0" w:color="auto"/>
      </w:divBdr>
    </w:div>
    <w:div w:id="914777748">
      <w:bodyDiv w:val="1"/>
      <w:marLeft w:val="0"/>
      <w:marRight w:val="0"/>
      <w:marTop w:val="0"/>
      <w:marBottom w:val="0"/>
      <w:divBdr>
        <w:top w:val="none" w:sz="0" w:space="0" w:color="auto"/>
        <w:left w:val="none" w:sz="0" w:space="0" w:color="auto"/>
        <w:bottom w:val="none" w:sz="0" w:space="0" w:color="auto"/>
        <w:right w:val="none" w:sz="0" w:space="0" w:color="auto"/>
      </w:divBdr>
    </w:div>
    <w:div w:id="929971422">
      <w:bodyDiv w:val="1"/>
      <w:marLeft w:val="0"/>
      <w:marRight w:val="0"/>
      <w:marTop w:val="0"/>
      <w:marBottom w:val="0"/>
      <w:divBdr>
        <w:top w:val="none" w:sz="0" w:space="0" w:color="auto"/>
        <w:left w:val="none" w:sz="0" w:space="0" w:color="auto"/>
        <w:bottom w:val="none" w:sz="0" w:space="0" w:color="auto"/>
        <w:right w:val="none" w:sz="0" w:space="0" w:color="auto"/>
      </w:divBdr>
    </w:div>
    <w:div w:id="961233516">
      <w:bodyDiv w:val="1"/>
      <w:marLeft w:val="0"/>
      <w:marRight w:val="0"/>
      <w:marTop w:val="0"/>
      <w:marBottom w:val="0"/>
      <w:divBdr>
        <w:top w:val="none" w:sz="0" w:space="0" w:color="auto"/>
        <w:left w:val="none" w:sz="0" w:space="0" w:color="auto"/>
        <w:bottom w:val="none" w:sz="0" w:space="0" w:color="auto"/>
        <w:right w:val="none" w:sz="0" w:space="0" w:color="auto"/>
      </w:divBdr>
      <w:divsChild>
        <w:div w:id="724909956">
          <w:marLeft w:val="0"/>
          <w:marRight w:val="0"/>
          <w:marTop w:val="0"/>
          <w:marBottom w:val="0"/>
          <w:divBdr>
            <w:top w:val="none" w:sz="0" w:space="0" w:color="auto"/>
            <w:left w:val="none" w:sz="0" w:space="0" w:color="auto"/>
            <w:bottom w:val="none" w:sz="0" w:space="0" w:color="auto"/>
            <w:right w:val="none" w:sz="0" w:space="0" w:color="auto"/>
          </w:divBdr>
        </w:div>
      </w:divsChild>
    </w:div>
    <w:div w:id="975452257">
      <w:bodyDiv w:val="1"/>
      <w:marLeft w:val="0"/>
      <w:marRight w:val="0"/>
      <w:marTop w:val="0"/>
      <w:marBottom w:val="0"/>
      <w:divBdr>
        <w:top w:val="none" w:sz="0" w:space="0" w:color="auto"/>
        <w:left w:val="none" w:sz="0" w:space="0" w:color="auto"/>
        <w:bottom w:val="none" w:sz="0" w:space="0" w:color="auto"/>
        <w:right w:val="none" w:sz="0" w:space="0" w:color="auto"/>
      </w:divBdr>
      <w:divsChild>
        <w:div w:id="1925340812">
          <w:marLeft w:val="0"/>
          <w:marRight w:val="0"/>
          <w:marTop w:val="0"/>
          <w:marBottom w:val="0"/>
          <w:divBdr>
            <w:top w:val="none" w:sz="0" w:space="0" w:color="auto"/>
            <w:left w:val="none" w:sz="0" w:space="0" w:color="auto"/>
            <w:bottom w:val="none" w:sz="0" w:space="0" w:color="auto"/>
            <w:right w:val="none" w:sz="0" w:space="0" w:color="auto"/>
          </w:divBdr>
        </w:div>
      </w:divsChild>
    </w:div>
    <w:div w:id="981273488">
      <w:bodyDiv w:val="1"/>
      <w:marLeft w:val="0"/>
      <w:marRight w:val="0"/>
      <w:marTop w:val="0"/>
      <w:marBottom w:val="0"/>
      <w:divBdr>
        <w:top w:val="none" w:sz="0" w:space="0" w:color="auto"/>
        <w:left w:val="none" w:sz="0" w:space="0" w:color="auto"/>
        <w:bottom w:val="none" w:sz="0" w:space="0" w:color="auto"/>
        <w:right w:val="none" w:sz="0" w:space="0" w:color="auto"/>
      </w:divBdr>
      <w:divsChild>
        <w:div w:id="2131775765">
          <w:marLeft w:val="0"/>
          <w:marRight w:val="0"/>
          <w:marTop w:val="0"/>
          <w:marBottom w:val="0"/>
          <w:divBdr>
            <w:top w:val="none" w:sz="0" w:space="0" w:color="auto"/>
            <w:left w:val="none" w:sz="0" w:space="0" w:color="auto"/>
            <w:bottom w:val="none" w:sz="0" w:space="0" w:color="auto"/>
            <w:right w:val="none" w:sz="0" w:space="0" w:color="auto"/>
          </w:divBdr>
          <w:divsChild>
            <w:div w:id="1060178784">
              <w:marLeft w:val="0"/>
              <w:marRight w:val="0"/>
              <w:marTop w:val="135"/>
              <w:marBottom w:val="0"/>
              <w:divBdr>
                <w:top w:val="single" w:sz="6" w:space="0" w:color="003366"/>
                <w:left w:val="single" w:sz="6" w:space="0" w:color="003366"/>
                <w:bottom w:val="single" w:sz="6" w:space="0" w:color="003366"/>
                <w:right w:val="single" w:sz="6" w:space="0" w:color="003366"/>
              </w:divBdr>
            </w:div>
          </w:divsChild>
        </w:div>
      </w:divsChild>
    </w:div>
    <w:div w:id="984898480">
      <w:bodyDiv w:val="1"/>
      <w:marLeft w:val="0"/>
      <w:marRight w:val="0"/>
      <w:marTop w:val="0"/>
      <w:marBottom w:val="0"/>
      <w:divBdr>
        <w:top w:val="none" w:sz="0" w:space="0" w:color="auto"/>
        <w:left w:val="none" w:sz="0" w:space="0" w:color="auto"/>
        <w:bottom w:val="none" w:sz="0" w:space="0" w:color="auto"/>
        <w:right w:val="none" w:sz="0" w:space="0" w:color="auto"/>
      </w:divBdr>
    </w:div>
    <w:div w:id="1062949613">
      <w:bodyDiv w:val="1"/>
      <w:marLeft w:val="0"/>
      <w:marRight w:val="0"/>
      <w:marTop w:val="0"/>
      <w:marBottom w:val="0"/>
      <w:divBdr>
        <w:top w:val="none" w:sz="0" w:space="0" w:color="auto"/>
        <w:left w:val="none" w:sz="0" w:space="0" w:color="auto"/>
        <w:bottom w:val="none" w:sz="0" w:space="0" w:color="auto"/>
        <w:right w:val="none" w:sz="0" w:space="0" w:color="auto"/>
      </w:divBdr>
    </w:div>
    <w:div w:id="1082413844">
      <w:bodyDiv w:val="1"/>
      <w:marLeft w:val="0"/>
      <w:marRight w:val="0"/>
      <w:marTop w:val="0"/>
      <w:marBottom w:val="0"/>
      <w:divBdr>
        <w:top w:val="none" w:sz="0" w:space="0" w:color="auto"/>
        <w:left w:val="none" w:sz="0" w:space="0" w:color="auto"/>
        <w:bottom w:val="none" w:sz="0" w:space="0" w:color="auto"/>
        <w:right w:val="none" w:sz="0" w:space="0" w:color="auto"/>
      </w:divBdr>
    </w:div>
    <w:div w:id="1138038676">
      <w:bodyDiv w:val="1"/>
      <w:marLeft w:val="0"/>
      <w:marRight w:val="0"/>
      <w:marTop w:val="0"/>
      <w:marBottom w:val="0"/>
      <w:divBdr>
        <w:top w:val="none" w:sz="0" w:space="0" w:color="auto"/>
        <w:left w:val="none" w:sz="0" w:space="0" w:color="auto"/>
        <w:bottom w:val="none" w:sz="0" w:space="0" w:color="auto"/>
        <w:right w:val="none" w:sz="0" w:space="0" w:color="auto"/>
      </w:divBdr>
    </w:div>
    <w:div w:id="1164201389">
      <w:bodyDiv w:val="1"/>
      <w:marLeft w:val="0"/>
      <w:marRight w:val="0"/>
      <w:marTop w:val="0"/>
      <w:marBottom w:val="0"/>
      <w:divBdr>
        <w:top w:val="none" w:sz="0" w:space="0" w:color="auto"/>
        <w:left w:val="none" w:sz="0" w:space="0" w:color="auto"/>
        <w:bottom w:val="none" w:sz="0" w:space="0" w:color="auto"/>
        <w:right w:val="none" w:sz="0" w:space="0" w:color="auto"/>
      </w:divBdr>
    </w:div>
    <w:div w:id="1186867039">
      <w:bodyDiv w:val="1"/>
      <w:marLeft w:val="0"/>
      <w:marRight w:val="0"/>
      <w:marTop w:val="0"/>
      <w:marBottom w:val="0"/>
      <w:divBdr>
        <w:top w:val="none" w:sz="0" w:space="0" w:color="auto"/>
        <w:left w:val="none" w:sz="0" w:space="0" w:color="auto"/>
        <w:bottom w:val="none" w:sz="0" w:space="0" w:color="auto"/>
        <w:right w:val="none" w:sz="0" w:space="0" w:color="auto"/>
      </w:divBdr>
    </w:div>
    <w:div w:id="1278104192">
      <w:bodyDiv w:val="1"/>
      <w:marLeft w:val="0"/>
      <w:marRight w:val="0"/>
      <w:marTop w:val="0"/>
      <w:marBottom w:val="0"/>
      <w:divBdr>
        <w:top w:val="none" w:sz="0" w:space="0" w:color="auto"/>
        <w:left w:val="none" w:sz="0" w:space="0" w:color="auto"/>
        <w:bottom w:val="none" w:sz="0" w:space="0" w:color="auto"/>
        <w:right w:val="none" w:sz="0" w:space="0" w:color="auto"/>
      </w:divBdr>
    </w:div>
    <w:div w:id="1307855922">
      <w:bodyDiv w:val="1"/>
      <w:marLeft w:val="0"/>
      <w:marRight w:val="0"/>
      <w:marTop w:val="0"/>
      <w:marBottom w:val="0"/>
      <w:divBdr>
        <w:top w:val="none" w:sz="0" w:space="0" w:color="auto"/>
        <w:left w:val="none" w:sz="0" w:space="0" w:color="auto"/>
        <w:bottom w:val="none" w:sz="0" w:space="0" w:color="auto"/>
        <w:right w:val="none" w:sz="0" w:space="0" w:color="auto"/>
      </w:divBdr>
    </w:div>
    <w:div w:id="1325281197">
      <w:bodyDiv w:val="1"/>
      <w:marLeft w:val="0"/>
      <w:marRight w:val="0"/>
      <w:marTop w:val="0"/>
      <w:marBottom w:val="0"/>
      <w:divBdr>
        <w:top w:val="none" w:sz="0" w:space="0" w:color="auto"/>
        <w:left w:val="none" w:sz="0" w:space="0" w:color="auto"/>
        <w:bottom w:val="none" w:sz="0" w:space="0" w:color="auto"/>
        <w:right w:val="none" w:sz="0" w:space="0" w:color="auto"/>
      </w:divBdr>
    </w:div>
    <w:div w:id="1345210189">
      <w:bodyDiv w:val="1"/>
      <w:marLeft w:val="0"/>
      <w:marRight w:val="0"/>
      <w:marTop w:val="0"/>
      <w:marBottom w:val="0"/>
      <w:divBdr>
        <w:top w:val="none" w:sz="0" w:space="0" w:color="auto"/>
        <w:left w:val="none" w:sz="0" w:space="0" w:color="auto"/>
        <w:bottom w:val="none" w:sz="0" w:space="0" w:color="auto"/>
        <w:right w:val="none" w:sz="0" w:space="0" w:color="auto"/>
      </w:divBdr>
    </w:div>
    <w:div w:id="1376467949">
      <w:bodyDiv w:val="1"/>
      <w:marLeft w:val="0"/>
      <w:marRight w:val="0"/>
      <w:marTop w:val="0"/>
      <w:marBottom w:val="0"/>
      <w:divBdr>
        <w:top w:val="none" w:sz="0" w:space="0" w:color="auto"/>
        <w:left w:val="none" w:sz="0" w:space="0" w:color="auto"/>
        <w:bottom w:val="none" w:sz="0" w:space="0" w:color="auto"/>
        <w:right w:val="none" w:sz="0" w:space="0" w:color="auto"/>
      </w:divBdr>
    </w:div>
    <w:div w:id="1400324061">
      <w:bodyDiv w:val="1"/>
      <w:marLeft w:val="0"/>
      <w:marRight w:val="0"/>
      <w:marTop w:val="0"/>
      <w:marBottom w:val="0"/>
      <w:divBdr>
        <w:top w:val="none" w:sz="0" w:space="0" w:color="auto"/>
        <w:left w:val="none" w:sz="0" w:space="0" w:color="auto"/>
        <w:bottom w:val="none" w:sz="0" w:space="0" w:color="auto"/>
        <w:right w:val="none" w:sz="0" w:space="0" w:color="auto"/>
      </w:divBdr>
    </w:div>
    <w:div w:id="1493452262">
      <w:bodyDiv w:val="1"/>
      <w:marLeft w:val="0"/>
      <w:marRight w:val="0"/>
      <w:marTop w:val="0"/>
      <w:marBottom w:val="0"/>
      <w:divBdr>
        <w:top w:val="none" w:sz="0" w:space="0" w:color="auto"/>
        <w:left w:val="none" w:sz="0" w:space="0" w:color="auto"/>
        <w:bottom w:val="none" w:sz="0" w:space="0" w:color="auto"/>
        <w:right w:val="none" w:sz="0" w:space="0" w:color="auto"/>
      </w:divBdr>
    </w:div>
    <w:div w:id="1504394570">
      <w:bodyDiv w:val="1"/>
      <w:marLeft w:val="0"/>
      <w:marRight w:val="0"/>
      <w:marTop w:val="0"/>
      <w:marBottom w:val="0"/>
      <w:divBdr>
        <w:top w:val="none" w:sz="0" w:space="0" w:color="auto"/>
        <w:left w:val="none" w:sz="0" w:space="0" w:color="auto"/>
        <w:bottom w:val="none" w:sz="0" w:space="0" w:color="auto"/>
        <w:right w:val="none" w:sz="0" w:space="0" w:color="auto"/>
      </w:divBdr>
    </w:div>
    <w:div w:id="1509057757">
      <w:bodyDiv w:val="1"/>
      <w:marLeft w:val="0"/>
      <w:marRight w:val="0"/>
      <w:marTop w:val="0"/>
      <w:marBottom w:val="0"/>
      <w:divBdr>
        <w:top w:val="none" w:sz="0" w:space="0" w:color="auto"/>
        <w:left w:val="none" w:sz="0" w:space="0" w:color="auto"/>
        <w:bottom w:val="none" w:sz="0" w:space="0" w:color="auto"/>
        <w:right w:val="none" w:sz="0" w:space="0" w:color="auto"/>
      </w:divBdr>
    </w:div>
    <w:div w:id="1514371880">
      <w:bodyDiv w:val="1"/>
      <w:marLeft w:val="0"/>
      <w:marRight w:val="0"/>
      <w:marTop w:val="0"/>
      <w:marBottom w:val="0"/>
      <w:divBdr>
        <w:top w:val="none" w:sz="0" w:space="0" w:color="auto"/>
        <w:left w:val="none" w:sz="0" w:space="0" w:color="auto"/>
        <w:bottom w:val="none" w:sz="0" w:space="0" w:color="auto"/>
        <w:right w:val="none" w:sz="0" w:space="0" w:color="auto"/>
      </w:divBdr>
    </w:div>
    <w:div w:id="1528562319">
      <w:bodyDiv w:val="1"/>
      <w:marLeft w:val="0"/>
      <w:marRight w:val="0"/>
      <w:marTop w:val="0"/>
      <w:marBottom w:val="0"/>
      <w:divBdr>
        <w:top w:val="none" w:sz="0" w:space="0" w:color="auto"/>
        <w:left w:val="none" w:sz="0" w:space="0" w:color="auto"/>
        <w:bottom w:val="none" w:sz="0" w:space="0" w:color="auto"/>
        <w:right w:val="none" w:sz="0" w:space="0" w:color="auto"/>
      </w:divBdr>
    </w:div>
    <w:div w:id="1531722937">
      <w:bodyDiv w:val="1"/>
      <w:marLeft w:val="0"/>
      <w:marRight w:val="0"/>
      <w:marTop w:val="0"/>
      <w:marBottom w:val="0"/>
      <w:divBdr>
        <w:top w:val="none" w:sz="0" w:space="0" w:color="auto"/>
        <w:left w:val="none" w:sz="0" w:space="0" w:color="auto"/>
        <w:bottom w:val="none" w:sz="0" w:space="0" w:color="auto"/>
        <w:right w:val="none" w:sz="0" w:space="0" w:color="auto"/>
      </w:divBdr>
    </w:div>
    <w:div w:id="1546983570">
      <w:bodyDiv w:val="1"/>
      <w:marLeft w:val="0"/>
      <w:marRight w:val="0"/>
      <w:marTop w:val="0"/>
      <w:marBottom w:val="0"/>
      <w:divBdr>
        <w:top w:val="none" w:sz="0" w:space="0" w:color="auto"/>
        <w:left w:val="none" w:sz="0" w:space="0" w:color="auto"/>
        <w:bottom w:val="none" w:sz="0" w:space="0" w:color="auto"/>
        <w:right w:val="none" w:sz="0" w:space="0" w:color="auto"/>
      </w:divBdr>
    </w:div>
    <w:div w:id="1549992355">
      <w:bodyDiv w:val="1"/>
      <w:marLeft w:val="0"/>
      <w:marRight w:val="0"/>
      <w:marTop w:val="0"/>
      <w:marBottom w:val="0"/>
      <w:divBdr>
        <w:top w:val="none" w:sz="0" w:space="0" w:color="auto"/>
        <w:left w:val="none" w:sz="0" w:space="0" w:color="auto"/>
        <w:bottom w:val="none" w:sz="0" w:space="0" w:color="auto"/>
        <w:right w:val="none" w:sz="0" w:space="0" w:color="auto"/>
      </w:divBdr>
    </w:div>
    <w:div w:id="1555388095">
      <w:bodyDiv w:val="1"/>
      <w:marLeft w:val="0"/>
      <w:marRight w:val="0"/>
      <w:marTop w:val="0"/>
      <w:marBottom w:val="0"/>
      <w:divBdr>
        <w:top w:val="none" w:sz="0" w:space="0" w:color="auto"/>
        <w:left w:val="none" w:sz="0" w:space="0" w:color="auto"/>
        <w:bottom w:val="none" w:sz="0" w:space="0" w:color="auto"/>
        <w:right w:val="none" w:sz="0" w:space="0" w:color="auto"/>
      </w:divBdr>
    </w:div>
    <w:div w:id="1580671956">
      <w:bodyDiv w:val="1"/>
      <w:marLeft w:val="0"/>
      <w:marRight w:val="0"/>
      <w:marTop w:val="0"/>
      <w:marBottom w:val="0"/>
      <w:divBdr>
        <w:top w:val="none" w:sz="0" w:space="0" w:color="auto"/>
        <w:left w:val="none" w:sz="0" w:space="0" w:color="auto"/>
        <w:bottom w:val="none" w:sz="0" w:space="0" w:color="auto"/>
        <w:right w:val="none" w:sz="0" w:space="0" w:color="auto"/>
      </w:divBdr>
      <w:divsChild>
        <w:div w:id="1393582853">
          <w:marLeft w:val="0"/>
          <w:marRight w:val="0"/>
          <w:marTop w:val="0"/>
          <w:marBottom w:val="0"/>
          <w:divBdr>
            <w:top w:val="none" w:sz="0" w:space="0" w:color="auto"/>
            <w:left w:val="none" w:sz="0" w:space="0" w:color="auto"/>
            <w:bottom w:val="none" w:sz="0" w:space="0" w:color="auto"/>
            <w:right w:val="none" w:sz="0" w:space="0" w:color="auto"/>
          </w:divBdr>
        </w:div>
      </w:divsChild>
    </w:div>
    <w:div w:id="1587957012">
      <w:bodyDiv w:val="1"/>
      <w:marLeft w:val="0"/>
      <w:marRight w:val="0"/>
      <w:marTop w:val="0"/>
      <w:marBottom w:val="0"/>
      <w:divBdr>
        <w:top w:val="none" w:sz="0" w:space="0" w:color="auto"/>
        <w:left w:val="none" w:sz="0" w:space="0" w:color="auto"/>
        <w:bottom w:val="none" w:sz="0" w:space="0" w:color="auto"/>
        <w:right w:val="none" w:sz="0" w:space="0" w:color="auto"/>
      </w:divBdr>
      <w:divsChild>
        <w:div w:id="1522237181">
          <w:marLeft w:val="0"/>
          <w:marRight w:val="0"/>
          <w:marTop w:val="0"/>
          <w:marBottom w:val="0"/>
          <w:divBdr>
            <w:top w:val="none" w:sz="0" w:space="0" w:color="auto"/>
            <w:left w:val="none" w:sz="0" w:space="0" w:color="auto"/>
            <w:bottom w:val="none" w:sz="0" w:space="0" w:color="auto"/>
            <w:right w:val="none" w:sz="0" w:space="0" w:color="auto"/>
          </w:divBdr>
        </w:div>
      </w:divsChild>
    </w:div>
    <w:div w:id="1650597617">
      <w:bodyDiv w:val="1"/>
      <w:marLeft w:val="0"/>
      <w:marRight w:val="0"/>
      <w:marTop w:val="0"/>
      <w:marBottom w:val="0"/>
      <w:divBdr>
        <w:top w:val="none" w:sz="0" w:space="0" w:color="auto"/>
        <w:left w:val="none" w:sz="0" w:space="0" w:color="auto"/>
        <w:bottom w:val="none" w:sz="0" w:space="0" w:color="auto"/>
        <w:right w:val="none" w:sz="0" w:space="0" w:color="auto"/>
      </w:divBdr>
      <w:divsChild>
        <w:div w:id="849485335">
          <w:marLeft w:val="0"/>
          <w:marRight w:val="0"/>
          <w:marTop w:val="0"/>
          <w:marBottom w:val="0"/>
          <w:divBdr>
            <w:top w:val="none" w:sz="0" w:space="0" w:color="auto"/>
            <w:left w:val="none" w:sz="0" w:space="0" w:color="auto"/>
            <w:bottom w:val="none" w:sz="0" w:space="0" w:color="auto"/>
            <w:right w:val="none" w:sz="0" w:space="0" w:color="auto"/>
          </w:divBdr>
        </w:div>
      </w:divsChild>
    </w:div>
    <w:div w:id="1651252406">
      <w:bodyDiv w:val="1"/>
      <w:marLeft w:val="0"/>
      <w:marRight w:val="0"/>
      <w:marTop w:val="0"/>
      <w:marBottom w:val="0"/>
      <w:divBdr>
        <w:top w:val="none" w:sz="0" w:space="0" w:color="auto"/>
        <w:left w:val="none" w:sz="0" w:space="0" w:color="auto"/>
        <w:bottom w:val="none" w:sz="0" w:space="0" w:color="auto"/>
        <w:right w:val="none" w:sz="0" w:space="0" w:color="auto"/>
      </w:divBdr>
    </w:div>
    <w:div w:id="1703239803">
      <w:bodyDiv w:val="1"/>
      <w:marLeft w:val="0"/>
      <w:marRight w:val="0"/>
      <w:marTop w:val="0"/>
      <w:marBottom w:val="0"/>
      <w:divBdr>
        <w:top w:val="none" w:sz="0" w:space="0" w:color="auto"/>
        <w:left w:val="none" w:sz="0" w:space="0" w:color="auto"/>
        <w:bottom w:val="none" w:sz="0" w:space="0" w:color="auto"/>
        <w:right w:val="none" w:sz="0" w:space="0" w:color="auto"/>
      </w:divBdr>
    </w:div>
    <w:div w:id="1720399897">
      <w:bodyDiv w:val="1"/>
      <w:marLeft w:val="0"/>
      <w:marRight w:val="0"/>
      <w:marTop w:val="0"/>
      <w:marBottom w:val="0"/>
      <w:divBdr>
        <w:top w:val="none" w:sz="0" w:space="0" w:color="auto"/>
        <w:left w:val="none" w:sz="0" w:space="0" w:color="auto"/>
        <w:bottom w:val="none" w:sz="0" w:space="0" w:color="auto"/>
        <w:right w:val="none" w:sz="0" w:space="0" w:color="auto"/>
      </w:divBdr>
    </w:div>
    <w:div w:id="1760983933">
      <w:bodyDiv w:val="1"/>
      <w:marLeft w:val="0"/>
      <w:marRight w:val="0"/>
      <w:marTop w:val="0"/>
      <w:marBottom w:val="0"/>
      <w:divBdr>
        <w:top w:val="none" w:sz="0" w:space="0" w:color="auto"/>
        <w:left w:val="none" w:sz="0" w:space="0" w:color="auto"/>
        <w:bottom w:val="none" w:sz="0" w:space="0" w:color="auto"/>
        <w:right w:val="none" w:sz="0" w:space="0" w:color="auto"/>
      </w:divBdr>
    </w:div>
    <w:div w:id="1777016208">
      <w:bodyDiv w:val="1"/>
      <w:marLeft w:val="0"/>
      <w:marRight w:val="0"/>
      <w:marTop w:val="0"/>
      <w:marBottom w:val="0"/>
      <w:divBdr>
        <w:top w:val="none" w:sz="0" w:space="0" w:color="auto"/>
        <w:left w:val="none" w:sz="0" w:space="0" w:color="auto"/>
        <w:bottom w:val="none" w:sz="0" w:space="0" w:color="auto"/>
        <w:right w:val="none" w:sz="0" w:space="0" w:color="auto"/>
      </w:divBdr>
    </w:div>
    <w:div w:id="1836336071">
      <w:bodyDiv w:val="1"/>
      <w:marLeft w:val="0"/>
      <w:marRight w:val="0"/>
      <w:marTop w:val="0"/>
      <w:marBottom w:val="0"/>
      <w:divBdr>
        <w:top w:val="none" w:sz="0" w:space="0" w:color="auto"/>
        <w:left w:val="none" w:sz="0" w:space="0" w:color="auto"/>
        <w:bottom w:val="none" w:sz="0" w:space="0" w:color="auto"/>
        <w:right w:val="none" w:sz="0" w:space="0" w:color="auto"/>
      </w:divBdr>
    </w:div>
    <w:div w:id="1857840974">
      <w:bodyDiv w:val="1"/>
      <w:marLeft w:val="0"/>
      <w:marRight w:val="0"/>
      <w:marTop w:val="0"/>
      <w:marBottom w:val="0"/>
      <w:divBdr>
        <w:top w:val="none" w:sz="0" w:space="0" w:color="auto"/>
        <w:left w:val="none" w:sz="0" w:space="0" w:color="auto"/>
        <w:bottom w:val="none" w:sz="0" w:space="0" w:color="auto"/>
        <w:right w:val="none" w:sz="0" w:space="0" w:color="auto"/>
      </w:divBdr>
    </w:div>
    <w:div w:id="1868786816">
      <w:bodyDiv w:val="1"/>
      <w:marLeft w:val="0"/>
      <w:marRight w:val="0"/>
      <w:marTop w:val="0"/>
      <w:marBottom w:val="0"/>
      <w:divBdr>
        <w:top w:val="none" w:sz="0" w:space="0" w:color="auto"/>
        <w:left w:val="none" w:sz="0" w:space="0" w:color="auto"/>
        <w:bottom w:val="none" w:sz="0" w:space="0" w:color="auto"/>
        <w:right w:val="none" w:sz="0" w:space="0" w:color="auto"/>
      </w:divBdr>
      <w:divsChild>
        <w:div w:id="460150096">
          <w:marLeft w:val="0"/>
          <w:marRight w:val="0"/>
          <w:marTop w:val="0"/>
          <w:marBottom w:val="0"/>
          <w:divBdr>
            <w:top w:val="none" w:sz="0" w:space="0" w:color="auto"/>
            <w:left w:val="none" w:sz="0" w:space="0" w:color="auto"/>
            <w:bottom w:val="none" w:sz="0" w:space="0" w:color="auto"/>
            <w:right w:val="none" w:sz="0" w:space="0" w:color="auto"/>
          </w:divBdr>
        </w:div>
      </w:divsChild>
    </w:div>
    <w:div w:id="1888300534">
      <w:bodyDiv w:val="1"/>
      <w:marLeft w:val="0"/>
      <w:marRight w:val="0"/>
      <w:marTop w:val="0"/>
      <w:marBottom w:val="0"/>
      <w:divBdr>
        <w:top w:val="none" w:sz="0" w:space="0" w:color="auto"/>
        <w:left w:val="none" w:sz="0" w:space="0" w:color="auto"/>
        <w:bottom w:val="none" w:sz="0" w:space="0" w:color="auto"/>
        <w:right w:val="none" w:sz="0" w:space="0" w:color="auto"/>
      </w:divBdr>
    </w:div>
    <w:div w:id="1921060650">
      <w:bodyDiv w:val="1"/>
      <w:marLeft w:val="0"/>
      <w:marRight w:val="0"/>
      <w:marTop w:val="0"/>
      <w:marBottom w:val="0"/>
      <w:divBdr>
        <w:top w:val="none" w:sz="0" w:space="0" w:color="auto"/>
        <w:left w:val="none" w:sz="0" w:space="0" w:color="auto"/>
        <w:bottom w:val="none" w:sz="0" w:space="0" w:color="auto"/>
        <w:right w:val="none" w:sz="0" w:space="0" w:color="auto"/>
      </w:divBdr>
    </w:div>
    <w:div w:id="1922713097">
      <w:bodyDiv w:val="1"/>
      <w:marLeft w:val="0"/>
      <w:marRight w:val="0"/>
      <w:marTop w:val="0"/>
      <w:marBottom w:val="0"/>
      <w:divBdr>
        <w:top w:val="none" w:sz="0" w:space="0" w:color="auto"/>
        <w:left w:val="none" w:sz="0" w:space="0" w:color="auto"/>
        <w:bottom w:val="none" w:sz="0" w:space="0" w:color="auto"/>
        <w:right w:val="none" w:sz="0" w:space="0" w:color="auto"/>
      </w:divBdr>
    </w:div>
    <w:div w:id="1981494702">
      <w:bodyDiv w:val="1"/>
      <w:marLeft w:val="0"/>
      <w:marRight w:val="0"/>
      <w:marTop w:val="0"/>
      <w:marBottom w:val="0"/>
      <w:divBdr>
        <w:top w:val="none" w:sz="0" w:space="0" w:color="auto"/>
        <w:left w:val="none" w:sz="0" w:space="0" w:color="auto"/>
        <w:bottom w:val="none" w:sz="0" w:space="0" w:color="auto"/>
        <w:right w:val="none" w:sz="0" w:space="0" w:color="auto"/>
      </w:divBdr>
      <w:divsChild>
        <w:div w:id="1252425216">
          <w:marLeft w:val="0"/>
          <w:marRight w:val="0"/>
          <w:marTop w:val="0"/>
          <w:marBottom w:val="0"/>
          <w:divBdr>
            <w:top w:val="none" w:sz="0" w:space="0" w:color="auto"/>
            <w:left w:val="none" w:sz="0" w:space="0" w:color="auto"/>
            <w:bottom w:val="none" w:sz="0" w:space="0" w:color="auto"/>
            <w:right w:val="none" w:sz="0" w:space="0" w:color="auto"/>
          </w:divBdr>
        </w:div>
      </w:divsChild>
    </w:div>
    <w:div w:id="1986814359">
      <w:bodyDiv w:val="1"/>
      <w:marLeft w:val="0"/>
      <w:marRight w:val="0"/>
      <w:marTop w:val="0"/>
      <w:marBottom w:val="0"/>
      <w:divBdr>
        <w:top w:val="none" w:sz="0" w:space="0" w:color="auto"/>
        <w:left w:val="none" w:sz="0" w:space="0" w:color="auto"/>
        <w:bottom w:val="none" w:sz="0" w:space="0" w:color="auto"/>
        <w:right w:val="none" w:sz="0" w:space="0" w:color="auto"/>
      </w:divBdr>
    </w:div>
    <w:div w:id="2024427913">
      <w:bodyDiv w:val="1"/>
      <w:marLeft w:val="0"/>
      <w:marRight w:val="0"/>
      <w:marTop w:val="0"/>
      <w:marBottom w:val="0"/>
      <w:divBdr>
        <w:top w:val="none" w:sz="0" w:space="0" w:color="auto"/>
        <w:left w:val="none" w:sz="0" w:space="0" w:color="auto"/>
        <w:bottom w:val="none" w:sz="0" w:space="0" w:color="auto"/>
        <w:right w:val="none" w:sz="0" w:space="0" w:color="auto"/>
      </w:divBdr>
    </w:div>
    <w:div w:id="2085684623">
      <w:bodyDiv w:val="1"/>
      <w:marLeft w:val="0"/>
      <w:marRight w:val="0"/>
      <w:marTop w:val="0"/>
      <w:marBottom w:val="0"/>
      <w:divBdr>
        <w:top w:val="none" w:sz="0" w:space="0" w:color="auto"/>
        <w:left w:val="none" w:sz="0" w:space="0" w:color="auto"/>
        <w:bottom w:val="none" w:sz="0" w:space="0" w:color="auto"/>
        <w:right w:val="none" w:sz="0" w:space="0" w:color="auto"/>
      </w:divBdr>
    </w:div>
    <w:div w:id="2104567481">
      <w:bodyDiv w:val="1"/>
      <w:marLeft w:val="0"/>
      <w:marRight w:val="0"/>
      <w:marTop w:val="0"/>
      <w:marBottom w:val="0"/>
      <w:divBdr>
        <w:top w:val="none" w:sz="0" w:space="0" w:color="auto"/>
        <w:left w:val="none" w:sz="0" w:space="0" w:color="auto"/>
        <w:bottom w:val="none" w:sz="0" w:space="0" w:color="auto"/>
        <w:right w:val="none" w:sz="0" w:space="0" w:color="auto"/>
      </w:divBdr>
    </w:div>
    <w:div w:id="2124104226">
      <w:bodyDiv w:val="1"/>
      <w:marLeft w:val="0"/>
      <w:marRight w:val="0"/>
      <w:marTop w:val="0"/>
      <w:marBottom w:val="0"/>
      <w:divBdr>
        <w:top w:val="none" w:sz="0" w:space="0" w:color="auto"/>
        <w:left w:val="none" w:sz="0" w:space="0" w:color="auto"/>
        <w:bottom w:val="none" w:sz="0" w:space="0" w:color="auto"/>
        <w:right w:val="none" w:sz="0" w:space="0" w:color="auto"/>
      </w:divBdr>
    </w:div>
    <w:div w:id="2127655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http://trm.oit.va.gov" TargetMode="External"/><Relationship Id="rId21" Type="http://schemas.openxmlformats.org/officeDocument/2006/relationships/hyperlink" Target="https://portal.cdco.va.gov/sites/CDCO-Internal/COMM/CAD/Lists/Master%20Software%20List1/Approved.aspx" TargetMode="External"/><Relationship Id="rId22" Type="http://schemas.openxmlformats.org/officeDocument/2006/relationships/hyperlink" Target="https://vaww.sde.portal.va.gov/sites/eoservices/COMM/CAD/Pages/default.aspx" TargetMode="External"/><Relationship Id="rId23" Type="http://schemas.openxmlformats.org/officeDocument/2006/relationships/hyperlink" Target="https://vaww.sde.portal.va.gov/sites/eoservices/COMM/CAD/Pages/default.aspx" TargetMode="External"/><Relationship Id="rId24" Type="http://schemas.openxmlformats.org/officeDocument/2006/relationships/hyperlink" Target="https://vaww.sde.portal.va.gov/sites/fo/Pages/Default.aspx" TargetMode="External"/><Relationship Id="rId25" Type="http://schemas.openxmlformats.org/officeDocument/2006/relationships/hyperlink" Target="http://vaww.ogc.vaco.portal.va.gov/Pages/Default.aspx"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header" Target="header3.xml"/><Relationship Id="rId13" Type="http://schemas.openxmlformats.org/officeDocument/2006/relationships/hyperlink" Target="https://vaww.sde.portal.va.gov/sites/fo/FOWiki/Wiki/PIV.aspx" TargetMode="External"/><Relationship Id="rId14" Type="http://schemas.openxmlformats.org/officeDocument/2006/relationships/hyperlink" Target="https://vaww.sde.portal.va.gov/docctr/Bulletins/Strong_Authentication_X.pdf" TargetMode="External"/><Relationship Id="rId15" Type="http://schemas.openxmlformats.org/officeDocument/2006/relationships/hyperlink" Target="http://vaww.iam.va.gov/" TargetMode="External"/><Relationship Id="rId16" Type="http://schemas.openxmlformats.org/officeDocument/2006/relationships/hyperlink" Target="http://www.whitehouse.gov/sites/default/files/omb/memoranda/2011/m11-11.pdf" TargetMode="External"/><Relationship Id="rId17" Type="http://schemas.openxmlformats.org/officeDocument/2006/relationships/hyperlink" Target="http://vaww.va.gov/opa/Social_Media_Policy.asp" TargetMode="External"/><Relationship Id="rId18" Type="http://schemas.openxmlformats.org/officeDocument/2006/relationships/hyperlink" Target="https://vaww.sde.portal.va.gov/sites/fo/svcs/ectm/fis/piv/default.aspx" TargetMode="External"/><Relationship Id="rId19" Type="http://schemas.openxmlformats.org/officeDocument/2006/relationships/hyperlink" Target="https://vaww.portal.va.gov/sites/PKI/_layouts/viewlsts.aspx"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K:\0E2%20-%20Information%20Assurance\Training%20and%20Quality%20Assurance%20Program\Sources\System%20Security%20Plan%20(SSP)\IA%20Security%20Control%20Guidance%20-%20Rev%204\IA%20Control%20Implementation%20Guidance%20Template%20(Rev%204)%20v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E214F8-B9FE-8A47-940D-DC43CD4F6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\0E2 - Information Assurance\Training and Quality Assurance Program\Sources\System Security Plan (SSP)\IA Security Control Guidance - Rev 4\IA Control Implementation Guidance Template (Rev 4) v1.2.dotx</Template>
  <TotalTime>1</TotalTime>
  <Pages>36</Pages>
  <Words>15229</Words>
  <Characters>86808</Characters>
  <Application>Microsoft Macintosh Word</Application>
  <DocSecurity>4</DocSecurity>
  <Lines>723</Lines>
  <Paragraphs>203</Paragraphs>
  <ScaleCrop>false</ScaleCrop>
  <HeadingPairs>
    <vt:vector size="2" baseType="variant">
      <vt:variant>
        <vt:lpstr>Title</vt:lpstr>
      </vt:variant>
      <vt:variant>
        <vt:i4>1</vt:i4>
      </vt:variant>
    </vt:vector>
  </HeadingPairs>
  <TitlesOfParts>
    <vt:vector size="1" baseType="lpstr">
      <vt:lpstr>System Security Plan Template (Department of Veterans Affairs)</vt:lpstr>
    </vt:vector>
  </TitlesOfParts>
  <Company>AITC</Company>
  <LinksUpToDate>false</LinksUpToDate>
  <CharactersWithSpaces>101834</CharactersWithSpaces>
  <SharedDoc>false</SharedDoc>
  <HLinks>
    <vt:vector size="66" baseType="variant">
      <vt:variant>
        <vt:i4>6160397</vt:i4>
      </vt:variant>
      <vt:variant>
        <vt:i4>648</vt:i4>
      </vt:variant>
      <vt:variant>
        <vt:i4>0</vt:i4>
      </vt:variant>
      <vt:variant>
        <vt:i4>5</vt:i4>
      </vt:variant>
      <vt:variant>
        <vt:lpwstr>http://vacirc.va.gov/portal/</vt:lpwstr>
      </vt:variant>
      <vt:variant>
        <vt:lpwstr/>
      </vt:variant>
      <vt:variant>
        <vt:i4>6225992</vt:i4>
      </vt:variant>
      <vt:variant>
        <vt:i4>645</vt:i4>
      </vt:variant>
      <vt:variant>
        <vt:i4>0</vt:i4>
      </vt:variant>
      <vt:variant>
        <vt:i4>5</vt:i4>
      </vt:variant>
      <vt:variant>
        <vt:lpwstr>https://vaww.ocis.va.gov/</vt:lpwstr>
      </vt:variant>
      <vt:variant>
        <vt:lpwstr/>
      </vt:variant>
      <vt:variant>
        <vt:i4>1507358</vt:i4>
      </vt:variant>
      <vt:variant>
        <vt:i4>642</vt:i4>
      </vt:variant>
      <vt:variant>
        <vt:i4>0</vt:i4>
      </vt:variant>
      <vt:variant>
        <vt:i4>5</vt:i4>
      </vt:variant>
      <vt:variant>
        <vt:lpwstr>http://csrc.nist.gov/cryptval</vt:lpwstr>
      </vt:variant>
      <vt:variant>
        <vt:lpwstr/>
      </vt:variant>
      <vt:variant>
        <vt:i4>1638488</vt:i4>
      </vt:variant>
      <vt:variant>
        <vt:i4>639</vt:i4>
      </vt:variant>
      <vt:variant>
        <vt:i4>0</vt:i4>
      </vt:variant>
      <vt:variant>
        <vt:i4>5</vt:i4>
      </vt:variant>
      <vt:variant>
        <vt:lpwstr>http://vaww1.va.gov/ohrm/Directives-Handbooks/5021-2-Ch2.DOC</vt:lpwstr>
      </vt:variant>
      <vt:variant>
        <vt:lpwstr/>
      </vt:variant>
      <vt:variant>
        <vt:i4>5898323</vt:i4>
      </vt:variant>
      <vt:variant>
        <vt:i4>636</vt:i4>
      </vt:variant>
      <vt:variant>
        <vt:i4>0</vt:i4>
      </vt:variant>
      <vt:variant>
        <vt:i4>5</vt:i4>
      </vt:variant>
      <vt:variant>
        <vt:lpwstr>http://www.va.gov/sic</vt:lpwstr>
      </vt:variant>
      <vt:variant>
        <vt:lpwstr/>
      </vt:variant>
      <vt:variant>
        <vt:i4>131151</vt:i4>
      </vt:variant>
      <vt:variant>
        <vt:i4>633</vt:i4>
      </vt:variant>
      <vt:variant>
        <vt:i4>0</vt:i4>
      </vt:variant>
      <vt:variant>
        <vt:i4>5</vt:i4>
      </vt:variant>
      <vt:variant>
        <vt:lpwstr>http://www.nsa.gov/ia/government/mdg.cfm</vt:lpwstr>
      </vt:variant>
      <vt:variant>
        <vt:lpwstr/>
      </vt:variant>
      <vt:variant>
        <vt:i4>131151</vt:i4>
      </vt:variant>
      <vt:variant>
        <vt:i4>630</vt:i4>
      </vt:variant>
      <vt:variant>
        <vt:i4>0</vt:i4>
      </vt:variant>
      <vt:variant>
        <vt:i4>5</vt:i4>
      </vt:variant>
      <vt:variant>
        <vt:lpwstr>http://www.nsa.gov/ia/government/mdg.cfm</vt:lpwstr>
      </vt:variant>
      <vt:variant>
        <vt:lpwstr/>
      </vt:variant>
      <vt:variant>
        <vt:i4>1638510</vt:i4>
      </vt:variant>
      <vt:variant>
        <vt:i4>627</vt:i4>
      </vt:variant>
      <vt:variant>
        <vt:i4>0</vt:i4>
      </vt:variant>
      <vt:variant>
        <vt:i4>5</vt:i4>
      </vt:variant>
      <vt:variant>
        <vt:lpwstr>mailto:vacirc@vacirc.va.gov</vt:lpwstr>
      </vt:variant>
      <vt:variant>
        <vt:lpwstr/>
      </vt:variant>
      <vt:variant>
        <vt:i4>7536755</vt:i4>
      </vt:variant>
      <vt:variant>
        <vt:i4>624</vt:i4>
      </vt:variant>
      <vt:variant>
        <vt:i4>0</vt:i4>
      </vt:variant>
      <vt:variant>
        <vt:i4>5</vt:i4>
      </vt:variant>
      <vt:variant>
        <vt:lpwstr>http://www.us-cert.gov/</vt:lpwstr>
      </vt:variant>
      <vt:variant>
        <vt:lpwstr/>
      </vt:variant>
      <vt:variant>
        <vt:i4>1507358</vt:i4>
      </vt:variant>
      <vt:variant>
        <vt:i4>621</vt:i4>
      </vt:variant>
      <vt:variant>
        <vt:i4>0</vt:i4>
      </vt:variant>
      <vt:variant>
        <vt:i4>5</vt:i4>
      </vt:variant>
      <vt:variant>
        <vt:lpwstr>http://csrc.nist.gov/cryptval</vt:lpwstr>
      </vt:variant>
      <vt:variant>
        <vt:lpwstr/>
      </vt:variant>
      <vt:variant>
        <vt:i4>1638476</vt:i4>
      </vt:variant>
      <vt:variant>
        <vt:i4>618</vt:i4>
      </vt:variant>
      <vt:variant>
        <vt:i4>0</vt:i4>
      </vt:variant>
      <vt:variant>
        <vt:i4>5</vt:i4>
      </vt:variant>
      <vt:variant>
        <vt:lpwstr>https://www.ees-learning.net/dod/loginhtml.asp?v=dod</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Security Plan Template (Department of Veterans Affairs)</dc:title>
  <dc:subject>System Security Plan</dc:subject>
  <dc:creator>Aguilar, A.</dc:creator>
  <cp:keywords>SSP, System, Security, Plan, Template, 800-53</cp:keywords>
  <cp:lastModifiedBy>Department of Veterans Affairs</cp:lastModifiedBy>
  <cp:revision>2</cp:revision>
  <cp:lastPrinted>2011-01-13T19:15:00Z</cp:lastPrinted>
  <dcterms:created xsi:type="dcterms:W3CDTF">2016-03-09T16:34:00Z</dcterms:created>
  <dcterms:modified xsi:type="dcterms:W3CDTF">2016-03-09T16:34:00Z</dcterms:modified>
</cp:coreProperties>
</file>