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78C53" w14:textId="77777777" w:rsidR="00706ABC" w:rsidRDefault="00706ABC" w:rsidP="00706ABC">
      <w:pPr>
        <w:spacing w:after="0" w:line="240" w:lineRule="auto"/>
        <w:jc w:val="center"/>
        <w:rPr>
          <w:b/>
        </w:rPr>
      </w:pPr>
      <w:r w:rsidRPr="00051330">
        <w:rPr>
          <w:b/>
        </w:rPr>
        <w:t xml:space="preserve">Department of Veterans Affairs </w:t>
      </w:r>
    </w:p>
    <w:p w14:paraId="3D2F204C" w14:textId="77777777" w:rsidR="00706ABC" w:rsidRDefault="00706ABC" w:rsidP="00706ABC">
      <w:pPr>
        <w:spacing w:after="0" w:line="240" w:lineRule="auto"/>
        <w:jc w:val="center"/>
        <w:rPr>
          <w:b/>
        </w:rPr>
      </w:pPr>
      <w:r>
        <w:rPr>
          <w:b/>
        </w:rPr>
        <w:t>Pledge</w:t>
      </w:r>
      <w:r w:rsidRPr="00051330">
        <w:rPr>
          <w:b/>
        </w:rPr>
        <w:t xml:space="preserve"> for </w:t>
      </w:r>
      <w:r>
        <w:rPr>
          <w:b/>
        </w:rPr>
        <w:t>Access to and Use of Veterans’ Health Data</w:t>
      </w:r>
    </w:p>
    <w:p w14:paraId="53F6DCC6" w14:textId="77777777" w:rsidR="00706ABC" w:rsidRDefault="00706ABC" w:rsidP="00706ABC">
      <w:pPr>
        <w:spacing w:after="0" w:line="240" w:lineRule="auto"/>
        <w:rPr>
          <w:b/>
        </w:rPr>
      </w:pPr>
    </w:p>
    <w:p w14:paraId="4080779D" w14:textId="77777777" w:rsidR="00706ABC" w:rsidRPr="00051330" w:rsidRDefault="00706ABC" w:rsidP="00706ABC">
      <w:pPr>
        <w:spacing w:after="0" w:line="240" w:lineRule="auto"/>
        <w:jc w:val="center"/>
        <w:rPr>
          <w:b/>
        </w:rPr>
      </w:pPr>
    </w:p>
    <w:p w14:paraId="1B799A27" w14:textId="18DF8CF0" w:rsidR="00706ABC" w:rsidRDefault="00706ABC" w:rsidP="00706ABC">
      <w:pPr>
        <w:spacing w:after="0"/>
      </w:pPr>
      <w:r>
        <w:t xml:space="preserve">Veterans trust </w:t>
      </w:r>
      <w:r w:rsidR="00313AF3">
        <w:t xml:space="preserve">VA to promote and </w:t>
      </w:r>
      <w:r>
        <w:t xml:space="preserve">respect their privacy, confidentiality, and autonomy in the services we provide and enable. </w:t>
      </w:r>
      <w:r w:rsidR="00313AF3">
        <w:t>VA</w:t>
      </w:r>
      <w:r>
        <w:t xml:space="preserve"> embod</w:t>
      </w:r>
      <w:r w:rsidR="00313AF3">
        <w:t>ies</w:t>
      </w:r>
      <w:r>
        <w:t xml:space="preserve"> this </w:t>
      </w:r>
      <w:r w:rsidR="00313AF3">
        <w:t>trust</w:t>
      </w:r>
      <w:r>
        <w:t xml:space="preserve"> when we adhere to </w:t>
      </w:r>
      <w:r w:rsidRPr="00654958">
        <w:t xml:space="preserve">VA’s </w:t>
      </w:r>
      <w:r w:rsidRPr="00654958">
        <w:rPr>
          <w:b/>
        </w:rPr>
        <w:t>I CARE</w:t>
      </w:r>
      <w:r w:rsidRPr="00654958">
        <w:t xml:space="preserve"> core values</w:t>
      </w:r>
      <w:r>
        <w:t xml:space="preserve"> of </w:t>
      </w:r>
      <w:r w:rsidRPr="00585B33">
        <w:rPr>
          <w:b/>
        </w:rPr>
        <w:t>I</w:t>
      </w:r>
      <w:r w:rsidRPr="00A2507C">
        <w:t xml:space="preserve">ntegrity, </w:t>
      </w:r>
      <w:r w:rsidRPr="00585B33">
        <w:rPr>
          <w:b/>
        </w:rPr>
        <w:t>C</w:t>
      </w:r>
      <w:r w:rsidRPr="00A2507C">
        <w:t xml:space="preserve">ommitment, </w:t>
      </w:r>
      <w:r w:rsidRPr="00585B33">
        <w:rPr>
          <w:b/>
        </w:rPr>
        <w:t>A</w:t>
      </w:r>
      <w:r w:rsidRPr="00A2507C">
        <w:t xml:space="preserve">dvocacy, </w:t>
      </w:r>
      <w:r w:rsidRPr="00585B33">
        <w:rPr>
          <w:b/>
        </w:rPr>
        <w:t>R</w:t>
      </w:r>
      <w:r w:rsidRPr="00A2507C">
        <w:t xml:space="preserve">espect, </w:t>
      </w:r>
      <w:r>
        <w:t xml:space="preserve">and </w:t>
      </w:r>
      <w:r w:rsidRPr="00585B33">
        <w:rPr>
          <w:b/>
        </w:rPr>
        <w:t>E</w:t>
      </w:r>
      <w:r w:rsidRPr="00A2507C">
        <w:t>xcellence</w:t>
      </w:r>
      <w:r>
        <w:t>.</w:t>
      </w:r>
      <w:r w:rsidRPr="00A2507C">
        <w:t xml:space="preserve"> </w:t>
      </w:r>
      <w:r>
        <w:t>As a learning organization, VA advances Veteran health and wellness by promoting responsible use of Veterans’ data; that is, continuously assuring strong data stewardship practices while using Veterans’ data to advance both Veteran and Public Health. The following principles establish an ethical framework for individuals, groups, or entities inside and outside VA who access and/or use Veterans’ data. Specific clinical, technical, fiscal, regulatory, and industry standards should operate within this ethical framework to ensure the integrity and trustworthiness that Veterans and other stakeholders expect and deserve.</w:t>
      </w:r>
    </w:p>
    <w:p w14:paraId="231B9506" w14:textId="77777777" w:rsidR="00706ABC" w:rsidRDefault="00706ABC" w:rsidP="00706ABC">
      <w:pPr>
        <w:spacing w:after="0"/>
      </w:pPr>
    </w:p>
    <w:p w14:paraId="7430CC43" w14:textId="77777777" w:rsidR="00706ABC" w:rsidRDefault="00706ABC" w:rsidP="00706ABC">
      <w:pPr>
        <w:spacing w:line="240" w:lineRule="auto"/>
        <w:rPr>
          <w:b/>
        </w:rPr>
      </w:pPr>
      <w:r w:rsidRPr="004F1893">
        <w:rPr>
          <w:b/>
        </w:rPr>
        <w:t>Principle 1: For the good of Veterans</w:t>
      </w:r>
    </w:p>
    <w:p w14:paraId="0F191251" w14:textId="77777777" w:rsidR="00706ABC" w:rsidRDefault="00706ABC" w:rsidP="00706ABC">
      <w:pPr>
        <w:spacing w:line="240" w:lineRule="auto"/>
      </w:pPr>
      <w:r>
        <w:t xml:space="preserve">Veteran health data is personal and sensitive; access and use should </w:t>
      </w:r>
      <w:r w:rsidRPr="00235499">
        <w:t>support and improve the delivery of Veteran health and wellness</w:t>
      </w:r>
      <w:r>
        <w:t xml:space="preserve">. </w:t>
      </w:r>
    </w:p>
    <w:p w14:paraId="4FE05729" w14:textId="77777777" w:rsidR="00706ABC" w:rsidRPr="00C541B0" w:rsidRDefault="00706ABC" w:rsidP="00706ABC">
      <w:pPr>
        <w:spacing w:line="240" w:lineRule="auto"/>
        <w:rPr>
          <w:b/>
        </w:rPr>
      </w:pPr>
      <w:r w:rsidRPr="00C541B0">
        <w:rPr>
          <w:b/>
        </w:rPr>
        <w:t>Principle 2: Equity</w:t>
      </w:r>
    </w:p>
    <w:p w14:paraId="6C7CA066" w14:textId="3350694F" w:rsidR="00706ABC" w:rsidRDefault="00706ABC" w:rsidP="00706ABC">
      <w:pPr>
        <w:spacing w:line="240" w:lineRule="auto"/>
      </w:pPr>
      <w:r>
        <w:t xml:space="preserve">Use of Veteran health data should help to promote equity so that no Veteran population is excluded from the benefits of data use because </w:t>
      </w:r>
      <w:r w:rsidRPr="00C45E7C">
        <w:rPr>
          <w:sz w:val="23"/>
          <w:szCs w:val="23"/>
        </w:rPr>
        <w:t xml:space="preserve">race, color, religion, national origin, Limited English Proficiency (LEP), age, sex (includes gender identity and transgender status), sexual orientation, pregnancy, marital and parental status, political affiliation, disability, </w:t>
      </w:r>
      <w:r w:rsidR="005306CC">
        <w:rPr>
          <w:sz w:val="23"/>
          <w:szCs w:val="23"/>
        </w:rPr>
        <w:t xml:space="preserve">or </w:t>
      </w:r>
      <w:r w:rsidRPr="00C45E7C">
        <w:rPr>
          <w:sz w:val="23"/>
          <w:szCs w:val="23"/>
        </w:rPr>
        <w:t>genetic information</w:t>
      </w:r>
      <w:r>
        <w:t>.</w:t>
      </w:r>
    </w:p>
    <w:p w14:paraId="04226776" w14:textId="77777777" w:rsidR="00706ABC" w:rsidRPr="004F1893" w:rsidRDefault="00706ABC" w:rsidP="00706ABC">
      <w:pPr>
        <w:spacing w:line="240" w:lineRule="auto"/>
        <w:rPr>
          <w:b/>
        </w:rPr>
      </w:pPr>
      <w:r w:rsidRPr="004F1893">
        <w:rPr>
          <w:b/>
        </w:rPr>
        <w:t xml:space="preserve">Principle </w:t>
      </w:r>
      <w:r>
        <w:rPr>
          <w:b/>
        </w:rPr>
        <w:t>3</w:t>
      </w:r>
      <w:r w:rsidRPr="004F1893">
        <w:rPr>
          <w:b/>
        </w:rPr>
        <w:t xml:space="preserve">: </w:t>
      </w:r>
      <w:r>
        <w:rPr>
          <w:b/>
        </w:rPr>
        <w:t>Meaningful choice</w:t>
      </w:r>
      <w:r w:rsidRPr="004F1893">
        <w:rPr>
          <w:b/>
        </w:rPr>
        <w:t xml:space="preserve"> </w:t>
      </w:r>
    </w:p>
    <w:p w14:paraId="36E7DDD4" w14:textId="77777777" w:rsidR="00706ABC" w:rsidRDefault="00706ABC" w:rsidP="00706ABC">
      <w:r w:rsidRPr="00585B33">
        <w:t>Sharing</w:t>
      </w:r>
      <w:r>
        <w:t xml:space="preserve"> of Veterans’ health data – by VA or non-VA parties accessing VA health data – for purposes other than </w:t>
      </w:r>
      <w:r w:rsidRPr="00403667">
        <w:rPr>
          <w:szCs w:val="24"/>
        </w:rPr>
        <w:t>treatment, payment, health care operations, or meeting legal requirements</w:t>
      </w:r>
      <w:r w:rsidRPr="00403667">
        <w:t xml:space="preserve">, </w:t>
      </w:r>
      <w:r>
        <w:t>should be based on the Veteran’s meaningful choice to permit sharing their information for that purpose. Timely, clear, relevant, concise, complete, and comprehensible information must be provided to the Veteran to serve as a basis for their free and informed choice.</w:t>
      </w:r>
    </w:p>
    <w:p w14:paraId="7835DE30" w14:textId="77777777" w:rsidR="00706ABC" w:rsidRPr="004F1893" w:rsidRDefault="00706ABC" w:rsidP="00706ABC">
      <w:pPr>
        <w:spacing w:line="240" w:lineRule="auto"/>
        <w:rPr>
          <w:b/>
        </w:rPr>
      </w:pPr>
      <w:r w:rsidRPr="004F1893">
        <w:rPr>
          <w:b/>
        </w:rPr>
        <w:t xml:space="preserve">Principle </w:t>
      </w:r>
      <w:r>
        <w:rPr>
          <w:b/>
        </w:rPr>
        <w:t>4</w:t>
      </w:r>
      <w:r w:rsidRPr="004F1893">
        <w:rPr>
          <w:b/>
        </w:rPr>
        <w:t>: Transparency</w:t>
      </w:r>
    </w:p>
    <w:p w14:paraId="4599BEEA" w14:textId="77777777" w:rsidR="00706ABC" w:rsidRPr="00DD3EA8" w:rsidRDefault="00706ABC" w:rsidP="00706ABC">
      <w:pPr>
        <w:rPr>
          <w:b/>
        </w:rPr>
      </w:pPr>
      <w:r>
        <w:t xml:space="preserve">Access to and exchange of VA patient data should be transparent and consistent, and in accord with practices described in VA’s Notice of Privacy Practices. Data should only be accessed by VA or other parties for approved, and/or specified purposes; there should be no un-specified use, or re-use of Veterans’ data. Re-release of Veteran data for purposes other than </w:t>
      </w:r>
      <w:r w:rsidRPr="00403667">
        <w:rPr>
          <w:szCs w:val="24"/>
        </w:rPr>
        <w:t>treatment, payment, health care operations, or to meet legal requirements</w:t>
      </w:r>
      <w:r w:rsidRPr="00403667">
        <w:t xml:space="preserve"> </w:t>
      </w:r>
      <w:r>
        <w:t>should require a commitment of the new party/entity to follow this pledge</w:t>
      </w:r>
      <w:r w:rsidRPr="00585B33">
        <w:t>. Failure to assure such protections is a breach of Veteran trust and confidentiality.</w:t>
      </w:r>
    </w:p>
    <w:p w14:paraId="363DEB01" w14:textId="77777777" w:rsidR="00706ABC" w:rsidRPr="00DD3EA8" w:rsidRDefault="00706ABC" w:rsidP="00706ABC">
      <w:pPr>
        <w:spacing w:line="240" w:lineRule="auto"/>
        <w:rPr>
          <w:b/>
        </w:rPr>
      </w:pPr>
      <w:r w:rsidRPr="00D776E9">
        <w:rPr>
          <w:b/>
        </w:rPr>
        <w:t>Principle</w:t>
      </w:r>
      <w:r>
        <w:rPr>
          <w:b/>
        </w:rPr>
        <w:t xml:space="preserve"> 5</w:t>
      </w:r>
      <w:r w:rsidRPr="00DD3EA8">
        <w:rPr>
          <w:b/>
        </w:rPr>
        <w:t>:</w:t>
      </w:r>
      <w:r>
        <w:rPr>
          <w:b/>
        </w:rPr>
        <w:t xml:space="preserve"> </w:t>
      </w:r>
      <w:r w:rsidRPr="00972BEA">
        <w:rPr>
          <w:b/>
        </w:rPr>
        <w:t>Principled de-identification</w:t>
      </w:r>
    </w:p>
    <w:p w14:paraId="006D5098" w14:textId="77777777" w:rsidR="00706ABC" w:rsidRDefault="00706ABC" w:rsidP="00706ABC">
      <w:pPr>
        <w:rPr>
          <w:b/>
        </w:rPr>
      </w:pPr>
      <w:r>
        <w:lastRenderedPageBreak/>
        <w:t>Parties who receive Veterans’ de-identified data should not attempt to reidentify the data in any manner without prior authorization; unauthorized reidentification is a breach of Veteran trust and confidentiality.</w:t>
      </w:r>
      <w:r w:rsidRPr="00D776E9">
        <w:rPr>
          <w:b/>
        </w:rPr>
        <w:t xml:space="preserve"> </w:t>
      </w:r>
    </w:p>
    <w:p w14:paraId="7CB998C7" w14:textId="77777777" w:rsidR="00706ABC" w:rsidRPr="00DD3EA8" w:rsidRDefault="00706ABC" w:rsidP="00706ABC">
      <w:pPr>
        <w:spacing w:line="240" w:lineRule="auto"/>
        <w:rPr>
          <w:b/>
        </w:rPr>
      </w:pPr>
      <w:r w:rsidRPr="00D776E9">
        <w:rPr>
          <w:b/>
        </w:rPr>
        <w:t>Principle</w:t>
      </w:r>
      <w:r w:rsidRPr="00DD3EA8">
        <w:rPr>
          <w:b/>
        </w:rPr>
        <w:t xml:space="preserve"> </w:t>
      </w:r>
      <w:r>
        <w:rPr>
          <w:b/>
        </w:rPr>
        <w:t>6</w:t>
      </w:r>
      <w:r w:rsidRPr="00DD3EA8">
        <w:rPr>
          <w:b/>
        </w:rPr>
        <w:t>:</w:t>
      </w:r>
      <w:r>
        <w:rPr>
          <w:b/>
        </w:rPr>
        <w:t xml:space="preserve"> Reciprocal obligation for Veteran data use</w:t>
      </w:r>
    </w:p>
    <w:p w14:paraId="77270805" w14:textId="77777777" w:rsidR="00706ABC" w:rsidRDefault="00706ABC" w:rsidP="00706ABC">
      <w:r>
        <w:t xml:space="preserve">Financial gain or health innovation resulting from use of Veterans’ data creates an obligation of reciprocity to share this gain with Veterans, or Veterans organizations and causes. At a minimum, any secondary benefits to users of VA data, as well as resulting contributions to Veterans and/or VA, should be publicly disclosed. </w:t>
      </w:r>
    </w:p>
    <w:p w14:paraId="2F6BAB9E" w14:textId="77777777" w:rsidR="00706ABC" w:rsidRDefault="00706ABC" w:rsidP="00706ABC">
      <w:pPr>
        <w:spacing w:line="240" w:lineRule="auto"/>
        <w:rPr>
          <w:b/>
        </w:rPr>
      </w:pPr>
      <w:r w:rsidRPr="00D776E9">
        <w:rPr>
          <w:b/>
        </w:rPr>
        <w:t>Principle</w:t>
      </w:r>
      <w:r w:rsidRPr="00DD3EA8">
        <w:rPr>
          <w:b/>
        </w:rPr>
        <w:t xml:space="preserve"> </w:t>
      </w:r>
      <w:r>
        <w:rPr>
          <w:b/>
        </w:rPr>
        <w:t>7</w:t>
      </w:r>
      <w:r w:rsidRPr="00DD3EA8">
        <w:rPr>
          <w:b/>
        </w:rPr>
        <w:t>:</w:t>
      </w:r>
      <w:r>
        <w:rPr>
          <w:b/>
        </w:rPr>
        <w:t xml:space="preserve"> Obligation to ensure data security, quality, integrity</w:t>
      </w:r>
    </w:p>
    <w:p w14:paraId="50A3935B" w14:textId="77777777" w:rsidR="00706ABC" w:rsidRDefault="00706ABC" w:rsidP="00706ABC">
      <w:r>
        <w:t xml:space="preserve">Parties who send, receive, or use Veterans’ data must assure data security, quality, and integrity; that is, that the data remains secure, accurate, complete, and representative of the data quality and integrity accessed from VA.  </w:t>
      </w:r>
    </w:p>
    <w:p w14:paraId="2E58E46C" w14:textId="77777777" w:rsidR="00706ABC" w:rsidRPr="004F1893" w:rsidRDefault="00706ABC" w:rsidP="00706ABC">
      <w:pPr>
        <w:rPr>
          <w:b/>
        </w:rPr>
      </w:pPr>
      <w:r w:rsidRPr="004F1893">
        <w:rPr>
          <w:b/>
        </w:rPr>
        <w:t xml:space="preserve">Principle </w:t>
      </w:r>
      <w:r>
        <w:rPr>
          <w:b/>
        </w:rPr>
        <w:t>8</w:t>
      </w:r>
      <w:r w:rsidRPr="004F1893">
        <w:rPr>
          <w:b/>
        </w:rPr>
        <w:t>: Veteran access to their own information</w:t>
      </w:r>
    </w:p>
    <w:p w14:paraId="233FDF53" w14:textId="77777777" w:rsidR="00706ABC" w:rsidRDefault="00706ABC" w:rsidP="00706ABC">
      <w:r>
        <w:t xml:space="preserve">Veterans should have </w:t>
      </w:r>
      <w:r w:rsidRPr="00585B33">
        <w:t>user-friendly</w:t>
      </w:r>
      <w:r>
        <w:t xml:space="preserve"> access to their own electronic health information.</w:t>
      </w:r>
      <w:bookmarkStart w:id="0" w:name="_GoBack"/>
      <w:bookmarkEnd w:id="0"/>
    </w:p>
    <w:p w14:paraId="64672FB1" w14:textId="77777777" w:rsidR="00706ABC" w:rsidRPr="004F1893" w:rsidRDefault="00706ABC" w:rsidP="00706ABC">
      <w:pPr>
        <w:spacing w:line="240" w:lineRule="auto"/>
        <w:rPr>
          <w:b/>
        </w:rPr>
      </w:pPr>
      <w:r w:rsidRPr="004F1893">
        <w:rPr>
          <w:b/>
        </w:rPr>
        <w:t xml:space="preserve">Principle </w:t>
      </w:r>
      <w:r>
        <w:rPr>
          <w:b/>
        </w:rPr>
        <w:t>9</w:t>
      </w:r>
      <w:r w:rsidRPr="004F1893">
        <w:rPr>
          <w:b/>
        </w:rPr>
        <w:t xml:space="preserve">: </w:t>
      </w:r>
      <w:r>
        <w:rPr>
          <w:b/>
        </w:rPr>
        <w:t>Veteran r</w:t>
      </w:r>
      <w:r w:rsidRPr="004F1893">
        <w:rPr>
          <w:b/>
        </w:rPr>
        <w:t xml:space="preserve">ight to </w:t>
      </w:r>
      <w:r>
        <w:rPr>
          <w:b/>
        </w:rPr>
        <w:t xml:space="preserve">request </w:t>
      </w:r>
      <w:r w:rsidRPr="004F1893">
        <w:rPr>
          <w:b/>
        </w:rPr>
        <w:t>amend</w:t>
      </w:r>
      <w:r>
        <w:rPr>
          <w:b/>
        </w:rPr>
        <w:t>ment to their own information</w:t>
      </w:r>
    </w:p>
    <w:p w14:paraId="659D9082" w14:textId="77777777" w:rsidR="00706ABC" w:rsidRDefault="00706ABC" w:rsidP="00706ABC">
      <w:r>
        <w:t xml:space="preserve">Veterans should be able </w:t>
      </w:r>
      <w:r w:rsidRPr="00585B33">
        <w:t>to exercise</w:t>
      </w:r>
      <w:r>
        <w:t xml:space="preserve"> their right to request amendments to their information if they feel it is inaccurate, incomplete, or not relevant to their health or wellness.</w:t>
      </w:r>
    </w:p>
    <w:p w14:paraId="68BDCB0D" w14:textId="77777777" w:rsidR="00706ABC" w:rsidRDefault="00706ABC" w:rsidP="00706ABC">
      <w:pPr>
        <w:rPr>
          <w:b/>
        </w:rPr>
      </w:pPr>
    </w:p>
    <w:p w14:paraId="5423AD47" w14:textId="77777777" w:rsidR="00706ABC" w:rsidRPr="00216AE8" w:rsidRDefault="00706ABC" w:rsidP="00706ABC">
      <w:pPr>
        <w:rPr>
          <w:b/>
        </w:rPr>
      </w:pPr>
      <w:r w:rsidRPr="00216AE8">
        <w:rPr>
          <w:b/>
        </w:rPr>
        <w:t xml:space="preserve">I/WE PLEDGE TO ACT WITH INTEGRITY IN ACCORDANCE WITH THE </w:t>
      </w:r>
      <w:r>
        <w:rPr>
          <w:b/>
        </w:rPr>
        <w:t xml:space="preserve">ETHICAL </w:t>
      </w:r>
      <w:r w:rsidRPr="00216AE8">
        <w:rPr>
          <w:b/>
        </w:rPr>
        <w:t xml:space="preserve">PRINCIPLES SET FORTH </w:t>
      </w:r>
      <w:r>
        <w:rPr>
          <w:b/>
        </w:rPr>
        <w:t>HERE</w:t>
      </w:r>
      <w:r w:rsidRPr="00216AE8">
        <w:rPr>
          <w:b/>
        </w:rPr>
        <w:t>IN.</w:t>
      </w:r>
    </w:p>
    <w:p w14:paraId="77BB6AC9" w14:textId="77777777" w:rsidR="00706ABC" w:rsidRDefault="00706ABC" w:rsidP="00706ABC"/>
    <w:p w14:paraId="6BFC93BB" w14:textId="77777777" w:rsidR="00706ABC" w:rsidRDefault="00706ABC" w:rsidP="00706ABC">
      <w:pPr>
        <w:spacing w:line="600" w:lineRule="auto"/>
      </w:pPr>
      <w:r>
        <w:t>SIGNED: __________________________________________________DATED: ____________________</w:t>
      </w:r>
    </w:p>
    <w:p w14:paraId="53BC70BB" w14:textId="77777777" w:rsidR="00706ABC" w:rsidRDefault="00706ABC" w:rsidP="00706ABC">
      <w:pPr>
        <w:pBdr>
          <w:bottom w:val="single" w:sz="12" w:space="1" w:color="auto"/>
        </w:pBdr>
      </w:pPr>
      <w:r>
        <w:t>CONCERNING THE FOLLOWING DATA ACCESS AND USE: ______________________________________</w:t>
      </w:r>
    </w:p>
    <w:p w14:paraId="7F3DA340" w14:textId="77777777" w:rsidR="00706ABC" w:rsidRDefault="00706ABC" w:rsidP="00706ABC">
      <w:pPr>
        <w:pBdr>
          <w:bottom w:val="single" w:sz="12" w:space="1" w:color="auto"/>
        </w:pBdr>
      </w:pPr>
      <w:r>
        <w:t>____________________________________________________________________________________</w:t>
      </w:r>
    </w:p>
    <w:p w14:paraId="7AACCEF9" w14:textId="77777777" w:rsidR="00706ABC" w:rsidRDefault="00706ABC" w:rsidP="00706ABC">
      <w:pPr>
        <w:pBdr>
          <w:bottom w:val="single" w:sz="12" w:space="1" w:color="auto"/>
        </w:pBdr>
      </w:pPr>
    </w:p>
    <w:p w14:paraId="6AC4AE55" w14:textId="3CEBDF68" w:rsidR="00403667" w:rsidRDefault="00403667" w:rsidP="00260BCC"/>
    <w:sectPr w:rsidR="0040366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74C51" w14:textId="77777777" w:rsidR="00FC0AE2" w:rsidRDefault="00FC0AE2" w:rsidP="003A3BC9">
      <w:pPr>
        <w:spacing w:after="0" w:line="240" w:lineRule="auto"/>
      </w:pPr>
      <w:r>
        <w:separator/>
      </w:r>
    </w:p>
  </w:endnote>
  <w:endnote w:type="continuationSeparator" w:id="0">
    <w:p w14:paraId="56C5F05A" w14:textId="77777777" w:rsidR="00FC0AE2" w:rsidRDefault="00FC0AE2" w:rsidP="003A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BC3A9" w14:textId="77777777" w:rsidR="00FC0AE2" w:rsidRDefault="00FC0AE2" w:rsidP="003A3BC9">
      <w:pPr>
        <w:spacing w:after="0" w:line="240" w:lineRule="auto"/>
      </w:pPr>
      <w:r>
        <w:separator/>
      </w:r>
    </w:p>
  </w:footnote>
  <w:footnote w:type="continuationSeparator" w:id="0">
    <w:p w14:paraId="40D60650" w14:textId="77777777" w:rsidR="00FC0AE2" w:rsidRDefault="00FC0AE2" w:rsidP="003A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39E57" w14:textId="77777777" w:rsidR="008F5FC8" w:rsidRDefault="008F5FC8">
    <w:pPr>
      <w:pStyle w:val="Header"/>
    </w:pPr>
    <w:r w:rsidRPr="003A3BC9">
      <w:rPr>
        <w:noProof/>
      </w:rPr>
      <mc:AlternateContent>
        <mc:Choice Requires="wps">
          <w:drawing>
            <wp:anchor distT="0" distB="0" distL="118745" distR="118745" simplePos="0" relativeHeight="251659264" behindDoc="1" locked="0" layoutInCell="1" allowOverlap="0" wp14:anchorId="3A0D33F1" wp14:editId="278E74B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19050" b="1714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3">
                          <a:lumMod val="75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613039E" w14:textId="69082DC3" w:rsidR="008A3026" w:rsidRDefault="008F5FC8" w:rsidP="003A3BC9">
                          <w:pPr>
                            <w:pStyle w:val="Header"/>
                            <w:tabs>
                              <w:tab w:val="clear" w:pos="4680"/>
                              <w:tab w:val="clear" w:pos="9360"/>
                            </w:tabs>
                            <w:jc w:val="center"/>
                            <w:rPr>
                              <w:caps/>
                              <w:color w:val="FFFFFF" w:themeColor="background1"/>
                            </w:rPr>
                          </w:pPr>
                          <w:r>
                            <w:rPr>
                              <w:caps/>
                              <w:color w:val="FFFFFF" w:themeColor="background1"/>
                            </w:rPr>
                            <w:t>PREDECISIONAL DRAFT</w:t>
                          </w:r>
                          <w:r w:rsidR="008A3026">
                            <w:rPr>
                              <w:caps/>
                              <w:color w:val="FFFFFF" w:themeColor="background1"/>
                            </w:rPr>
                            <w:t xml:space="preserve"> VERSION </w:t>
                          </w:r>
                          <w:r w:rsidR="00313AF3">
                            <w:rPr>
                              <w:caps/>
                              <w:color w:val="FFFFFF" w:themeColor="background1"/>
                            </w:rPr>
                            <w:t>5</w:t>
                          </w:r>
                          <w:r>
                            <w:rPr>
                              <w:caps/>
                              <w:color w:val="FFFFFF" w:themeColor="background1"/>
                            </w:rPr>
                            <w:t xml:space="preserve"> </w:t>
                          </w:r>
                          <w:r w:rsidR="008A3026">
                            <w:rPr>
                              <w:caps/>
                              <w:color w:val="FFFFFF" w:themeColor="background1"/>
                            </w:rPr>
                            <w:t>FOR INTEROPERABILITY WORKGROUP COMMENT</w:t>
                          </w:r>
                        </w:p>
                        <w:p w14:paraId="1F20C4AF" w14:textId="4DB10D82" w:rsidR="008F5FC8" w:rsidRPr="003A3BC9" w:rsidRDefault="006F5D1D" w:rsidP="003A3BC9">
                          <w:pPr>
                            <w:pStyle w:val="Header"/>
                            <w:tabs>
                              <w:tab w:val="clear" w:pos="4680"/>
                              <w:tab w:val="clear" w:pos="9360"/>
                            </w:tabs>
                            <w:jc w:val="center"/>
                            <w:rPr>
                              <w:caps/>
                              <w:color w:val="FFFFFF" w:themeColor="background1"/>
                            </w:rPr>
                          </w:pPr>
                          <w:r>
                            <w:rPr>
                              <w:caps/>
                              <w:color w:val="FFFFFF" w:themeColor="background1"/>
                            </w:rPr>
                            <w:t>4/0</w:t>
                          </w:r>
                          <w:r w:rsidR="00313AF3">
                            <w:rPr>
                              <w:caps/>
                              <w:color w:val="FFFFFF" w:themeColor="background1"/>
                            </w:rPr>
                            <w:t>4</w:t>
                          </w:r>
                          <w:r w:rsidR="008F5FC8">
                            <w:rPr>
                              <w:caps/>
                              <w:color w:val="FFFFFF" w:themeColor="background1"/>
                            </w:rPr>
                            <w:t>/19 – DO NOT CIRCULATe OR DISSEMINATE WITHOUT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A0D33F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" o:allowoverlap="f" fillcolor="#76923c [2406]" strokecolor="#4e6128 [1606]" strokeweight="2pt">
              <v:textbox style="mso-fit-shape-to-text:t">
                <w:txbxContent>
                  <w:p w14:paraId="7613039E" w14:textId="69082DC3" w:rsidR="008A3026" w:rsidRDefault="008F5FC8" w:rsidP="003A3BC9">
                    <w:pPr>
                      <w:pStyle w:val="Header"/>
                      <w:tabs>
                        <w:tab w:val="clear" w:pos="4680"/>
                        <w:tab w:val="clear" w:pos="9360"/>
                      </w:tabs>
                      <w:jc w:val="center"/>
                      <w:rPr>
                        <w:caps/>
                        <w:color w:val="FFFFFF" w:themeColor="background1"/>
                      </w:rPr>
                    </w:pPr>
                    <w:r>
                      <w:rPr>
                        <w:caps/>
                        <w:color w:val="FFFFFF" w:themeColor="background1"/>
                      </w:rPr>
                      <w:t>PREDECISIONAL DRAFT</w:t>
                    </w:r>
                    <w:r w:rsidR="008A3026">
                      <w:rPr>
                        <w:caps/>
                        <w:color w:val="FFFFFF" w:themeColor="background1"/>
                      </w:rPr>
                      <w:t xml:space="preserve"> VERSION </w:t>
                    </w:r>
                    <w:r w:rsidR="00313AF3">
                      <w:rPr>
                        <w:caps/>
                        <w:color w:val="FFFFFF" w:themeColor="background1"/>
                      </w:rPr>
                      <w:t>5</w:t>
                    </w:r>
                    <w:r>
                      <w:rPr>
                        <w:caps/>
                        <w:color w:val="FFFFFF" w:themeColor="background1"/>
                      </w:rPr>
                      <w:t xml:space="preserve"> </w:t>
                    </w:r>
                    <w:r w:rsidR="008A3026">
                      <w:rPr>
                        <w:caps/>
                        <w:color w:val="FFFFFF" w:themeColor="background1"/>
                      </w:rPr>
                      <w:t>FOR INTEROPERABILITY WORKGROUP COMMENT</w:t>
                    </w:r>
                  </w:p>
                  <w:p w14:paraId="1F20C4AF" w14:textId="4DB10D82" w:rsidR="008F5FC8" w:rsidRPr="003A3BC9" w:rsidRDefault="006F5D1D" w:rsidP="003A3BC9">
                    <w:pPr>
                      <w:pStyle w:val="Header"/>
                      <w:tabs>
                        <w:tab w:val="clear" w:pos="4680"/>
                        <w:tab w:val="clear" w:pos="9360"/>
                      </w:tabs>
                      <w:jc w:val="center"/>
                      <w:rPr>
                        <w:caps/>
                        <w:color w:val="FFFFFF" w:themeColor="background1"/>
                      </w:rPr>
                    </w:pPr>
                    <w:r>
                      <w:rPr>
                        <w:caps/>
                        <w:color w:val="FFFFFF" w:themeColor="background1"/>
                      </w:rPr>
                      <w:t>4/0</w:t>
                    </w:r>
                    <w:r w:rsidR="00313AF3">
                      <w:rPr>
                        <w:caps/>
                        <w:color w:val="FFFFFF" w:themeColor="background1"/>
                      </w:rPr>
                      <w:t>4</w:t>
                    </w:r>
                    <w:r w:rsidR="008F5FC8">
                      <w:rPr>
                        <w:caps/>
                        <w:color w:val="FFFFFF" w:themeColor="background1"/>
                      </w:rPr>
                      <w:t>/19 – DO NOT CIRCULATe OR DISSEMINATE WITHOUT PERMISSION</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B0506"/>
    <w:multiLevelType w:val="hybridMultilevel"/>
    <w:tmpl w:val="AFBA2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320E56"/>
    <w:multiLevelType w:val="hybridMultilevel"/>
    <w:tmpl w:val="C59A22E8"/>
    <w:lvl w:ilvl="0" w:tplc="140450B4">
      <w:start w:val="1"/>
      <w:numFmt w:val="upperRoman"/>
      <w:lvlText w:val="%1."/>
      <w:lvlJc w:val="righ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330"/>
    <w:rsid w:val="000130E4"/>
    <w:rsid w:val="000459A1"/>
    <w:rsid w:val="00051330"/>
    <w:rsid w:val="000F11F5"/>
    <w:rsid w:val="001D160B"/>
    <w:rsid w:val="001E0DD4"/>
    <w:rsid w:val="001F413E"/>
    <w:rsid w:val="00235499"/>
    <w:rsid w:val="00260BCC"/>
    <w:rsid w:val="00273832"/>
    <w:rsid w:val="002A3E90"/>
    <w:rsid w:val="002B4466"/>
    <w:rsid w:val="002C0DA0"/>
    <w:rsid w:val="002C1D37"/>
    <w:rsid w:val="002C44C4"/>
    <w:rsid w:val="002D0B56"/>
    <w:rsid w:val="002D4166"/>
    <w:rsid w:val="002D6DA7"/>
    <w:rsid w:val="002E14A8"/>
    <w:rsid w:val="002E7DBF"/>
    <w:rsid w:val="0030506F"/>
    <w:rsid w:val="00313AF3"/>
    <w:rsid w:val="00323D20"/>
    <w:rsid w:val="0033693F"/>
    <w:rsid w:val="003909E6"/>
    <w:rsid w:val="003A3BC9"/>
    <w:rsid w:val="003C09E8"/>
    <w:rsid w:val="003F48E7"/>
    <w:rsid w:val="003F577C"/>
    <w:rsid w:val="00403667"/>
    <w:rsid w:val="00423969"/>
    <w:rsid w:val="0043096B"/>
    <w:rsid w:val="004438FA"/>
    <w:rsid w:val="00463ADA"/>
    <w:rsid w:val="0047119C"/>
    <w:rsid w:val="004734C0"/>
    <w:rsid w:val="004B22EC"/>
    <w:rsid w:val="004C6D6B"/>
    <w:rsid w:val="004F0BC9"/>
    <w:rsid w:val="004F1893"/>
    <w:rsid w:val="005306CC"/>
    <w:rsid w:val="005427B7"/>
    <w:rsid w:val="00553827"/>
    <w:rsid w:val="00563AC9"/>
    <w:rsid w:val="00585B33"/>
    <w:rsid w:val="005A76BF"/>
    <w:rsid w:val="005C5074"/>
    <w:rsid w:val="005E2EF6"/>
    <w:rsid w:val="005E627C"/>
    <w:rsid w:val="006077AC"/>
    <w:rsid w:val="00623E89"/>
    <w:rsid w:val="006437D7"/>
    <w:rsid w:val="00654958"/>
    <w:rsid w:val="006718CD"/>
    <w:rsid w:val="006C490E"/>
    <w:rsid w:val="006C5E2F"/>
    <w:rsid w:val="006F5D1D"/>
    <w:rsid w:val="00706ABC"/>
    <w:rsid w:val="007071EC"/>
    <w:rsid w:val="00712961"/>
    <w:rsid w:val="0071562F"/>
    <w:rsid w:val="00721357"/>
    <w:rsid w:val="007248D3"/>
    <w:rsid w:val="00732CDB"/>
    <w:rsid w:val="007962BA"/>
    <w:rsid w:val="007C2FA2"/>
    <w:rsid w:val="007F2A5F"/>
    <w:rsid w:val="007F2B12"/>
    <w:rsid w:val="00813A8C"/>
    <w:rsid w:val="008336A3"/>
    <w:rsid w:val="00873930"/>
    <w:rsid w:val="008A3026"/>
    <w:rsid w:val="008C2ABB"/>
    <w:rsid w:val="008C2D5F"/>
    <w:rsid w:val="008D00CB"/>
    <w:rsid w:val="008E00B1"/>
    <w:rsid w:val="008F5FC8"/>
    <w:rsid w:val="009358E2"/>
    <w:rsid w:val="00953F69"/>
    <w:rsid w:val="009556F6"/>
    <w:rsid w:val="00966537"/>
    <w:rsid w:val="00972BEA"/>
    <w:rsid w:val="009754BA"/>
    <w:rsid w:val="009A7F94"/>
    <w:rsid w:val="009F362A"/>
    <w:rsid w:val="00A2507C"/>
    <w:rsid w:val="00A52E7B"/>
    <w:rsid w:val="00A6310A"/>
    <w:rsid w:val="00AB3BF4"/>
    <w:rsid w:val="00AC1A49"/>
    <w:rsid w:val="00AE3BDE"/>
    <w:rsid w:val="00AE7239"/>
    <w:rsid w:val="00B305C9"/>
    <w:rsid w:val="00B377F3"/>
    <w:rsid w:val="00B4383E"/>
    <w:rsid w:val="00B5263D"/>
    <w:rsid w:val="00B54EB9"/>
    <w:rsid w:val="00B55A91"/>
    <w:rsid w:val="00B6136B"/>
    <w:rsid w:val="00B80A67"/>
    <w:rsid w:val="00BE3EB1"/>
    <w:rsid w:val="00BE6B18"/>
    <w:rsid w:val="00C0496C"/>
    <w:rsid w:val="00C174FA"/>
    <w:rsid w:val="00C31284"/>
    <w:rsid w:val="00C45E7C"/>
    <w:rsid w:val="00C4790D"/>
    <w:rsid w:val="00C541B0"/>
    <w:rsid w:val="00C720BB"/>
    <w:rsid w:val="00C823EE"/>
    <w:rsid w:val="00C84DB0"/>
    <w:rsid w:val="00C87375"/>
    <w:rsid w:val="00CA1664"/>
    <w:rsid w:val="00CD64AD"/>
    <w:rsid w:val="00CD66D2"/>
    <w:rsid w:val="00CF57E3"/>
    <w:rsid w:val="00D103E4"/>
    <w:rsid w:val="00D3500D"/>
    <w:rsid w:val="00D776E9"/>
    <w:rsid w:val="00D7770F"/>
    <w:rsid w:val="00D93D6F"/>
    <w:rsid w:val="00DA5F2E"/>
    <w:rsid w:val="00DC7227"/>
    <w:rsid w:val="00DD3EA8"/>
    <w:rsid w:val="00E13B4A"/>
    <w:rsid w:val="00E461F9"/>
    <w:rsid w:val="00E50758"/>
    <w:rsid w:val="00E8614F"/>
    <w:rsid w:val="00E937C2"/>
    <w:rsid w:val="00ED1B9C"/>
    <w:rsid w:val="00ED3ACF"/>
    <w:rsid w:val="00F04766"/>
    <w:rsid w:val="00F430FB"/>
    <w:rsid w:val="00F433CD"/>
    <w:rsid w:val="00F646A2"/>
    <w:rsid w:val="00F87866"/>
    <w:rsid w:val="00F90A0D"/>
    <w:rsid w:val="00FA5F82"/>
    <w:rsid w:val="00FB7529"/>
    <w:rsid w:val="00FC0AE2"/>
    <w:rsid w:val="00FF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8B0A6"/>
  <w15:chartTrackingRefBased/>
  <w15:docId w15:val="{5A12A3AC-F03A-4EFA-97CC-C14E8C39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90A0D"/>
    <w:rPr>
      <w:sz w:val="16"/>
      <w:szCs w:val="16"/>
    </w:rPr>
  </w:style>
  <w:style w:type="paragraph" w:styleId="CommentText">
    <w:name w:val="annotation text"/>
    <w:basedOn w:val="Normal"/>
    <w:link w:val="CommentTextChar"/>
    <w:uiPriority w:val="99"/>
    <w:semiHidden/>
    <w:unhideWhenUsed/>
    <w:rsid w:val="00F90A0D"/>
    <w:pPr>
      <w:spacing w:line="240" w:lineRule="auto"/>
    </w:pPr>
    <w:rPr>
      <w:sz w:val="20"/>
      <w:szCs w:val="20"/>
    </w:rPr>
  </w:style>
  <w:style w:type="character" w:customStyle="1" w:styleId="CommentTextChar">
    <w:name w:val="Comment Text Char"/>
    <w:basedOn w:val="DefaultParagraphFont"/>
    <w:link w:val="CommentText"/>
    <w:uiPriority w:val="99"/>
    <w:semiHidden/>
    <w:rsid w:val="00F90A0D"/>
    <w:rPr>
      <w:sz w:val="20"/>
      <w:szCs w:val="20"/>
    </w:rPr>
  </w:style>
  <w:style w:type="paragraph" w:styleId="CommentSubject">
    <w:name w:val="annotation subject"/>
    <w:basedOn w:val="CommentText"/>
    <w:next w:val="CommentText"/>
    <w:link w:val="CommentSubjectChar"/>
    <w:uiPriority w:val="99"/>
    <w:semiHidden/>
    <w:unhideWhenUsed/>
    <w:rsid w:val="00F90A0D"/>
    <w:rPr>
      <w:b/>
      <w:bCs/>
    </w:rPr>
  </w:style>
  <w:style w:type="character" w:customStyle="1" w:styleId="CommentSubjectChar">
    <w:name w:val="Comment Subject Char"/>
    <w:basedOn w:val="CommentTextChar"/>
    <w:link w:val="CommentSubject"/>
    <w:uiPriority w:val="99"/>
    <w:semiHidden/>
    <w:rsid w:val="00F90A0D"/>
    <w:rPr>
      <w:b/>
      <w:bCs/>
      <w:sz w:val="20"/>
      <w:szCs w:val="20"/>
    </w:rPr>
  </w:style>
  <w:style w:type="paragraph" w:styleId="BalloonText">
    <w:name w:val="Balloon Text"/>
    <w:basedOn w:val="Normal"/>
    <w:link w:val="BalloonTextChar"/>
    <w:uiPriority w:val="99"/>
    <w:semiHidden/>
    <w:unhideWhenUsed/>
    <w:rsid w:val="00F90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A0D"/>
    <w:rPr>
      <w:rFonts w:ascii="Segoe UI" w:hAnsi="Segoe UI" w:cs="Segoe UI"/>
      <w:sz w:val="18"/>
      <w:szCs w:val="18"/>
    </w:rPr>
  </w:style>
  <w:style w:type="paragraph" w:styleId="ListParagraph">
    <w:name w:val="List Paragraph"/>
    <w:basedOn w:val="Normal"/>
    <w:uiPriority w:val="34"/>
    <w:qFormat/>
    <w:rsid w:val="00235499"/>
    <w:pPr>
      <w:spacing w:after="160" w:line="259" w:lineRule="auto"/>
      <w:ind w:left="720"/>
      <w:contextualSpacing/>
    </w:pPr>
  </w:style>
  <w:style w:type="paragraph" w:styleId="Header">
    <w:name w:val="header"/>
    <w:basedOn w:val="Normal"/>
    <w:link w:val="HeaderChar"/>
    <w:uiPriority w:val="99"/>
    <w:unhideWhenUsed/>
    <w:rsid w:val="003A3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BC9"/>
  </w:style>
  <w:style w:type="paragraph" w:styleId="Footer">
    <w:name w:val="footer"/>
    <w:basedOn w:val="Normal"/>
    <w:link w:val="FooterChar"/>
    <w:uiPriority w:val="99"/>
    <w:unhideWhenUsed/>
    <w:rsid w:val="003A3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BC9"/>
  </w:style>
  <w:style w:type="character" w:customStyle="1" w:styleId="alb56jlrorblbs3zei0">
    <w:name w:val="al_b56jlrorblbs3zei_0"/>
    <w:basedOn w:val="DefaultParagraphFont"/>
    <w:rsid w:val="003909E6"/>
  </w:style>
  <w:style w:type="character" w:styleId="Hyperlink">
    <w:name w:val="Hyperlink"/>
    <w:basedOn w:val="DefaultParagraphFont"/>
    <w:uiPriority w:val="99"/>
    <w:unhideWhenUsed/>
    <w:rsid w:val="003909E6"/>
    <w:rPr>
      <w:color w:val="0000FF"/>
      <w:u w:val="single"/>
    </w:rPr>
  </w:style>
  <w:style w:type="character" w:customStyle="1" w:styleId="d6b56jlrorblbs3zei0">
    <w:name w:val="d6_b56jlrorblbs3zei_0"/>
    <w:basedOn w:val="DefaultParagraphFont"/>
    <w:rsid w:val="003909E6"/>
  </w:style>
  <w:style w:type="character" w:customStyle="1" w:styleId="a3b56jlrorblbs3zei0">
    <w:name w:val="a3_b56jlrorblbs3zei_0"/>
    <w:basedOn w:val="DefaultParagraphFont"/>
    <w:rsid w:val="00390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015898">
      <w:bodyDiv w:val="1"/>
      <w:marLeft w:val="0"/>
      <w:marRight w:val="0"/>
      <w:marTop w:val="0"/>
      <w:marBottom w:val="0"/>
      <w:divBdr>
        <w:top w:val="none" w:sz="0" w:space="0" w:color="auto"/>
        <w:left w:val="none" w:sz="0" w:space="0" w:color="auto"/>
        <w:bottom w:val="none" w:sz="0" w:space="0" w:color="auto"/>
        <w:right w:val="none" w:sz="0" w:space="0" w:color="auto"/>
      </w:divBdr>
      <w:divsChild>
        <w:div w:id="1386760340">
          <w:marLeft w:val="0"/>
          <w:marRight w:val="0"/>
          <w:marTop w:val="0"/>
          <w:marBottom w:val="54"/>
          <w:divBdr>
            <w:top w:val="none" w:sz="0" w:space="0" w:color="auto"/>
            <w:left w:val="none" w:sz="0" w:space="0" w:color="auto"/>
            <w:bottom w:val="none" w:sz="0" w:space="0" w:color="auto"/>
            <w:right w:val="none" w:sz="0" w:space="0" w:color="auto"/>
          </w:divBdr>
        </w:div>
        <w:div w:id="984509239">
          <w:marLeft w:val="274"/>
          <w:marRight w:val="0"/>
          <w:marTop w:val="0"/>
          <w:marBottom w:val="54"/>
          <w:divBdr>
            <w:top w:val="none" w:sz="0" w:space="0" w:color="auto"/>
            <w:left w:val="none" w:sz="0" w:space="0" w:color="auto"/>
            <w:bottom w:val="none" w:sz="0" w:space="0" w:color="auto"/>
            <w:right w:val="none" w:sz="0" w:space="0" w:color="auto"/>
          </w:divBdr>
        </w:div>
        <w:div w:id="20592992">
          <w:marLeft w:val="274"/>
          <w:marRight w:val="0"/>
          <w:marTop w:val="0"/>
          <w:marBottom w:val="5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615</Words>
  <Characters>3714</Characters>
  <Application>Microsoft Office Word</Application>
  <DocSecurity>0</DocSecurity>
  <Lines>61</Lines>
  <Paragraphs>25</Paragraphs>
  <ScaleCrop>false</ScaleCrop>
  <HeadingPairs>
    <vt:vector size="2" baseType="variant">
      <vt:variant>
        <vt:lpstr>Title</vt:lpstr>
      </vt:variant>
      <vt:variant>
        <vt:i4>1</vt:i4>
      </vt:variant>
    </vt:vector>
  </HeadingPairs>
  <TitlesOfParts>
    <vt:vector size="1" baseType="lpstr">
      <vt:lpstr>PREDECISIONAL DRAFT  3/4/19</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PREDECISIONAL DRAFT  3/4/19</dc:title>
  <dc:subject/>
  <dc:creator>Sharpe, Virginia A.</dc:creator>
  <cp:keywords/>
  <dc:description/>
  <cp:lastModifiedBy>Jane Newman</cp:lastModifiedBy>
  <cp:revision>3</cp:revision>
  <dcterms:created xsi:type="dcterms:W3CDTF">2019-04-05T18:57:00Z</dcterms:created>
  <dcterms:modified xsi:type="dcterms:W3CDTF">2019-04-15T14:12:00Z</dcterms:modified>
</cp:coreProperties>
</file>