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9F2" w:rsidRDefault="004739F2" w:rsidP="004739F2">
      <w:pPr>
        <w:pStyle w:val="Title"/>
      </w:pPr>
      <w:bookmarkStart w:id="0" w:name="_Toc205632711"/>
      <w:r>
        <w:t>Vet360 Addressing Validation Service</w:t>
      </w:r>
    </w:p>
    <w:p w:rsidR="004739F2" w:rsidRDefault="004739F2" w:rsidP="004739F2">
      <w:pPr>
        <w:pStyle w:val="Title"/>
      </w:pPr>
    </w:p>
    <w:p w:rsidR="004739F2" w:rsidRPr="00E9501B" w:rsidRDefault="004739F2" w:rsidP="004739F2">
      <w:pPr>
        <w:pStyle w:val="Title"/>
      </w:pPr>
      <w:r>
        <w:t>Onboarding Manual</w:t>
      </w:r>
    </w:p>
    <w:p w:rsidR="004739F2" w:rsidRPr="00E9501B" w:rsidRDefault="004739F2" w:rsidP="004739F2">
      <w:pPr>
        <w:pStyle w:val="CoverTitleInstructions"/>
        <w:spacing w:before="1200" w:after="1200"/>
      </w:pPr>
      <w:r w:rsidRPr="00E9501B">
        <w:rPr>
          <w:noProof/>
        </w:rPr>
        <w:drawing>
          <wp:inline distT="0" distB="0" distL="0" distR="0" wp14:anchorId="48E39A10" wp14:editId="5E9A32B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739F2" w:rsidRPr="00282CDB" w:rsidRDefault="00CE7A7C" w:rsidP="004739F2">
      <w:pPr>
        <w:pStyle w:val="Title2"/>
      </w:pPr>
      <w:r>
        <w:t>January</w:t>
      </w:r>
      <w:r w:rsidR="004739F2">
        <w:t xml:space="preserve"> 2018</w:t>
      </w:r>
    </w:p>
    <w:p w:rsidR="004739F2" w:rsidRPr="00E9501B" w:rsidRDefault="004739F2" w:rsidP="004739F2">
      <w:pPr>
        <w:pStyle w:val="Title2"/>
      </w:pPr>
      <w:r>
        <w:t>Department of Veterans Affairs</w:t>
      </w:r>
    </w:p>
    <w:p w:rsidR="004739F2" w:rsidRPr="00E9501B" w:rsidRDefault="004739F2" w:rsidP="004739F2">
      <w:pPr>
        <w:pStyle w:val="ProjectName"/>
        <w:spacing w:before="120"/>
        <w:rPr>
          <w:rFonts w:eastAsia="Arial" w:cs="Arial"/>
          <w:sz w:val="28"/>
          <w:szCs w:val="28"/>
        </w:rPr>
      </w:pPr>
      <w:r w:rsidRPr="12FD7A42">
        <w:rPr>
          <w:rFonts w:eastAsia="Arial" w:cs="Arial"/>
          <w:sz w:val="28"/>
          <w:szCs w:val="28"/>
        </w:rPr>
        <w:t>Office of Information and Technology (OI&amp;T)</w:t>
      </w:r>
    </w:p>
    <w:p w:rsidR="004739F2" w:rsidRPr="00E9501B" w:rsidRDefault="004739F2" w:rsidP="004739F2">
      <w:pPr>
        <w:pStyle w:val="BodyText"/>
        <w:sectPr w:rsidR="004739F2" w:rsidRPr="00E9501B" w:rsidSect="00EF1715">
          <w:footerReference w:type="even" r:id="rId13"/>
          <w:footerReference w:type="first" r:id="rId14"/>
          <w:pgSz w:w="12240" w:h="15840" w:code="1"/>
          <w:pgMar w:top="1440" w:right="1440" w:bottom="1440" w:left="1440" w:header="720" w:footer="720" w:gutter="0"/>
          <w:pgNumType w:start="1"/>
          <w:cols w:space="720"/>
          <w:docGrid w:linePitch="360"/>
        </w:sectPr>
      </w:pPr>
    </w:p>
    <w:p w:rsidR="004739F2" w:rsidRPr="00E9501B" w:rsidRDefault="004739F2" w:rsidP="004739F2">
      <w:pPr>
        <w:pStyle w:val="Title2"/>
      </w:pPr>
      <w:r>
        <w:lastRenderedPageBreak/>
        <w:t>Revision History</w:t>
      </w:r>
    </w:p>
    <w:p w:rsidR="004739F2" w:rsidRPr="00E9501B" w:rsidRDefault="004739F2" w:rsidP="004739F2">
      <w:pPr>
        <w:pStyle w:val="Note"/>
      </w:pPr>
      <w:r>
        <w:t xml:space="preserve"> The revision history cycle begins once changes or enhancements are requested after the document has been baselined.</w:t>
      </w:r>
    </w:p>
    <w:p w:rsidR="004739F2" w:rsidRPr="00E9501B" w:rsidRDefault="004739F2" w:rsidP="004739F2">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739F2" w:rsidRPr="00E9501B" w:rsidTr="002F29CA">
        <w:trPr>
          <w:cantSplit/>
          <w:tblHeader/>
        </w:trPr>
        <w:tc>
          <w:tcPr>
            <w:tcW w:w="894" w:type="pct"/>
            <w:shd w:val="clear" w:color="auto" w:fill="F2F2F2" w:themeFill="background1" w:themeFillShade="F2"/>
          </w:tcPr>
          <w:p w:rsidR="004739F2" w:rsidRPr="00E9501B" w:rsidRDefault="004739F2" w:rsidP="000D1A9A">
            <w:pPr>
              <w:pStyle w:val="TableHeading"/>
              <w:jc w:val="center"/>
            </w:pPr>
            <w:bookmarkStart w:id="1" w:name="ColumnTitle_01"/>
            <w:bookmarkEnd w:id="1"/>
            <w:r w:rsidRPr="00E9501B">
              <w:t>Date</w:t>
            </w:r>
          </w:p>
        </w:tc>
        <w:tc>
          <w:tcPr>
            <w:tcW w:w="606" w:type="pct"/>
            <w:shd w:val="clear" w:color="auto" w:fill="F2F2F2" w:themeFill="background1" w:themeFillShade="F2"/>
          </w:tcPr>
          <w:p w:rsidR="004739F2" w:rsidRPr="00E9501B" w:rsidRDefault="004739F2" w:rsidP="000D1A9A">
            <w:pPr>
              <w:pStyle w:val="TableHeading"/>
              <w:jc w:val="center"/>
            </w:pPr>
            <w:r>
              <w:t>Revision</w:t>
            </w:r>
          </w:p>
        </w:tc>
        <w:tc>
          <w:tcPr>
            <w:tcW w:w="2293" w:type="pct"/>
            <w:shd w:val="clear" w:color="auto" w:fill="F2F2F2" w:themeFill="background1" w:themeFillShade="F2"/>
          </w:tcPr>
          <w:p w:rsidR="004739F2" w:rsidRPr="00E9501B" w:rsidRDefault="004739F2" w:rsidP="000D1A9A">
            <w:pPr>
              <w:pStyle w:val="TableHeading"/>
              <w:jc w:val="center"/>
            </w:pPr>
            <w:r>
              <w:t>Description</w:t>
            </w:r>
          </w:p>
        </w:tc>
        <w:tc>
          <w:tcPr>
            <w:tcW w:w="1207" w:type="pct"/>
            <w:shd w:val="clear" w:color="auto" w:fill="F2F2F2" w:themeFill="background1" w:themeFillShade="F2"/>
          </w:tcPr>
          <w:p w:rsidR="004739F2" w:rsidRPr="00E9501B" w:rsidRDefault="004739F2" w:rsidP="000D1A9A">
            <w:pPr>
              <w:pStyle w:val="TableHeading"/>
              <w:jc w:val="center"/>
            </w:pPr>
            <w:r>
              <w:t>Author</w:t>
            </w:r>
          </w:p>
        </w:tc>
      </w:tr>
      <w:tr w:rsidR="00AD5428" w:rsidRPr="00E9501B" w:rsidTr="002F29CA">
        <w:trPr>
          <w:cantSplit/>
        </w:trPr>
        <w:tc>
          <w:tcPr>
            <w:tcW w:w="894" w:type="pct"/>
          </w:tcPr>
          <w:p w:rsidR="00AD5428" w:rsidRDefault="00AD5428" w:rsidP="002F29CA">
            <w:pPr>
              <w:pStyle w:val="TableText"/>
            </w:pPr>
            <w:r>
              <w:t>3/2019</w:t>
            </w:r>
          </w:p>
        </w:tc>
        <w:tc>
          <w:tcPr>
            <w:tcW w:w="606" w:type="pct"/>
          </w:tcPr>
          <w:p w:rsidR="00AD5428" w:rsidRDefault="00AD5428" w:rsidP="002F29CA">
            <w:pPr>
              <w:pStyle w:val="TableText"/>
            </w:pPr>
            <w:r>
              <w:t>1.4</w:t>
            </w:r>
          </w:p>
        </w:tc>
        <w:tc>
          <w:tcPr>
            <w:tcW w:w="2293" w:type="pct"/>
          </w:tcPr>
          <w:p w:rsidR="00AD5428" w:rsidRDefault="00AD5428" w:rsidP="002F29CA">
            <w:pPr>
              <w:pStyle w:val="TableText"/>
            </w:pPr>
            <w:r>
              <w:t>Updated Swagger Links to Kong</w:t>
            </w:r>
          </w:p>
        </w:tc>
        <w:tc>
          <w:tcPr>
            <w:tcW w:w="1207" w:type="pct"/>
          </w:tcPr>
          <w:p w:rsidR="00AD5428" w:rsidRDefault="00AD5428" w:rsidP="002F29CA">
            <w:pPr>
              <w:pStyle w:val="TableText"/>
            </w:pPr>
            <w:r>
              <w:t xml:space="preserve">Amy Rosenthal – Vet360 Team </w:t>
            </w:r>
          </w:p>
        </w:tc>
      </w:tr>
      <w:tr w:rsidR="002F29CA" w:rsidRPr="00E9501B" w:rsidTr="002F29CA">
        <w:trPr>
          <w:cantSplit/>
        </w:trPr>
        <w:tc>
          <w:tcPr>
            <w:tcW w:w="894" w:type="pct"/>
          </w:tcPr>
          <w:p w:rsidR="002F29CA" w:rsidRDefault="002F29CA" w:rsidP="002F29CA">
            <w:pPr>
              <w:pStyle w:val="TableText"/>
            </w:pPr>
            <w:r>
              <w:t>02/2019</w:t>
            </w:r>
          </w:p>
        </w:tc>
        <w:tc>
          <w:tcPr>
            <w:tcW w:w="606" w:type="pct"/>
          </w:tcPr>
          <w:p w:rsidR="002F29CA" w:rsidRPr="00E9501B" w:rsidRDefault="002F29CA" w:rsidP="002F29CA">
            <w:pPr>
              <w:pStyle w:val="TableText"/>
            </w:pPr>
            <w:r>
              <w:t>1.3</w:t>
            </w:r>
          </w:p>
        </w:tc>
        <w:tc>
          <w:tcPr>
            <w:tcW w:w="2293" w:type="pct"/>
          </w:tcPr>
          <w:p w:rsidR="002F29CA" w:rsidRDefault="002F29CA" w:rsidP="002F29CA">
            <w:pPr>
              <w:pStyle w:val="TableText"/>
            </w:pPr>
            <w:r>
              <w:t>Updated security requirements. Added validation key info</w:t>
            </w:r>
          </w:p>
        </w:tc>
        <w:tc>
          <w:tcPr>
            <w:tcW w:w="1207" w:type="pct"/>
          </w:tcPr>
          <w:p w:rsidR="002F29CA" w:rsidRDefault="002F29CA" w:rsidP="002F29CA">
            <w:pPr>
              <w:pStyle w:val="TableText"/>
            </w:pPr>
            <w:r>
              <w:t xml:space="preserve">Vet360 Team </w:t>
            </w:r>
          </w:p>
        </w:tc>
      </w:tr>
      <w:tr w:rsidR="002F29CA" w:rsidRPr="00E9501B" w:rsidTr="002F29CA">
        <w:trPr>
          <w:cantSplit/>
        </w:trPr>
        <w:tc>
          <w:tcPr>
            <w:tcW w:w="894" w:type="pct"/>
          </w:tcPr>
          <w:p w:rsidR="002F29CA" w:rsidRDefault="002F29CA" w:rsidP="002F29CA">
            <w:pPr>
              <w:pStyle w:val="TableText"/>
            </w:pPr>
            <w:r>
              <w:t>12/2018</w:t>
            </w:r>
          </w:p>
        </w:tc>
        <w:tc>
          <w:tcPr>
            <w:tcW w:w="606" w:type="pct"/>
          </w:tcPr>
          <w:p w:rsidR="002F29CA" w:rsidRDefault="002F29CA" w:rsidP="002F29CA">
            <w:pPr>
              <w:pStyle w:val="TableText"/>
            </w:pPr>
            <w:r>
              <w:t>1.2</w:t>
            </w:r>
          </w:p>
        </w:tc>
        <w:tc>
          <w:tcPr>
            <w:tcW w:w="2293" w:type="pct"/>
          </w:tcPr>
          <w:p w:rsidR="002F29CA" w:rsidRDefault="002F29CA" w:rsidP="002F29CA">
            <w:pPr>
              <w:pStyle w:val="TableText"/>
            </w:pPr>
            <w:r>
              <w:t>Compiled information for two other services, GetCityStateProvince and the candidate address service</w:t>
            </w:r>
          </w:p>
        </w:tc>
        <w:tc>
          <w:tcPr>
            <w:tcW w:w="1207" w:type="pct"/>
          </w:tcPr>
          <w:p w:rsidR="002F29CA" w:rsidRDefault="002F29CA" w:rsidP="002F29CA">
            <w:pPr>
              <w:pStyle w:val="TableText"/>
            </w:pPr>
            <w:r>
              <w:t>Halfaker</w:t>
            </w:r>
          </w:p>
        </w:tc>
      </w:tr>
      <w:tr w:rsidR="002F29CA" w:rsidRPr="00E9501B" w:rsidTr="002F29CA">
        <w:trPr>
          <w:cantSplit/>
        </w:trPr>
        <w:tc>
          <w:tcPr>
            <w:tcW w:w="894" w:type="pct"/>
          </w:tcPr>
          <w:p w:rsidR="002F29CA" w:rsidRPr="00E9501B" w:rsidRDefault="002F29CA" w:rsidP="002F29CA">
            <w:pPr>
              <w:pStyle w:val="TableText"/>
            </w:pPr>
            <w:r>
              <w:t>11/2018</w:t>
            </w:r>
          </w:p>
        </w:tc>
        <w:tc>
          <w:tcPr>
            <w:tcW w:w="606" w:type="pct"/>
          </w:tcPr>
          <w:p w:rsidR="002F29CA" w:rsidRPr="00E9501B" w:rsidRDefault="002F29CA" w:rsidP="002F29CA">
            <w:pPr>
              <w:pStyle w:val="TableText"/>
            </w:pPr>
            <w:r>
              <w:t>1.1</w:t>
            </w:r>
          </w:p>
        </w:tc>
        <w:tc>
          <w:tcPr>
            <w:tcW w:w="2293" w:type="pct"/>
          </w:tcPr>
          <w:p w:rsidR="002F29CA" w:rsidRPr="00E9501B" w:rsidRDefault="002F29CA" w:rsidP="002F29CA">
            <w:pPr>
              <w:pStyle w:val="TableText"/>
            </w:pPr>
            <w:r>
              <w:t>Added information on new Vet360 rules for address and Missing Reference data (section 3.1 and update to 2.2.1 and 2.2.2)</w:t>
            </w:r>
          </w:p>
        </w:tc>
        <w:tc>
          <w:tcPr>
            <w:tcW w:w="1207" w:type="pct"/>
          </w:tcPr>
          <w:p w:rsidR="002F29CA" w:rsidRPr="00E9501B" w:rsidRDefault="002F29CA" w:rsidP="002F29CA">
            <w:pPr>
              <w:pStyle w:val="TableText"/>
            </w:pPr>
            <w:r>
              <w:t>Halfaker</w:t>
            </w:r>
          </w:p>
        </w:tc>
      </w:tr>
      <w:tr w:rsidR="002F29CA" w:rsidRPr="00E9501B" w:rsidTr="002F29CA">
        <w:trPr>
          <w:cantSplit/>
        </w:trPr>
        <w:tc>
          <w:tcPr>
            <w:tcW w:w="894" w:type="pct"/>
          </w:tcPr>
          <w:p w:rsidR="002F29CA" w:rsidRPr="00E9501B" w:rsidRDefault="002F29CA" w:rsidP="002F29CA">
            <w:pPr>
              <w:pStyle w:val="TableText"/>
            </w:pPr>
            <w:r>
              <w:t>06/2018</w:t>
            </w:r>
          </w:p>
        </w:tc>
        <w:tc>
          <w:tcPr>
            <w:tcW w:w="606" w:type="pct"/>
          </w:tcPr>
          <w:p w:rsidR="002F29CA" w:rsidRPr="00E9501B" w:rsidRDefault="002F29CA" w:rsidP="002F29CA">
            <w:pPr>
              <w:pStyle w:val="TableText"/>
            </w:pPr>
            <w:r>
              <w:t>1.0</w:t>
            </w:r>
          </w:p>
        </w:tc>
        <w:tc>
          <w:tcPr>
            <w:tcW w:w="2293" w:type="pct"/>
          </w:tcPr>
          <w:p w:rsidR="002F29CA" w:rsidRPr="00E9501B" w:rsidRDefault="002F29CA" w:rsidP="002F29CA">
            <w:pPr>
              <w:pStyle w:val="TableText"/>
            </w:pPr>
            <w:r>
              <w:t>Initial document</w:t>
            </w:r>
          </w:p>
        </w:tc>
        <w:tc>
          <w:tcPr>
            <w:tcW w:w="1207" w:type="pct"/>
          </w:tcPr>
          <w:p w:rsidR="002F29CA" w:rsidRPr="00E9501B" w:rsidRDefault="002F29CA" w:rsidP="002F29CA">
            <w:pPr>
              <w:pStyle w:val="TableText"/>
            </w:pPr>
            <w:r>
              <w:t>Halfaker</w:t>
            </w:r>
          </w:p>
        </w:tc>
      </w:tr>
    </w:tbl>
    <w:p w:rsidR="004739F2" w:rsidRDefault="004739F2" w:rsidP="004739F2">
      <w:pPr>
        <w:pStyle w:val="InstructionalTextTitle2"/>
      </w:pPr>
    </w:p>
    <w:p w:rsidR="004739F2" w:rsidRPr="00D71F18" w:rsidRDefault="004739F2" w:rsidP="004739F2">
      <w:pPr>
        <w:pStyle w:val="Title2"/>
      </w:pPr>
      <w:r>
        <w:t>Artifact Rationale</w:t>
      </w:r>
    </w:p>
    <w:p w:rsidR="004739F2" w:rsidRPr="00D71F18" w:rsidRDefault="004739F2" w:rsidP="004739F2">
      <w:pPr>
        <w:pStyle w:val="BodyText"/>
        <w:jc w:val="both"/>
        <w:rPr>
          <w:i/>
          <w:iCs/>
        </w:rPr>
      </w:pPr>
      <w:r>
        <w:t xml:space="preserve">An Onboarding Manual is </w:t>
      </w:r>
      <w:r w:rsidR="002D77AC">
        <w:t>an</w:t>
      </w:r>
      <w:r>
        <w:t xml:space="preserve"> end-user document for all OI&amp;T software releases. The intended audience for this document </w:t>
      </w:r>
      <w:r w:rsidR="002D77AC">
        <w:t xml:space="preserve">are partners </w:t>
      </w:r>
      <w:r>
        <w:t>who wish to integrate with the Address Validation Service (AVS) to be able to validate domestic and international addresses</w:t>
      </w:r>
      <w:r w:rsidR="002D77AC">
        <w:t xml:space="preserve"> consistently across the enterprise</w:t>
      </w:r>
      <w:r>
        <w:t xml:space="preserve">. It provides sufficient technical information about the software for developers and technical personnel to operate and maintain the software with only minimal assistance from Product Support staff. </w:t>
      </w:r>
    </w:p>
    <w:p w:rsidR="004739F2" w:rsidRPr="00E9501B" w:rsidRDefault="004739F2" w:rsidP="004739F2">
      <w:pPr>
        <w:pStyle w:val="BodyText"/>
        <w:jc w:val="center"/>
        <w:rPr>
          <w:rFonts w:ascii="Arial" w:eastAsia="Arial" w:hAnsi="Arial" w:cs="Arial"/>
          <w:b/>
          <w:bCs/>
          <w:sz w:val="28"/>
          <w:szCs w:val="28"/>
        </w:rPr>
      </w:pPr>
      <w:r>
        <w:br w:type="page"/>
      </w:r>
    </w:p>
    <w:sdt>
      <w:sdtPr>
        <w:rPr>
          <w:rFonts w:ascii="Times New Roman" w:eastAsia="Times New Roman" w:hAnsi="Times New Roman" w:cs="Times New Roman"/>
          <w:color w:val="000000" w:themeColor="text1"/>
          <w:sz w:val="24"/>
          <w:szCs w:val="24"/>
        </w:rPr>
        <w:id w:val="5645089"/>
        <w:docPartObj>
          <w:docPartGallery w:val="Table of Contents"/>
          <w:docPartUnique/>
        </w:docPartObj>
      </w:sdtPr>
      <w:sdtEndPr>
        <w:rPr>
          <w:b/>
          <w:bCs/>
          <w:noProof/>
        </w:rPr>
      </w:sdtEndPr>
      <w:sdtContent>
        <w:p w:rsidR="004739F2" w:rsidRDefault="004739F2" w:rsidP="004739F2">
          <w:pPr>
            <w:pStyle w:val="TOCHeading"/>
          </w:pPr>
          <w:r>
            <w:t>Contents</w:t>
          </w:r>
          <w:bookmarkStart w:id="2" w:name="_GoBack"/>
          <w:bookmarkEnd w:id="2"/>
        </w:p>
        <w:p w:rsidR="007C4CDD" w:rsidRDefault="004739F2">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3388629" w:history="1">
            <w:r w:rsidR="007C4CDD" w:rsidRPr="00110E6E">
              <w:rPr>
                <w:rStyle w:val="Hyperlink"/>
                <w:noProof/>
              </w:rPr>
              <w:t>1.</w:t>
            </w:r>
            <w:r w:rsidR="007C4CDD">
              <w:rPr>
                <w:rFonts w:asciiTheme="minorHAnsi" w:eastAsiaTheme="minorEastAsia" w:hAnsiTheme="minorHAnsi" w:cstheme="minorBidi"/>
                <w:b w:val="0"/>
                <w:noProof/>
                <w:color w:val="auto"/>
                <w:sz w:val="22"/>
                <w:szCs w:val="22"/>
              </w:rPr>
              <w:tab/>
            </w:r>
            <w:r w:rsidR="007C4CDD" w:rsidRPr="00110E6E">
              <w:rPr>
                <w:rStyle w:val="Hyperlink"/>
                <w:noProof/>
              </w:rPr>
              <w:t>Introduction</w:t>
            </w:r>
            <w:r w:rsidR="007C4CDD">
              <w:rPr>
                <w:noProof/>
                <w:webHidden/>
              </w:rPr>
              <w:tab/>
            </w:r>
            <w:r w:rsidR="007C4CDD">
              <w:rPr>
                <w:noProof/>
                <w:webHidden/>
              </w:rPr>
              <w:fldChar w:fldCharType="begin"/>
            </w:r>
            <w:r w:rsidR="007C4CDD">
              <w:rPr>
                <w:noProof/>
                <w:webHidden/>
              </w:rPr>
              <w:instrText xml:space="preserve"> PAGEREF _Toc3388629 \h </w:instrText>
            </w:r>
            <w:r w:rsidR="007C4CDD">
              <w:rPr>
                <w:noProof/>
                <w:webHidden/>
              </w:rPr>
            </w:r>
            <w:r w:rsidR="007C4CDD">
              <w:rPr>
                <w:noProof/>
                <w:webHidden/>
              </w:rPr>
              <w:fldChar w:fldCharType="separate"/>
            </w:r>
            <w:r w:rsidR="007C4CDD">
              <w:rPr>
                <w:noProof/>
                <w:webHidden/>
              </w:rPr>
              <w:t>3</w:t>
            </w:r>
            <w:r w:rsidR="007C4CDD">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30" w:history="1">
            <w:r w:rsidRPr="00110E6E">
              <w:rPr>
                <w:rStyle w:val="Hyperlink"/>
                <w:noProof/>
              </w:rPr>
              <w:t>1.1.</w:t>
            </w:r>
            <w:r>
              <w:rPr>
                <w:rFonts w:asciiTheme="minorHAnsi" w:eastAsiaTheme="minorEastAsia" w:hAnsiTheme="minorHAnsi" w:cstheme="minorBidi"/>
                <w:b w:val="0"/>
                <w:noProof/>
                <w:color w:val="auto"/>
                <w:sz w:val="22"/>
                <w:szCs w:val="22"/>
              </w:rPr>
              <w:tab/>
            </w:r>
            <w:r w:rsidRPr="00110E6E">
              <w:rPr>
                <w:rStyle w:val="Hyperlink"/>
                <w:noProof/>
              </w:rPr>
              <w:t>Purpose</w:t>
            </w:r>
            <w:r>
              <w:rPr>
                <w:noProof/>
                <w:webHidden/>
              </w:rPr>
              <w:tab/>
            </w:r>
            <w:r>
              <w:rPr>
                <w:noProof/>
                <w:webHidden/>
              </w:rPr>
              <w:fldChar w:fldCharType="begin"/>
            </w:r>
            <w:r>
              <w:rPr>
                <w:noProof/>
                <w:webHidden/>
              </w:rPr>
              <w:instrText xml:space="preserve"> PAGEREF _Toc3388630 \h </w:instrText>
            </w:r>
            <w:r>
              <w:rPr>
                <w:noProof/>
                <w:webHidden/>
              </w:rPr>
            </w:r>
            <w:r>
              <w:rPr>
                <w:noProof/>
                <w:webHidden/>
              </w:rPr>
              <w:fldChar w:fldCharType="separate"/>
            </w:r>
            <w:r>
              <w:rPr>
                <w:noProof/>
                <w:webHidden/>
              </w:rPr>
              <w:t>3</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31" w:history="1">
            <w:r w:rsidRPr="00110E6E">
              <w:rPr>
                <w:rStyle w:val="Hyperlink"/>
                <w:noProof/>
              </w:rPr>
              <w:t>1.1.1.</w:t>
            </w:r>
            <w:r>
              <w:rPr>
                <w:rFonts w:asciiTheme="minorHAnsi" w:eastAsiaTheme="minorEastAsia" w:hAnsiTheme="minorHAnsi" w:cstheme="minorBidi"/>
                <w:noProof/>
                <w:color w:val="auto"/>
                <w:sz w:val="22"/>
                <w:szCs w:val="22"/>
              </w:rPr>
              <w:tab/>
            </w:r>
            <w:r w:rsidRPr="00110E6E">
              <w:rPr>
                <w:rStyle w:val="Hyperlink"/>
                <w:noProof/>
              </w:rPr>
              <w:t>Disclaimers</w:t>
            </w:r>
            <w:r>
              <w:rPr>
                <w:noProof/>
                <w:webHidden/>
              </w:rPr>
              <w:tab/>
            </w:r>
            <w:r>
              <w:rPr>
                <w:noProof/>
                <w:webHidden/>
              </w:rPr>
              <w:fldChar w:fldCharType="begin"/>
            </w:r>
            <w:r>
              <w:rPr>
                <w:noProof/>
                <w:webHidden/>
              </w:rPr>
              <w:instrText xml:space="preserve"> PAGEREF _Toc3388631 \h </w:instrText>
            </w:r>
            <w:r>
              <w:rPr>
                <w:noProof/>
                <w:webHidden/>
              </w:rPr>
            </w:r>
            <w:r>
              <w:rPr>
                <w:noProof/>
                <w:webHidden/>
              </w:rPr>
              <w:fldChar w:fldCharType="separate"/>
            </w:r>
            <w:r>
              <w:rPr>
                <w:noProof/>
                <w:webHidden/>
              </w:rPr>
              <w:t>3</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32" w:history="1">
            <w:r w:rsidRPr="00110E6E">
              <w:rPr>
                <w:rStyle w:val="Hyperlink"/>
                <w:noProof/>
              </w:rPr>
              <w:t>1.1.2.</w:t>
            </w:r>
            <w:r>
              <w:rPr>
                <w:rFonts w:asciiTheme="minorHAnsi" w:eastAsiaTheme="minorEastAsia" w:hAnsiTheme="minorHAnsi" w:cstheme="minorBidi"/>
                <w:noProof/>
                <w:color w:val="auto"/>
                <w:sz w:val="22"/>
                <w:szCs w:val="22"/>
              </w:rPr>
              <w:tab/>
            </w:r>
            <w:r w:rsidRPr="00110E6E">
              <w:rPr>
                <w:rStyle w:val="Hyperlink"/>
                <w:noProof/>
              </w:rPr>
              <w:t>External References</w:t>
            </w:r>
            <w:r>
              <w:rPr>
                <w:noProof/>
                <w:webHidden/>
              </w:rPr>
              <w:tab/>
            </w:r>
            <w:r>
              <w:rPr>
                <w:noProof/>
                <w:webHidden/>
              </w:rPr>
              <w:fldChar w:fldCharType="begin"/>
            </w:r>
            <w:r>
              <w:rPr>
                <w:noProof/>
                <w:webHidden/>
              </w:rPr>
              <w:instrText xml:space="preserve"> PAGEREF _Toc3388632 \h </w:instrText>
            </w:r>
            <w:r>
              <w:rPr>
                <w:noProof/>
                <w:webHidden/>
              </w:rPr>
            </w:r>
            <w:r>
              <w:rPr>
                <w:noProof/>
                <w:webHidden/>
              </w:rPr>
              <w:fldChar w:fldCharType="separate"/>
            </w:r>
            <w:r>
              <w:rPr>
                <w:noProof/>
                <w:webHidden/>
              </w:rPr>
              <w:t>3</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33" w:history="1">
            <w:r w:rsidRPr="00110E6E">
              <w:rPr>
                <w:rStyle w:val="Hyperlink"/>
                <w:noProof/>
              </w:rPr>
              <w:t>1.2.</w:t>
            </w:r>
            <w:r>
              <w:rPr>
                <w:rFonts w:asciiTheme="minorHAnsi" w:eastAsiaTheme="minorEastAsia" w:hAnsiTheme="minorHAnsi" w:cstheme="minorBidi"/>
                <w:b w:val="0"/>
                <w:noProof/>
                <w:color w:val="auto"/>
                <w:sz w:val="22"/>
                <w:szCs w:val="22"/>
              </w:rPr>
              <w:tab/>
            </w:r>
            <w:r w:rsidRPr="00110E6E">
              <w:rPr>
                <w:rStyle w:val="Hyperlink"/>
                <w:noProof/>
              </w:rPr>
              <w:t>Swagger API Documentation</w:t>
            </w:r>
            <w:r>
              <w:rPr>
                <w:noProof/>
                <w:webHidden/>
              </w:rPr>
              <w:tab/>
            </w:r>
            <w:r>
              <w:rPr>
                <w:noProof/>
                <w:webHidden/>
              </w:rPr>
              <w:fldChar w:fldCharType="begin"/>
            </w:r>
            <w:r>
              <w:rPr>
                <w:noProof/>
                <w:webHidden/>
              </w:rPr>
              <w:instrText xml:space="preserve"> PAGEREF _Toc3388633 \h </w:instrText>
            </w:r>
            <w:r>
              <w:rPr>
                <w:noProof/>
                <w:webHidden/>
              </w:rPr>
            </w:r>
            <w:r>
              <w:rPr>
                <w:noProof/>
                <w:webHidden/>
              </w:rPr>
              <w:fldChar w:fldCharType="separate"/>
            </w:r>
            <w:r>
              <w:rPr>
                <w:noProof/>
                <w:webHidden/>
              </w:rPr>
              <w:t>4</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34" w:history="1">
            <w:r w:rsidRPr="00110E6E">
              <w:rPr>
                <w:rStyle w:val="Hyperlink"/>
                <w:noProof/>
              </w:rPr>
              <w:t>1.2.1.</w:t>
            </w:r>
            <w:r>
              <w:rPr>
                <w:rFonts w:asciiTheme="minorHAnsi" w:eastAsiaTheme="minorEastAsia" w:hAnsiTheme="minorHAnsi" w:cstheme="minorBidi"/>
                <w:noProof/>
                <w:color w:val="auto"/>
                <w:sz w:val="22"/>
                <w:szCs w:val="22"/>
              </w:rPr>
              <w:tab/>
            </w:r>
            <w:r w:rsidRPr="00110E6E">
              <w:rPr>
                <w:rStyle w:val="Hyperlink"/>
                <w:noProof/>
              </w:rPr>
              <w:t>Security Requirements for Access</w:t>
            </w:r>
            <w:r>
              <w:rPr>
                <w:noProof/>
                <w:webHidden/>
              </w:rPr>
              <w:tab/>
            </w:r>
            <w:r>
              <w:rPr>
                <w:noProof/>
                <w:webHidden/>
              </w:rPr>
              <w:fldChar w:fldCharType="begin"/>
            </w:r>
            <w:r>
              <w:rPr>
                <w:noProof/>
                <w:webHidden/>
              </w:rPr>
              <w:instrText xml:space="preserve"> PAGEREF _Toc3388634 \h </w:instrText>
            </w:r>
            <w:r>
              <w:rPr>
                <w:noProof/>
                <w:webHidden/>
              </w:rPr>
            </w:r>
            <w:r>
              <w:rPr>
                <w:noProof/>
                <w:webHidden/>
              </w:rPr>
              <w:fldChar w:fldCharType="separate"/>
            </w:r>
            <w:r>
              <w:rPr>
                <w:noProof/>
                <w:webHidden/>
              </w:rPr>
              <w:t>4</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35" w:history="1">
            <w:r w:rsidRPr="00110E6E">
              <w:rPr>
                <w:rStyle w:val="Hyperlink"/>
                <w:noProof/>
              </w:rPr>
              <w:t>1.2.2.</w:t>
            </w:r>
            <w:r>
              <w:rPr>
                <w:rFonts w:asciiTheme="minorHAnsi" w:eastAsiaTheme="minorEastAsia" w:hAnsiTheme="minorHAnsi" w:cstheme="minorBidi"/>
                <w:noProof/>
                <w:color w:val="auto"/>
                <w:sz w:val="22"/>
                <w:szCs w:val="22"/>
              </w:rPr>
              <w:tab/>
            </w:r>
            <w:r w:rsidRPr="00110E6E">
              <w:rPr>
                <w:rStyle w:val="Hyperlink"/>
                <w:noProof/>
              </w:rPr>
              <w:t>Database Requirements</w:t>
            </w:r>
            <w:r>
              <w:rPr>
                <w:noProof/>
                <w:webHidden/>
              </w:rPr>
              <w:tab/>
            </w:r>
            <w:r>
              <w:rPr>
                <w:noProof/>
                <w:webHidden/>
              </w:rPr>
              <w:fldChar w:fldCharType="begin"/>
            </w:r>
            <w:r>
              <w:rPr>
                <w:noProof/>
                <w:webHidden/>
              </w:rPr>
              <w:instrText xml:space="preserve"> PAGEREF _Toc3388635 \h </w:instrText>
            </w:r>
            <w:r>
              <w:rPr>
                <w:noProof/>
                <w:webHidden/>
              </w:rPr>
            </w:r>
            <w:r>
              <w:rPr>
                <w:noProof/>
                <w:webHidden/>
              </w:rPr>
              <w:fldChar w:fldCharType="separate"/>
            </w:r>
            <w:r>
              <w:rPr>
                <w:noProof/>
                <w:webHidden/>
              </w:rPr>
              <w:t>5</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36" w:history="1">
            <w:r w:rsidRPr="00110E6E">
              <w:rPr>
                <w:rStyle w:val="Hyperlink"/>
                <w:noProof/>
              </w:rPr>
              <w:t>2.</w:t>
            </w:r>
            <w:r>
              <w:rPr>
                <w:rFonts w:asciiTheme="minorHAnsi" w:eastAsiaTheme="minorEastAsia" w:hAnsiTheme="minorHAnsi" w:cstheme="minorBidi"/>
                <w:b w:val="0"/>
                <w:noProof/>
                <w:color w:val="auto"/>
                <w:sz w:val="22"/>
                <w:szCs w:val="22"/>
              </w:rPr>
              <w:tab/>
            </w:r>
            <w:r w:rsidRPr="00110E6E">
              <w:rPr>
                <w:rStyle w:val="Hyperlink"/>
                <w:noProof/>
              </w:rPr>
              <w:t>Endpoints</w:t>
            </w:r>
            <w:r>
              <w:rPr>
                <w:noProof/>
                <w:webHidden/>
              </w:rPr>
              <w:tab/>
            </w:r>
            <w:r>
              <w:rPr>
                <w:noProof/>
                <w:webHidden/>
              </w:rPr>
              <w:fldChar w:fldCharType="begin"/>
            </w:r>
            <w:r>
              <w:rPr>
                <w:noProof/>
                <w:webHidden/>
              </w:rPr>
              <w:instrText xml:space="preserve"> PAGEREF _Toc3388636 \h </w:instrText>
            </w:r>
            <w:r>
              <w:rPr>
                <w:noProof/>
                <w:webHidden/>
              </w:rPr>
            </w:r>
            <w:r>
              <w:rPr>
                <w:noProof/>
                <w:webHidden/>
              </w:rPr>
              <w:fldChar w:fldCharType="separate"/>
            </w:r>
            <w:r>
              <w:rPr>
                <w:noProof/>
                <w:webHidden/>
              </w:rPr>
              <w:t>6</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37" w:history="1">
            <w:r w:rsidRPr="00110E6E">
              <w:rPr>
                <w:rStyle w:val="Hyperlink"/>
                <w:noProof/>
              </w:rPr>
              <w:t>3.</w:t>
            </w:r>
            <w:r>
              <w:rPr>
                <w:rFonts w:asciiTheme="minorHAnsi" w:eastAsiaTheme="minorEastAsia" w:hAnsiTheme="minorHAnsi" w:cstheme="minorBidi"/>
                <w:b w:val="0"/>
                <w:noProof/>
                <w:color w:val="auto"/>
                <w:sz w:val="22"/>
                <w:szCs w:val="22"/>
              </w:rPr>
              <w:tab/>
            </w:r>
            <w:r w:rsidRPr="00110E6E">
              <w:rPr>
                <w:rStyle w:val="Hyperlink"/>
                <w:noProof/>
              </w:rPr>
              <w:t>Address Validation</w:t>
            </w:r>
            <w:r>
              <w:rPr>
                <w:noProof/>
                <w:webHidden/>
              </w:rPr>
              <w:tab/>
            </w:r>
            <w:r>
              <w:rPr>
                <w:noProof/>
                <w:webHidden/>
              </w:rPr>
              <w:fldChar w:fldCharType="begin"/>
            </w:r>
            <w:r>
              <w:rPr>
                <w:noProof/>
                <w:webHidden/>
              </w:rPr>
              <w:instrText xml:space="preserve"> PAGEREF _Toc3388637 \h </w:instrText>
            </w:r>
            <w:r>
              <w:rPr>
                <w:noProof/>
                <w:webHidden/>
              </w:rPr>
            </w:r>
            <w:r>
              <w:rPr>
                <w:noProof/>
                <w:webHidden/>
              </w:rPr>
              <w:fldChar w:fldCharType="separate"/>
            </w:r>
            <w:r>
              <w:rPr>
                <w:noProof/>
                <w:webHidden/>
              </w:rPr>
              <w:t>7</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38" w:history="1">
            <w:r w:rsidRPr="00110E6E">
              <w:rPr>
                <w:rStyle w:val="Hyperlink"/>
                <w:noProof/>
              </w:rPr>
              <w:t>3.1.</w:t>
            </w:r>
            <w:r>
              <w:rPr>
                <w:rFonts w:asciiTheme="minorHAnsi" w:eastAsiaTheme="minorEastAsia" w:hAnsiTheme="minorHAnsi" w:cstheme="minorBidi"/>
                <w:b w:val="0"/>
                <w:noProof/>
                <w:color w:val="auto"/>
                <w:sz w:val="22"/>
                <w:szCs w:val="22"/>
              </w:rPr>
              <w:tab/>
            </w:r>
            <w:r w:rsidRPr="00110E6E">
              <w:rPr>
                <w:rStyle w:val="Hyperlink"/>
                <w:noProof/>
              </w:rPr>
              <w:t>Input</w:t>
            </w:r>
            <w:r>
              <w:rPr>
                <w:noProof/>
                <w:webHidden/>
              </w:rPr>
              <w:tab/>
            </w:r>
            <w:r>
              <w:rPr>
                <w:noProof/>
                <w:webHidden/>
              </w:rPr>
              <w:fldChar w:fldCharType="begin"/>
            </w:r>
            <w:r>
              <w:rPr>
                <w:noProof/>
                <w:webHidden/>
              </w:rPr>
              <w:instrText xml:space="preserve"> PAGEREF _Toc3388638 \h </w:instrText>
            </w:r>
            <w:r>
              <w:rPr>
                <w:noProof/>
                <w:webHidden/>
              </w:rPr>
            </w:r>
            <w:r>
              <w:rPr>
                <w:noProof/>
                <w:webHidden/>
              </w:rPr>
              <w:fldChar w:fldCharType="separate"/>
            </w:r>
            <w:r>
              <w:rPr>
                <w:noProof/>
                <w:webHidden/>
              </w:rPr>
              <w:t>7</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39" w:history="1">
            <w:r w:rsidRPr="00110E6E">
              <w:rPr>
                <w:rStyle w:val="Hyperlink"/>
                <w:noProof/>
              </w:rPr>
              <w:t>3.1.1.</w:t>
            </w:r>
            <w:r>
              <w:rPr>
                <w:rFonts w:asciiTheme="minorHAnsi" w:eastAsiaTheme="minorEastAsia" w:hAnsiTheme="minorHAnsi" w:cstheme="minorBidi"/>
                <w:noProof/>
                <w:color w:val="auto"/>
                <w:sz w:val="22"/>
                <w:szCs w:val="22"/>
              </w:rPr>
              <w:tab/>
            </w:r>
            <w:r w:rsidRPr="00110E6E">
              <w:rPr>
                <w:rStyle w:val="Hyperlink"/>
                <w:noProof/>
              </w:rPr>
              <w:t>Fields</w:t>
            </w:r>
            <w:r>
              <w:rPr>
                <w:noProof/>
                <w:webHidden/>
              </w:rPr>
              <w:tab/>
            </w:r>
            <w:r>
              <w:rPr>
                <w:noProof/>
                <w:webHidden/>
              </w:rPr>
              <w:fldChar w:fldCharType="begin"/>
            </w:r>
            <w:r>
              <w:rPr>
                <w:noProof/>
                <w:webHidden/>
              </w:rPr>
              <w:instrText xml:space="preserve"> PAGEREF _Toc3388639 \h </w:instrText>
            </w:r>
            <w:r>
              <w:rPr>
                <w:noProof/>
                <w:webHidden/>
              </w:rPr>
            </w:r>
            <w:r>
              <w:rPr>
                <w:noProof/>
                <w:webHidden/>
              </w:rPr>
              <w:fldChar w:fldCharType="separate"/>
            </w:r>
            <w:r>
              <w:rPr>
                <w:noProof/>
                <w:webHidden/>
              </w:rPr>
              <w:t>7</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40" w:history="1">
            <w:r w:rsidRPr="00110E6E">
              <w:rPr>
                <w:rStyle w:val="Hyperlink"/>
                <w:noProof/>
              </w:rPr>
              <w:t>3.1.2.</w:t>
            </w:r>
            <w:r>
              <w:rPr>
                <w:rFonts w:asciiTheme="minorHAnsi" w:eastAsiaTheme="minorEastAsia" w:hAnsiTheme="minorHAnsi" w:cstheme="minorBidi"/>
                <w:noProof/>
                <w:color w:val="auto"/>
                <w:sz w:val="22"/>
                <w:szCs w:val="22"/>
              </w:rPr>
              <w:tab/>
            </w:r>
            <w:r w:rsidRPr="00110E6E">
              <w:rPr>
                <w:rStyle w:val="Hyperlink"/>
                <w:noProof/>
              </w:rPr>
              <w:t>Input Requirements</w:t>
            </w:r>
            <w:r>
              <w:rPr>
                <w:noProof/>
                <w:webHidden/>
              </w:rPr>
              <w:tab/>
            </w:r>
            <w:r>
              <w:rPr>
                <w:noProof/>
                <w:webHidden/>
              </w:rPr>
              <w:fldChar w:fldCharType="begin"/>
            </w:r>
            <w:r>
              <w:rPr>
                <w:noProof/>
                <w:webHidden/>
              </w:rPr>
              <w:instrText xml:space="preserve"> PAGEREF _Toc3388640 \h </w:instrText>
            </w:r>
            <w:r>
              <w:rPr>
                <w:noProof/>
                <w:webHidden/>
              </w:rPr>
            </w:r>
            <w:r>
              <w:rPr>
                <w:noProof/>
                <w:webHidden/>
              </w:rPr>
              <w:fldChar w:fldCharType="separate"/>
            </w:r>
            <w:r>
              <w:rPr>
                <w:noProof/>
                <w:webHidden/>
              </w:rPr>
              <w:t>7</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41" w:history="1">
            <w:r w:rsidRPr="00110E6E">
              <w:rPr>
                <w:rStyle w:val="Hyperlink"/>
                <w:noProof/>
              </w:rPr>
              <w:t>3.2.</w:t>
            </w:r>
            <w:r>
              <w:rPr>
                <w:rFonts w:asciiTheme="minorHAnsi" w:eastAsiaTheme="minorEastAsia" w:hAnsiTheme="minorHAnsi" w:cstheme="minorBidi"/>
                <w:b w:val="0"/>
                <w:noProof/>
                <w:color w:val="auto"/>
                <w:sz w:val="22"/>
                <w:szCs w:val="22"/>
              </w:rPr>
              <w:tab/>
            </w:r>
            <w:r w:rsidRPr="00110E6E">
              <w:rPr>
                <w:rStyle w:val="Hyperlink"/>
                <w:noProof/>
              </w:rPr>
              <w:t>Output</w:t>
            </w:r>
            <w:r>
              <w:rPr>
                <w:noProof/>
                <w:webHidden/>
              </w:rPr>
              <w:tab/>
            </w:r>
            <w:r>
              <w:rPr>
                <w:noProof/>
                <w:webHidden/>
              </w:rPr>
              <w:fldChar w:fldCharType="begin"/>
            </w:r>
            <w:r>
              <w:rPr>
                <w:noProof/>
                <w:webHidden/>
              </w:rPr>
              <w:instrText xml:space="preserve"> PAGEREF _Toc3388641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42" w:history="1">
            <w:r w:rsidRPr="00110E6E">
              <w:rPr>
                <w:rStyle w:val="Hyperlink"/>
                <w:noProof/>
              </w:rPr>
              <w:t>3.2.1.</w:t>
            </w:r>
            <w:r>
              <w:rPr>
                <w:rFonts w:asciiTheme="minorHAnsi" w:eastAsiaTheme="minorEastAsia" w:hAnsiTheme="minorHAnsi" w:cstheme="minorBidi"/>
                <w:noProof/>
                <w:color w:val="auto"/>
                <w:sz w:val="22"/>
                <w:szCs w:val="22"/>
              </w:rPr>
              <w:tab/>
            </w:r>
            <w:r w:rsidRPr="00110E6E">
              <w:rPr>
                <w:rStyle w:val="Hyperlink"/>
                <w:noProof/>
              </w:rPr>
              <w:t>Error Messages</w:t>
            </w:r>
            <w:r>
              <w:rPr>
                <w:noProof/>
                <w:webHidden/>
              </w:rPr>
              <w:tab/>
            </w:r>
            <w:r>
              <w:rPr>
                <w:noProof/>
                <w:webHidden/>
              </w:rPr>
              <w:fldChar w:fldCharType="begin"/>
            </w:r>
            <w:r>
              <w:rPr>
                <w:noProof/>
                <w:webHidden/>
              </w:rPr>
              <w:instrText xml:space="preserve"> PAGEREF _Toc3388642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43" w:history="1">
            <w:r w:rsidRPr="00110E6E">
              <w:rPr>
                <w:rStyle w:val="Hyperlink"/>
                <w:noProof/>
              </w:rPr>
              <w:t>3.2.2.</w:t>
            </w:r>
            <w:r>
              <w:rPr>
                <w:rFonts w:asciiTheme="minorHAnsi" w:eastAsiaTheme="minorEastAsia" w:hAnsiTheme="minorHAnsi" w:cstheme="minorBidi"/>
                <w:noProof/>
                <w:color w:val="auto"/>
                <w:sz w:val="22"/>
                <w:szCs w:val="22"/>
              </w:rPr>
              <w:tab/>
            </w:r>
            <w:r w:rsidRPr="00110E6E">
              <w:rPr>
                <w:rStyle w:val="Hyperlink"/>
                <w:noProof/>
              </w:rPr>
              <w:t>Missing Reference Data</w:t>
            </w:r>
            <w:r>
              <w:rPr>
                <w:noProof/>
                <w:webHidden/>
              </w:rPr>
              <w:tab/>
            </w:r>
            <w:r>
              <w:rPr>
                <w:noProof/>
                <w:webHidden/>
              </w:rPr>
              <w:fldChar w:fldCharType="begin"/>
            </w:r>
            <w:r>
              <w:rPr>
                <w:noProof/>
                <w:webHidden/>
              </w:rPr>
              <w:instrText xml:space="preserve"> PAGEREF _Toc3388643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44" w:history="1">
            <w:r w:rsidRPr="00110E6E">
              <w:rPr>
                <w:rStyle w:val="Hyperlink"/>
                <w:noProof/>
              </w:rPr>
              <w:t>4.</w:t>
            </w:r>
            <w:r>
              <w:rPr>
                <w:rFonts w:asciiTheme="minorHAnsi" w:eastAsiaTheme="minorEastAsia" w:hAnsiTheme="minorHAnsi" w:cstheme="minorBidi"/>
                <w:b w:val="0"/>
                <w:noProof/>
                <w:color w:val="auto"/>
                <w:sz w:val="22"/>
                <w:szCs w:val="22"/>
              </w:rPr>
              <w:tab/>
            </w:r>
            <w:r w:rsidRPr="00110E6E">
              <w:rPr>
                <w:rStyle w:val="Hyperlink"/>
                <w:noProof/>
              </w:rPr>
              <w:t>GetCityStateProvince</w:t>
            </w:r>
            <w:r>
              <w:rPr>
                <w:noProof/>
                <w:webHidden/>
              </w:rPr>
              <w:tab/>
            </w:r>
            <w:r>
              <w:rPr>
                <w:noProof/>
                <w:webHidden/>
              </w:rPr>
              <w:fldChar w:fldCharType="begin"/>
            </w:r>
            <w:r>
              <w:rPr>
                <w:noProof/>
                <w:webHidden/>
              </w:rPr>
              <w:instrText xml:space="preserve"> PAGEREF _Toc3388644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45" w:history="1">
            <w:r w:rsidRPr="00110E6E">
              <w:rPr>
                <w:rStyle w:val="Hyperlink"/>
                <w:noProof/>
              </w:rPr>
              <w:t>4.1.</w:t>
            </w:r>
            <w:r>
              <w:rPr>
                <w:rFonts w:asciiTheme="minorHAnsi" w:eastAsiaTheme="minorEastAsia" w:hAnsiTheme="minorHAnsi" w:cstheme="minorBidi"/>
                <w:b w:val="0"/>
                <w:noProof/>
                <w:color w:val="auto"/>
                <w:sz w:val="22"/>
                <w:szCs w:val="22"/>
              </w:rPr>
              <w:tab/>
            </w:r>
            <w:r w:rsidRPr="00110E6E">
              <w:rPr>
                <w:rStyle w:val="Hyperlink"/>
                <w:noProof/>
              </w:rPr>
              <w:t>Input</w:t>
            </w:r>
            <w:r>
              <w:rPr>
                <w:noProof/>
                <w:webHidden/>
              </w:rPr>
              <w:tab/>
            </w:r>
            <w:r>
              <w:rPr>
                <w:noProof/>
                <w:webHidden/>
              </w:rPr>
              <w:fldChar w:fldCharType="begin"/>
            </w:r>
            <w:r>
              <w:rPr>
                <w:noProof/>
                <w:webHidden/>
              </w:rPr>
              <w:instrText xml:space="preserve"> PAGEREF _Toc3388645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46" w:history="1">
            <w:r w:rsidRPr="00110E6E">
              <w:rPr>
                <w:rStyle w:val="Hyperlink"/>
                <w:noProof/>
              </w:rPr>
              <w:t>4.2.</w:t>
            </w:r>
            <w:r>
              <w:rPr>
                <w:rFonts w:asciiTheme="minorHAnsi" w:eastAsiaTheme="minorEastAsia" w:hAnsiTheme="minorHAnsi" w:cstheme="minorBidi"/>
                <w:b w:val="0"/>
                <w:noProof/>
                <w:color w:val="auto"/>
                <w:sz w:val="22"/>
                <w:szCs w:val="22"/>
              </w:rPr>
              <w:tab/>
            </w:r>
            <w:r w:rsidRPr="00110E6E">
              <w:rPr>
                <w:rStyle w:val="Hyperlink"/>
                <w:noProof/>
              </w:rPr>
              <w:t>Output</w:t>
            </w:r>
            <w:r>
              <w:rPr>
                <w:noProof/>
                <w:webHidden/>
              </w:rPr>
              <w:tab/>
            </w:r>
            <w:r>
              <w:rPr>
                <w:noProof/>
                <w:webHidden/>
              </w:rPr>
              <w:fldChar w:fldCharType="begin"/>
            </w:r>
            <w:r>
              <w:rPr>
                <w:noProof/>
                <w:webHidden/>
              </w:rPr>
              <w:instrText xml:space="preserve"> PAGEREF _Toc3388646 \h </w:instrText>
            </w:r>
            <w:r>
              <w:rPr>
                <w:noProof/>
                <w:webHidden/>
              </w:rPr>
            </w:r>
            <w:r>
              <w:rPr>
                <w:noProof/>
                <w:webHidden/>
              </w:rPr>
              <w:fldChar w:fldCharType="separate"/>
            </w:r>
            <w:r>
              <w:rPr>
                <w:noProof/>
                <w:webHidden/>
              </w:rPr>
              <w:t>8</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47" w:history="1">
            <w:r w:rsidRPr="00110E6E">
              <w:rPr>
                <w:rStyle w:val="Hyperlink"/>
                <w:noProof/>
              </w:rPr>
              <w:t>4.2.1.</w:t>
            </w:r>
            <w:r>
              <w:rPr>
                <w:rFonts w:asciiTheme="minorHAnsi" w:eastAsiaTheme="minorEastAsia" w:hAnsiTheme="minorHAnsi" w:cstheme="minorBidi"/>
                <w:noProof/>
                <w:color w:val="auto"/>
                <w:sz w:val="22"/>
                <w:szCs w:val="22"/>
              </w:rPr>
              <w:tab/>
            </w:r>
            <w:r w:rsidRPr="00110E6E">
              <w:rPr>
                <w:rStyle w:val="Hyperlink"/>
                <w:noProof/>
              </w:rPr>
              <w:t>Error Messages</w:t>
            </w:r>
            <w:r>
              <w:rPr>
                <w:noProof/>
                <w:webHidden/>
              </w:rPr>
              <w:tab/>
            </w:r>
            <w:r>
              <w:rPr>
                <w:noProof/>
                <w:webHidden/>
              </w:rPr>
              <w:fldChar w:fldCharType="begin"/>
            </w:r>
            <w:r>
              <w:rPr>
                <w:noProof/>
                <w:webHidden/>
              </w:rPr>
              <w:instrText xml:space="preserve"> PAGEREF _Toc3388647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48" w:history="1">
            <w:r w:rsidRPr="00110E6E">
              <w:rPr>
                <w:rStyle w:val="Hyperlink"/>
                <w:noProof/>
              </w:rPr>
              <w:t>5.</w:t>
            </w:r>
            <w:r>
              <w:rPr>
                <w:rFonts w:asciiTheme="minorHAnsi" w:eastAsiaTheme="minorEastAsia" w:hAnsiTheme="minorHAnsi" w:cstheme="minorBidi"/>
                <w:b w:val="0"/>
                <w:noProof/>
                <w:color w:val="auto"/>
                <w:sz w:val="22"/>
                <w:szCs w:val="22"/>
              </w:rPr>
              <w:tab/>
            </w:r>
            <w:r w:rsidRPr="00110E6E">
              <w:rPr>
                <w:rStyle w:val="Hyperlink"/>
                <w:noProof/>
              </w:rPr>
              <w:t>Candidate Address</w:t>
            </w:r>
            <w:r>
              <w:rPr>
                <w:noProof/>
                <w:webHidden/>
              </w:rPr>
              <w:tab/>
            </w:r>
            <w:r>
              <w:rPr>
                <w:noProof/>
                <w:webHidden/>
              </w:rPr>
              <w:fldChar w:fldCharType="begin"/>
            </w:r>
            <w:r>
              <w:rPr>
                <w:noProof/>
                <w:webHidden/>
              </w:rPr>
              <w:instrText xml:space="preserve"> PAGEREF _Toc3388648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49" w:history="1">
            <w:r w:rsidRPr="00110E6E">
              <w:rPr>
                <w:rStyle w:val="Hyperlink"/>
                <w:noProof/>
              </w:rPr>
              <w:t>5.1.</w:t>
            </w:r>
            <w:r>
              <w:rPr>
                <w:rFonts w:asciiTheme="minorHAnsi" w:eastAsiaTheme="minorEastAsia" w:hAnsiTheme="minorHAnsi" w:cstheme="minorBidi"/>
                <w:b w:val="0"/>
                <w:noProof/>
                <w:color w:val="auto"/>
                <w:sz w:val="22"/>
                <w:szCs w:val="22"/>
              </w:rPr>
              <w:tab/>
            </w:r>
            <w:r w:rsidRPr="00110E6E">
              <w:rPr>
                <w:rStyle w:val="Hyperlink"/>
                <w:noProof/>
              </w:rPr>
              <w:t>Input</w:t>
            </w:r>
            <w:r>
              <w:rPr>
                <w:noProof/>
                <w:webHidden/>
              </w:rPr>
              <w:tab/>
            </w:r>
            <w:r>
              <w:rPr>
                <w:noProof/>
                <w:webHidden/>
              </w:rPr>
              <w:fldChar w:fldCharType="begin"/>
            </w:r>
            <w:r>
              <w:rPr>
                <w:noProof/>
                <w:webHidden/>
              </w:rPr>
              <w:instrText xml:space="preserve"> PAGEREF _Toc3388649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0" w:history="1">
            <w:r w:rsidRPr="00110E6E">
              <w:rPr>
                <w:rStyle w:val="Hyperlink"/>
                <w:noProof/>
              </w:rPr>
              <w:t>5.2.</w:t>
            </w:r>
            <w:r>
              <w:rPr>
                <w:rFonts w:asciiTheme="minorHAnsi" w:eastAsiaTheme="minorEastAsia" w:hAnsiTheme="minorHAnsi" w:cstheme="minorBidi"/>
                <w:b w:val="0"/>
                <w:noProof/>
                <w:color w:val="auto"/>
                <w:sz w:val="22"/>
                <w:szCs w:val="22"/>
              </w:rPr>
              <w:tab/>
            </w:r>
            <w:r w:rsidRPr="00110E6E">
              <w:rPr>
                <w:rStyle w:val="Hyperlink"/>
                <w:noProof/>
              </w:rPr>
              <w:t>Output</w:t>
            </w:r>
            <w:r>
              <w:rPr>
                <w:noProof/>
                <w:webHidden/>
              </w:rPr>
              <w:tab/>
            </w:r>
            <w:r>
              <w:rPr>
                <w:noProof/>
                <w:webHidden/>
              </w:rPr>
              <w:fldChar w:fldCharType="begin"/>
            </w:r>
            <w:r>
              <w:rPr>
                <w:noProof/>
                <w:webHidden/>
              </w:rPr>
              <w:instrText xml:space="preserve"> PAGEREF _Toc3388650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51" w:history="1">
            <w:r w:rsidRPr="00110E6E">
              <w:rPr>
                <w:rStyle w:val="Hyperlink"/>
                <w:noProof/>
              </w:rPr>
              <w:t>5.2.1.</w:t>
            </w:r>
            <w:r>
              <w:rPr>
                <w:rFonts w:asciiTheme="minorHAnsi" w:eastAsiaTheme="minorEastAsia" w:hAnsiTheme="minorHAnsi" w:cstheme="minorBidi"/>
                <w:noProof/>
                <w:color w:val="auto"/>
                <w:sz w:val="22"/>
                <w:szCs w:val="22"/>
              </w:rPr>
              <w:tab/>
            </w:r>
            <w:r w:rsidRPr="00110E6E">
              <w:rPr>
                <w:rStyle w:val="Hyperlink"/>
                <w:noProof/>
              </w:rPr>
              <w:t>Error Messages</w:t>
            </w:r>
            <w:r>
              <w:rPr>
                <w:noProof/>
                <w:webHidden/>
              </w:rPr>
              <w:tab/>
            </w:r>
            <w:r>
              <w:rPr>
                <w:noProof/>
                <w:webHidden/>
              </w:rPr>
              <w:fldChar w:fldCharType="begin"/>
            </w:r>
            <w:r>
              <w:rPr>
                <w:noProof/>
                <w:webHidden/>
              </w:rPr>
              <w:instrText xml:space="preserve"> PAGEREF _Toc3388651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52" w:history="1">
            <w:r w:rsidRPr="00110E6E">
              <w:rPr>
                <w:rStyle w:val="Hyperlink"/>
                <w:noProof/>
              </w:rPr>
              <w:t>6.</w:t>
            </w:r>
            <w:r>
              <w:rPr>
                <w:rFonts w:asciiTheme="minorHAnsi" w:eastAsiaTheme="minorEastAsia" w:hAnsiTheme="minorHAnsi" w:cstheme="minorBidi"/>
                <w:b w:val="0"/>
                <w:noProof/>
                <w:color w:val="auto"/>
                <w:sz w:val="22"/>
                <w:szCs w:val="22"/>
              </w:rPr>
              <w:tab/>
            </w:r>
            <w:r w:rsidRPr="00110E6E">
              <w:rPr>
                <w:rStyle w:val="Hyperlink"/>
                <w:noProof/>
              </w:rPr>
              <w:t>Additional Information</w:t>
            </w:r>
            <w:r>
              <w:rPr>
                <w:noProof/>
                <w:webHidden/>
              </w:rPr>
              <w:tab/>
            </w:r>
            <w:r>
              <w:rPr>
                <w:noProof/>
                <w:webHidden/>
              </w:rPr>
              <w:fldChar w:fldCharType="begin"/>
            </w:r>
            <w:r>
              <w:rPr>
                <w:noProof/>
                <w:webHidden/>
              </w:rPr>
              <w:instrText xml:space="preserve"> PAGEREF _Toc3388652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3" w:history="1">
            <w:r w:rsidRPr="00110E6E">
              <w:rPr>
                <w:rStyle w:val="Hyperlink"/>
                <w:noProof/>
              </w:rPr>
              <w:t>6.1.</w:t>
            </w:r>
            <w:r>
              <w:rPr>
                <w:rFonts w:asciiTheme="minorHAnsi" w:eastAsiaTheme="minorEastAsia" w:hAnsiTheme="minorHAnsi" w:cstheme="minorBidi"/>
                <w:b w:val="0"/>
                <w:noProof/>
                <w:color w:val="auto"/>
                <w:sz w:val="22"/>
                <w:szCs w:val="22"/>
              </w:rPr>
              <w:tab/>
            </w:r>
            <w:r w:rsidRPr="00110E6E">
              <w:rPr>
                <w:rStyle w:val="Hyperlink"/>
                <w:noProof/>
              </w:rPr>
              <w:t>Vet360 Address Validation Rules</w:t>
            </w:r>
            <w:r>
              <w:rPr>
                <w:noProof/>
                <w:webHidden/>
              </w:rPr>
              <w:tab/>
            </w:r>
            <w:r>
              <w:rPr>
                <w:noProof/>
                <w:webHidden/>
              </w:rPr>
              <w:fldChar w:fldCharType="begin"/>
            </w:r>
            <w:r>
              <w:rPr>
                <w:noProof/>
                <w:webHidden/>
              </w:rPr>
              <w:instrText xml:space="preserve"> PAGEREF _Toc3388653 \h </w:instrText>
            </w:r>
            <w:r>
              <w:rPr>
                <w:noProof/>
                <w:webHidden/>
              </w:rPr>
            </w:r>
            <w:r>
              <w:rPr>
                <w:noProof/>
                <w:webHidden/>
              </w:rPr>
              <w:fldChar w:fldCharType="separate"/>
            </w:r>
            <w:r>
              <w:rPr>
                <w:noProof/>
                <w:webHidden/>
              </w:rPr>
              <w:t>9</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4" w:history="1">
            <w:r w:rsidRPr="00110E6E">
              <w:rPr>
                <w:rStyle w:val="Hyperlink"/>
                <w:noProof/>
              </w:rPr>
              <w:t>6.2.</w:t>
            </w:r>
            <w:r>
              <w:rPr>
                <w:rFonts w:asciiTheme="minorHAnsi" w:eastAsiaTheme="minorEastAsia" w:hAnsiTheme="minorHAnsi" w:cstheme="minorBidi"/>
                <w:b w:val="0"/>
                <w:noProof/>
                <w:color w:val="auto"/>
                <w:sz w:val="22"/>
                <w:szCs w:val="22"/>
              </w:rPr>
              <w:tab/>
            </w:r>
            <w:r w:rsidRPr="00110E6E">
              <w:rPr>
                <w:rStyle w:val="Hyperlink"/>
                <w:noProof/>
              </w:rPr>
              <w:t>Address Override Indicator</w:t>
            </w:r>
            <w:r>
              <w:rPr>
                <w:noProof/>
                <w:webHidden/>
              </w:rPr>
              <w:tab/>
            </w:r>
            <w:r>
              <w:rPr>
                <w:noProof/>
                <w:webHidden/>
              </w:rPr>
              <w:fldChar w:fldCharType="begin"/>
            </w:r>
            <w:r>
              <w:rPr>
                <w:noProof/>
                <w:webHidden/>
              </w:rPr>
              <w:instrText xml:space="preserve"> PAGEREF _Toc3388654 \h </w:instrText>
            </w:r>
            <w:r>
              <w:rPr>
                <w:noProof/>
                <w:webHidden/>
              </w:rPr>
            </w:r>
            <w:r>
              <w:rPr>
                <w:noProof/>
                <w:webHidden/>
              </w:rPr>
              <w:fldChar w:fldCharType="separate"/>
            </w:r>
            <w:r>
              <w:rPr>
                <w:noProof/>
                <w:webHidden/>
              </w:rPr>
              <w:t>10</w:t>
            </w:r>
            <w:r>
              <w:rPr>
                <w:noProof/>
                <w:webHidden/>
              </w:rPr>
              <w:fldChar w:fldCharType="end"/>
            </w:r>
          </w:hyperlink>
        </w:p>
        <w:p w:rsidR="007C4CDD" w:rsidRDefault="007C4CDD">
          <w:pPr>
            <w:pStyle w:val="TOC3"/>
            <w:rPr>
              <w:rFonts w:asciiTheme="minorHAnsi" w:eastAsiaTheme="minorEastAsia" w:hAnsiTheme="minorHAnsi" w:cstheme="minorBidi"/>
              <w:noProof/>
              <w:color w:val="auto"/>
              <w:sz w:val="22"/>
              <w:szCs w:val="22"/>
            </w:rPr>
          </w:pPr>
          <w:hyperlink w:anchor="_Toc3388655" w:history="1">
            <w:r w:rsidRPr="00110E6E">
              <w:rPr>
                <w:rStyle w:val="Hyperlink"/>
                <w:noProof/>
              </w:rPr>
              <w:t>6.2.1.</w:t>
            </w:r>
            <w:r>
              <w:rPr>
                <w:rFonts w:asciiTheme="minorHAnsi" w:eastAsiaTheme="minorEastAsia" w:hAnsiTheme="minorHAnsi" w:cstheme="minorBidi"/>
                <w:noProof/>
                <w:color w:val="auto"/>
                <w:sz w:val="22"/>
                <w:szCs w:val="22"/>
              </w:rPr>
              <w:tab/>
            </w:r>
            <w:r w:rsidRPr="00110E6E">
              <w:rPr>
                <w:rStyle w:val="Hyperlink"/>
                <w:noProof/>
              </w:rPr>
              <w:t>Process Flow for an Override</w:t>
            </w:r>
            <w:r>
              <w:rPr>
                <w:noProof/>
                <w:webHidden/>
              </w:rPr>
              <w:tab/>
            </w:r>
            <w:r>
              <w:rPr>
                <w:noProof/>
                <w:webHidden/>
              </w:rPr>
              <w:fldChar w:fldCharType="begin"/>
            </w:r>
            <w:r>
              <w:rPr>
                <w:noProof/>
                <w:webHidden/>
              </w:rPr>
              <w:instrText xml:space="preserve"> PAGEREF _Toc3388655 \h </w:instrText>
            </w:r>
            <w:r>
              <w:rPr>
                <w:noProof/>
                <w:webHidden/>
              </w:rPr>
            </w:r>
            <w:r>
              <w:rPr>
                <w:noProof/>
                <w:webHidden/>
              </w:rPr>
              <w:fldChar w:fldCharType="separate"/>
            </w:r>
            <w:r>
              <w:rPr>
                <w:noProof/>
                <w:webHidden/>
              </w:rPr>
              <w:t>10</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6" w:history="1">
            <w:r w:rsidRPr="00110E6E">
              <w:rPr>
                <w:rStyle w:val="Hyperlink"/>
                <w:noProof/>
              </w:rPr>
              <w:t>6.3.</w:t>
            </w:r>
            <w:r>
              <w:rPr>
                <w:rFonts w:asciiTheme="minorHAnsi" w:eastAsiaTheme="minorEastAsia" w:hAnsiTheme="minorHAnsi" w:cstheme="minorBidi"/>
                <w:b w:val="0"/>
                <w:noProof/>
                <w:color w:val="auto"/>
                <w:sz w:val="22"/>
                <w:szCs w:val="22"/>
              </w:rPr>
              <w:tab/>
            </w:r>
            <w:r w:rsidRPr="00110E6E">
              <w:rPr>
                <w:rStyle w:val="Hyperlink"/>
                <w:noProof/>
              </w:rPr>
              <w:t>Location Precision</w:t>
            </w:r>
            <w:r>
              <w:rPr>
                <w:noProof/>
                <w:webHidden/>
              </w:rPr>
              <w:tab/>
            </w:r>
            <w:r>
              <w:rPr>
                <w:noProof/>
                <w:webHidden/>
              </w:rPr>
              <w:fldChar w:fldCharType="begin"/>
            </w:r>
            <w:r>
              <w:rPr>
                <w:noProof/>
                <w:webHidden/>
              </w:rPr>
              <w:instrText xml:space="preserve"> PAGEREF _Toc3388656 \h </w:instrText>
            </w:r>
            <w:r>
              <w:rPr>
                <w:noProof/>
                <w:webHidden/>
              </w:rPr>
            </w:r>
            <w:r>
              <w:rPr>
                <w:noProof/>
                <w:webHidden/>
              </w:rPr>
              <w:fldChar w:fldCharType="separate"/>
            </w:r>
            <w:r>
              <w:rPr>
                <w:noProof/>
                <w:webHidden/>
              </w:rPr>
              <w:t>11</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7" w:history="1">
            <w:r w:rsidRPr="00110E6E">
              <w:rPr>
                <w:rStyle w:val="Hyperlink"/>
                <w:noProof/>
              </w:rPr>
              <w:t>6.4.</w:t>
            </w:r>
            <w:r>
              <w:rPr>
                <w:rFonts w:asciiTheme="minorHAnsi" w:eastAsiaTheme="minorEastAsia" w:hAnsiTheme="minorHAnsi" w:cstheme="minorBidi"/>
                <w:b w:val="0"/>
                <w:noProof/>
                <w:color w:val="auto"/>
                <w:sz w:val="22"/>
                <w:szCs w:val="22"/>
              </w:rPr>
              <w:tab/>
            </w:r>
            <w:r w:rsidRPr="00110E6E">
              <w:rPr>
                <w:rStyle w:val="Hyperlink"/>
                <w:noProof/>
              </w:rPr>
              <w:t>Delivery Point Validation (DPV)</w:t>
            </w:r>
            <w:r>
              <w:rPr>
                <w:noProof/>
                <w:webHidden/>
              </w:rPr>
              <w:tab/>
            </w:r>
            <w:r>
              <w:rPr>
                <w:noProof/>
                <w:webHidden/>
              </w:rPr>
              <w:fldChar w:fldCharType="begin"/>
            </w:r>
            <w:r>
              <w:rPr>
                <w:noProof/>
                <w:webHidden/>
              </w:rPr>
              <w:instrText xml:space="preserve"> PAGEREF _Toc3388657 \h </w:instrText>
            </w:r>
            <w:r>
              <w:rPr>
                <w:noProof/>
                <w:webHidden/>
              </w:rPr>
            </w:r>
            <w:r>
              <w:rPr>
                <w:noProof/>
                <w:webHidden/>
              </w:rPr>
              <w:fldChar w:fldCharType="separate"/>
            </w:r>
            <w:r>
              <w:rPr>
                <w:noProof/>
                <w:webHidden/>
              </w:rPr>
              <w:t>12</w:t>
            </w:r>
            <w:r>
              <w:rPr>
                <w:noProof/>
                <w:webHidden/>
              </w:rPr>
              <w:fldChar w:fldCharType="end"/>
            </w:r>
          </w:hyperlink>
        </w:p>
        <w:p w:rsidR="007C4CDD" w:rsidRDefault="007C4CDD">
          <w:pPr>
            <w:pStyle w:val="TOC2"/>
            <w:rPr>
              <w:rFonts w:asciiTheme="minorHAnsi" w:eastAsiaTheme="minorEastAsia" w:hAnsiTheme="minorHAnsi" w:cstheme="minorBidi"/>
              <w:b w:val="0"/>
              <w:noProof/>
              <w:color w:val="auto"/>
              <w:sz w:val="22"/>
              <w:szCs w:val="22"/>
            </w:rPr>
          </w:pPr>
          <w:hyperlink w:anchor="_Toc3388658" w:history="1">
            <w:r w:rsidRPr="00110E6E">
              <w:rPr>
                <w:rStyle w:val="Hyperlink"/>
                <w:noProof/>
              </w:rPr>
              <w:t>6.5.</w:t>
            </w:r>
            <w:r>
              <w:rPr>
                <w:rFonts w:asciiTheme="minorHAnsi" w:eastAsiaTheme="minorEastAsia" w:hAnsiTheme="minorHAnsi" w:cstheme="minorBidi"/>
                <w:b w:val="0"/>
                <w:noProof/>
                <w:color w:val="auto"/>
                <w:sz w:val="22"/>
                <w:szCs w:val="22"/>
              </w:rPr>
              <w:tab/>
            </w:r>
            <w:r w:rsidRPr="00110E6E">
              <w:rPr>
                <w:rStyle w:val="Hyperlink"/>
                <w:noProof/>
              </w:rPr>
              <w:t>Dual Addresses</w:t>
            </w:r>
            <w:r>
              <w:rPr>
                <w:noProof/>
                <w:webHidden/>
              </w:rPr>
              <w:tab/>
            </w:r>
            <w:r>
              <w:rPr>
                <w:noProof/>
                <w:webHidden/>
              </w:rPr>
              <w:fldChar w:fldCharType="begin"/>
            </w:r>
            <w:r>
              <w:rPr>
                <w:noProof/>
                <w:webHidden/>
              </w:rPr>
              <w:instrText xml:space="preserve"> PAGEREF _Toc3388658 \h </w:instrText>
            </w:r>
            <w:r>
              <w:rPr>
                <w:noProof/>
                <w:webHidden/>
              </w:rPr>
            </w:r>
            <w:r>
              <w:rPr>
                <w:noProof/>
                <w:webHidden/>
              </w:rPr>
              <w:fldChar w:fldCharType="separate"/>
            </w:r>
            <w:r>
              <w:rPr>
                <w:noProof/>
                <w:webHidden/>
              </w:rPr>
              <w:t>13</w:t>
            </w:r>
            <w:r>
              <w:rPr>
                <w:noProof/>
                <w:webHidden/>
              </w:rPr>
              <w:fldChar w:fldCharType="end"/>
            </w:r>
          </w:hyperlink>
        </w:p>
        <w:p w:rsidR="007C4CDD" w:rsidRDefault="007C4CDD">
          <w:pPr>
            <w:pStyle w:val="TOC1"/>
            <w:rPr>
              <w:rFonts w:asciiTheme="minorHAnsi" w:eastAsiaTheme="minorEastAsia" w:hAnsiTheme="minorHAnsi" w:cstheme="minorBidi"/>
              <w:b w:val="0"/>
              <w:noProof/>
              <w:color w:val="auto"/>
              <w:sz w:val="22"/>
              <w:szCs w:val="22"/>
            </w:rPr>
          </w:pPr>
          <w:hyperlink w:anchor="_Toc3388659" w:history="1">
            <w:r w:rsidRPr="00110E6E">
              <w:rPr>
                <w:rStyle w:val="Hyperlink"/>
                <w:noProof/>
              </w:rPr>
              <w:t>7.</w:t>
            </w:r>
            <w:r>
              <w:rPr>
                <w:rFonts w:asciiTheme="minorHAnsi" w:eastAsiaTheme="minorEastAsia" w:hAnsiTheme="minorHAnsi" w:cstheme="minorBidi"/>
                <w:b w:val="0"/>
                <w:noProof/>
                <w:color w:val="auto"/>
                <w:sz w:val="22"/>
                <w:szCs w:val="22"/>
              </w:rPr>
              <w:tab/>
            </w:r>
            <w:r w:rsidRPr="00110E6E">
              <w:rPr>
                <w:rStyle w:val="Hyperlink"/>
                <w:noProof/>
              </w:rPr>
              <w:t>Support</w:t>
            </w:r>
            <w:r>
              <w:rPr>
                <w:noProof/>
                <w:webHidden/>
              </w:rPr>
              <w:tab/>
            </w:r>
            <w:r>
              <w:rPr>
                <w:noProof/>
                <w:webHidden/>
              </w:rPr>
              <w:fldChar w:fldCharType="begin"/>
            </w:r>
            <w:r>
              <w:rPr>
                <w:noProof/>
                <w:webHidden/>
              </w:rPr>
              <w:instrText xml:space="preserve"> PAGEREF _Toc3388659 \h </w:instrText>
            </w:r>
            <w:r>
              <w:rPr>
                <w:noProof/>
                <w:webHidden/>
              </w:rPr>
            </w:r>
            <w:r>
              <w:rPr>
                <w:noProof/>
                <w:webHidden/>
              </w:rPr>
              <w:fldChar w:fldCharType="separate"/>
            </w:r>
            <w:r>
              <w:rPr>
                <w:noProof/>
                <w:webHidden/>
              </w:rPr>
              <w:t>13</w:t>
            </w:r>
            <w:r>
              <w:rPr>
                <w:noProof/>
                <w:webHidden/>
              </w:rPr>
              <w:fldChar w:fldCharType="end"/>
            </w:r>
          </w:hyperlink>
        </w:p>
        <w:p w:rsidR="004739F2" w:rsidRDefault="004739F2" w:rsidP="004739F2">
          <w:r>
            <w:rPr>
              <w:b/>
              <w:bCs/>
              <w:noProof/>
            </w:rPr>
            <w:fldChar w:fldCharType="end"/>
          </w:r>
        </w:p>
      </w:sdtContent>
    </w:sdt>
    <w:p w:rsidR="004739F2" w:rsidRDefault="004739F2" w:rsidP="004739F2">
      <w:pPr>
        <w:spacing w:before="0" w:after="0"/>
        <w:rPr>
          <w:szCs w:val="20"/>
        </w:rPr>
      </w:pPr>
      <w:r>
        <w:br w:type="page"/>
      </w:r>
    </w:p>
    <w:p w:rsidR="004739F2" w:rsidRPr="00BD0008" w:rsidRDefault="004739F2" w:rsidP="004739F2">
      <w:pPr>
        <w:pStyle w:val="Heading1"/>
        <w:numPr>
          <w:ilvl w:val="0"/>
          <w:numId w:val="5"/>
        </w:numPr>
        <w:ind w:left="720" w:hanging="720"/>
      </w:pPr>
      <w:bookmarkStart w:id="3" w:name="_Toc477951047"/>
      <w:bookmarkStart w:id="4" w:name="_Toc3388629"/>
      <w:bookmarkEnd w:id="0"/>
      <w:r w:rsidRPr="00BD0008">
        <w:lastRenderedPageBreak/>
        <w:t>Introduction</w:t>
      </w:r>
      <w:bookmarkEnd w:id="3"/>
      <w:bookmarkEnd w:id="4"/>
    </w:p>
    <w:p w:rsidR="004739F2" w:rsidRPr="00D71F18" w:rsidRDefault="004739F2" w:rsidP="004739F2">
      <w:pPr>
        <w:pStyle w:val="BodyText"/>
        <w:jc w:val="both"/>
        <w:rPr>
          <w:i/>
          <w:iCs/>
        </w:rPr>
      </w:pPr>
      <w:r>
        <w:t xml:space="preserve">This document provides technical information for developers and technical personnel to integrate with and leverage the software with minimal assistance from product support personnel. </w:t>
      </w:r>
    </w:p>
    <w:p w:rsidR="004739F2" w:rsidRPr="00BD0008" w:rsidRDefault="004739F2" w:rsidP="004739F2">
      <w:pPr>
        <w:pStyle w:val="Heading2"/>
        <w:numPr>
          <w:ilvl w:val="1"/>
          <w:numId w:val="5"/>
        </w:numPr>
        <w:ind w:left="907" w:hanging="907"/>
      </w:pPr>
      <w:bookmarkStart w:id="5" w:name="_Toc477951048"/>
      <w:bookmarkStart w:id="6" w:name="_Toc3388630"/>
      <w:r w:rsidRPr="00BD0008">
        <w:t>Purpose</w:t>
      </w:r>
      <w:bookmarkEnd w:id="5"/>
      <w:bookmarkEnd w:id="6"/>
    </w:p>
    <w:p w:rsidR="004739F2" w:rsidRDefault="004739F2" w:rsidP="004739F2">
      <w:pPr>
        <w:pStyle w:val="BodyText"/>
        <w:jc w:val="both"/>
      </w:pPr>
      <w:r w:rsidRPr="12FD7A42">
        <w:rPr>
          <w:color w:val="auto"/>
        </w:rPr>
        <w:t xml:space="preserve">This guide familiarizes users with the </w:t>
      </w:r>
      <w:r>
        <w:rPr>
          <w:color w:val="auto"/>
        </w:rPr>
        <w:t>technical features of the Vet360 Addressing Validation Service</w:t>
      </w:r>
      <w:r w:rsidR="00063838">
        <w:rPr>
          <w:color w:val="auto"/>
        </w:rPr>
        <w:t xml:space="preserve"> (AVS)</w:t>
      </w:r>
      <w:r>
        <w:rPr>
          <w:color w:val="auto"/>
        </w:rPr>
        <w:t xml:space="preserve">. </w:t>
      </w:r>
    </w:p>
    <w:p w:rsidR="004739F2" w:rsidRDefault="004739F2" w:rsidP="004739F2">
      <w:pPr>
        <w:pStyle w:val="BodyText"/>
        <w:jc w:val="both"/>
      </w:pPr>
      <w:r>
        <w:t xml:space="preserve">The Vet360 program is designed to facilitate the validation and distribution of Veteran contact information using a Common Update Framework (CUF). This guide will focus specifically on validation of international, military and domestic addresses, and how to get and interpret real time information about an address from the AVS. </w:t>
      </w:r>
    </w:p>
    <w:p w:rsidR="004739F2" w:rsidRPr="00BD0008" w:rsidRDefault="004739F2" w:rsidP="004739F2">
      <w:pPr>
        <w:pStyle w:val="Heading3"/>
        <w:numPr>
          <w:ilvl w:val="2"/>
          <w:numId w:val="5"/>
        </w:numPr>
        <w:ind w:left="1080" w:hanging="1080"/>
      </w:pPr>
      <w:bookmarkStart w:id="7" w:name="_Documentation_Conventions"/>
      <w:bookmarkStart w:id="8" w:name="_Toc3388631"/>
      <w:bookmarkEnd w:id="7"/>
      <w:r w:rsidRPr="00BD0008">
        <w:t>Disclaimers</w:t>
      </w:r>
      <w:bookmarkEnd w:id="8"/>
    </w:p>
    <w:p w:rsidR="004739F2" w:rsidRPr="00BD0008" w:rsidRDefault="004739F2" w:rsidP="004739F2">
      <w:pPr>
        <w:pStyle w:val="Heading4"/>
        <w:numPr>
          <w:ilvl w:val="3"/>
          <w:numId w:val="5"/>
        </w:numPr>
        <w:ind w:left="1080" w:hanging="1080"/>
      </w:pPr>
      <w:r>
        <w:t>Software Disclaimer</w:t>
      </w:r>
    </w:p>
    <w:p w:rsidR="004739F2" w:rsidRPr="00F03B92" w:rsidRDefault="004739F2" w:rsidP="004739F2">
      <w:pPr>
        <w:pStyle w:val="BodyText"/>
        <w:jc w:val="both"/>
      </w:pPr>
      <w: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4739F2" w:rsidRPr="00E9501B" w:rsidRDefault="004739F2" w:rsidP="004739F2">
      <w:pPr>
        <w:pStyle w:val="Heading4"/>
        <w:numPr>
          <w:ilvl w:val="3"/>
          <w:numId w:val="5"/>
        </w:numPr>
        <w:ind w:left="1080" w:hanging="1080"/>
      </w:pPr>
      <w:r>
        <w:t>Documentation Disclaimer</w:t>
      </w:r>
    </w:p>
    <w:p w:rsidR="004739F2" w:rsidRPr="00E9501B" w:rsidRDefault="004739F2" w:rsidP="004739F2">
      <w:pPr>
        <w:pStyle w:val="BodyText"/>
        <w:jc w:val="both"/>
      </w:pPr>
      <w:r>
        <w:t>The appearance of external hyperlink references in this manual does not constitute endorsement by the VA of this Web site or the information, products, or services contained therein. The VA does not exercise any editorial control over the information you may find at these locations. Such links are provided and are consistent with the stated purpose of the VA.</w:t>
      </w:r>
    </w:p>
    <w:p w:rsidR="004739F2" w:rsidRDefault="004739F2" w:rsidP="004739F2">
      <w:pPr>
        <w:pStyle w:val="Heading3"/>
        <w:numPr>
          <w:ilvl w:val="2"/>
          <w:numId w:val="5"/>
        </w:numPr>
        <w:ind w:left="1080" w:hanging="1080"/>
      </w:pPr>
      <w:bookmarkStart w:id="9" w:name="_External_References"/>
      <w:bookmarkStart w:id="10" w:name="_Toc3388632"/>
      <w:bookmarkEnd w:id="9"/>
      <w:r>
        <w:t>External References</w:t>
      </w:r>
      <w:bookmarkEnd w:id="10"/>
    </w:p>
    <w:p w:rsidR="004739F2" w:rsidRDefault="004739F2" w:rsidP="004739F2">
      <w:pPr>
        <w:pStyle w:val="BodyTextBullet1"/>
        <w:numPr>
          <w:ilvl w:val="0"/>
          <w:numId w:val="0"/>
        </w:numPr>
        <w:ind w:left="360"/>
        <w:jc w:val="both"/>
      </w:pPr>
      <w:r>
        <w:t>The reference for much of the material in this document can be found at the following locations:</w:t>
      </w:r>
    </w:p>
    <w:p w:rsidR="004739F2" w:rsidRDefault="00AD5428" w:rsidP="004739F2">
      <w:pPr>
        <w:pStyle w:val="BodyTextBullet1"/>
        <w:numPr>
          <w:ilvl w:val="0"/>
          <w:numId w:val="29"/>
        </w:numPr>
        <w:jc w:val="both"/>
      </w:pPr>
      <w:hyperlink r:id="rId15" w:history="1">
        <w:r w:rsidR="004739F2" w:rsidRPr="000F2C97">
          <w:rPr>
            <w:rStyle w:val="Hyperlink"/>
          </w:rPr>
          <w:t>Pitney Bowes Addressing Guide for version 12.0 SP1</w:t>
        </w:r>
      </w:hyperlink>
    </w:p>
    <w:p w:rsidR="004739F2" w:rsidRDefault="00AD5428" w:rsidP="004739F2">
      <w:pPr>
        <w:pStyle w:val="BodyTextBullet1"/>
        <w:numPr>
          <w:ilvl w:val="0"/>
          <w:numId w:val="29"/>
        </w:numPr>
        <w:jc w:val="both"/>
      </w:pPr>
      <w:hyperlink r:id="rId16" w:history="1">
        <w:r w:rsidR="004739F2" w:rsidRPr="008C3293">
          <w:rPr>
            <w:rStyle w:val="Hyperlink"/>
          </w:rPr>
          <w:t>Pitney Bowes Geocoding Guides for version 12.0 SP1</w:t>
        </w:r>
      </w:hyperlink>
    </w:p>
    <w:bookmarkStart w:id="11" w:name="_Hlk536616581"/>
    <w:p w:rsidR="004739F2" w:rsidRDefault="00EB5AD3" w:rsidP="004739F2">
      <w:pPr>
        <w:pStyle w:val="BodyTextBullet1"/>
        <w:numPr>
          <w:ilvl w:val="0"/>
          <w:numId w:val="29"/>
        </w:numPr>
        <w:jc w:val="both"/>
      </w:pPr>
      <w:r>
        <w:rPr>
          <w:rStyle w:val="Hyperlink"/>
        </w:rPr>
        <w:fldChar w:fldCharType="begin"/>
      </w:r>
      <w:r>
        <w:rPr>
          <w:rStyle w:val="Hyperlink"/>
        </w:rPr>
        <w:instrText xml:space="preserve"> HYPERLINK "https://github.com/department-of-veterans-affairs/vet360-address-validation-service/blob/development/vet360-address-validation-service-server/src/main/resources/static/features/adapter/addressValidation.feature" </w:instrText>
      </w:r>
      <w:r>
        <w:rPr>
          <w:rStyle w:val="Hyperlink"/>
        </w:rPr>
        <w:fldChar w:fldCharType="separate"/>
      </w:r>
      <w:r w:rsidR="004739F2" w:rsidRPr="00217526">
        <w:rPr>
          <w:rStyle w:val="Hyperlink"/>
        </w:rPr>
        <w:t>Address Validation Service Feature Files</w:t>
      </w:r>
      <w:r>
        <w:rPr>
          <w:rStyle w:val="Hyperlink"/>
        </w:rPr>
        <w:fldChar w:fldCharType="end"/>
      </w:r>
      <w:r w:rsidR="004739F2">
        <w:t xml:space="preserve"> </w:t>
      </w:r>
    </w:p>
    <w:bookmarkEnd w:id="11"/>
    <w:p w:rsidR="0047195A" w:rsidRDefault="00EB5AD3" w:rsidP="004739F2">
      <w:pPr>
        <w:pStyle w:val="BodyTextBullet1"/>
        <w:numPr>
          <w:ilvl w:val="0"/>
          <w:numId w:val="29"/>
        </w:numPr>
        <w:jc w:val="both"/>
      </w:pPr>
      <w:r>
        <w:rPr>
          <w:rStyle w:val="Hyperlink"/>
        </w:rPr>
        <w:fldChar w:fldCharType="begin"/>
      </w:r>
      <w:r>
        <w:rPr>
          <w:rStyle w:val="Hyperlink"/>
        </w:rPr>
        <w:instrText xml:space="preserve"> HYPERLINK "https://pe.usps.com/cpim/ftp/pubs/pub28/pub28.pdf" </w:instrText>
      </w:r>
      <w:r>
        <w:rPr>
          <w:rStyle w:val="Hyperlink"/>
        </w:rPr>
        <w:fldChar w:fldCharType="separate"/>
      </w:r>
      <w:r w:rsidR="0047195A" w:rsidRPr="0047195A">
        <w:rPr>
          <w:rStyle w:val="Hyperlink"/>
        </w:rPr>
        <w:t>USPS Publication 28 Addressing Standards</w:t>
      </w:r>
      <w:r>
        <w:rPr>
          <w:rStyle w:val="Hyperlink"/>
        </w:rPr>
        <w:fldChar w:fldCharType="end"/>
      </w:r>
      <w:r w:rsidR="0047195A">
        <w:t xml:space="preserve"> </w:t>
      </w:r>
    </w:p>
    <w:p w:rsidR="004739F2" w:rsidRDefault="004739F2" w:rsidP="004739F2">
      <w:pPr>
        <w:pStyle w:val="BodyTextBullet1"/>
        <w:numPr>
          <w:ilvl w:val="0"/>
          <w:numId w:val="0"/>
        </w:numPr>
        <w:ind w:left="720" w:hanging="360"/>
        <w:jc w:val="both"/>
      </w:pPr>
    </w:p>
    <w:p w:rsidR="004739F2" w:rsidRDefault="004739F2" w:rsidP="0027639D">
      <w:pPr>
        <w:pStyle w:val="BodyTextBullet1"/>
        <w:numPr>
          <w:ilvl w:val="0"/>
          <w:numId w:val="0"/>
        </w:numPr>
        <w:ind w:left="720" w:hanging="360"/>
        <w:jc w:val="both"/>
      </w:pPr>
      <w:r>
        <w:rPr>
          <w:b/>
        </w:rPr>
        <w:t xml:space="preserve">Note: </w:t>
      </w:r>
      <w:r>
        <w:t>You will need read permissions to</w:t>
      </w:r>
      <w:r w:rsidR="00365344">
        <w:t xml:space="preserve"> the</w:t>
      </w:r>
      <w:r>
        <w:t xml:space="preserve"> </w:t>
      </w:r>
      <w:r w:rsidR="00365344">
        <w:t xml:space="preserve">VA </w:t>
      </w:r>
      <w:r>
        <w:t>Github to view the feature files for this service.  Please contact the Github admin William McCaferty if you are having access issues.</w:t>
      </w:r>
      <w:r w:rsidR="0027639D">
        <w:t xml:space="preserve"> </w:t>
      </w:r>
      <w:r>
        <w:t>Environments in the AITC</w:t>
      </w:r>
    </w:p>
    <w:p w:rsidR="004739F2" w:rsidRPr="006E7073" w:rsidRDefault="004739F2" w:rsidP="004739F2">
      <w:pPr>
        <w:pStyle w:val="BodyText"/>
        <w:jc w:val="both"/>
        <w:rPr>
          <w:iCs/>
        </w:rPr>
      </w:pPr>
    </w:p>
    <w:p w:rsidR="004739F2" w:rsidRPr="00E9501B" w:rsidRDefault="00FA41C2" w:rsidP="004739F2">
      <w:pPr>
        <w:pStyle w:val="Heading2"/>
        <w:numPr>
          <w:ilvl w:val="1"/>
          <w:numId w:val="5"/>
        </w:numPr>
        <w:ind w:left="907" w:hanging="907"/>
      </w:pPr>
      <w:bookmarkStart w:id="12" w:name="_Pre-Production_Swagger"/>
      <w:bookmarkStart w:id="13" w:name="_Toc207092494"/>
      <w:bookmarkStart w:id="14" w:name="_Toc415073388"/>
      <w:bookmarkStart w:id="15" w:name="_Toc416250769"/>
      <w:bookmarkStart w:id="16" w:name="_Toc446330097"/>
      <w:bookmarkStart w:id="17" w:name="_Toc3388633"/>
      <w:bookmarkEnd w:id="12"/>
      <w:r>
        <w:lastRenderedPageBreak/>
        <w:t>Swagger</w:t>
      </w:r>
      <w:r w:rsidR="00AD5428">
        <w:t xml:space="preserve"> </w:t>
      </w:r>
      <w:r w:rsidR="007C4CDD">
        <w:t>API Documentation</w:t>
      </w:r>
      <w:bookmarkEnd w:id="17"/>
      <w:r w:rsidR="007C4CDD">
        <w:t xml:space="preserve"> </w:t>
      </w:r>
    </w:p>
    <w:p w:rsidR="00AD5428" w:rsidRPr="007C4CDD" w:rsidRDefault="00AD5428" w:rsidP="007C4CDD">
      <w:bookmarkStart w:id="18" w:name="_Toc207092496"/>
      <w:bookmarkStart w:id="19" w:name="_Toc415073389"/>
      <w:bookmarkStart w:id="20" w:name="_Toc416250770"/>
      <w:bookmarkStart w:id="21" w:name="_Toc446330098"/>
      <w:bookmarkStart w:id="22" w:name="_Toc437268353"/>
      <w:r w:rsidRPr="007C4CDD">
        <w:t xml:space="preserve">The swagger via kong can be found at: </w:t>
      </w:r>
    </w:p>
    <w:p w:rsidR="00AD5428" w:rsidRPr="007C4CDD" w:rsidRDefault="00AD5428" w:rsidP="007C4CDD">
      <w:hyperlink r:id="rId17" w:history="1">
        <w:r w:rsidRPr="007C4CDD">
          <w:rPr>
            <w:rStyle w:val="Hyperlink"/>
          </w:rPr>
          <w:t>https://developer.va.gov/explore/veteran_verification/docs/address_validation</w:t>
        </w:r>
      </w:hyperlink>
    </w:p>
    <w:p w:rsidR="00AD5428" w:rsidRPr="007C4CDD" w:rsidRDefault="00AD5428" w:rsidP="007C4CDD"/>
    <w:p w:rsidR="00AD5428" w:rsidRPr="007C4CDD" w:rsidRDefault="00AD5428" w:rsidP="007C4CDD">
      <w:pPr>
        <w:rPr>
          <w:b/>
        </w:rPr>
      </w:pPr>
      <w:r w:rsidRPr="007C4CDD">
        <w:rPr>
          <w:b/>
        </w:rPr>
        <w:t>What to expect:</w:t>
      </w:r>
    </w:p>
    <w:p w:rsidR="00AD5428" w:rsidRPr="007C4CDD" w:rsidRDefault="00AD5428" w:rsidP="007C4CDD">
      <w:pPr>
        <w:pStyle w:val="ListParagraph"/>
        <w:numPr>
          <w:ilvl w:val="0"/>
          <w:numId w:val="40"/>
        </w:numPr>
      </w:pPr>
      <w:r w:rsidRPr="007C4CDD">
        <w:t xml:space="preserve">Security –You would be required to pass the apiKey as header at runtime. </w:t>
      </w:r>
    </w:p>
    <w:p w:rsidR="00AD5428" w:rsidRPr="007C4CDD" w:rsidRDefault="00AD5428" w:rsidP="007C4CDD">
      <w:pPr>
        <w:pStyle w:val="ListParagraph"/>
        <w:numPr>
          <w:ilvl w:val="0"/>
          <w:numId w:val="40"/>
        </w:numPr>
      </w:pPr>
      <w:r w:rsidRPr="007C4CDD">
        <w:t>No MTLS required.</w:t>
      </w:r>
    </w:p>
    <w:p w:rsidR="007C4CDD" w:rsidRPr="007C4CDD" w:rsidRDefault="00AD5428" w:rsidP="007C4CDD">
      <w:pPr>
        <w:pStyle w:val="ListParagraph"/>
        <w:numPr>
          <w:ilvl w:val="0"/>
          <w:numId w:val="40"/>
        </w:numPr>
      </w:pPr>
      <w:r w:rsidRPr="007C4CDD">
        <w:t xml:space="preserve">Prod apiKey would be issued after validation and demo with Vet360 Team. </w:t>
      </w:r>
    </w:p>
    <w:p w:rsidR="00CE7A7C" w:rsidRPr="007C4CDD" w:rsidRDefault="00AD5428" w:rsidP="007C4CDD">
      <w:pPr>
        <w:pStyle w:val="ListParagraph"/>
        <w:numPr>
          <w:ilvl w:val="1"/>
          <w:numId w:val="40"/>
        </w:numPr>
      </w:pPr>
      <w:r w:rsidRPr="007C4CDD">
        <w:t xml:space="preserve">There is a default rate limit applied (60requests/min). if you think your volume would be higher than that, please let us know. </w:t>
      </w:r>
    </w:p>
    <w:p w:rsidR="00AD5428" w:rsidRDefault="00AD5428" w:rsidP="004739F2">
      <w:pPr>
        <w:pStyle w:val="BodyText"/>
        <w:jc w:val="both"/>
      </w:pPr>
    </w:p>
    <w:p w:rsidR="002F29CA" w:rsidRPr="00E9501B" w:rsidRDefault="002F29CA" w:rsidP="002F29CA">
      <w:pPr>
        <w:pStyle w:val="Heading3"/>
        <w:numPr>
          <w:ilvl w:val="2"/>
          <w:numId w:val="5"/>
        </w:numPr>
        <w:ind w:left="1080" w:hanging="1080"/>
      </w:pPr>
      <w:bookmarkStart w:id="23" w:name="_Toc516736482"/>
      <w:bookmarkStart w:id="24" w:name="_Toc3388634"/>
      <w:r>
        <w:t>Security Requirements</w:t>
      </w:r>
      <w:bookmarkEnd w:id="23"/>
      <w:r w:rsidR="00AD5428">
        <w:t xml:space="preserve"> f</w:t>
      </w:r>
      <w:r>
        <w:t>or Access</w:t>
      </w:r>
      <w:bookmarkEnd w:id="24"/>
    </w:p>
    <w:p w:rsidR="00AD5428" w:rsidRDefault="00AD5428" w:rsidP="00AD5428">
      <w:pPr>
        <w:pStyle w:val="BodyText"/>
        <w:jc w:val="both"/>
      </w:pPr>
      <w:r>
        <w:t xml:space="preserve">Can you request access via </w:t>
      </w:r>
      <w:hyperlink r:id="rId18" w:history="1">
        <w:r w:rsidRPr="00AD5428">
          <w:rPr>
            <w:rStyle w:val="Hyperlink"/>
          </w:rPr>
          <w:t>https://developer.va.gov/apply</w:t>
        </w:r>
      </w:hyperlink>
      <w:r>
        <w:t xml:space="preserve"> . Enter your information (identifying the app) and select the Facilities API. Once you receive the automated email (to VA email address) for the API-key from dev, please contact the Vet360 Team to provide the username and we can elevate the authorization to allow you to invoke address validation.</w:t>
      </w:r>
    </w:p>
    <w:p w:rsidR="00AD5428" w:rsidRPr="00AD5428" w:rsidRDefault="00AD5428" w:rsidP="00AD5428">
      <w:pPr>
        <w:pStyle w:val="BodyText"/>
        <w:jc w:val="both"/>
        <w:rPr>
          <w:i/>
        </w:rPr>
      </w:pPr>
      <w:r w:rsidRPr="00AD5428">
        <w:rPr>
          <w:i/>
        </w:rPr>
        <w:t xml:space="preserve">TIP: You have to select </w:t>
      </w:r>
      <w:r>
        <w:rPr>
          <w:i/>
        </w:rPr>
        <w:t>“</w:t>
      </w:r>
      <w:r w:rsidRPr="00AD5428">
        <w:rPr>
          <w:i/>
        </w:rPr>
        <w:t>facilities</w:t>
      </w:r>
      <w:r>
        <w:rPr>
          <w:i/>
        </w:rPr>
        <w:t>”</w:t>
      </w:r>
      <w:r w:rsidRPr="00AD5428">
        <w:rPr>
          <w:i/>
        </w:rPr>
        <w:t xml:space="preserve"> as address validation is not yet listed in any of the listed categories when requesting access.</w:t>
      </w:r>
    </w:p>
    <w:p w:rsidR="00AD5428" w:rsidRDefault="00AD5428" w:rsidP="002F29CA">
      <w:pPr>
        <w:pStyle w:val="BodyText"/>
        <w:jc w:val="both"/>
      </w:pPr>
    </w:p>
    <w:p w:rsidR="002F29CA" w:rsidRDefault="002F29CA" w:rsidP="002F29CA">
      <w:pPr>
        <w:pStyle w:val="BodyText"/>
        <w:jc w:val="both"/>
      </w:pPr>
      <w:r>
        <w:t>When invoking the endpoint this apikey needs to be passed in the header field ‘apiKey’.</w:t>
      </w:r>
    </w:p>
    <w:p w:rsidR="00AD5428" w:rsidRDefault="00AD5428" w:rsidP="002F29CA">
      <w:pPr>
        <w:pStyle w:val="BodyText"/>
        <w:jc w:val="both"/>
      </w:pPr>
    </w:p>
    <w:p w:rsidR="00906EAA" w:rsidRDefault="00906EAA" w:rsidP="002F29CA">
      <w:pPr>
        <w:pStyle w:val="BodyText"/>
        <w:jc w:val="both"/>
      </w:pPr>
      <w:r>
        <w:rPr>
          <w:noProof/>
        </w:rPr>
        <w:lastRenderedPageBreak/>
        <w:drawing>
          <wp:inline distT="0" distB="0" distL="0" distR="0" wp14:anchorId="45ABC0B6" wp14:editId="690CEC18">
            <wp:extent cx="5943600"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49750"/>
                    </a:xfrm>
                    <a:prstGeom prst="rect">
                      <a:avLst/>
                    </a:prstGeom>
                  </pic:spPr>
                </pic:pic>
              </a:graphicData>
            </a:graphic>
          </wp:inline>
        </w:drawing>
      </w:r>
    </w:p>
    <w:p w:rsidR="006E7073" w:rsidRPr="006E7073" w:rsidRDefault="006E7073" w:rsidP="004739F2">
      <w:pPr>
        <w:pStyle w:val="BodyText"/>
        <w:jc w:val="both"/>
        <w:rPr>
          <w:iCs/>
        </w:rPr>
      </w:pPr>
    </w:p>
    <w:p w:rsidR="004739F2" w:rsidRPr="00E9501B" w:rsidRDefault="004739F2" w:rsidP="004739F2">
      <w:pPr>
        <w:pStyle w:val="Heading3"/>
        <w:numPr>
          <w:ilvl w:val="2"/>
          <w:numId w:val="5"/>
        </w:numPr>
        <w:ind w:left="1080" w:hanging="1080"/>
      </w:pPr>
      <w:bookmarkStart w:id="25" w:name="_Toc3388635"/>
      <w:r>
        <w:t>Database Requirements</w:t>
      </w:r>
      <w:bookmarkEnd w:id="18"/>
      <w:bookmarkEnd w:id="19"/>
      <w:bookmarkEnd w:id="20"/>
      <w:bookmarkEnd w:id="21"/>
      <w:bookmarkEnd w:id="25"/>
    </w:p>
    <w:p w:rsidR="006937AB" w:rsidRDefault="004739F2" w:rsidP="004739F2">
      <w:pPr>
        <w:pStyle w:val="BodyText"/>
        <w:jc w:val="both"/>
      </w:pPr>
      <w:bookmarkStart w:id="26" w:name="_Toc437268354"/>
      <w:bookmarkEnd w:id="22"/>
      <w:r>
        <w:t>There is no database used for this application.</w:t>
      </w:r>
    </w:p>
    <w:p w:rsidR="006937AB" w:rsidRDefault="006937AB" w:rsidP="006937AB">
      <w:pPr>
        <w:pStyle w:val="BodyText"/>
      </w:pPr>
      <w:r>
        <w:br w:type="page"/>
      </w:r>
    </w:p>
    <w:p w:rsidR="0043628C" w:rsidRDefault="0043628C" w:rsidP="004739F2">
      <w:pPr>
        <w:pStyle w:val="BodyText"/>
        <w:jc w:val="both"/>
      </w:pPr>
    </w:p>
    <w:p w:rsidR="004739F2" w:rsidRDefault="006937AB" w:rsidP="004739F2">
      <w:pPr>
        <w:pStyle w:val="Heading1"/>
        <w:numPr>
          <w:ilvl w:val="0"/>
          <w:numId w:val="5"/>
        </w:numPr>
        <w:ind w:left="720" w:hanging="720"/>
      </w:pPr>
      <w:bookmarkStart w:id="27" w:name="_Toc3388636"/>
      <w:r>
        <w:t>Endpoints</w:t>
      </w:r>
      <w:bookmarkEnd w:id="27"/>
    </w:p>
    <w:p w:rsidR="00AD5428" w:rsidRDefault="004739F2" w:rsidP="004739F2">
      <w:pPr>
        <w:pStyle w:val="BodyText"/>
      </w:pPr>
      <w:r>
        <w:t>The following details the requirements for the inputs and outputs of the service.  There</w:t>
      </w:r>
      <w:r w:rsidR="0043628C">
        <w:t xml:space="preserve"> are three different endpoints available for use. They are listed below.</w:t>
      </w:r>
    </w:p>
    <w:p w:rsidR="007C4CDD" w:rsidRDefault="007C4CDD" w:rsidP="004739F2">
      <w:pPr>
        <w:pStyle w:val="BodyText"/>
      </w:pPr>
    </w:p>
    <w:p w:rsidR="007C4CDD" w:rsidRDefault="007C4CDD" w:rsidP="007C4CDD">
      <w:pPr>
        <w:pStyle w:val="BodyText"/>
      </w:pPr>
      <w:r>
        <w:t>Kong-url:</w:t>
      </w:r>
    </w:p>
    <w:p w:rsidR="007C4CDD" w:rsidRDefault="007C4CDD" w:rsidP="007C4CDD">
      <w:pPr>
        <w:pStyle w:val="BodyText"/>
        <w:numPr>
          <w:ilvl w:val="0"/>
          <w:numId w:val="39"/>
        </w:numPr>
      </w:pPr>
      <w:r>
        <w:t>DEV: Dev (dev-api.va.gov):</w:t>
      </w:r>
    </w:p>
    <w:p w:rsidR="007C4CDD" w:rsidRDefault="007C4CDD" w:rsidP="007C4CDD">
      <w:pPr>
        <w:pStyle w:val="BodyText"/>
        <w:numPr>
          <w:ilvl w:val="0"/>
          <w:numId w:val="39"/>
        </w:numPr>
      </w:pPr>
      <w:r>
        <w:t>Staging (staging-api.va.gov):</w:t>
      </w:r>
    </w:p>
    <w:p w:rsidR="007C4CDD" w:rsidRDefault="007C4CDD" w:rsidP="007C4CDD">
      <w:pPr>
        <w:pStyle w:val="BodyText"/>
        <w:numPr>
          <w:ilvl w:val="0"/>
          <w:numId w:val="39"/>
        </w:numPr>
      </w:pPr>
      <w:r>
        <w:t>Prod (api.va.gov):</w:t>
      </w:r>
    </w:p>
    <w:p w:rsidR="00AD5428" w:rsidRDefault="00AD5428" w:rsidP="004739F2">
      <w:pPr>
        <w:pStyle w:val="BodyText"/>
      </w:pPr>
    </w:p>
    <w:tbl>
      <w:tblPr>
        <w:tblW w:w="5000" w:type="pct"/>
        <w:tblInd w:w="115" w:type="dxa"/>
        <w:tblLayout w:type="fixed"/>
        <w:tblCellMar>
          <w:left w:w="0" w:type="dxa"/>
          <w:right w:w="0" w:type="dxa"/>
        </w:tblCellMar>
        <w:tblLook w:val="04A0" w:firstRow="1" w:lastRow="0" w:firstColumn="1" w:lastColumn="0" w:noHBand="0" w:noVBand="1"/>
      </w:tblPr>
      <w:tblGrid>
        <w:gridCol w:w="6445"/>
        <w:gridCol w:w="2895"/>
      </w:tblGrid>
      <w:tr w:rsidR="0043628C" w:rsidRPr="002E5F06" w:rsidTr="00AD5428">
        <w:trPr>
          <w:trHeight w:val="289"/>
          <w:tblHeader/>
        </w:trPr>
        <w:tc>
          <w:tcPr>
            <w:tcW w:w="6445" w:type="dxa"/>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43628C" w:rsidRPr="002E5F06" w:rsidRDefault="0043628C" w:rsidP="000A24BD">
            <w:pPr>
              <w:pStyle w:val="TableHeading"/>
              <w:jc w:val="center"/>
            </w:pPr>
            <w:r>
              <w:t>Endpoint</w:t>
            </w:r>
          </w:p>
        </w:tc>
        <w:tc>
          <w:tcPr>
            <w:tcW w:w="2895" w:type="dxa"/>
            <w:tcBorders>
              <w:top w:val="single" w:sz="8" w:space="0" w:color="000000"/>
              <w:left w:val="nil"/>
              <w:bottom w:val="single" w:sz="8" w:space="0" w:color="000000"/>
              <w:right w:val="single" w:sz="8" w:space="0" w:color="000000"/>
            </w:tcBorders>
            <w:shd w:val="clear" w:color="auto" w:fill="B8CCE4"/>
            <w:vAlign w:val="center"/>
            <w:hideMark/>
          </w:tcPr>
          <w:p w:rsidR="0043628C" w:rsidRPr="002E5F06" w:rsidRDefault="0043628C" w:rsidP="000A24BD">
            <w:pPr>
              <w:pStyle w:val="TableHeading"/>
              <w:jc w:val="center"/>
            </w:pPr>
            <w:r>
              <w:t>Description</w:t>
            </w:r>
          </w:p>
        </w:tc>
      </w:tr>
      <w:tr w:rsidR="001A0EBF" w:rsidRPr="002E5F06" w:rsidTr="00AD5428">
        <w:trPr>
          <w:trHeight w:val="289"/>
        </w:trPr>
        <w:tc>
          <w:tcPr>
            <w:tcW w:w="6445" w:type="dxa"/>
            <w:tcBorders>
              <w:top w:val="nil"/>
              <w:left w:val="single" w:sz="8" w:space="0" w:color="000000"/>
              <w:bottom w:val="single" w:sz="8" w:space="0" w:color="000000"/>
              <w:right w:val="single" w:sz="8" w:space="0" w:color="000000"/>
            </w:tcBorders>
            <w:vAlign w:val="center"/>
          </w:tcPr>
          <w:p w:rsidR="00AD5428" w:rsidRPr="007C4CDD" w:rsidRDefault="00AD5428" w:rsidP="00AD5428">
            <w:pPr>
              <w:rPr>
                <w:b/>
              </w:rPr>
            </w:pPr>
            <w:r w:rsidRPr="007C4CDD">
              <w:rPr>
                <w:b/>
              </w:rPr>
              <w:t>Validate Address</w:t>
            </w:r>
          </w:p>
          <w:p w:rsidR="001A0EBF" w:rsidRPr="002E5F06" w:rsidRDefault="00AD5428" w:rsidP="00AD5428">
            <w:pPr>
              <w:rPr>
                <w:rFonts w:eastAsiaTheme="minorHAnsi"/>
                <w:sz w:val="22"/>
                <w:szCs w:val="22"/>
              </w:rPr>
            </w:pPr>
            <w:r w:rsidRPr="00AD5428">
              <w:t>https://{{kong-url}}/services/address_validation/v1/validate</w:t>
            </w:r>
          </w:p>
        </w:tc>
        <w:tc>
          <w:tcPr>
            <w:tcW w:w="2895" w:type="dxa"/>
            <w:tcBorders>
              <w:top w:val="nil"/>
              <w:left w:val="nil"/>
              <w:bottom w:val="single" w:sz="8" w:space="0" w:color="000000"/>
              <w:right w:val="single" w:sz="8" w:space="0" w:color="000000"/>
            </w:tcBorders>
            <w:vAlign w:val="center"/>
          </w:tcPr>
          <w:p w:rsidR="001A0EBF" w:rsidRPr="002E5F06" w:rsidRDefault="001A0EBF" w:rsidP="001A0EBF">
            <w:pPr>
              <w:rPr>
                <w:rFonts w:eastAsiaTheme="minorHAnsi"/>
                <w:sz w:val="22"/>
                <w:szCs w:val="22"/>
              </w:rPr>
            </w:pPr>
            <w:r>
              <w:rPr>
                <w:sz w:val="22"/>
                <w:szCs w:val="22"/>
              </w:rPr>
              <w:t>This service will accept an address</w:t>
            </w:r>
            <w:r w:rsidR="000A24BD">
              <w:rPr>
                <w:sz w:val="22"/>
                <w:szCs w:val="22"/>
              </w:rPr>
              <w:t>;</w:t>
            </w:r>
            <w:r>
              <w:rPr>
                <w:sz w:val="22"/>
                <w:szCs w:val="22"/>
              </w:rPr>
              <w:t xml:space="preserve"> correct</w:t>
            </w:r>
            <w:r w:rsidR="000A24BD">
              <w:rPr>
                <w:sz w:val="22"/>
                <w:szCs w:val="22"/>
              </w:rPr>
              <w:t>s</w:t>
            </w:r>
            <w:r>
              <w:rPr>
                <w:sz w:val="22"/>
                <w:szCs w:val="22"/>
              </w:rPr>
              <w:t xml:space="preserve"> and validate</w:t>
            </w:r>
            <w:r w:rsidR="000A24BD">
              <w:rPr>
                <w:sz w:val="22"/>
                <w:szCs w:val="22"/>
              </w:rPr>
              <w:t>s</w:t>
            </w:r>
            <w:r>
              <w:rPr>
                <w:sz w:val="22"/>
                <w:szCs w:val="22"/>
              </w:rPr>
              <w:t xml:space="preserve"> </w:t>
            </w:r>
            <w:r w:rsidR="000A24BD">
              <w:rPr>
                <w:sz w:val="22"/>
                <w:szCs w:val="22"/>
              </w:rPr>
              <w:t xml:space="preserve">the given </w:t>
            </w:r>
            <w:r>
              <w:rPr>
                <w:sz w:val="22"/>
                <w:szCs w:val="22"/>
              </w:rPr>
              <w:t xml:space="preserve">address.  This service will return only one address.  It will not correct all addresses, some will </w:t>
            </w:r>
            <w:r w:rsidR="000A24BD">
              <w:rPr>
                <w:sz w:val="22"/>
                <w:szCs w:val="22"/>
              </w:rPr>
              <w:t xml:space="preserve">result in </w:t>
            </w:r>
            <w:r>
              <w:rPr>
                <w:sz w:val="22"/>
                <w:szCs w:val="22"/>
              </w:rPr>
              <w:t>failures that cannot be fixed.</w:t>
            </w:r>
          </w:p>
        </w:tc>
      </w:tr>
      <w:tr w:rsidR="0043628C" w:rsidRPr="002E5F06" w:rsidTr="00AD5428">
        <w:trPr>
          <w:trHeight w:val="289"/>
        </w:trPr>
        <w:tc>
          <w:tcPr>
            <w:tcW w:w="6445" w:type="dxa"/>
            <w:tcBorders>
              <w:top w:val="nil"/>
              <w:left w:val="single" w:sz="8" w:space="0" w:color="000000"/>
              <w:bottom w:val="single" w:sz="8" w:space="0" w:color="000000"/>
              <w:right w:val="single" w:sz="8" w:space="0" w:color="000000"/>
            </w:tcBorders>
            <w:vAlign w:val="center"/>
            <w:hideMark/>
          </w:tcPr>
          <w:p w:rsidR="001A0EBF" w:rsidRDefault="001A0EBF" w:rsidP="007C4CDD">
            <w:pPr>
              <w:rPr>
                <w:b/>
                <w:bCs/>
                <w:sz w:val="22"/>
                <w:szCs w:val="22"/>
              </w:rPr>
            </w:pPr>
          </w:p>
          <w:p w:rsidR="007C4CDD" w:rsidRPr="007C4CDD" w:rsidRDefault="007C4CDD" w:rsidP="007C4CDD">
            <w:pPr>
              <w:rPr>
                <w:b/>
              </w:rPr>
            </w:pPr>
            <w:r w:rsidRPr="007C4CDD">
              <w:rPr>
                <w:b/>
              </w:rPr>
              <w:t xml:space="preserve">Get City State Province </w:t>
            </w:r>
          </w:p>
          <w:p w:rsidR="0043628C" w:rsidRDefault="007C4CDD" w:rsidP="007C4CDD">
            <w:pPr>
              <w:rPr>
                <w:b/>
                <w:bCs/>
                <w:sz w:val="22"/>
                <w:szCs w:val="22"/>
              </w:rPr>
            </w:pPr>
            <w:r w:rsidRPr="00AD5428">
              <w:t>https://{{kong-url}}/</w:t>
            </w:r>
            <w:r>
              <w:t>address/v1/addressDataService/getCityStateProvince/{postalCode}</w:t>
            </w:r>
            <w:r>
              <w:rPr>
                <w:b/>
                <w:bCs/>
                <w:sz w:val="22"/>
                <w:szCs w:val="22"/>
              </w:rPr>
              <w:t xml:space="preserve"> </w:t>
            </w:r>
          </w:p>
          <w:p w:rsidR="00D133D7" w:rsidRPr="002E5F06" w:rsidRDefault="00D133D7" w:rsidP="00D133D7">
            <w:pPr>
              <w:jc w:val="center"/>
              <w:rPr>
                <w:rFonts w:eastAsiaTheme="minorHAnsi"/>
                <w:sz w:val="22"/>
                <w:szCs w:val="22"/>
              </w:rPr>
            </w:pPr>
            <w:r>
              <w:rPr>
                <w:b/>
                <w:bCs/>
                <w:sz w:val="22"/>
                <w:szCs w:val="22"/>
              </w:rPr>
              <w:t>(US and Canada only)</w:t>
            </w:r>
          </w:p>
        </w:tc>
        <w:tc>
          <w:tcPr>
            <w:tcW w:w="2895" w:type="dxa"/>
            <w:tcBorders>
              <w:top w:val="nil"/>
              <w:left w:val="nil"/>
              <w:bottom w:val="single" w:sz="8" w:space="0" w:color="000000"/>
              <w:right w:val="single" w:sz="8" w:space="0" w:color="000000"/>
            </w:tcBorders>
            <w:vAlign w:val="center"/>
            <w:hideMark/>
          </w:tcPr>
          <w:p w:rsidR="0043628C" w:rsidRPr="002E5F06" w:rsidRDefault="006937AB" w:rsidP="0043628C">
            <w:pPr>
              <w:rPr>
                <w:sz w:val="22"/>
                <w:szCs w:val="22"/>
              </w:rPr>
            </w:pPr>
            <w:r>
              <w:rPr>
                <w:sz w:val="22"/>
                <w:szCs w:val="22"/>
              </w:rPr>
              <w:t xml:space="preserve">This service accepts a Canadian or US postal code and returns the city, state or province, country and city type. </w:t>
            </w:r>
          </w:p>
        </w:tc>
      </w:tr>
      <w:tr w:rsidR="0043628C" w:rsidRPr="002E5F06" w:rsidTr="00AD5428">
        <w:trPr>
          <w:trHeight w:val="289"/>
        </w:trPr>
        <w:tc>
          <w:tcPr>
            <w:tcW w:w="6445" w:type="dxa"/>
            <w:tcBorders>
              <w:top w:val="nil"/>
              <w:left w:val="single" w:sz="8" w:space="0" w:color="000000"/>
              <w:bottom w:val="single" w:sz="8" w:space="0" w:color="000000"/>
              <w:right w:val="single" w:sz="8" w:space="0" w:color="000000"/>
            </w:tcBorders>
            <w:vAlign w:val="center"/>
            <w:hideMark/>
          </w:tcPr>
          <w:p w:rsidR="0043628C" w:rsidRDefault="006937AB" w:rsidP="007C4CDD">
            <w:pPr>
              <w:rPr>
                <w:rStyle w:val="Hyperlink"/>
                <w:b/>
                <w:bCs/>
                <w:sz w:val="22"/>
                <w:szCs w:val="22"/>
              </w:rPr>
            </w:pPr>
            <w:r w:rsidRPr="007C4CDD">
              <w:rPr>
                <w:b/>
                <w:bCs/>
                <w:sz w:val="22"/>
                <w:szCs w:val="22"/>
              </w:rPr>
              <w:t xml:space="preserve">Candidate </w:t>
            </w:r>
            <w:r w:rsidRPr="007C4CDD">
              <w:rPr>
                <w:b/>
                <w:bCs/>
                <w:sz w:val="22"/>
                <w:szCs w:val="22"/>
              </w:rPr>
              <w:t>A</w:t>
            </w:r>
            <w:r w:rsidRPr="007C4CDD">
              <w:rPr>
                <w:b/>
                <w:bCs/>
                <w:sz w:val="22"/>
                <w:szCs w:val="22"/>
              </w:rPr>
              <w:t>ddress</w:t>
            </w:r>
          </w:p>
          <w:p w:rsidR="007C4CDD" w:rsidRDefault="007C4CDD" w:rsidP="007C4CDD">
            <w:pPr>
              <w:rPr>
                <w:b/>
                <w:bCs/>
                <w:sz w:val="22"/>
                <w:szCs w:val="22"/>
              </w:rPr>
            </w:pPr>
            <w:r w:rsidRPr="00AD5428">
              <w:t>https</w:t>
            </w:r>
            <w:r>
              <w:t>://{{kong-url}}</w:t>
            </w:r>
            <w:r w:rsidRPr="007C4CDD">
              <w:rPr>
                <w:b/>
                <w:bCs/>
                <w:sz w:val="22"/>
                <w:szCs w:val="22"/>
              </w:rPr>
              <w:t>/address/v1/candidate</w:t>
            </w:r>
          </w:p>
          <w:p w:rsidR="00D133D7" w:rsidRPr="002E5F06" w:rsidRDefault="00D133D7" w:rsidP="00D133D7">
            <w:pPr>
              <w:jc w:val="center"/>
              <w:rPr>
                <w:rFonts w:eastAsiaTheme="minorHAnsi"/>
                <w:sz w:val="22"/>
                <w:szCs w:val="22"/>
              </w:rPr>
            </w:pPr>
            <w:r>
              <w:rPr>
                <w:b/>
                <w:bCs/>
                <w:sz w:val="22"/>
                <w:szCs w:val="22"/>
              </w:rPr>
              <w:t>(US and Canada only)</w:t>
            </w:r>
          </w:p>
        </w:tc>
        <w:tc>
          <w:tcPr>
            <w:tcW w:w="2895" w:type="dxa"/>
            <w:tcBorders>
              <w:top w:val="nil"/>
              <w:left w:val="nil"/>
              <w:bottom w:val="single" w:sz="8" w:space="0" w:color="000000"/>
              <w:right w:val="single" w:sz="8" w:space="0" w:color="000000"/>
            </w:tcBorders>
            <w:vAlign w:val="center"/>
            <w:hideMark/>
          </w:tcPr>
          <w:p w:rsidR="0043628C" w:rsidRPr="002E5F06" w:rsidRDefault="006937AB" w:rsidP="006937AB">
            <w:pPr>
              <w:rPr>
                <w:rFonts w:eastAsiaTheme="minorHAnsi"/>
                <w:sz w:val="22"/>
                <w:szCs w:val="22"/>
              </w:rPr>
            </w:pPr>
            <w:r>
              <w:rPr>
                <w:rFonts w:eastAsiaTheme="minorHAnsi"/>
                <w:sz w:val="22"/>
                <w:szCs w:val="22"/>
              </w:rPr>
              <w:t>This service accepts the same input as the address validation service.  However, the candidate address endpoint will only return valid addresses and will return multiple matches if they exist.  If the address validation endpoint is sent an address that returns multiple addresses, it will fail.</w:t>
            </w:r>
          </w:p>
        </w:tc>
      </w:tr>
    </w:tbl>
    <w:p w:rsidR="0043628C" w:rsidRDefault="0043628C" w:rsidP="004739F2">
      <w:pPr>
        <w:pStyle w:val="BodyText"/>
      </w:pPr>
    </w:p>
    <w:p w:rsidR="0043628C" w:rsidRPr="008C3293" w:rsidRDefault="001A0EBF" w:rsidP="00867E80">
      <w:pPr>
        <w:pStyle w:val="Heading1"/>
      </w:pPr>
      <w:bookmarkStart w:id="28" w:name="_Address_Validation"/>
      <w:bookmarkStart w:id="29" w:name="_Toc3388637"/>
      <w:bookmarkEnd w:id="28"/>
      <w:r>
        <w:lastRenderedPageBreak/>
        <w:t>Address Validation</w:t>
      </w:r>
      <w:bookmarkEnd w:id="29"/>
    </w:p>
    <w:p w:rsidR="004739F2" w:rsidRDefault="004739F2" w:rsidP="004739F2">
      <w:pPr>
        <w:pStyle w:val="Heading2"/>
        <w:numPr>
          <w:ilvl w:val="1"/>
          <w:numId w:val="5"/>
        </w:numPr>
        <w:ind w:left="907" w:hanging="907"/>
      </w:pPr>
      <w:bookmarkStart w:id="30" w:name="_Input"/>
      <w:bookmarkStart w:id="31" w:name="_Toc3388638"/>
      <w:bookmarkEnd w:id="30"/>
      <w:r>
        <w:t>Input</w:t>
      </w:r>
      <w:bookmarkEnd w:id="31"/>
    </w:p>
    <w:p w:rsidR="004739F2" w:rsidRDefault="004739F2" w:rsidP="004739F2">
      <w:pPr>
        <w:pStyle w:val="BodyText"/>
      </w:pPr>
      <w:r>
        <w:t>The input format is a JSON request.  The fields are all strings.</w:t>
      </w:r>
    </w:p>
    <w:p w:rsidR="004739F2" w:rsidRPr="00072001" w:rsidRDefault="004739F2" w:rsidP="004739F2">
      <w:pPr>
        <w:pStyle w:val="BodyText"/>
      </w:pPr>
    </w:p>
    <w:p w:rsidR="004739F2" w:rsidRDefault="004739F2" w:rsidP="004739F2">
      <w:pPr>
        <w:pStyle w:val="Heading3"/>
        <w:numPr>
          <w:ilvl w:val="2"/>
          <w:numId w:val="5"/>
        </w:numPr>
        <w:ind w:left="1080" w:hanging="1080"/>
      </w:pPr>
      <w:bookmarkStart w:id="32" w:name="_Toc3388639"/>
      <w:r>
        <w:t>Fields</w:t>
      </w:r>
      <w:bookmarkEnd w:id="32"/>
    </w:p>
    <w:p w:rsidR="004739F2" w:rsidRDefault="004739F2" w:rsidP="004739F2">
      <w:pPr>
        <w:pStyle w:val="BodyText"/>
      </w:pPr>
      <w:r>
        <w:t xml:space="preserve">The fields accepted in the AVS are represented in an object as a request address.  </w:t>
      </w:r>
    </w:p>
    <w:p w:rsidR="004739F2" w:rsidRDefault="004739F2" w:rsidP="004739F2">
      <w:pPr>
        <w:pStyle w:val="BodyText"/>
      </w:pPr>
      <w:bookmarkStart w:id="33" w:name="_Hlk516480575"/>
      <w:r w:rsidRPr="00B168D8">
        <w:rPr>
          <w:b/>
        </w:rPr>
        <w:t>addressLine1, addressLine2, addressLine3</w:t>
      </w:r>
      <w:r>
        <w:t>:  The first 3 lines in the request address, these are solely for the purpose of the street address information.  There should be no city, state, province or postal codes in these lines.  This should contain only letters and numbers. One of these is required.</w:t>
      </w:r>
    </w:p>
    <w:p w:rsidR="001A0EBF" w:rsidRPr="001A0EBF" w:rsidRDefault="001A0EBF" w:rsidP="004739F2">
      <w:pPr>
        <w:pStyle w:val="BodyText"/>
      </w:pPr>
      <w:r>
        <w:rPr>
          <w:b/>
        </w:rPr>
        <w:t xml:space="preserve">addressPOU: </w:t>
      </w:r>
      <w:r>
        <w:t xml:space="preserve">This is the </w:t>
      </w:r>
      <w:r w:rsidR="00076F4F">
        <w:t>P</w:t>
      </w:r>
      <w:r>
        <w:t xml:space="preserve">urpose </w:t>
      </w:r>
      <w:r w:rsidR="00076F4F">
        <w:t>O</w:t>
      </w:r>
      <w:r>
        <w:t xml:space="preserve">f </w:t>
      </w:r>
      <w:r w:rsidR="00076F4F">
        <w:t>U</w:t>
      </w:r>
      <w:r>
        <w:t xml:space="preserve">se of the address.  If this field is “RESIDENCE/CHOICE” the address will fail if the </w:t>
      </w:r>
      <w:r w:rsidR="00076F4F">
        <w:t>Delivery Point v</w:t>
      </w:r>
      <w:r w:rsidR="00076F4F" w:rsidRPr="00076F4F">
        <w:t>alidation</w:t>
      </w:r>
      <w:r w:rsidR="00076F4F">
        <w:t xml:space="preserve"> (</w:t>
      </w:r>
      <w:r>
        <w:t>DPV</w:t>
      </w:r>
      <w:r w:rsidR="00076F4F">
        <w:t>)</w:t>
      </w:r>
      <w:r>
        <w:t xml:space="preserve"> is returned as a value other than “CONFIRMED”.    </w:t>
      </w:r>
    </w:p>
    <w:p w:rsidR="004739F2" w:rsidRPr="00B168D8" w:rsidRDefault="004739F2" w:rsidP="004739F2">
      <w:pPr>
        <w:pStyle w:val="BodyText"/>
      </w:pPr>
      <w:r>
        <w:rPr>
          <w:b/>
        </w:rPr>
        <w:t>city:</w:t>
      </w:r>
      <w:r>
        <w:t xml:space="preserve"> The city of the requested address.  This should contain only letters.</w:t>
      </w:r>
    </w:p>
    <w:p w:rsidR="004739F2" w:rsidRDefault="004739F2" w:rsidP="004739F2">
      <w:pPr>
        <w:pStyle w:val="BodyText"/>
      </w:pPr>
      <w:r w:rsidRPr="00742222">
        <w:rPr>
          <w:b/>
        </w:rPr>
        <w:t>internationalPostalCode</w:t>
      </w:r>
      <w:r>
        <w:t>: The postal code for an international address only.  This can contain letters and numbers.</w:t>
      </w:r>
    </w:p>
    <w:p w:rsidR="004739F2" w:rsidRPr="00742222" w:rsidRDefault="004739F2" w:rsidP="004739F2">
      <w:pPr>
        <w:pStyle w:val="BodyText"/>
      </w:pPr>
      <w:r w:rsidRPr="00742222">
        <w:rPr>
          <w:b/>
        </w:rPr>
        <w:t>requestCountry:</w:t>
      </w:r>
      <w:r>
        <w:t xml:space="preserve"> An object that uses either a country code or name.  There should only be one of these in the requested address</w:t>
      </w:r>
    </w:p>
    <w:p w:rsidR="004739F2" w:rsidRDefault="004739F2" w:rsidP="004739F2">
      <w:pPr>
        <w:pStyle w:val="BodyText"/>
        <w:ind w:left="720"/>
      </w:pPr>
      <w:r w:rsidRPr="00742222">
        <w:rPr>
          <w:b/>
        </w:rPr>
        <w:t>countryCode:</w:t>
      </w:r>
      <w:r>
        <w:t xml:space="preserve"> The ISO2, ISO3, or FIPS country code for a country.  This should contain only letters and be between 2 and 3 characters.</w:t>
      </w:r>
    </w:p>
    <w:p w:rsidR="004739F2" w:rsidRDefault="004739F2" w:rsidP="004739F2">
      <w:pPr>
        <w:pStyle w:val="BodyText"/>
        <w:ind w:left="720"/>
      </w:pPr>
      <w:r w:rsidRPr="00742222">
        <w:rPr>
          <w:b/>
        </w:rPr>
        <w:t>countryName</w:t>
      </w:r>
      <w:r>
        <w:t xml:space="preserve">:  The name of the requested country.  If the address is military or a territory of the United </w:t>
      </w:r>
      <w:r w:rsidR="00F26438">
        <w:t>States,</w:t>
      </w:r>
      <w:r>
        <w:t xml:space="preserve"> the country should be the United States</w:t>
      </w:r>
    </w:p>
    <w:p w:rsidR="004739F2" w:rsidRDefault="004739F2" w:rsidP="004739F2">
      <w:pPr>
        <w:pStyle w:val="BodyText"/>
      </w:pPr>
      <w:r w:rsidRPr="00742222">
        <w:rPr>
          <w:b/>
        </w:rPr>
        <w:t>stateProvince</w:t>
      </w:r>
      <w:r>
        <w:t>: This field is the state or province for international or domestic addresses.</w:t>
      </w:r>
    </w:p>
    <w:p w:rsidR="004739F2" w:rsidRDefault="004739F2" w:rsidP="004739F2">
      <w:pPr>
        <w:pStyle w:val="BodyText"/>
      </w:pPr>
      <w:r>
        <w:tab/>
      </w:r>
      <w:r w:rsidRPr="00742222">
        <w:rPr>
          <w:b/>
        </w:rPr>
        <w:t>code</w:t>
      </w:r>
      <w:r>
        <w:t>: the 2-digit code for the state or province of an address.</w:t>
      </w:r>
    </w:p>
    <w:p w:rsidR="004739F2" w:rsidRDefault="004739F2" w:rsidP="004739F2">
      <w:pPr>
        <w:pStyle w:val="BodyText"/>
      </w:pPr>
      <w:r>
        <w:tab/>
      </w:r>
      <w:r w:rsidRPr="00E04204">
        <w:rPr>
          <w:b/>
        </w:rPr>
        <w:t>name</w:t>
      </w:r>
      <w:r>
        <w:t>: the name for the state or province of the requested address</w:t>
      </w:r>
    </w:p>
    <w:p w:rsidR="004739F2" w:rsidRDefault="004739F2" w:rsidP="004739F2">
      <w:pPr>
        <w:pStyle w:val="BodyText"/>
      </w:pPr>
      <w:r w:rsidRPr="00742222">
        <w:rPr>
          <w:b/>
        </w:rPr>
        <w:t>zipCode5</w:t>
      </w:r>
      <w:r>
        <w:t>: For military or domestic addresses.  The 5-digit postal code.  This should be only numbers.</w:t>
      </w:r>
    </w:p>
    <w:bookmarkEnd w:id="33"/>
    <w:p w:rsidR="004739F2" w:rsidRDefault="004739F2" w:rsidP="004739F2">
      <w:pPr>
        <w:pStyle w:val="BodyText"/>
      </w:pPr>
      <w:r w:rsidRPr="00742222">
        <w:rPr>
          <w:b/>
        </w:rPr>
        <w:t>zipCode4</w:t>
      </w:r>
      <w:r>
        <w:t>: For military or domestic addresses.  The 4-digit add on to the postal code.  This should be only numbers.</w:t>
      </w:r>
    </w:p>
    <w:p w:rsidR="004739F2" w:rsidRPr="002B040B" w:rsidRDefault="004739F2" w:rsidP="004739F2">
      <w:pPr>
        <w:pStyle w:val="BodyText"/>
      </w:pPr>
      <w:r>
        <w:t xml:space="preserve"> </w:t>
      </w:r>
      <w:r w:rsidR="002B040B" w:rsidRPr="002B040B">
        <w:rPr>
          <w:b/>
        </w:rPr>
        <w:t>address</w:t>
      </w:r>
      <w:r w:rsidR="002B040B">
        <w:rPr>
          <w:b/>
        </w:rPr>
        <w:t>POU:</w:t>
      </w:r>
      <w:r w:rsidR="002B040B">
        <w:t xml:space="preserve"> This field is optional, but the values should be either RESIDENCE/CHOICE, or CORRESPONDENCE entering a POU of CORRESPONDENCE will result in enabling DPV validation</w:t>
      </w:r>
    </w:p>
    <w:p w:rsidR="004739F2" w:rsidRPr="00072001" w:rsidRDefault="004739F2" w:rsidP="004739F2">
      <w:pPr>
        <w:pStyle w:val="BodyText"/>
      </w:pPr>
    </w:p>
    <w:p w:rsidR="004739F2" w:rsidRDefault="004739F2" w:rsidP="004739F2">
      <w:pPr>
        <w:pStyle w:val="Heading3"/>
        <w:numPr>
          <w:ilvl w:val="2"/>
          <w:numId w:val="5"/>
        </w:numPr>
        <w:ind w:left="1080" w:hanging="1080"/>
      </w:pPr>
      <w:bookmarkStart w:id="34" w:name="_Toc3388640"/>
      <w:r>
        <w:t>Input Requirements</w:t>
      </w:r>
      <w:bookmarkEnd w:id="34"/>
    </w:p>
    <w:p w:rsidR="004739F2" w:rsidRPr="00C54323" w:rsidRDefault="004739F2" w:rsidP="004739F2">
      <w:pPr>
        <w:pStyle w:val="BodyText"/>
      </w:pPr>
      <w:r>
        <w:t xml:space="preserve">The minimum required fields for the service are </w:t>
      </w:r>
      <w:r>
        <w:rPr>
          <w:color w:val="212121"/>
        </w:rPr>
        <w:t>one of the following fields:</w:t>
      </w:r>
    </w:p>
    <w:p w:rsidR="004739F2" w:rsidRPr="00C54323" w:rsidRDefault="004739F2" w:rsidP="004739F2">
      <w:pPr>
        <w:pStyle w:val="ListParagraph"/>
        <w:numPr>
          <w:ilvl w:val="0"/>
          <w:numId w:val="32"/>
        </w:numPr>
        <w:rPr>
          <w:color w:val="212121"/>
        </w:rPr>
      </w:pPr>
      <w:r w:rsidRPr="00C54323">
        <w:rPr>
          <w:color w:val="212121"/>
        </w:rPr>
        <w:t>Address Line 1</w:t>
      </w:r>
    </w:p>
    <w:p w:rsidR="004739F2" w:rsidRPr="00C54323" w:rsidRDefault="004739F2" w:rsidP="004739F2">
      <w:pPr>
        <w:pStyle w:val="ListParagraph"/>
        <w:numPr>
          <w:ilvl w:val="0"/>
          <w:numId w:val="32"/>
        </w:numPr>
        <w:rPr>
          <w:color w:val="212121"/>
        </w:rPr>
      </w:pPr>
      <w:r w:rsidRPr="00C54323">
        <w:rPr>
          <w:color w:val="212121"/>
        </w:rPr>
        <w:lastRenderedPageBreak/>
        <w:t>Address Line 2</w:t>
      </w:r>
    </w:p>
    <w:p w:rsidR="004739F2" w:rsidRPr="00C54323" w:rsidRDefault="004739F2" w:rsidP="004739F2">
      <w:pPr>
        <w:pStyle w:val="ListParagraph"/>
        <w:numPr>
          <w:ilvl w:val="0"/>
          <w:numId w:val="32"/>
        </w:numPr>
        <w:rPr>
          <w:color w:val="212121"/>
        </w:rPr>
      </w:pPr>
      <w:r w:rsidRPr="00C54323">
        <w:rPr>
          <w:color w:val="212121"/>
        </w:rPr>
        <w:t>Address Line 3</w:t>
      </w:r>
    </w:p>
    <w:p w:rsidR="004739F2" w:rsidRDefault="004739F2" w:rsidP="004739F2">
      <w:pPr>
        <w:rPr>
          <w:color w:val="212121"/>
        </w:rPr>
      </w:pPr>
      <w:r>
        <w:rPr>
          <w:color w:val="212121"/>
        </w:rPr>
        <w:t> And one of the following fields:</w:t>
      </w:r>
    </w:p>
    <w:p w:rsidR="004739F2" w:rsidRDefault="004739F2" w:rsidP="004739F2">
      <w:pPr>
        <w:pStyle w:val="ListParagraph"/>
        <w:numPr>
          <w:ilvl w:val="0"/>
          <w:numId w:val="31"/>
        </w:numPr>
        <w:rPr>
          <w:color w:val="212121"/>
        </w:rPr>
      </w:pPr>
      <w:r w:rsidRPr="00C54323">
        <w:rPr>
          <w:color w:val="212121"/>
        </w:rPr>
        <w:t>country    </w:t>
      </w:r>
    </w:p>
    <w:p w:rsidR="004739F2" w:rsidRPr="00A42DC9" w:rsidRDefault="004739F2" w:rsidP="004739F2">
      <w:pPr>
        <w:ind w:left="360"/>
        <w:rPr>
          <w:color w:val="212121"/>
        </w:rPr>
      </w:pPr>
      <w:r w:rsidRPr="00A42DC9">
        <w:rPr>
          <w:color w:val="212121"/>
        </w:rPr>
        <w:t xml:space="preserve">                             </w:t>
      </w:r>
    </w:p>
    <w:p w:rsidR="004739F2" w:rsidRPr="00072001" w:rsidRDefault="004739F2" w:rsidP="004739F2">
      <w:pPr>
        <w:pStyle w:val="Heading2"/>
        <w:numPr>
          <w:ilvl w:val="1"/>
          <w:numId w:val="5"/>
        </w:numPr>
        <w:ind w:left="907" w:hanging="907"/>
      </w:pPr>
      <w:bookmarkStart w:id="35" w:name="_Toc3388641"/>
      <w:r>
        <w:t>Output</w:t>
      </w:r>
      <w:bookmarkEnd w:id="35"/>
    </w:p>
    <w:p w:rsidR="004739F2" w:rsidRDefault="00741790" w:rsidP="004739F2">
      <w:pPr>
        <w:pStyle w:val="BodyText"/>
      </w:pPr>
      <w:r>
        <w:t>The output is a JSON response, for samples and definitions please see the Swagger documentations</w:t>
      </w:r>
    </w:p>
    <w:p w:rsidR="004739F2" w:rsidRDefault="004739F2" w:rsidP="00741790">
      <w:pPr>
        <w:pStyle w:val="Heading3"/>
      </w:pPr>
      <w:bookmarkStart w:id="36" w:name="_Toc3388642"/>
      <w:r>
        <w:t>Error Messages</w:t>
      </w:r>
      <w:bookmarkEnd w:id="36"/>
    </w:p>
    <w:p w:rsidR="00863054" w:rsidRDefault="00741790" w:rsidP="004739F2">
      <w:pPr>
        <w:pStyle w:val="BodyText"/>
      </w:pPr>
      <w:r>
        <w:t xml:space="preserve">This </w:t>
      </w:r>
      <w:r w:rsidR="002B040B">
        <w:t xml:space="preserve">information is </w:t>
      </w:r>
      <w:r>
        <w:t xml:space="preserve">found in </w:t>
      </w:r>
      <w:r w:rsidR="002B040B">
        <w:t xml:space="preserve">the </w:t>
      </w:r>
      <w:r>
        <w:t>Swagger</w:t>
      </w:r>
      <w:r w:rsidR="002B040B">
        <w:t xml:space="preserve"> documentation mentioned </w:t>
      </w:r>
      <w:hyperlink w:anchor="_Pre-Production_Swagger" w:history="1">
        <w:r w:rsidR="002B040B" w:rsidRPr="002B040B">
          <w:rPr>
            <w:rStyle w:val="Hyperlink"/>
          </w:rPr>
          <w:t>above</w:t>
        </w:r>
      </w:hyperlink>
      <w:r>
        <w:t>.</w:t>
      </w:r>
      <w:r w:rsidR="00863054">
        <w:t xml:space="preserve">  The messages can also be found at this </w:t>
      </w:r>
      <w:r w:rsidR="00786C19">
        <w:t>address</w:t>
      </w:r>
      <w:r w:rsidR="00863054">
        <w:t>:</w:t>
      </w:r>
    </w:p>
    <w:p w:rsidR="007C4CDD" w:rsidRDefault="007C4CDD" w:rsidP="004739F2">
      <w:pPr>
        <w:pStyle w:val="BodyText"/>
      </w:pPr>
      <w:hyperlink r:id="rId20" w:history="1">
        <w:r w:rsidRPr="00B848B6">
          <w:rPr>
            <w:rStyle w:val="Hyperlink"/>
          </w:rPr>
          <w:t>https://developer.va.gov/explore/veteran_verification/docs/swagger/address-v1-msg-keys.html</w:t>
        </w:r>
      </w:hyperlink>
      <w:r>
        <w:t xml:space="preserve"> </w:t>
      </w:r>
    </w:p>
    <w:p w:rsidR="004739F2" w:rsidRDefault="002B040B" w:rsidP="004739F2">
      <w:pPr>
        <w:pStyle w:val="BodyText"/>
      </w:pPr>
      <w:r>
        <w:t>Errors can be returned if:</w:t>
      </w:r>
    </w:p>
    <w:p w:rsidR="002B040B" w:rsidRDefault="002B040B" w:rsidP="002B040B">
      <w:pPr>
        <w:pStyle w:val="BodyText"/>
        <w:numPr>
          <w:ilvl w:val="0"/>
          <w:numId w:val="37"/>
        </w:numPr>
      </w:pPr>
      <w:r>
        <w:t>The request address is not formatted correctly</w:t>
      </w:r>
    </w:p>
    <w:p w:rsidR="002B040B" w:rsidRDefault="002B040B" w:rsidP="002B040B">
      <w:pPr>
        <w:pStyle w:val="BodyText"/>
        <w:numPr>
          <w:ilvl w:val="0"/>
          <w:numId w:val="37"/>
        </w:numPr>
      </w:pPr>
      <w:r>
        <w:t>The request address is too long</w:t>
      </w:r>
    </w:p>
    <w:p w:rsidR="002B040B" w:rsidRDefault="002B040B" w:rsidP="002B040B">
      <w:pPr>
        <w:pStyle w:val="BodyText"/>
        <w:numPr>
          <w:ilvl w:val="0"/>
          <w:numId w:val="37"/>
        </w:numPr>
      </w:pPr>
      <w:r>
        <w:t>The address is not found or recognized</w:t>
      </w:r>
    </w:p>
    <w:p w:rsidR="002B040B" w:rsidRDefault="002B040B" w:rsidP="002B040B">
      <w:pPr>
        <w:pStyle w:val="BodyText"/>
        <w:numPr>
          <w:ilvl w:val="0"/>
          <w:numId w:val="37"/>
        </w:numPr>
      </w:pPr>
      <w:r>
        <w:t>The address would fail the rules of Vet360 validation</w:t>
      </w:r>
    </w:p>
    <w:p w:rsidR="002B040B" w:rsidRDefault="002B040B" w:rsidP="002B040B">
      <w:pPr>
        <w:pStyle w:val="BodyText"/>
        <w:numPr>
          <w:ilvl w:val="0"/>
          <w:numId w:val="37"/>
        </w:numPr>
      </w:pPr>
      <w:r>
        <w:t>The address is a non-valid dual address</w:t>
      </w:r>
    </w:p>
    <w:p w:rsidR="00D8035E" w:rsidRDefault="00D8035E" w:rsidP="00D8035E">
      <w:pPr>
        <w:pStyle w:val="Heading3"/>
      </w:pPr>
      <w:bookmarkStart w:id="37" w:name="_Toc3388643"/>
      <w:r>
        <w:t>Missing Reference Data</w:t>
      </w:r>
      <w:bookmarkEnd w:id="37"/>
    </w:p>
    <w:p w:rsidR="004739F2" w:rsidRPr="00706734" w:rsidRDefault="00D8035E" w:rsidP="004739F2">
      <w:pPr>
        <w:pStyle w:val="BodyText"/>
      </w:pPr>
      <w:r>
        <w:t xml:space="preserve">There is a specific error ADDR207 for missing reference data.  This is for international addresses that </w:t>
      </w:r>
      <w:r w:rsidR="00DC1BD5">
        <w:t>the AVS</w:t>
      </w:r>
      <w:r w:rsidR="00B14981">
        <w:t xml:space="preserve"> </w:t>
      </w:r>
      <w:r>
        <w:t xml:space="preserve">does not have the sufficient data to perform the necessary validations.  The error message will specify whether the data for the street, postal code etc. is missing.  </w:t>
      </w:r>
    </w:p>
    <w:p w:rsidR="001A0EBF" w:rsidRDefault="001A0EBF" w:rsidP="004739F2">
      <w:pPr>
        <w:pStyle w:val="Heading1"/>
        <w:numPr>
          <w:ilvl w:val="0"/>
          <w:numId w:val="5"/>
        </w:numPr>
        <w:ind w:left="720" w:hanging="720"/>
      </w:pPr>
      <w:bookmarkStart w:id="38" w:name="_GetCityStateProvince"/>
      <w:bookmarkStart w:id="39" w:name="_Toc3388644"/>
      <w:bookmarkEnd w:id="38"/>
      <w:r>
        <w:t>GetCityStateProvince</w:t>
      </w:r>
      <w:bookmarkEnd w:id="39"/>
    </w:p>
    <w:p w:rsidR="00D133D7" w:rsidRPr="00D133D7" w:rsidRDefault="00D133D7" w:rsidP="00D133D7">
      <w:pPr>
        <w:pStyle w:val="BodyText"/>
      </w:pPr>
      <w:r>
        <w:t xml:space="preserve">This is an endpoint that returns the city, state or province, country and postal code </w:t>
      </w:r>
      <w:r w:rsidRPr="003E7AFC">
        <w:rPr>
          <w:strike/>
        </w:rPr>
        <w:t>type</w:t>
      </w:r>
      <w:r>
        <w:t xml:space="preserve"> for the postal code given.  </w:t>
      </w:r>
      <w:r w:rsidRPr="00D133D7">
        <w:rPr>
          <w:i/>
        </w:rPr>
        <w:t>US and Canada only.</w:t>
      </w:r>
    </w:p>
    <w:p w:rsidR="00D133D7" w:rsidRDefault="00D133D7" w:rsidP="00D133D7">
      <w:pPr>
        <w:pStyle w:val="Heading2"/>
      </w:pPr>
      <w:bookmarkStart w:id="40" w:name="_Toc3388645"/>
      <w:r>
        <w:t>Input</w:t>
      </w:r>
      <w:bookmarkEnd w:id="40"/>
    </w:p>
    <w:p w:rsidR="00D133D7" w:rsidRDefault="00D133D7" w:rsidP="00D133D7">
      <w:pPr>
        <w:pStyle w:val="BodyText"/>
      </w:pPr>
      <w:r>
        <w:t>The endpoint only accepts one US or Canadian postal code.</w:t>
      </w:r>
    </w:p>
    <w:p w:rsidR="00D133D7" w:rsidRDefault="00D133D7" w:rsidP="00D133D7">
      <w:pPr>
        <w:pStyle w:val="Heading2"/>
      </w:pPr>
      <w:bookmarkStart w:id="41" w:name="_Toc3388646"/>
      <w:r>
        <w:t>Output</w:t>
      </w:r>
      <w:bookmarkEnd w:id="41"/>
    </w:p>
    <w:p w:rsidR="00456F0B" w:rsidRDefault="00D133D7" w:rsidP="00D133D7">
      <w:pPr>
        <w:pStyle w:val="BodyText"/>
        <w:rPr>
          <w:rStyle w:val="Hyperlink"/>
          <w:u w:val="none"/>
        </w:rPr>
      </w:pPr>
      <w:bookmarkStart w:id="42" w:name="_Hlk534013525"/>
      <w:r>
        <w:t>The specific fo</w:t>
      </w:r>
      <w:bookmarkEnd w:id="42"/>
      <w:r>
        <w:t xml:space="preserve">rmat of the output will be in the Swagger documentation mentioned </w:t>
      </w:r>
      <w:hyperlink w:anchor="_Pre-Production_Swagger" w:history="1">
        <w:r w:rsidRPr="002B040B">
          <w:rPr>
            <w:rStyle w:val="Hyperlink"/>
          </w:rPr>
          <w:t>above</w:t>
        </w:r>
      </w:hyperlink>
      <w:r>
        <w:rPr>
          <w:rStyle w:val="Hyperlink"/>
        </w:rPr>
        <w:t>.</w:t>
      </w:r>
      <w:r w:rsidRPr="00D133D7">
        <w:rPr>
          <w:rStyle w:val="Hyperlink"/>
          <w:u w:val="none"/>
        </w:rPr>
        <w:t xml:space="preserve">  </w:t>
      </w:r>
    </w:p>
    <w:p w:rsidR="00D133D7" w:rsidRDefault="00D133D7" w:rsidP="00456F0B">
      <w:pPr>
        <w:pStyle w:val="BodyText"/>
      </w:pPr>
      <w:r>
        <w:t xml:space="preserve">The </w:t>
      </w:r>
      <w:r w:rsidR="00456F0B">
        <w:t>field “cityType” is the USPS® standardized city name type (U.S. addresses only) and has the following values:</w:t>
      </w:r>
    </w:p>
    <w:tbl>
      <w:tblPr>
        <w:tblpPr w:leftFromText="180" w:rightFromText="180" w:vertAnchor="text" w:tblpY="1"/>
        <w:tblOverlap w:val="never"/>
        <w:tblW w:w="4411" w:type="pct"/>
        <w:tblLayout w:type="fixed"/>
        <w:tblCellMar>
          <w:left w:w="0" w:type="dxa"/>
          <w:right w:w="0" w:type="dxa"/>
        </w:tblCellMar>
        <w:tblLook w:val="04A0" w:firstRow="1" w:lastRow="0" w:firstColumn="1" w:lastColumn="0" w:noHBand="0" w:noVBand="1"/>
      </w:tblPr>
      <w:tblGrid>
        <w:gridCol w:w="2769"/>
        <w:gridCol w:w="5471"/>
      </w:tblGrid>
      <w:tr w:rsidR="00456F0B" w:rsidRPr="002E5F06" w:rsidTr="00D249FE">
        <w:trPr>
          <w:trHeight w:val="289"/>
          <w:tblHeader/>
        </w:trPr>
        <w:tc>
          <w:tcPr>
            <w:tcW w:w="2769" w:type="dxa"/>
            <w:tcBorders>
              <w:top w:val="single" w:sz="8" w:space="0" w:color="000000"/>
              <w:left w:val="single" w:sz="8" w:space="0" w:color="000000"/>
              <w:bottom w:val="single" w:sz="4" w:space="0" w:color="auto"/>
              <w:right w:val="single" w:sz="8" w:space="0" w:color="000000"/>
            </w:tcBorders>
            <w:shd w:val="clear" w:color="auto" w:fill="B8CCE4"/>
            <w:vAlign w:val="center"/>
            <w:hideMark/>
          </w:tcPr>
          <w:p w:rsidR="00456F0B" w:rsidRPr="002E5F06" w:rsidRDefault="00456F0B" w:rsidP="000D1A9A">
            <w:pPr>
              <w:pStyle w:val="TableHeading"/>
              <w:jc w:val="center"/>
            </w:pPr>
            <w:r>
              <w:t>Endpoint</w:t>
            </w:r>
          </w:p>
        </w:tc>
        <w:tc>
          <w:tcPr>
            <w:tcW w:w="5471" w:type="dxa"/>
            <w:tcBorders>
              <w:top w:val="single" w:sz="8" w:space="0" w:color="000000"/>
              <w:left w:val="nil"/>
              <w:bottom w:val="single" w:sz="4" w:space="0" w:color="auto"/>
              <w:right w:val="single" w:sz="8" w:space="0" w:color="000000"/>
            </w:tcBorders>
            <w:shd w:val="clear" w:color="auto" w:fill="B8CCE4"/>
            <w:vAlign w:val="center"/>
            <w:hideMark/>
          </w:tcPr>
          <w:p w:rsidR="00456F0B" w:rsidRPr="002E5F06" w:rsidRDefault="00456F0B" w:rsidP="000D1A9A">
            <w:pPr>
              <w:pStyle w:val="TableHeading"/>
              <w:jc w:val="center"/>
            </w:pPr>
            <w:r>
              <w:t>Description</w:t>
            </w:r>
          </w:p>
        </w:tc>
      </w:tr>
      <w:tr w:rsidR="00456F0B" w:rsidRPr="002E5F06" w:rsidTr="00D249FE">
        <w:trPr>
          <w:trHeight w:val="289"/>
        </w:trPr>
        <w:tc>
          <w:tcPr>
            <w:tcW w:w="2769" w:type="dxa"/>
            <w:tcBorders>
              <w:top w:val="single" w:sz="4" w:space="0" w:color="auto"/>
              <w:left w:val="single" w:sz="4" w:space="0" w:color="auto"/>
              <w:bottom w:val="single" w:sz="4" w:space="0" w:color="auto"/>
              <w:right w:val="single" w:sz="4" w:space="0" w:color="auto"/>
            </w:tcBorders>
            <w:vAlign w:val="center"/>
          </w:tcPr>
          <w:p w:rsidR="00456F0B" w:rsidRPr="00456F0B" w:rsidRDefault="00456F0B" w:rsidP="00D249FE">
            <w:pPr>
              <w:jc w:val="center"/>
              <w:rPr>
                <w:rFonts w:eastAsiaTheme="minorHAnsi"/>
                <w:b/>
                <w:sz w:val="22"/>
                <w:szCs w:val="22"/>
              </w:rPr>
            </w:pPr>
            <w:r w:rsidRPr="00456F0B">
              <w:rPr>
                <w:rFonts w:eastAsiaTheme="minorHAnsi"/>
                <w:b/>
                <w:sz w:val="22"/>
                <w:szCs w:val="22"/>
              </w:rPr>
              <w:t>V</w:t>
            </w:r>
          </w:p>
        </w:tc>
        <w:tc>
          <w:tcPr>
            <w:tcW w:w="5471" w:type="dxa"/>
            <w:tcBorders>
              <w:top w:val="single" w:sz="4" w:space="0" w:color="auto"/>
              <w:left w:val="single" w:sz="4" w:space="0" w:color="auto"/>
              <w:bottom w:val="single" w:sz="4" w:space="0" w:color="auto"/>
              <w:right w:val="single" w:sz="4" w:space="0" w:color="auto"/>
            </w:tcBorders>
            <w:vAlign w:val="center"/>
          </w:tcPr>
          <w:p w:rsidR="00456F0B" w:rsidRPr="002E5F06" w:rsidRDefault="00456F0B" w:rsidP="00D249FE">
            <w:pPr>
              <w:rPr>
                <w:rFonts w:eastAsiaTheme="minorHAnsi"/>
                <w:sz w:val="22"/>
                <w:szCs w:val="22"/>
              </w:rPr>
            </w:pPr>
            <w:r w:rsidRPr="00456F0B">
              <w:rPr>
                <w:sz w:val="22"/>
                <w:szCs w:val="22"/>
              </w:rPr>
              <w:t>Vanity (non-mailing) city name</w:t>
            </w:r>
          </w:p>
        </w:tc>
      </w:tr>
      <w:tr w:rsidR="00456F0B" w:rsidRPr="002E5F06" w:rsidTr="00D249FE">
        <w:trPr>
          <w:trHeight w:val="289"/>
        </w:trPr>
        <w:tc>
          <w:tcPr>
            <w:tcW w:w="2769" w:type="dxa"/>
            <w:tcBorders>
              <w:top w:val="single" w:sz="4" w:space="0" w:color="auto"/>
              <w:left w:val="single" w:sz="4" w:space="0" w:color="auto"/>
              <w:bottom w:val="single" w:sz="4" w:space="0" w:color="auto"/>
              <w:right w:val="single" w:sz="4" w:space="0" w:color="auto"/>
            </w:tcBorders>
            <w:vAlign w:val="center"/>
          </w:tcPr>
          <w:p w:rsidR="00456F0B" w:rsidRPr="00456F0B" w:rsidRDefault="00456F0B" w:rsidP="00D249FE">
            <w:pPr>
              <w:jc w:val="center"/>
              <w:rPr>
                <w:rFonts w:eastAsiaTheme="minorHAnsi"/>
                <w:b/>
                <w:sz w:val="22"/>
                <w:szCs w:val="22"/>
              </w:rPr>
            </w:pPr>
            <w:r>
              <w:rPr>
                <w:rFonts w:eastAsiaTheme="minorHAnsi"/>
                <w:b/>
                <w:sz w:val="22"/>
                <w:szCs w:val="22"/>
              </w:rPr>
              <w:lastRenderedPageBreak/>
              <w:t>P</w:t>
            </w:r>
          </w:p>
        </w:tc>
        <w:tc>
          <w:tcPr>
            <w:tcW w:w="5471" w:type="dxa"/>
            <w:tcBorders>
              <w:top w:val="single" w:sz="4" w:space="0" w:color="auto"/>
              <w:left w:val="single" w:sz="4" w:space="0" w:color="auto"/>
              <w:bottom w:val="single" w:sz="4" w:space="0" w:color="auto"/>
              <w:right w:val="single" w:sz="4" w:space="0" w:color="auto"/>
            </w:tcBorders>
            <w:vAlign w:val="center"/>
          </w:tcPr>
          <w:p w:rsidR="00456F0B" w:rsidRPr="00456F0B" w:rsidRDefault="00456F0B" w:rsidP="00D249FE">
            <w:pPr>
              <w:rPr>
                <w:sz w:val="22"/>
                <w:szCs w:val="22"/>
              </w:rPr>
            </w:pPr>
            <w:r w:rsidRPr="00456F0B">
              <w:rPr>
                <w:sz w:val="22"/>
                <w:szCs w:val="22"/>
              </w:rPr>
              <w:t>Primary. The city name is the primary mailing city name.</w:t>
            </w:r>
          </w:p>
        </w:tc>
      </w:tr>
      <w:tr w:rsidR="00456F0B" w:rsidRPr="002E5F06" w:rsidTr="00D249FE">
        <w:trPr>
          <w:trHeight w:val="289"/>
        </w:trPr>
        <w:tc>
          <w:tcPr>
            <w:tcW w:w="2769" w:type="dxa"/>
            <w:tcBorders>
              <w:top w:val="single" w:sz="4" w:space="0" w:color="auto"/>
              <w:left w:val="single" w:sz="4" w:space="0" w:color="auto"/>
              <w:bottom w:val="single" w:sz="4" w:space="0" w:color="auto"/>
              <w:right w:val="single" w:sz="4" w:space="0" w:color="auto"/>
            </w:tcBorders>
            <w:vAlign w:val="center"/>
          </w:tcPr>
          <w:p w:rsidR="00456F0B" w:rsidRPr="00456F0B" w:rsidRDefault="00456F0B" w:rsidP="00D249FE">
            <w:pPr>
              <w:jc w:val="center"/>
              <w:rPr>
                <w:rFonts w:eastAsiaTheme="minorHAnsi"/>
                <w:b/>
                <w:sz w:val="22"/>
                <w:szCs w:val="22"/>
              </w:rPr>
            </w:pPr>
            <w:r>
              <w:rPr>
                <w:rFonts w:eastAsiaTheme="minorHAnsi"/>
                <w:b/>
                <w:sz w:val="22"/>
                <w:szCs w:val="22"/>
              </w:rPr>
              <w:t>S</w:t>
            </w:r>
          </w:p>
        </w:tc>
        <w:tc>
          <w:tcPr>
            <w:tcW w:w="5471" w:type="dxa"/>
            <w:tcBorders>
              <w:top w:val="single" w:sz="4" w:space="0" w:color="auto"/>
              <w:left w:val="single" w:sz="4" w:space="0" w:color="auto"/>
              <w:bottom w:val="single" w:sz="4" w:space="0" w:color="auto"/>
              <w:right w:val="single" w:sz="4" w:space="0" w:color="auto"/>
            </w:tcBorders>
            <w:vAlign w:val="center"/>
          </w:tcPr>
          <w:p w:rsidR="00456F0B" w:rsidRPr="00456F0B" w:rsidRDefault="00456F0B" w:rsidP="00D249FE">
            <w:pPr>
              <w:rPr>
                <w:sz w:val="22"/>
                <w:szCs w:val="22"/>
              </w:rPr>
            </w:pPr>
            <w:r w:rsidRPr="00456F0B">
              <w:rPr>
                <w:sz w:val="22"/>
                <w:szCs w:val="22"/>
              </w:rPr>
              <w:t>Secondary. The city name is an alternate city name but is acceptable. A city can have multiple secondary city names.</w:t>
            </w:r>
          </w:p>
        </w:tc>
      </w:tr>
    </w:tbl>
    <w:p w:rsidR="00D249FE" w:rsidRDefault="00D249FE" w:rsidP="00D249FE">
      <w:pPr>
        <w:pStyle w:val="Heading3"/>
        <w:numPr>
          <w:ilvl w:val="2"/>
          <w:numId w:val="5"/>
        </w:numPr>
        <w:ind w:left="1080" w:hanging="1080"/>
      </w:pPr>
      <w:bookmarkStart w:id="43" w:name="_Toc516736494"/>
      <w:bookmarkStart w:id="44" w:name="_Toc3388647"/>
      <w:r>
        <w:t>Error Messages</w:t>
      </w:r>
      <w:bookmarkEnd w:id="43"/>
      <w:bookmarkEnd w:id="44"/>
    </w:p>
    <w:p w:rsidR="00D249FE" w:rsidRPr="00706734" w:rsidRDefault="00D249FE" w:rsidP="00D249FE">
      <w:pPr>
        <w:pStyle w:val="BodyText"/>
      </w:pPr>
      <w:r>
        <w:t xml:space="preserve">Currently there is one error message directly related to the input service: Postal Code entered could not be found.  There is also a possibility of the country lookup service being unavailable. More detailed information can also be found in Swagger.  </w:t>
      </w:r>
    </w:p>
    <w:p w:rsidR="00456F0B" w:rsidRPr="00D133D7" w:rsidRDefault="00456F0B" w:rsidP="00D133D7">
      <w:pPr>
        <w:pStyle w:val="BodyText"/>
        <w:rPr>
          <w:color w:val="0000FF"/>
          <w:u w:val="single"/>
        </w:rPr>
      </w:pPr>
    </w:p>
    <w:p w:rsidR="001A0EBF" w:rsidRDefault="001A0EBF" w:rsidP="004739F2">
      <w:pPr>
        <w:pStyle w:val="Heading1"/>
        <w:numPr>
          <w:ilvl w:val="0"/>
          <w:numId w:val="5"/>
        </w:numPr>
        <w:ind w:left="720" w:hanging="720"/>
      </w:pPr>
      <w:bookmarkStart w:id="45" w:name="_Candidate_Address"/>
      <w:bookmarkStart w:id="46" w:name="_Toc3388648"/>
      <w:bookmarkEnd w:id="45"/>
      <w:r>
        <w:t>Candidate Address</w:t>
      </w:r>
      <w:bookmarkEnd w:id="46"/>
    </w:p>
    <w:p w:rsidR="00D133D7" w:rsidRPr="00D133D7" w:rsidRDefault="00D133D7" w:rsidP="00D133D7">
      <w:pPr>
        <w:pStyle w:val="BodyText"/>
      </w:pPr>
      <w:r>
        <w:t xml:space="preserve">This is an endpoint that returns a list of valid addresses for the input given.  </w:t>
      </w:r>
      <w:r w:rsidRPr="00D133D7">
        <w:rPr>
          <w:i/>
        </w:rPr>
        <w:t>US and Canada only.</w:t>
      </w:r>
    </w:p>
    <w:p w:rsidR="00786C19" w:rsidRDefault="00786C19" w:rsidP="00786C19">
      <w:pPr>
        <w:pStyle w:val="Heading2"/>
      </w:pPr>
      <w:bookmarkStart w:id="47" w:name="_Toc3388649"/>
      <w:r>
        <w:t>Input</w:t>
      </w:r>
      <w:bookmarkEnd w:id="47"/>
    </w:p>
    <w:p w:rsidR="00786C19" w:rsidRDefault="00786C19" w:rsidP="00786C19">
      <w:pPr>
        <w:pStyle w:val="BodyText"/>
      </w:pPr>
      <w:r>
        <w:t xml:space="preserve">This endpoint has the same input and requirements as the </w:t>
      </w:r>
      <w:hyperlink w:anchor="_Input" w:history="1">
        <w:r w:rsidRPr="005A0B2C">
          <w:rPr>
            <w:rStyle w:val="Hyperlink"/>
          </w:rPr>
          <w:t>section</w:t>
        </w:r>
      </w:hyperlink>
      <w:r>
        <w:t xml:space="preserve"> above.</w:t>
      </w:r>
    </w:p>
    <w:p w:rsidR="00786C19" w:rsidRDefault="00786C19" w:rsidP="00786C19">
      <w:pPr>
        <w:pStyle w:val="Heading2"/>
      </w:pPr>
      <w:bookmarkStart w:id="48" w:name="_Toc3388650"/>
      <w:r>
        <w:t>Output</w:t>
      </w:r>
      <w:bookmarkEnd w:id="48"/>
      <w:r>
        <w:t xml:space="preserve"> </w:t>
      </w:r>
    </w:p>
    <w:p w:rsidR="00786C19" w:rsidRDefault="00786C19" w:rsidP="00786C19">
      <w:pPr>
        <w:pStyle w:val="BodyText"/>
      </w:pPr>
      <w:r>
        <w:t xml:space="preserve">This endpoint will return the same formatted output as the Address validation endpoint.  However, this endpoint can return a list of addresses or no addresses if no match is found.  All addresses that are returned from this service will validate when </w:t>
      </w:r>
      <w:r w:rsidR="00D133D7">
        <w:t>submitted to</w:t>
      </w:r>
      <w:r>
        <w:t xml:space="preserve"> the proper Vet360 endpoints for updating an address.</w:t>
      </w:r>
    </w:p>
    <w:p w:rsidR="00786C19" w:rsidRPr="005A0B2C" w:rsidRDefault="00786C19" w:rsidP="00786C19">
      <w:pPr>
        <w:pStyle w:val="Heading3"/>
      </w:pPr>
      <w:bookmarkStart w:id="49" w:name="_Toc3388651"/>
      <w:r>
        <w:t>Error Messages</w:t>
      </w:r>
      <w:bookmarkEnd w:id="49"/>
    </w:p>
    <w:p w:rsidR="00786C19" w:rsidRDefault="00786C19" w:rsidP="00786C19">
      <w:pPr>
        <w:pStyle w:val="BodyText"/>
      </w:pPr>
      <w:r>
        <w:t xml:space="preserve">This information is found in the Swagger documentation mentioned </w:t>
      </w:r>
      <w:hyperlink w:anchor="_Pre-Production_Swagger" w:history="1">
        <w:r w:rsidRPr="002B040B">
          <w:rPr>
            <w:rStyle w:val="Hyperlink"/>
          </w:rPr>
          <w:t>above</w:t>
        </w:r>
      </w:hyperlink>
      <w:r>
        <w:t>.  The messages can also be found at this address:</w:t>
      </w:r>
    </w:p>
    <w:p w:rsidR="007C4CDD" w:rsidRDefault="007C4CDD" w:rsidP="007C4CDD">
      <w:pPr>
        <w:pStyle w:val="BodyText"/>
      </w:pPr>
      <w:hyperlink r:id="rId21" w:history="1">
        <w:r w:rsidRPr="00B848B6">
          <w:rPr>
            <w:rStyle w:val="Hyperlink"/>
          </w:rPr>
          <w:t>https://developer.va.gov/explore/veteran_verification/docs/swagger/address-v1-msg-keys.html</w:t>
        </w:r>
      </w:hyperlink>
      <w:r>
        <w:t xml:space="preserve"> </w:t>
      </w:r>
    </w:p>
    <w:p w:rsidR="001A0EBF" w:rsidRPr="001A0EBF" w:rsidRDefault="001A0EBF" w:rsidP="001A0EBF">
      <w:pPr>
        <w:pStyle w:val="BodyText"/>
      </w:pPr>
    </w:p>
    <w:p w:rsidR="004739F2" w:rsidRDefault="0043628C" w:rsidP="004739F2">
      <w:pPr>
        <w:pStyle w:val="Heading1"/>
        <w:numPr>
          <w:ilvl w:val="0"/>
          <w:numId w:val="5"/>
        </w:numPr>
        <w:ind w:left="720" w:hanging="720"/>
      </w:pPr>
      <w:bookmarkStart w:id="50" w:name="_Toc3388652"/>
      <w:r>
        <w:t>Additional Information</w:t>
      </w:r>
      <w:bookmarkEnd w:id="50"/>
      <w:r>
        <w:t xml:space="preserve"> </w:t>
      </w:r>
    </w:p>
    <w:p w:rsidR="00861F07" w:rsidRPr="00861F07" w:rsidRDefault="00861F07" w:rsidP="00861F07">
      <w:pPr>
        <w:pStyle w:val="BodyText"/>
      </w:pPr>
      <w:r>
        <w:t>There are some specific fields</w:t>
      </w:r>
      <w:r w:rsidR="0043628C">
        <w:t xml:space="preserve"> and language</w:t>
      </w:r>
      <w:r>
        <w:t xml:space="preserve"> in the AVS output, below are more in-depth explanations.</w:t>
      </w:r>
      <w:r w:rsidR="00741790">
        <w:t xml:space="preserve">  For more information, please see the Pitney Bowes documentation referenced in </w:t>
      </w:r>
      <w:hyperlink w:anchor="_External_References" w:history="1">
        <w:r w:rsidR="00741790" w:rsidRPr="00741790">
          <w:rPr>
            <w:rStyle w:val="Hyperlink"/>
          </w:rPr>
          <w:t>this section.</w:t>
        </w:r>
      </w:hyperlink>
    </w:p>
    <w:p w:rsidR="004739F2" w:rsidRDefault="00863054" w:rsidP="004739F2">
      <w:pPr>
        <w:pStyle w:val="Heading2"/>
        <w:numPr>
          <w:ilvl w:val="1"/>
          <w:numId w:val="5"/>
        </w:numPr>
        <w:ind w:left="907" w:hanging="907"/>
      </w:pPr>
      <w:bookmarkStart w:id="51" w:name="_Location_Precision"/>
      <w:bookmarkStart w:id="52" w:name="_Toc3388653"/>
      <w:bookmarkEnd w:id="51"/>
      <w:r>
        <w:t>Vet360 Address Validation Rules</w:t>
      </w:r>
      <w:bookmarkEnd w:id="52"/>
    </w:p>
    <w:p w:rsidR="00863054" w:rsidRDefault="00863054" w:rsidP="00863054">
      <w:pPr>
        <w:pStyle w:val="BodyText"/>
      </w:pPr>
      <w:r>
        <w:t>There are 3 message keys that begin with ADDR instead of ADDRVAL.  These error codes indicate extra rules placed on the data by Vet360 validation.  Any address sent to the AVS that returns any errors from the service will be sent to the Vet360 exception queue and not sent to other VA systems.  To pass the Vet360 specific rules an address:</w:t>
      </w:r>
    </w:p>
    <w:p w:rsidR="00863054" w:rsidRDefault="00863054" w:rsidP="00863054">
      <w:pPr>
        <w:pStyle w:val="BodyText"/>
        <w:numPr>
          <w:ilvl w:val="0"/>
          <w:numId w:val="37"/>
        </w:numPr>
      </w:pPr>
      <w:r>
        <w:t>Must have a confidence score over 80</w:t>
      </w:r>
    </w:p>
    <w:p w:rsidR="00863054" w:rsidRDefault="00863054" w:rsidP="00863054">
      <w:pPr>
        <w:pStyle w:val="BodyText"/>
        <w:numPr>
          <w:ilvl w:val="0"/>
          <w:numId w:val="37"/>
        </w:numPr>
      </w:pPr>
      <w:r>
        <w:t>Must not have any additional postal information</w:t>
      </w:r>
    </w:p>
    <w:p w:rsidR="00863054" w:rsidRPr="00863054" w:rsidRDefault="00863054" w:rsidP="00863054">
      <w:pPr>
        <w:pStyle w:val="BodyText"/>
        <w:numPr>
          <w:ilvl w:val="0"/>
          <w:numId w:val="37"/>
        </w:numPr>
      </w:pPr>
      <w:r>
        <w:lastRenderedPageBreak/>
        <w:t>Must have a DPV of “CONFIRMED” if the addressPOU is CORRESPONDENCE</w:t>
      </w:r>
    </w:p>
    <w:p w:rsidR="00B037B7" w:rsidRDefault="00B037B7" w:rsidP="004C0FCE">
      <w:pPr>
        <w:pStyle w:val="Heading2"/>
        <w:numPr>
          <w:ilvl w:val="1"/>
          <w:numId w:val="5"/>
        </w:numPr>
        <w:ind w:left="907" w:hanging="907"/>
      </w:pPr>
      <w:bookmarkStart w:id="53" w:name="_Hlk536617641"/>
      <w:bookmarkStart w:id="54" w:name="_Toc3388654"/>
      <w:r>
        <w:t>Address Override Indicator</w:t>
      </w:r>
      <w:bookmarkEnd w:id="54"/>
    </w:p>
    <w:p w:rsidR="00B037B7" w:rsidRDefault="00492456" w:rsidP="00B037B7">
      <w:pPr>
        <w:pStyle w:val="BodyText"/>
      </w:pPr>
      <w:r w:rsidRPr="00492456">
        <w:t>Many VA systems have the ability to verify, validate and standardize addresses via Coding Accuracy Support System (CASS) certified software.  However, there are instances where an entered address does not pass the validation rules yet is still considered to be accurate and valid for that Veteran.  These instances can be caused, for example, when an address is newer than that in the CASS software</w:t>
      </w:r>
      <w:r w:rsidR="0073149D">
        <w:t xml:space="preserve"> or in regions where address data is less accurate</w:t>
      </w:r>
      <w:r w:rsidRPr="00492456">
        <w:t>.  When these instances occur, systems allow the address to be accepted despite the lack of address validation.  At acceptance, an Address Override Indicator is set indicate that the validation has been overridden</w:t>
      </w:r>
      <w:r>
        <w:t>.</w:t>
      </w:r>
    </w:p>
    <w:p w:rsidR="0073149D" w:rsidRDefault="0073149D" w:rsidP="00B037B7">
      <w:pPr>
        <w:pStyle w:val="BodyText"/>
      </w:pPr>
    </w:p>
    <w:p w:rsidR="0073149D" w:rsidRDefault="0073149D" w:rsidP="0073149D">
      <w:pPr>
        <w:pStyle w:val="Heading3"/>
      </w:pPr>
      <w:bookmarkStart w:id="55" w:name="_Toc3388655"/>
      <w:r>
        <w:t>Process</w:t>
      </w:r>
      <w:r w:rsidR="00EB5AD3">
        <w:t xml:space="preserve"> Flow for an Override</w:t>
      </w:r>
      <w:bookmarkEnd w:id="55"/>
    </w:p>
    <w:p w:rsidR="0073149D" w:rsidRDefault="0073149D" w:rsidP="0073149D">
      <w:pPr>
        <w:pStyle w:val="BodyText"/>
      </w:pPr>
      <w:r>
        <w:t>In order for Vet360 to accept an override indicator, the address must first attempt</w:t>
      </w:r>
      <w:r w:rsidR="00A542BC">
        <w:t xml:space="preserve"> </w:t>
      </w:r>
      <w:r>
        <w:t xml:space="preserve">to be validated.  This </w:t>
      </w:r>
      <w:r w:rsidR="00A542BC">
        <w:t>attempt is checked</w:t>
      </w:r>
      <w:r>
        <w:t xml:space="preserve"> by the field “</w:t>
      </w:r>
      <w:r w:rsidR="00EB5AD3">
        <w:t>validationKey” this</w:t>
      </w:r>
      <w:r>
        <w:t xml:space="preserve"> is returned in the addressMeta</w:t>
      </w:r>
      <w:r w:rsidR="00EB5AD3">
        <w:t>D</w:t>
      </w:r>
      <w:r>
        <w:t>ata object of the response from the AVS</w:t>
      </w:r>
      <w:r w:rsidR="00EB5AD3">
        <w:t xml:space="preserve">.  </w:t>
      </w:r>
    </w:p>
    <w:p w:rsidR="00EB5AD3" w:rsidRDefault="00EB5AD3" w:rsidP="0073149D">
      <w:pPr>
        <w:pStyle w:val="BodyText"/>
      </w:pPr>
      <w:r>
        <w:rPr>
          <w:noProof/>
        </w:rPr>
        <w:drawing>
          <wp:inline distT="0" distB="0" distL="0" distR="0" wp14:anchorId="21F2F2A4" wp14:editId="694BDA04">
            <wp:extent cx="5312964" cy="296583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0271" cy="2975498"/>
                    </a:xfrm>
                    <a:prstGeom prst="rect">
                      <a:avLst/>
                    </a:prstGeom>
                  </pic:spPr>
                </pic:pic>
              </a:graphicData>
            </a:graphic>
          </wp:inline>
        </w:drawing>
      </w:r>
    </w:p>
    <w:p w:rsidR="00EB5AD3" w:rsidRDefault="00EB5AD3" w:rsidP="0073149D">
      <w:pPr>
        <w:pStyle w:val="BodyText"/>
      </w:pPr>
      <w:r>
        <w:rPr>
          <w:b/>
        </w:rPr>
        <w:t>Figure: Process flow for an address to be overridden</w:t>
      </w:r>
    </w:p>
    <w:p w:rsidR="00A542BC" w:rsidRDefault="00EB5AD3" w:rsidP="00EB5AD3">
      <w:pPr>
        <w:pStyle w:val="BodyText"/>
      </w:pPr>
      <w:r>
        <w:t xml:space="preserve">In the figure above, the orange (two left-most boxes) indicates actions taken by a partner and the blue (three right-most boxes) indicates action performed by Vet360.  To begin an address override, a partnering system will call the AVS service.  In the addressMetaData response object, there is a field, “validationKey”.  This </w:t>
      </w:r>
      <w:r w:rsidR="00A542BC">
        <w:t xml:space="preserve">key </w:t>
      </w:r>
      <w:r>
        <w:t xml:space="preserve">is unique for all addresses. </w:t>
      </w:r>
    </w:p>
    <w:p w:rsidR="00EB5AD3" w:rsidRPr="00A542BC" w:rsidRDefault="00E508C8" w:rsidP="00EB5AD3">
      <w:pPr>
        <w:pStyle w:val="BodyText"/>
        <w:rPr>
          <w:i/>
        </w:rPr>
      </w:pPr>
      <w:r>
        <w:t xml:space="preserve"> </w:t>
      </w:r>
      <w:r w:rsidR="00EB5AD3" w:rsidRPr="00A542BC">
        <w:rPr>
          <w:i/>
        </w:rPr>
        <w:t>For more information on the exact behaviors of the key returned</w:t>
      </w:r>
      <w:r w:rsidR="00A542BC">
        <w:rPr>
          <w:i/>
        </w:rPr>
        <w:t>,</w:t>
      </w:r>
      <w:r w:rsidR="00EB5AD3" w:rsidRPr="00A542BC">
        <w:rPr>
          <w:i/>
        </w:rPr>
        <w:t xml:space="preserve"> see the scenarios in the </w:t>
      </w:r>
      <w:hyperlink r:id="rId23" w:history="1">
        <w:r w:rsidR="00EB5AD3" w:rsidRPr="00A542BC">
          <w:rPr>
            <w:rStyle w:val="Hyperlink"/>
            <w:i/>
          </w:rPr>
          <w:t>Address Validation Service Feature Files</w:t>
        </w:r>
      </w:hyperlink>
      <w:r w:rsidR="00EB5AD3" w:rsidRPr="00A542BC">
        <w:rPr>
          <w:i/>
        </w:rPr>
        <w:t xml:space="preserve"> </w:t>
      </w:r>
      <w:r w:rsidRPr="00A542BC">
        <w:rPr>
          <w:i/>
        </w:rPr>
        <w:t>mentioned in section 1.1.2.</w:t>
      </w:r>
    </w:p>
    <w:p w:rsidR="00E508C8" w:rsidRDefault="00E508C8" w:rsidP="00EB5AD3">
      <w:pPr>
        <w:pStyle w:val="BodyText"/>
      </w:pPr>
      <w:r>
        <w:t xml:space="preserve">After the validationKey is received, </w:t>
      </w:r>
      <w:r w:rsidR="00A542BC">
        <w:t>it must be passed</w:t>
      </w:r>
      <w:r>
        <w:t xml:space="preserve"> to the Vet360 service as part of the addressBio.  Vet360 will confirm the validation key</w:t>
      </w:r>
      <w:r w:rsidR="00A542BC">
        <w:t xml:space="preserve"> by</w:t>
      </w:r>
      <w:r>
        <w:t xml:space="preserve"> </w:t>
      </w:r>
      <w:r w:rsidR="00A542BC">
        <w:t xml:space="preserve">sending it to the </w:t>
      </w:r>
      <w:r>
        <w:t>AVS</w:t>
      </w:r>
      <w:r w:rsidR="00A542BC">
        <w:t xml:space="preserve"> and comparing the values</w:t>
      </w:r>
      <w:r>
        <w:t xml:space="preserve">.  If the key matches, the address will be sent to the Vet360 database and shared with </w:t>
      </w:r>
      <w:r>
        <w:lastRenderedPageBreak/>
        <w:t xml:space="preserve">partners.  </w:t>
      </w:r>
      <w:r w:rsidR="00A542BC">
        <w:t xml:space="preserve">If the key does not match or is missing, the address will be rejected with the error code ADDR312: </w:t>
      </w:r>
      <w:r w:rsidR="00A542BC" w:rsidRPr="00A542BC">
        <w:t>The address override criteria has not been met, please attempt validation again</w:t>
      </w:r>
      <w:r w:rsidR="00A542BC">
        <w:t>.</w:t>
      </w:r>
    </w:p>
    <w:p w:rsidR="00E508C8" w:rsidRPr="00E508C8" w:rsidRDefault="00E508C8" w:rsidP="00EB5AD3">
      <w:pPr>
        <w:pStyle w:val="BodyText"/>
      </w:pPr>
      <w:r>
        <w:rPr>
          <w:b/>
        </w:rPr>
        <w:t>Note:</w:t>
      </w:r>
      <w:r>
        <w:t xml:space="preserve">  The process above assumes that all other aspects of the address are valid.  All necessary fields are populated and contain the correct data types.  The override is for validation and standardization by the AVS only and will not account for </w:t>
      </w:r>
      <w:r w:rsidR="00A542BC">
        <w:t>special characters, missing required fields, etc.</w:t>
      </w:r>
    </w:p>
    <w:p w:rsidR="00EB5AD3" w:rsidRPr="00EB5AD3" w:rsidRDefault="00EB5AD3" w:rsidP="0073149D">
      <w:pPr>
        <w:pStyle w:val="BodyText"/>
      </w:pPr>
    </w:p>
    <w:bookmarkEnd w:id="53"/>
    <w:p w:rsidR="00492456" w:rsidRPr="00B037B7" w:rsidRDefault="00492456" w:rsidP="00B037B7">
      <w:pPr>
        <w:pStyle w:val="BodyText"/>
      </w:pPr>
    </w:p>
    <w:p w:rsidR="004C0FCE" w:rsidRDefault="004C0FCE" w:rsidP="004C0FCE">
      <w:pPr>
        <w:pStyle w:val="Heading2"/>
        <w:numPr>
          <w:ilvl w:val="1"/>
          <w:numId w:val="5"/>
        </w:numPr>
        <w:ind w:left="907" w:hanging="907"/>
      </w:pPr>
      <w:bookmarkStart w:id="56" w:name="_Toc3388656"/>
      <w:r>
        <w:t>Location Precision</w:t>
      </w:r>
      <w:bookmarkEnd w:id="56"/>
      <w:r>
        <w:t xml:space="preserve"> </w:t>
      </w:r>
    </w:p>
    <w:tbl>
      <w:tblPr>
        <w:tblW w:w="9709" w:type="dxa"/>
        <w:tblInd w:w="1" w:type="dxa"/>
        <w:tblCellMar>
          <w:left w:w="0" w:type="dxa"/>
          <w:right w:w="0" w:type="dxa"/>
        </w:tblCellMar>
        <w:tblLook w:val="04A0" w:firstRow="1" w:lastRow="0" w:firstColumn="1" w:lastColumn="0" w:noHBand="0" w:noVBand="1"/>
      </w:tblPr>
      <w:tblGrid>
        <w:gridCol w:w="2057"/>
        <w:gridCol w:w="1150"/>
        <w:gridCol w:w="6502"/>
      </w:tblGrid>
      <w:tr w:rsidR="004739F2" w:rsidTr="00283192">
        <w:trPr>
          <w:trHeight w:val="570"/>
        </w:trPr>
        <w:tc>
          <w:tcPr>
            <w:tcW w:w="2057"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4739F2" w:rsidRDefault="004739F2" w:rsidP="00283192">
            <w:pPr>
              <w:jc w:val="center"/>
              <w:rPr>
                <w:b/>
                <w:bCs/>
                <w:color w:val="000000"/>
                <w:sz w:val="22"/>
                <w:szCs w:val="22"/>
              </w:rPr>
            </w:pPr>
            <w:r>
              <w:rPr>
                <w:b/>
                <w:bCs/>
                <w:color w:val="000000"/>
              </w:rPr>
              <w:t>Location Precision</w:t>
            </w:r>
            <w:r w:rsidR="00DC1BD5">
              <w:rPr>
                <w:b/>
                <w:bCs/>
                <w:color w:val="000000"/>
              </w:rPr>
              <w:t xml:space="preserve"> Value</w:t>
            </w:r>
          </w:p>
        </w:tc>
        <w:tc>
          <w:tcPr>
            <w:tcW w:w="115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Vet360 Mapping</w:t>
            </w:r>
          </w:p>
        </w:tc>
        <w:tc>
          <w:tcPr>
            <w:tcW w:w="650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Description</w:t>
            </w:r>
          </w:p>
        </w:tc>
      </w:tr>
      <w:tr w:rsidR="004739F2" w:rsidTr="00283192">
        <w:trPr>
          <w:trHeight w:val="285"/>
        </w:trPr>
        <w:tc>
          <w:tcPr>
            <w:tcW w:w="205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4739F2" w:rsidRDefault="004739F2" w:rsidP="000D1A9A">
            <w:pPr>
              <w:jc w:val="center"/>
              <w:rPr>
                <w:b/>
                <w:bCs/>
                <w:color w:val="000000"/>
              </w:rPr>
            </w:pPr>
            <w:r>
              <w:rPr>
                <w:b/>
                <w:bCs/>
                <w:color w:val="000000"/>
              </w:rPr>
              <w:t xml:space="preserve">Domestic </w:t>
            </w:r>
          </w:p>
        </w:tc>
        <w:tc>
          <w:tcPr>
            <w:tcW w:w="115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p>
        </w:tc>
        <w:tc>
          <w:tcPr>
            <w:tcW w:w="6502"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739F2" w:rsidRDefault="004739F2" w:rsidP="00283192">
            <w:pPr>
              <w:rPr>
                <w:color w:val="000000"/>
              </w:rPr>
            </w:pPr>
            <w:r>
              <w:rPr>
                <w:color w:val="000000"/>
              </w:rPr>
              <w:t>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739F2" w:rsidRDefault="004739F2" w:rsidP="00283192">
            <w:pPr>
              <w:jc w:val="center"/>
              <w:rPr>
                <w:b/>
                <w:bCs/>
                <w:color w:val="000000"/>
              </w:rPr>
            </w:pPr>
            <w:r>
              <w:rPr>
                <w:b/>
                <w:bCs/>
                <w:color w:val="000000"/>
              </w:rPr>
              <w:t>ADDRESS</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31</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An array of street segment points representing the street segment where the address is located.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739F2" w:rsidRDefault="004739F2" w:rsidP="00283192">
            <w:pPr>
              <w:jc w:val="center"/>
              <w:rPr>
                <w:b/>
                <w:bCs/>
                <w:color w:val="000000"/>
              </w:rPr>
            </w:pPr>
            <w:r>
              <w:rPr>
                <w:b/>
                <w:bCs/>
                <w:color w:val="000000"/>
              </w:rPr>
              <w:t>INTERSECTION</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30</w:t>
            </w:r>
          </w:p>
        </w:tc>
        <w:tc>
          <w:tcPr>
            <w:tcW w:w="650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739F2" w:rsidRDefault="004739F2" w:rsidP="00283192">
            <w:pPr>
              <w:rPr>
                <w:color w:val="000000"/>
              </w:rPr>
            </w:pPr>
            <w:r>
              <w:rPr>
                <w:color w:val="000000"/>
              </w:rPr>
              <w:t>A geocode point for the intersection of two streets.</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739F2" w:rsidRDefault="004739F2" w:rsidP="00283192">
            <w:pPr>
              <w:jc w:val="center"/>
              <w:rPr>
                <w:b/>
                <w:bCs/>
                <w:color w:val="000000"/>
              </w:rPr>
            </w:pPr>
            <w:r>
              <w:rPr>
                <w:b/>
                <w:bCs/>
                <w:color w:val="000000"/>
              </w:rPr>
              <w:t>POSTAL1</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33</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A geocode point for the ZIP centroid.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739F2" w:rsidRDefault="004739F2" w:rsidP="00283192">
            <w:pPr>
              <w:jc w:val="center"/>
              <w:rPr>
                <w:b/>
                <w:bCs/>
                <w:color w:val="000000"/>
              </w:rPr>
            </w:pPr>
            <w:r>
              <w:rPr>
                <w:b/>
                <w:bCs/>
                <w:color w:val="000000"/>
              </w:rPr>
              <w:t>POSTAL2</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34</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An array of points for all street segments in the ZIP + 2 in which the address is located.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4739F2" w:rsidRDefault="004739F2" w:rsidP="00283192">
            <w:pPr>
              <w:jc w:val="center"/>
              <w:rPr>
                <w:b/>
                <w:bCs/>
                <w:color w:val="000000"/>
              </w:rPr>
            </w:pPr>
            <w:r>
              <w:rPr>
                <w:b/>
                <w:bCs/>
                <w:color w:val="000000"/>
              </w:rPr>
              <w:t>POSTAL3</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35</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An array of points for street segments in the ZIP + 4 in which the address is located</w:t>
            </w:r>
          </w:p>
        </w:tc>
      </w:tr>
      <w:tr w:rsidR="004739F2" w:rsidTr="00283192">
        <w:trPr>
          <w:trHeight w:val="285"/>
        </w:trPr>
        <w:tc>
          <w:tcPr>
            <w:tcW w:w="2057"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4739F2" w:rsidRPr="00614443" w:rsidRDefault="004739F2" w:rsidP="00283192">
            <w:pPr>
              <w:jc w:val="center"/>
              <w:rPr>
                <w:b/>
                <w:bCs/>
                <w:color w:val="000000"/>
              </w:rPr>
            </w:pPr>
            <w:r w:rsidRPr="00614443">
              <w:rPr>
                <w:b/>
                <w:bCs/>
              </w:rPr>
              <w:t>ERROR</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Pr="00614443" w:rsidRDefault="004739F2" w:rsidP="00283192">
            <w:pPr>
              <w:jc w:val="center"/>
              <w:rPr>
                <w:color w:val="000000"/>
              </w:rPr>
            </w:pPr>
            <w:r w:rsidRPr="00614443">
              <w:t>36</w:t>
            </w:r>
            <w:r w:rsidRPr="00614443">
              <w:rPr>
                <w:color w:val="000000"/>
              </w:rPr>
              <w:t> </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w:t>
            </w:r>
          </w:p>
        </w:tc>
      </w:tr>
      <w:tr w:rsidR="004739F2" w:rsidTr="00283192">
        <w:trPr>
          <w:trHeight w:val="285"/>
        </w:trPr>
        <w:tc>
          <w:tcPr>
            <w:tcW w:w="2057"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4739F2" w:rsidRDefault="004739F2" w:rsidP="000D1A9A">
            <w:pPr>
              <w:jc w:val="center"/>
              <w:rPr>
                <w:b/>
                <w:bCs/>
                <w:color w:val="000000"/>
              </w:rPr>
            </w:pPr>
            <w:r>
              <w:rPr>
                <w:b/>
                <w:bCs/>
                <w:color w:val="000000"/>
              </w:rPr>
              <w:t xml:space="preserve">Global </w:t>
            </w:r>
          </w:p>
        </w:tc>
        <w:tc>
          <w:tcPr>
            <w:tcW w:w="115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p>
        </w:tc>
        <w:tc>
          <w:tcPr>
            <w:tcW w:w="6502"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4739F2" w:rsidRDefault="004739F2" w:rsidP="00283192">
            <w:pPr>
              <w:rPr>
                <w:color w:val="000000"/>
              </w:rPr>
            </w:pPr>
            <w:r>
              <w:rPr>
                <w:color w:val="000000"/>
              </w:rPr>
              <w:t>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0</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0</w:t>
            </w:r>
          </w:p>
        </w:tc>
        <w:tc>
          <w:tcPr>
            <w:tcW w:w="650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739F2" w:rsidRDefault="004739F2" w:rsidP="00283192">
            <w:pPr>
              <w:rPr>
                <w:color w:val="000000"/>
              </w:rPr>
            </w:pPr>
            <w:r>
              <w:rPr>
                <w:color w:val="000000"/>
              </w:rPr>
              <w:t>No coordinate information is available for this candidate address.</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1</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1</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Interpolated street address</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2</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2</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Street segment midpoint.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3</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3</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Postal code 1 centroid.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4</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4</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Partial postal code 2 centroid.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5</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5</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Postal code 2 centroid.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6</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6</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Intersection.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lastRenderedPageBreak/>
              <w:t>7</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7</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xml:space="preserve">Point of interest. </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8</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8</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State/province centroid.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9</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r>
              <w:t>9</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County centroid.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10</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10</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City centroid.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11</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t>11</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Locality centroid.</w:t>
            </w:r>
          </w:p>
        </w:tc>
      </w:tr>
      <w:tr w:rsidR="004739F2" w:rsidTr="00283192">
        <w:trPr>
          <w:trHeight w:val="285"/>
        </w:trPr>
        <w:tc>
          <w:tcPr>
            <w:tcW w:w="205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jc w:val="center"/>
              <w:rPr>
                <w:b/>
                <w:bCs/>
                <w:color w:val="000000"/>
              </w:rPr>
            </w:pPr>
            <w:r>
              <w:rPr>
                <w:b/>
                <w:bCs/>
                <w:color w:val="000000"/>
              </w:rPr>
              <w:t>Null</w:t>
            </w:r>
          </w:p>
        </w:tc>
        <w:tc>
          <w:tcPr>
            <w:tcW w:w="11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4739F2" w:rsidRDefault="004739F2" w:rsidP="00283192">
            <w:pPr>
              <w:jc w:val="center"/>
              <w:rPr>
                <w:color w:val="000000"/>
              </w:rPr>
            </w:pPr>
            <w:r>
              <w:rPr>
                <w:color w:val="000000"/>
              </w:rPr>
              <w:t> </w:t>
            </w:r>
          </w:p>
        </w:tc>
        <w:tc>
          <w:tcPr>
            <w:tcW w:w="650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739F2" w:rsidRDefault="004739F2" w:rsidP="00283192">
            <w:pPr>
              <w:rPr>
                <w:color w:val="000000"/>
              </w:rPr>
            </w:pPr>
            <w:r>
              <w:rPr>
                <w:color w:val="000000"/>
              </w:rPr>
              <w:t> </w:t>
            </w:r>
          </w:p>
        </w:tc>
      </w:tr>
    </w:tbl>
    <w:p w:rsidR="004739F2" w:rsidRPr="00614443" w:rsidRDefault="004739F2" w:rsidP="004739F2">
      <w:pPr>
        <w:pStyle w:val="BodyText"/>
      </w:pPr>
    </w:p>
    <w:p w:rsidR="004739F2" w:rsidRDefault="004739F2" w:rsidP="004739F2">
      <w:pPr>
        <w:pStyle w:val="Heading2"/>
        <w:numPr>
          <w:ilvl w:val="1"/>
          <w:numId w:val="5"/>
        </w:numPr>
        <w:ind w:left="907" w:hanging="907"/>
      </w:pPr>
      <w:bookmarkStart w:id="57" w:name="_Delivery_Point_Validation"/>
      <w:bookmarkStart w:id="58" w:name="_Toc3388657"/>
      <w:bookmarkEnd w:id="57"/>
      <w:r>
        <w:t>Delivery Point Validation (DPV)</w:t>
      </w:r>
      <w:bookmarkEnd w:id="58"/>
      <w:r>
        <w:t xml:space="preserve"> </w:t>
      </w:r>
      <w:bookmarkEnd w:id="13"/>
      <w:bookmarkEnd w:id="14"/>
      <w:bookmarkEnd w:id="15"/>
      <w:bookmarkEnd w:id="16"/>
      <w:bookmarkEnd w:id="26"/>
    </w:p>
    <w:p w:rsidR="004739F2" w:rsidRDefault="004739F2" w:rsidP="004739F2">
      <w:r>
        <w:t>DPV</w:t>
      </w:r>
      <w:r w:rsidR="00D373FA">
        <w:t xml:space="preserve"> </w:t>
      </w:r>
      <w:r>
        <w:t>is a United States Postal Service (USPS) technology that validates the accuracy of address information down to the individual mailing address. By using DPV® to validate addresses, you can reduce undeliverable-as-addressed (UAA) mail, thereby reducing postage costs and other business costs associated with inaccurate address information.</w:t>
      </w:r>
    </w:p>
    <w:p w:rsidR="004739F2" w:rsidRPr="00EF7C1F" w:rsidRDefault="004739F2" w:rsidP="004739F2">
      <w:pPr>
        <w:rPr>
          <w:b/>
        </w:rPr>
      </w:pPr>
    </w:p>
    <w:p w:rsidR="004739F2" w:rsidRPr="00EF7C1F" w:rsidRDefault="004739F2" w:rsidP="004739F2">
      <w:pPr>
        <w:rPr>
          <w:b/>
        </w:rPr>
      </w:pPr>
      <w:r w:rsidRPr="00EF7C1F">
        <w:rPr>
          <w:b/>
        </w:rPr>
        <w:t>Note: DPV® is only available for U.S. addresses.</w:t>
      </w:r>
    </w:p>
    <w:p w:rsidR="004739F2" w:rsidRDefault="004739F2" w:rsidP="004739F2">
      <w:r>
        <w:t>Without DPV, the address validation process only verifies that an individual address is within a range of valid addresses for the given street. For example, the USPS data indicates that the range of addresses on Maple Lane is 500 to 1000. You attempt to validate an address of 610 Maple Ln. Without DPV, this address would appear to be valid because it is in the range of 500 to 1000. However, in reality the address 610 Maple Ln does not exist: the house numbers in this section of the street are 608, 609, 613, and 616. With DPV processing, you would be alerted to the fact that 610 Maple Ln does not exist</w:t>
      </w:r>
      <w:r w:rsidR="00554006">
        <w:t>,</w:t>
      </w:r>
      <w:r>
        <w:t xml:space="preserve"> and you could take action to correct the address.</w:t>
      </w:r>
    </w:p>
    <w:p w:rsidR="004739F2" w:rsidRDefault="004739F2" w:rsidP="004739F2"/>
    <w:p w:rsidR="004739F2" w:rsidRDefault="004739F2" w:rsidP="004739F2">
      <w:r>
        <w:t>DPV also provides unique address attributes to help produce more targeted mailing lists. For example, DPV can indicate if a location is vacant and can identify commercial mail receiving agencies (CMRAs) and private mail boxes.</w:t>
      </w:r>
    </w:p>
    <w:p w:rsidR="004739F2" w:rsidRDefault="004739F2" w:rsidP="004739F2"/>
    <w:p w:rsidR="004739F2" w:rsidRDefault="004739F2" w:rsidP="004739F2">
      <w:r>
        <w:t>Although DPV can validate the accuracy of an existing address, you cannot use DPV to create address lists. For example, you can validate that 123 Elm Street Apartment 6 exists, but you cannot ask if there is an Apartment 7 at the same street address. To prevent the generation of address lists, the DPV database contains false positive records. False positive records are artificially manufactured addresses that reside in a false positive table. For each negative response that occurs in a DPV query, a query is made to the false positive table. A match to this table will stop DPV processing.  Please see the table below for an explanation of the values returned</w:t>
      </w:r>
    </w:p>
    <w:p w:rsidR="004739F2" w:rsidRDefault="004739F2" w:rsidP="004739F2"/>
    <w:tbl>
      <w:tblPr>
        <w:tblStyle w:val="TableGrid"/>
        <w:tblW w:w="0" w:type="auto"/>
        <w:tblLook w:val="04A0" w:firstRow="1" w:lastRow="0" w:firstColumn="1" w:lastColumn="0" w:noHBand="0" w:noVBand="1"/>
      </w:tblPr>
      <w:tblGrid>
        <w:gridCol w:w="3565"/>
        <w:gridCol w:w="5785"/>
      </w:tblGrid>
      <w:tr w:rsidR="004739F2" w:rsidTr="00C525A9">
        <w:tc>
          <w:tcPr>
            <w:tcW w:w="3565" w:type="dxa"/>
            <w:shd w:val="clear" w:color="auto" w:fill="BFBFBF" w:themeFill="background1" w:themeFillShade="BF"/>
          </w:tcPr>
          <w:p w:rsidR="004739F2" w:rsidRPr="00C525A9" w:rsidRDefault="004739F2" w:rsidP="000D1A9A">
            <w:pPr>
              <w:jc w:val="center"/>
              <w:rPr>
                <w:b/>
              </w:rPr>
            </w:pPr>
            <w:r w:rsidRPr="00C525A9">
              <w:rPr>
                <w:b/>
              </w:rPr>
              <w:lastRenderedPageBreak/>
              <w:t>Value Returned from AVS</w:t>
            </w:r>
          </w:p>
        </w:tc>
        <w:tc>
          <w:tcPr>
            <w:tcW w:w="5785" w:type="dxa"/>
            <w:shd w:val="clear" w:color="auto" w:fill="BFBFBF" w:themeFill="background1" w:themeFillShade="BF"/>
          </w:tcPr>
          <w:p w:rsidR="004739F2" w:rsidRPr="00C525A9" w:rsidRDefault="00C525A9" w:rsidP="000D1A9A">
            <w:pPr>
              <w:jc w:val="center"/>
              <w:rPr>
                <w:b/>
              </w:rPr>
            </w:pPr>
            <w:r>
              <w:rPr>
                <w:b/>
              </w:rPr>
              <w:t>Description</w:t>
            </w:r>
          </w:p>
        </w:tc>
      </w:tr>
      <w:tr w:rsidR="004739F2" w:rsidTr="00283192">
        <w:tc>
          <w:tcPr>
            <w:tcW w:w="3565" w:type="dxa"/>
          </w:tcPr>
          <w:p w:rsidR="004739F2" w:rsidRPr="00EF7C1F" w:rsidRDefault="004739F2" w:rsidP="00283192">
            <w:pPr>
              <w:rPr>
                <w:sz w:val="22"/>
              </w:rPr>
            </w:pPr>
            <w:r w:rsidRPr="00EF7C1F">
              <w:rPr>
                <w:sz w:val="22"/>
              </w:rPr>
              <w:t>CONFIRMED</w:t>
            </w:r>
          </w:p>
        </w:tc>
        <w:tc>
          <w:tcPr>
            <w:tcW w:w="5785" w:type="dxa"/>
          </w:tcPr>
          <w:p w:rsidR="004739F2" w:rsidRPr="00EF7C1F" w:rsidRDefault="004739F2" w:rsidP="00283192">
            <w:pPr>
              <w:rPr>
                <w:sz w:val="22"/>
              </w:rPr>
            </w:pPr>
            <w:r w:rsidRPr="00EF7C1F">
              <w:rPr>
                <w:sz w:val="22"/>
              </w:rPr>
              <w:t>DPV confirmed. Mail can be delivered to the address.</w:t>
            </w:r>
          </w:p>
        </w:tc>
      </w:tr>
      <w:tr w:rsidR="004739F2" w:rsidTr="00283192">
        <w:tc>
          <w:tcPr>
            <w:tcW w:w="3565" w:type="dxa"/>
          </w:tcPr>
          <w:p w:rsidR="004739F2" w:rsidRPr="00EF7C1F" w:rsidRDefault="004739F2" w:rsidP="00283192">
            <w:pPr>
              <w:rPr>
                <w:sz w:val="22"/>
              </w:rPr>
            </w:pPr>
            <w:r w:rsidRPr="00EF7C1F">
              <w:rPr>
                <w:sz w:val="22"/>
              </w:rPr>
              <w:t>STREET_NUMBER_VALIDATED_</w:t>
            </w:r>
          </w:p>
          <w:p w:rsidR="004739F2" w:rsidRPr="00EF7C1F" w:rsidRDefault="004739F2" w:rsidP="00283192">
            <w:pPr>
              <w:rPr>
                <w:sz w:val="22"/>
              </w:rPr>
            </w:pPr>
            <w:r w:rsidRPr="00EF7C1F">
              <w:rPr>
                <w:sz w:val="22"/>
              </w:rPr>
              <w:t>BUT_MISSING_UNIT_NUMBER</w:t>
            </w:r>
          </w:p>
        </w:tc>
        <w:tc>
          <w:tcPr>
            <w:tcW w:w="5785" w:type="dxa"/>
          </w:tcPr>
          <w:p w:rsidR="004739F2" w:rsidRPr="00EF7C1F" w:rsidRDefault="004739F2" w:rsidP="00283192">
            <w:pPr>
              <w:rPr>
                <w:sz w:val="22"/>
              </w:rPr>
            </w:pPr>
            <w:r w:rsidRPr="00EF7C1F">
              <w:rPr>
                <w:sz w:val="22"/>
              </w:rPr>
              <w:t>The building number was validated but the unit number was missing from input. A building number is the primary address number for a building. A unit number is a number of a distinct mailing address within a building such as an apartment, suite, floor, and so on. For example, in this address 424 is the building number and 12 is the unit number:</w:t>
            </w:r>
          </w:p>
          <w:p w:rsidR="004739F2" w:rsidRPr="00EF7C1F" w:rsidRDefault="004739F2" w:rsidP="00283192">
            <w:pPr>
              <w:rPr>
                <w:sz w:val="22"/>
              </w:rPr>
            </w:pPr>
            <w:r w:rsidRPr="00EF7C1F">
              <w:rPr>
                <w:sz w:val="22"/>
              </w:rPr>
              <w:t>424 Washington Blvd. Apt. 12</w:t>
            </w:r>
          </w:p>
          <w:p w:rsidR="004739F2" w:rsidRPr="00EF7C1F" w:rsidRDefault="004739F2" w:rsidP="00283192">
            <w:pPr>
              <w:rPr>
                <w:sz w:val="22"/>
              </w:rPr>
            </w:pPr>
            <w:r w:rsidRPr="00EF7C1F">
              <w:rPr>
                <w:sz w:val="22"/>
              </w:rPr>
              <w:t>Oak Park IL 60302</w:t>
            </w:r>
          </w:p>
          <w:p w:rsidR="004739F2" w:rsidRPr="00EF7C1F" w:rsidRDefault="004739F2" w:rsidP="00283192">
            <w:pPr>
              <w:rPr>
                <w:sz w:val="22"/>
              </w:rPr>
            </w:pPr>
            <w:r w:rsidRPr="00EF7C1F">
              <w:rPr>
                <w:sz w:val="22"/>
              </w:rPr>
              <w:t>USA</w:t>
            </w:r>
          </w:p>
        </w:tc>
      </w:tr>
      <w:tr w:rsidR="004739F2" w:rsidTr="00283192">
        <w:tc>
          <w:tcPr>
            <w:tcW w:w="3565" w:type="dxa"/>
          </w:tcPr>
          <w:p w:rsidR="004739F2" w:rsidRPr="00EF7C1F" w:rsidRDefault="004739F2" w:rsidP="00283192">
            <w:pPr>
              <w:rPr>
                <w:sz w:val="22"/>
              </w:rPr>
            </w:pPr>
            <w:r w:rsidRPr="00EF7C1F">
              <w:rPr>
                <w:sz w:val="22"/>
              </w:rPr>
              <w:t>STREET_NUMBER_VALIDATED_</w:t>
            </w:r>
          </w:p>
          <w:p w:rsidR="004739F2" w:rsidRPr="00EF7C1F" w:rsidRDefault="004739F2" w:rsidP="00283192">
            <w:pPr>
              <w:rPr>
                <w:sz w:val="22"/>
              </w:rPr>
            </w:pPr>
            <w:r w:rsidRPr="00EF7C1F">
              <w:rPr>
                <w:sz w:val="22"/>
              </w:rPr>
              <w:t>BUT_BAD_UNIT_NUMBER</w:t>
            </w:r>
          </w:p>
        </w:tc>
        <w:tc>
          <w:tcPr>
            <w:tcW w:w="5785" w:type="dxa"/>
          </w:tcPr>
          <w:p w:rsidR="004739F2" w:rsidRPr="00731BE5" w:rsidRDefault="004739F2" w:rsidP="00283192">
            <w:pPr>
              <w:rPr>
                <w:sz w:val="22"/>
              </w:rPr>
            </w:pPr>
            <w:r w:rsidRPr="00731BE5">
              <w:rPr>
                <w:sz w:val="22"/>
              </w:rPr>
              <w:t>The building number was validated but the unit number was missing from input. A building number is the primary address number for a building. A unit number is a number of a distinct mailing address within a building such as an apartment, suite, floor, and so on. For example, in this address 424 is the building number and 12 is the unit number:</w:t>
            </w:r>
          </w:p>
          <w:p w:rsidR="004739F2" w:rsidRPr="00731BE5" w:rsidRDefault="004739F2" w:rsidP="00283192">
            <w:pPr>
              <w:rPr>
                <w:sz w:val="22"/>
              </w:rPr>
            </w:pPr>
            <w:r w:rsidRPr="00731BE5">
              <w:rPr>
                <w:sz w:val="22"/>
              </w:rPr>
              <w:t>424 Washington Blvd. Apt. 12</w:t>
            </w:r>
          </w:p>
          <w:p w:rsidR="004739F2" w:rsidRPr="00731BE5" w:rsidRDefault="004739F2" w:rsidP="00283192">
            <w:pPr>
              <w:rPr>
                <w:sz w:val="22"/>
              </w:rPr>
            </w:pPr>
            <w:r w:rsidRPr="00731BE5">
              <w:rPr>
                <w:sz w:val="22"/>
              </w:rPr>
              <w:t>Oak Park IL 60302</w:t>
            </w:r>
          </w:p>
          <w:p w:rsidR="004739F2" w:rsidRPr="00EF7C1F" w:rsidRDefault="004739F2" w:rsidP="00283192">
            <w:pPr>
              <w:rPr>
                <w:sz w:val="22"/>
              </w:rPr>
            </w:pPr>
            <w:r w:rsidRPr="00731BE5">
              <w:rPr>
                <w:sz w:val="22"/>
              </w:rPr>
              <w:t>USA</w:t>
            </w:r>
          </w:p>
        </w:tc>
      </w:tr>
      <w:tr w:rsidR="004739F2" w:rsidTr="00283192">
        <w:tc>
          <w:tcPr>
            <w:tcW w:w="3565" w:type="dxa"/>
          </w:tcPr>
          <w:p w:rsidR="004739F2" w:rsidRPr="00EF7C1F" w:rsidRDefault="004739F2" w:rsidP="00283192">
            <w:pPr>
              <w:rPr>
                <w:sz w:val="22"/>
              </w:rPr>
            </w:pPr>
            <w:r>
              <w:rPr>
                <w:sz w:val="22"/>
              </w:rPr>
              <w:t>MULTIPLE_MATCHES_FOUND</w:t>
            </w:r>
          </w:p>
        </w:tc>
        <w:tc>
          <w:tcPr>
            <w:tcW w:w="5785" w:type="dxa"/>
          </w:tcPr>
          <w:p w:rsidR="004739F2" w:rsidRPr="00EF7C1F" w:rsidRDefault="004739F2" w:rsidP="00283192">
            <w:pPr>
              <w:rPr>
                <w:sz w:val="22"/>
              </w:rPr>
            </w:pPr>
            <w:r>
              <w:rPr>
                <w:sz w:val="22"/>
              </w:rPr>
              <w:t>T</w:t>
            </w:r>
            <w:r w:rsidRPr="00731BE5">
              <w:rPr>
                <w:sz w:val="22"/>
              </w:rPr>
              <w:t>he address matches multiple valid delivery points.</w:t>
            </w:r>
          </w:p>
        </w:tc>
      </w:tr>
      <w:tr w:rsidR="004739F2" w:rsidTr="00283192">
        <w:tc>
          <w:tcPr>
            <w:tcW w:w="3565" w:type="dxa"/>
          </w:tcPr>
          <w:p w:rsidR="004739F2" w:rsidRPr="00EF7C1F" w:rsidRDefault="004739F2" w:rsidP="00283192">
            <w:pPr>
              <w:rPr>
                <w:sz w:val="22"/>
              </w:rPr>
            </w:pPr>
            <w:r>
              <w:rPr>
                <w:sz w:val="22"/>
              </w:rPr>
              <w:t>UNDELIVERABLE</w:t>
            </w:r>
          </w:p>
        </w:tc>
        <w:tc>
          <w:tcPr>
            <w:tcW w:w="5785" w:type="dxa"/>
          </w:tcPr>
          <w:p w:rsidR="004739F2" w:rsidRPr="00EF7C1F" w:rsidRDefault="004739F2" w:rsidP="00283192">
            <w:pPr>
              <w:rPr>
                <w:sz w:val="22"/>
              </w:rPr>
            </w:pPr>
            <w:r w:rsidRPr="00731BE5">
              <w:rPr>
                <w:sz w:val="22"/>
              </w:rPr>
              <w:t>Mail cannot be delivered to the address.</w:t>
            </w:r>
          </w:p>
        </w:tc>
      </w:tr>
      <w:tr w:rsidR="004739F2" w:rsidTr="00283192">
        <w:tc>
          <w:tcPr>
            <w:tcW w:w="3565" w:type="dxa"/>
          </w:tcPr>
          <w:p w:rsidR="004739F2" w:rsidRPr="00EF7C1F" w:rsidRDefault="004739F2" w:rsidP="00283192">
            <w:pPr>
              <w:rPr>
                <w:sz w:val="22"/>
              </w:rPr>
            </w:pPr>
            <w:r>
              <w:rPr>
                <w:sz w:val="22"/>
              </w:rPr>
              <w:t>MISSING_ZIP</w:t>
            </w:r>
          </w:p>
        </w:tc>
        <w:tc>
          <w:tcPr>
            <w:tcW w:w="5785" w:type="dxa"/>
          </w:tcPr>
          <w:p w:rsidR="004739F2" w:rsidRPr="00EF7C1F" w:rsidRDefault="004739F2" w:rsidP="00283192">
            <w:pPr>
              <w:rPr>
                <w:sz w:val="22"/>
              </w:rPr>
            </w:pPr>
            <w:r w:rsidRPr="00731BE5">
              <w:rPr>
                <w:sz w:val="22"/>
              </w:rPr>
              <w:t>The address could not be confirmed because the address did not code at the ZIP + 4 level.</w:t>
            </w:r>
          </w:p>
        </w:tc>
      </w:tr>
      <w:tr w:rsidR="004739F2" w:rsidTr="00283192">
        <w:tc>
          <w:tcPr>
            <w:tcW w:w="3565" w:type="dxa"/>
          </w:tcPr>
          <w:p w:rsidR="004739F2" w:rsidRPr="00EF7C1F" w:rsidRDefault="004739F2" w:rsidP="00283192">
            <w:pPr>
              <w:rPr>
                <w:sz w:val="22"/>
              </w:rPr>
            </w:pPr>
            <w:r w:rsidRPr="00EF7C1F">
              <w:rPr>
                <w:sz w:val="22"/>
              </w:rPr>
              <w:t>FALSE_POSITIVE</w:t>
            </w:r>
          </w:p>
        </w:tc>
        <w:tc>
          <w:tcPr>
            <w:tcW w:w="5785" w:type="dxa"/>
          </w:tcPr>
          <w:p w:rsidR="004739F2" w:rsidRPr="00EF7C1F" w:rsidRDefault="004739F2" w:rsidP="00283192">
            <w:pPr>
              <w:rPr>
                <w:sz w:val="22"/>
              </w:rPr>
            </w:pPr>
            <w:r w:rsidRPr="00731BE5">
              <w:rPr>
                <w:sz w:val="22"/>
              </w:rPr>
              <w:t>The address caused a false-positive violation.</w:t>
            </w:r>
          </w:p>
        </w:tc>
      </w:tr>
    </w:tbl>
    <w:p w:rsidR="004739F2" w:rsidRDefault="00283192" w:rsidP="00283192">
      <w:pPr>
        <w:pStyle w:val="Heading2"/>
      </w:pPr>
      <w:bookmarkStart w:id="59" w:name="_Toc3388658"/>
      <w:r>
        <w:t>Dual Addresses</w:t>
      </w:r>
      <w:bookmarkEnd w:id="59"/>
    </w:p>
    <w:p w:rsidR="00283192" w:rsidRPr="00283192" w:rsidRDefault="00283192" w:rsidP="00283192">
      <w:pPr>
        <w:pStyle w:val="BodyText"/>
      </w:pPr>
      <w:r>
        <w:rPr>
          <w:noProof/>
        </w:rPr>
        <w:t>The Vet360 AVS will handle dual addresses in a specific way.  The PO box will be returned on the second line, and the street address will be returned on the first line.  A dual address that does not have a PO box in the same zip code as the street address will not pass validation.</w:t>
      </w:r>
      <w:r w:rsidR="0047195A">
        <w:rPr>
          <w:noProof/>
        </w:rPr>
        <w:t xml:space="preserve">  Please refer to the USPS documentation</w:t>
      </w:r>
      <w:r w:rsidR="00861F07">
        <w:rPr>
          <w:noProof/>
        </w:rPr>
        <w:t xml:space="preserve"> on dual addresses </w:t>
      </w:r>
      <w:hyperlink r:id="rId24" w:history="1">
        <w:r w:rsidR="00861F07" w:rsidRPr="00861F07">
          <w:rPr>
            <w:rStyle w:val="Hyperlink"/>
            <w:noProof/>
          </w:rPr>
          <w:t>here</w:t>
        </w:r>
      </w:hyperlink>
      <w:r w:rsidR="00861F07">
        <w:rPr>
          <w:noProof/>
        </w:rPr>
        <w:t xml:space="preserve"> for more information.</w:t>
      </w:r>
    </w:p>
    <w:p w:rsidR="00283192" w:rsidRDefault="00283192" w:rsidP="004739F2"/>
    <w:p w:rsidR="004739F2" w:rsidRDefault="009C4315" w:rsidP="004739F2">
      <w:pPr>
        <w:pStyle w:val="Heading1"/>
        <w:numPr>
          <w:ilvl w:val="0"/>
          <w:numId w:val="5"/>
        </w:numPr>
        <w:ind w:left="720" w:hanging="720"/>
      </w:pPr>
      <w:bookmarkStart w:id="60" w:name="_Toc3388659"/>
      <w:r>
        <w:t>Support</w:t>
      </w:r>
      <w:bookmarkEnd w:id="60"/>
    </w:p>
    <w:p w:rsidR="004739F2" w:rsidRDefault="009C4315" w:rsidP="004739F2">
      <w:r>
        <w:t xml:space="preserve">For issues experienced with the AVS, please create a Service Now ticket using: </w:t>
      </w:r>
      <w:hyperlink r:id="rId25" w:history="1">
        <w:r w:rsidRPr="00C042D8">
          <w:rPr>
            <w:rStyle w:val="Hyperlink"/>
          </w:rPr>
          <w:t>https://yourit.va.gov/va</w:t>
        </w:r>
      </w:hyperlink>
      <w:r>
        <w:t xml:space="preserve"> </w:t>
      </w:r>
    </w:p>
    <w:p w:rsidR="009C4315" w:rsidRDefault="009C4315" w:rsidP="004739F2"/>
    <w:p w:rsidR="009C4315" w:rsidRDefault="009C4315" w:rsidP="009C4315">
      <w:pPr>
        <w:pStyle w:val="ListParagraph"/>
        <w:numPr>
          <w:ilvl w:val="0"/>
          <w:numId w:val="34"/>
        </w:numPr>
      </w:pPr>
      <w:r>
        <w:lastRenderedPageBreak/>
        <w:t xml:space="preserve">Assign this ticket to </w:t>
      </w:r>
      <w:r>
        <w:rPr>
          <w:b/>
          <w:bCs/>
          <w:color w:val="2F5597"/>
        </w:rPr>
        <w:t>EPMO.V36 Application Administrators</w:t>
      </w:r>
    </w:p>
    <w:p w:rsidR="009C4315" w:rsidRDefault="009C4315" w:rsidP="009C4315">
      <w:pPr>
        <w:pStyle w:val="ListParagraph"/>
        <w:numPr>
          <w:ilvl w:val="0"/>
          <w:numId w:val="34"/>
        </w:numPr>
      </w:pPr>
      <w:r>
        <w:t xml:space="preserve">Use a format </w:t>
      </w:r>
      <w:r w:rsidRPr="009C4315">
        <w:t xml:space="preserve">VET360 – </w:t>
      </w:r>
      <w:r>
        <w:t>Address Validation</w:t>
      </w:r>
      <w:r w:rsidRPr="009C4315">
        <w:t xml:space="preserve"> – [Issue/Error Summary]</w:t>
      </w:r>
    </w:p>
    <w:p w:rsidR="009C4315" w:rsidRDefault="009C4315" w:rsidP="009C4315">
      <w:pPr>
        <w:pStyle w:val="ListParagraph"/>
        <w:numPr>
          <w:ilvl w:val="0"/>
          <w:numId w:val="34"/>
        </w:numPr>
      </w:pPr>
      <w:r>
        <w:t>Please use specific language and screenshots if applicable in your tickets.  This will assure your issue gets handled as quickly as possible</w:t>
      </w:r>
    </w:p>
    <w:p w:rsidR="004739F2" w:rsidRPr="00706734" w:rsidRDefault="004739F2" w:rsidP="004739F2"/>
    <w:p w:rsidR="00EF7C1F" w:rsidRPr="004739F2" w:rsidRDefault="00EF7C1F" w:rsidP="004739F2"/>
    <w:sectPr w:rsidR="00EF7C1F" w:rsidRPr="004739F2" w:rsidSect="005577B5">
      <w:headerReference w:type="even" r:id="rId26"/>
      <w:headerReference w:type="default" r:id="rId27"/>
      <w:footerReference w:type="default" r:id="rId28"/>
      <w:headerReference w:type="first" r:id="rId2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DD" w:rsidRDefault="007C4CDD">
      <w:r>
        <w:separator/>
      </w:r>
    </w:p>
    <w:p w:rsidR="007C4CDD" w:rsidRDefault="007C4CDD"/>
  </w:endnote>
  <w:endnote w:type="continuationSeparator" w:id="0">
    <w:p w:rsidR="007C4CDD" w:rsidRDefault="007C4CDD">
      <w:r>
        <w:continuationSeparator/>
      </w:r>
    </w:p>
    <w:p w:rsidR="007C4CDD" w:rsidRDefault="007C4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Default="007C4CDD" w:rsidP="12FD7A42">
    <w:pPr>
      <w:pStyle w:val="Footer"/>
      <w:rPr>
        <w:rStyle w:val="PageNumber"/>
      </w:rPr>
    </w:pPr>
    <w:r>
      <w:t>&lt;Template Name&gt;</w:t>
    </w:r>
    <w:r>
      <w:tab/>
    </w:r>
    <w:r w:rsidRPr="12FD7A42">
      <w:rPr>
        <w:rStyle w:val="PageNumber"/>
        <w:noProof/>
      </w:rPr>
      <w:fldChar w:fldCharType="begin"/>
    </w:r>
    <w:r>
      <w:rPr>
        <w:rStyle w:val="PageNumber"/>
      </w:rPr>
      <w:instrText xml:space="preserve"> PAGE </w:instrText>
    </w:r>
    <w:r w:rsidRPr="12FD7A42">
      <w:rPr>
        <w:rStyle w:val="PageNumber"/>
      </w:rPr>
      <w:fldChar w:fldCharType="separate"/>
    </w:r>
    <w:r>
      <w:rPr>
        <w:rStyle w:val="PageNumber"/>
        <w:noProof/>
      </w:rPr>
      <w:t>ii</w:t>
    </w:r>
    <w:r w:rsidRPr="12FD7A42">
      <w:rPr>
        <w:rStyle w:val="PageNumber"/>
        <w:noProof/>
      </w:rPr>
      <w:fldChar w:fldCharType="end"/>
    </w:r>
    <w:r>
      <w:rPr>
        <w:rStyle w:val="PageNumber"/>
      </w:rPr>
      <w:tab/>
      <w:t>&lt;Month&gt; &lt;Year&gt;</w:t>
    </w:r>
  </w:p>
  <w:p w:rsidR="007C4CDD" w:rsidRPr="009629BC" w:rsidRDefault="007C4CDD" w:rsidP="00BD0008">
    <w:pPr>
      <w:pStyle w:val="Footer"/>
    </w:pPr>
    <w:r w:rsidRPr="12FD7A42">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Default="007C4CDD"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Pr="002656EE" w:rsidRDefault="007C4CDD" w:rsidP="12FD7A42">
    <w:pPr>
      <w:pStyle w:val="InstructionalFooter"/>
      <w:jc w:val="left"/>
      <w:rPr>
        <w:i w:val="0"/>
        <w:color w:val="auto"/>
      </w:rPr>
    </w:pPr>
    <w:r w:rsidRPr="12FD7A42">
      <w:rPr>
        <w:i w:val="0"/>
        <w:color w:val="auto"/>
      </w:rPr>
      <w:t xml:space="preserve"> </w:t>
    </w:r>
    <w:r>
      <w:rPr>
        <w:i w:val="0"/>
        <w:color w:val="auto"/>
      </w:rPr>
      <w:t xml:space="preserve">Address Validation Onboarding Guide </w:t>
    </w:r>
    <w:r w:rsidRPr="002656EE">
      <w:rPr>
        <w:i w:val="0"/>
        <w:color w:val="auto"/>
      </w:rPr>
      <w:tab/>
    </w:r>
    <w:r w:rsidRPr="12FD7A42">
      <w:rPr>
        <w:i w:val="0"/>
        <w:noProof/>
        <w:color w:val="auto"/>
      </w:rPr>
      <w:fldChar w:fldCharType="begin"/>
    </w:r>
    <w:r w:rsidRPr="002656EE">
      <w:rPr>
        <w:i w:val="0"/>
        <w:color w:val="auto"/>
      </w:rPr>
      <w:instrText xml:space="preserve"> PAGE </w:instrText>
    </w:r>
    <w:r w:rsidRPr="12FD7A42">
      <w:rPr>
        <w:i w:val="0"/>
        <w:color w:val="auto"/>
      </w:rPr>
      <w:fldChar w:fldCharType="separate"/>
    </w:r>
    <w:r w:rsidR="00EE79B1">
      <w:rPr>
        <w:i w:val="0"/>
        <w:noProof/>
        <w:color w:val="auto"/>
      </w:rPr>
      <w:t>14</w:t>
    </w:r>
    <w:r w:rsidRPr="12FD7A42">
      <w:rPr>
        <w:i w:val="0"/>
        <w:noProof/>
        <w:color w:val="auto"/>
      </w:rPr>
      <w:fldChar w:fldCharType="end"/>
    </w:r>
    <w:r w:rsidRPr="002656EE">
      <w:rPr>
        <w:i w:val="0"/>
        <w:color w:val="auto"/>
      </w:rPr>
      <w:tab/>
    </w:r>
    <w:r w:rsidRPr="12FD7A42">
      <w:rPr>
        <w:i w:val="0"/>
        <w:color w:val="auto"/>
      </w:rPr>
      <w:t xml:space="preserve"> </w:t>
    </w:r>
    <w:r>
      <w:rPr>
        <w:i w:val="0"/>
        <w:color w:val="auto"/>
      </w:rP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DD" w:rsidRDefault="007C4CDD">
      <w:r>
        <w:separator/>
      </w:r>
    </w:p>
    <w:p w:rsidR="007C4CDD" w:rsidRDefault="007C4CDD"/>
  </w:footnote>
  <w:footnote w:type="continuationSeparator" w:id="0">
    <w:p w:rsidR="007C4CDD" w:rsidRDefault="007C4CDD">
      <w:r>
        <w:continuationSeparator/>
      </w:r>
    </w:p>
    <w:p w:rsidR="007C4CDD" w:rsidRDefault="007C4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Default="007C4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Default="007C4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DD" w:rsidRDefault="007C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04DB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628D1B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8E92FEDE"/>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5450D24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7F4AB77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7C346A6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7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2EDA2E36"/>
    <w:multiLevelType w:val="hybridMultilevel"/>
    <w:tmpl w:val="28A8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607B"/>
    <w:multiLevelType w:val="hybridMultilevel"/>
    <w:tmpl w:val="34DC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3947B03"/>
    <w:multiLevelType w:val="hybridMultilevel"/>
    <w:tmpl w:val="ED86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F3A4C"/>
    <w:multiLevelType w:val="hybridMultilevel"/>
    <w:tmpl w:val="60AC1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4668D"/>
    <w:multiLevelType w:val="hybridMultilevel"/>
    <w:tmpl w:val="012AFF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42C01461"/>
    <w:multiLevelType w:val="hybridMultilevel"/>
    <w:tmpl w:val="57C4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1" w15:restartNumberingAfterBreak="0">
    <w:nsid w:val="4A711473"/>
    <w:multiLevelType w:val="hybridMultilevel"/>
    <w:tmpl w:val="1E9E07A0"/>
    <w:lvl w:ilvl="0" w:tplc="E572C5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2862B88"/>
    <w:multiLevelType w:val="hybridMultilevel"/>
    <w:tmpl w:val="7F5A0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C1298C"/>
    <w:multiLevelType w:val="hybridMultilevel"/>
    <w:tmpl w:val="137E1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3626F5"/>
    <w:multiLevelType w:val="hybridMultilevel"/>
    <w:tmpl w:val="5E8C9716"/>
    <w:lvl w:ilvl="0" w:tplc="9238F6C4">
      <w:start w:val="1"/>
      <w:numFmt w:val="bullet"/>
      <w:lvlText w:val="•"/>
      <w:lvlJc w:val="left"/>
      <w:pPr>
        <w:tabs>
          <w:tab w:val="num" w:pos="720"/>
        </w:tabs>
        <w:ind w:left="720" w:hanging="360"/>
      </w:pPr>
      <w:rPr>
        <w:rFonts w:ascii="Arial" w:hAnsi="Arial" w:hint="default"/>
      </w:rPr>
    </w:lvl>
    <w:lvl w:ilvl="1" w:tplc="790084AC" w:tentative="1">
      <w:start w:val="1"/>
      <w:numFmt w:val="bullet"/>
      <w:lvlText w:val="•"/>
      <w:lvlJc w:val="left"/>
      <w:pPr>
        <w:tabs>
          <w:tab w:val="num" w:pos="1440"/>
        </w:tabs>
        <w:ind w:left="1440" w:hanging="360"/>
      </w:pPr>
      <w:rPr>
        <w:rFonts w:ascii="Arial" w:hAnsi="Arial" w:hint="default"/>
      </w:rPr>
    </w:lvl>
    <w:lvl w:ilvl="2" w:tplc="481018F8" w:tentative="1">
      <w:start w:val="1"/>
      <w:numFmt w:val="bullet"/>
      <w:lvlText w:val="•"/>
      <w:lvlJc w:val="left"/>
      <w:pPr>
        <w:tabs>
          <w:tab w:val="num" w:pos="2160"/>
        </w:tabs>
        <w:ind w:left="2160" w:hanging="360"/>
      </w:pPr>
      <w:rPr>
        <w:rFonts w:ascii="Arial" w:hAnsi="Arial" w:hint="default"/>
      </w:rPr>
    </w:lvl>
    <w:lvl w:ilvl="3" w:tplc="336C2CBA" w:tentative="1">
      <w:start w:val="1"/>
      <w:numFmt w:val="bullet"/>
      <w:lvlText w:val="•"/>
      <w:lvlJc w:val="left"/>
      <w:pPr>
        <w:tabs>
          <w:tab w:val="num" w:pos="2880"/>
        </w:tabs>
        <w:ind w:left="2880" w:hanging="360"/>
      </w:pPr>
      <w:rPr>
        <w:rFonts w:ascii="Arial" w:hAnsi="Arial" w:hint="default"/>
      </w:rPr>
    </w:lvl>
    <w:lvl w:ilvl="4" w:tplc="33DCE9FA" w:tentative="1">
      <w:start w:val="1"/>
      <w:numFmt w:val="bullet"/>
      <w:lvlText w:val="•"/>
      <w:lvlJc w:val="left"/>
      <w:pPr>
        <w:tabs>
          <w:tab w:val="num" w:pos="3600"/>
        </w:tabs>
        <w:ind w:left="3600" w:hanging="360"/>
      </w:pPr>
      <w:rPr>
        <w:rFonts w:ascii="Arial" w:hAnsi="Arial" w:hint="default"/>
      </w:rPr>
    </w:lvl>
    <w:lvl w:ilvl="5" w:tplc="CBFAD140" w:tentative="1">
      <w:start w:val="1"/>
      <w:numFmt w:val="bullet"/>
      <w:lvlText w:val="•"/>
      <w:lvlJc w:val="left"/>
      <w:pPr>
        <w:tabs>
          <w:tab w:val="num" w:pos="4320"/>
        </w:tabs>
        <w:ind w:left="4320" w:hanging="360"/>
      </w:pPr>
      <w:rPr>
        <w:rFonts w:ascii="Arial" w:hAnsi="Arial" w:hint="default"/>
      </w:rPr>
    </w:lvl>
    <w:lvl w:ilvl="6" w:tplc="05CE1FF4" w:tentative="1">
      <w:start w:val="1"/>
      <w:numFmt w:val="bullet"/>
      <w:lvlText w:val="•"/>
      <w:lvlJc w:val="left"/>
      <w:pPr>
        <w:tabs>
          <w:tab w:val="num" w:pos="5040"/>
        </w:tabs>
        <w:ind w:left="5040" w:hanging="360"/>
      </w:pPr>
      <w:rPr>
        <w:rFonts w:ascii="Arial" w:hAnsi="Arial" w:hint="default"/>
      </w:rPr>
    </w:lvl>
    <w:lvl w:ilvl="7" w:tplc="1E74B08A" w:tentative="1">
      <w:start w:val="1"/>
      <w:numFmt w:val="bullet"/>
      <w:lvlText w:val="•"/>
      <w:lvlJc w:val="left"/>
      <w:pPr>
        <w:tabs>
          <w:tab w:val="num" w:pos="5760"/>
        </w:tabs>
        <w:ind w:left="5760" w:hanging="360"/>
      </w:pPr>
      <w:rPr>
        <w:rFonts w:ascii="Arial" w:hAnsi="Arial" w:hint="default"/>
      </w:rPr>
    </w:lvl>
    <w:lvl w:ilvl="8" w:tplc="3A78688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D5C2438"/>
    <w:multiLevelType w:val="hybridMultilevel"/>
    <w:tmpl w:val="6A1AF3B2"/>
    <w:lvl w:ilvl="0" w:tplc="748808A6">
      <w:start w:val="1"/>
      <w:numFmt w:val="decimal"/>
      <w:pStyle w:val="BodyTextNumbered2"/>
      <w:lvlText w:val="%1."/>
      <w:lvlJc w:val="left"/>
      <w:pPr>
        <w:tabs>
          <w:tab w:val="num" w:pos="1440"/>
        </w:tabs>
        <w:ind w:left="1440" w:hanging="360"/>
      </w:pPr>
      <w:rPr>
        <w:rFonts w:hint="default"/>
        <w:i w:val="0"/>
        <w:sz w:val="24"/>
        <w:szCs w:val="24"/>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3DA438D"/>
    <w:multiLevelType w:val="hybridMultilevel"/>
    <w:tmpl w:val="898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A3970"/>
    <w:multiLevelType w:val="hybridMultilevel"/>
    <w:tmpl w:val="9A9E3A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20"/>
  </w:num>
  <w:num w:numId="4">
    <w:abstractNumId w:val="5"/>
  </w:num>
  <w:num w:numId="5">
    <w:abstractNumId w:val="8"/>
  </w:num>
  <w:num w:numId="6">
    <w:abstractNumId w:val="22"/>
  </w:num>
  <w:num w:numId="7">
    <w:abstractNumId w:val="32"/>
  </w:num>
  <w:num w:numId="8">
    <w:abstractNumId w:val="24"/>
  </w:num>
  <w:num w:numId="9">
    <w:abstractNumId w:val="9"/>
  </w:num>
  <w:num w:numId="10">
    <w:abstractNumId w:val="29"/>
  </w:num>
  <w:num w:numId="11">
    <w:abstractNumId w:val="28"/>
  </w:num>
  <w:num w:numId="12">
    <w:abstractNumId w:val="27"/>
  </w:num>
  <w:num w:numId="13">
    <w:abstractNumId w:val="14"/>
  </w:num>
  <w:num w:numId="14">
    <w:abstractNumId w:val="8"/>
  </w:num>
  <w:num w:numId="15">
    <w:abstractNumId w:val="10"/>
  </w:num>
  <w:num w:numId="16">
    <w:abstractNumId w:val="11"/>
  </w:num>
  <w:num w:numId="17">
    <w:abstractNumId w:val="27"/>
    <w:lvlOverride w:ilvl="0">
      <w:startOverride w:val="1"/>
    </w:lvlOverride>
  </w:num>
  <w:num w:numId="18">
    <w:abstractNumId w:val="27"/>
    <w:lvlOverride w:ilvl="0">
      <w:startOverride w:val="1"/>
    </w:lvlOverride>
  </w:num>
  <w:num w:numId="19">
    <w:abstractNumId w:val="4"/>
  </w:num>
  <w:num w:numId="20">
    <w:abstractNumId w:val="3"/>
  </w:num>
  <w:num w:numId="21">
    <w:abstractNumId w:val="6"/>
  </w:num>
  <w:num w:numId="22">
    <w:abstractNumId w:val="2"/>
  </w:num>
  <w:num w:numId="23">
    <w:abstractNumId w:val="1"/>
  </w:num>
  <w:num w:numId="24">
    <w:abstractNumId w:val="0"/>
  </w:num>
  <w:num w:numId="25">
    <w:abstractNumId w:val="18"/>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5"/>
  </w:num>
  <w:num w:numId="30">
    <w:abstractNumId w:val="26"/>
  </w:num>
  <w:num w:numId="31">
    <w:abstractNumId w:val="30"/>
  </w:num>
  <w:num w:numId="32">
    <w:abstractNumId w:val="16"/>
  </w:num>
  <w:num w:numId="33">
    <w:abstractNumId w:val="12"/>
  </w:num>
  <w:num w:numId="34">
    <w:abstractNumId w:val="19"/>
  </w:num>
  <w:num w:numId="35">
    <w:abstractNumId w:val="31"/>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3"/>
  </w:num>
  <w:num w:numId="39">
    <w:abstractNumId w:val="13"/>
  </w:num>
  <w:num w:numId="4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33B3"/>
    <w:rsid w:val="00004F0F"/>
    <w:rsid w:val="00004FFF"/>
    <w:rsid w:val="000063A7"/>
    <w:rsid w:val="0000671E"/>
    <w:rsid w:val="0000675B"/>
    <w:rsid w:val="00006DB8"/>
    <w:rsid w:val="00010140"/>
    <w:rsid w:val="000114B6"/>
    <w:rsid w:val="00011EE6"/>
    <w:rsid w:val="0001226E"/>
    <w:rsid w:val="00016272"/>
    <w:rsid w:val="00016E3E"/>
    <w:rsid w:val="000171DA"/>
    <w:rsid w:val="00017CEA"/>
    <w:rsid w:val="000211CE"/>
    <w:rsid w:val="00022633"/>
    <w:rsid w:val="00022725"/>
    <w:rsid w:val="0002546B"/>
    <w:rsid w:val="000262D6"/>
    <w:rsid w:val="000263BB"/>
    <w:rsid w:val="000272A4"/>
    <w:rsid w:val="00033159"/>
    <w:rsid w:val="000339ED"/>
    <w:rsid w:val="0003584A"/>
    <w:rsid w:val="00040EA7"/>
    <w:rsid w:val="00043778"/>
    <w:rsid w:val="00044BD0"/>
    <w:rsid w:val="0004636C"/>
    <w:rsid w:val="000466AA"/>
    <w:rsid w:val="00047BC9"/>
    <w:rsid w:val="0005076D"/>
    <w:rsid w:val="00051533"/>
    <w:rsid w:val="00057218"/>
    <w:rsid w:val="00061162"/>
    <w:rsid w:val="00063838"/>
    <w:rsid w:val="00065D98"/>
    <w:rsid w:val="00066870"/>
    <w:rsid w:val="00071609"/>
    <w:rsid w:val="00072001"/>
    <w:rsid w:val="00074DB4"/>
    <w:rsid w:val="00076F4F"/>
    <w:rsid w:val="00080748"/>
    <w:rsid w:val="000814B5"/>
    <w:rsid w:val="00081915"/>
    <w:rsid w:val="000821C5"/>
    <w:rsid w:val="00082FD7"/>
    <w:rsid w:val="00083728"/>
    <w:rsid w:val="0008573A"/>
    <w:rsid w:val="00086D68"/>
    <w:rsid w:val="000875F5"/>
    <w:rsid w:val="00090AB4"/>
    <w:rsid w:val="00093BC7"/>
    <w:rsid w:val="000940F4"/>
    <w:rsid w:val="00095D46"/>
    <w:rsid w:val="000971FB"/>
    <w:rsid w:val="000A0911"/>
    <w:rsid w:val="000A24BD"/>
    <w:rsid w:val="000A298F"/>
    <w:rsid w:val="000A2EA8"/>
    <w:rsid w:val="000A3E40"/>
    <w:rsid w:val="000A5022"/>
    <w:rsid w:val="000A56B4"/>
    <w:rsid w:val="000A62DD"/>
    <w:rsid w:val="000A6F2E"/>
    <w:rsid w:val="000A7C42"/>
    <w:rsid w:val="000B23F8"/>
    <w:rsid w:val="000B363A"/>
    <w:rsid w:val="000B5BA5"/>
    <w:rsid w:val="000C195A"/>
    <w:rsid w:val="000C1BC9"/>
    <w:rsid w:val="000C2E0A"/>
    <w:rsid w:val="000C6106"/>
    <w:rsid w:val="000C751C"/>
    <w:rsid w:val="000D0217"/>
    <w:rsid w:val="000D02F6"/>
    <w:rsid w:val="000D1A9A"/>
    <w:rsid w:val="000D32CB"/>
    <w:rsid w:val="000D3407"/>
    <w:rsid w:val="000D3753"/>
    <w:rsid w:val="000D6754"/>
    <w:rsid w:val="000E0F72"/>
    <w:rsid w:val="000E5572"/>
    <w:rsid w:val="000E69FA"/>
    <w:rsid w:val="000E7F73"/>
    <w:rsid w:val="000F09AC"/>
    <w:rsid w:val="000F2008"/>
    <w:rsid w:val="000F204E"/>
    <w:rsid w:val="000F2C97"/>
    <w:rsid w:val="000F3376"/>
    <w:rsid w:val="000F3438"/>
    <w:rsid w:val="000F7262"/>
    <w:rsid w:val="000F7F42"/>
    <w:rsid w:val="00101B1F"/>
    <w:rsid w:val="0010320F"/>
    <w:rsid w:val="00103D04"/>
    <w:rsid w:val="00104399"/>
    <w:rsid w:val="0010664C"/>
    <w:rsid w:val="00107971"/>
    <w:rsid w:val="001111DA"/>
    <w:rsid w:val="0011218B"/>
    <w:rsid w:val="00112F6B"/>
    <w:rsid w:val="00114BEF"/>
    <w:rsid w:val="00114E67"/>
    <w:rsid w:val="0012060D"/>
    <w:rsid w:val="00130169"/>
    <w:rsid w:val="001307ED"/>
    <w:rsid w:val="00130F76"/>
    <w:rsid w:val="0013246A"/>
    <w:rsid w:val="00132F20"/>
    <w:rsid w:val="00133647"/>
    <w:rsid w:val="00134195"/>
    <w:rsid w:val="00134757"/>
    <w:rsid w:val="0014134E"/>
    <w:rsid w:val="0014217F"/>
    <w:rsid w:val="00143A6F"/>
    <w:rsid w:val="001449FD"/>
    <w:rsid w:val="001459C3"/>
    <w:rsid w:val="00145AE1"/>
    <w:rsid w:val="00146DC8"/>
    <w:rsid w:val="0014753A"/>
    <w:rsid w:val="00150D6B"/>
    <w:rsid w:val="00151087"/>
    <w:rsid w:val="001520CE"/>
    <w:rsid w:val="0015557A"/>
    <w:rsid w:val="00155F01"/>
    <w:rsid w:val="00156A6F"/>
    <w:rsid w:val="001572AD"/>
    <w:rsid w:val="001574A4"/>
    <w:rsid w:val="00160824"/>
    <w:rsid w:val="00161ED8"/>
    <w:rsid w:val="001624C3"/>
    <w:rsid w:val="00163491"/>
    <w:rsid w:val="00163A60"/>
    <w:rsid w:val="001648E3"/>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95FC8"/>
    <w:rsid w:val="001A01F5"/>
    <w:rsid w:val="001A0EBF"/>
    <w:rsid w:val="001A1153"/>
    <w:rsid w:val="001A2F34"/>
    <w:rsid w:val="001A3C5C"/>
    <w:rsid w:val="001A483C"/>
    <w:rsid w:val="001A7088"/>
    <w:rsid w:val="001B0975"/>
    <w:rsid w:val="001B2D09"/>
    <w:rsid w:val="001B4BDB"/>
    <w:rsid w:val="001B60C1"/>
    <w:rsid w:val="001B6996"/>
    <w:rsid w:val="001C41D7"/>
    <w:rsid w:val="001C646E"/>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E7DB4"/>
    <w:rsid w:val="001F383E"/>
    <w:rsid w:val="001F6F60"/>
    <w:rsid w:val="00201182"/>
    <w:rsid w:val="00202E31"/>
    <w:rsid w:val="002134FE"/>
    <w:rsid w:val="002137C2"/>
    <w:rsid w:val="00217014"/>
    <w:rsid w:val="00217034"/>
    <w:rsid w:val="00217526"/>
    <w:rsid w:val="00220648"/>
    <w:rsid w:val="00220EE5"/>
    <w:rsid w:val="00221043"/>
    <w:rsid w:val="002216E5"/>
    <w:rsid w:val="002243EB"/>
    <w:rsid w:val="00225B5D"/>
    <w:rsid w:val="00226260"/>
    <w:rsid w:val="002273CA"/>
    <w:rsid w:val="002310D3"/>
    <w:rsid w:val="00234111"/>
    <w:rsid w:val="00234943"/>
    <w:rsid w:val="00237259"/>
    <w:rsid w:val="00237E6F"/>
    <w:rsid w:val="00240C61"/>
    <w:rsid w:val="0024186D"/>
    <w:rsid w:val="00242944"/>
    <w:rsid w:val="00245EDB"/>
    <w:rsid w:val="00247A8B"/>
    <w:rsid w:val="00251419"/>
    <w:rsid w:val="00251BA0"/>
    <w:rsid w:val="00251CDD"/>
    <w:rsid w:val="00251F25"/>
    <w:rsid w:val="00252BD5"/>
    <w:rsid w:val="00256419"/>
    <w:rsid w:val="00256AB1"/>
    <w:rsid w:val="00256F04"/>
    <w:rsid w:val="002656EE"/>
    <w:rsid w:val="00266D60"/>
    <w:rsid w:val="0027423D"/>
    <w:rsid w:val="0027639D"/>
    <w:rsid w:val="00280A53"/>
    <w:rsid w:val="00282A4E"/>
    <w:rsid w:val="00282CDB"/>
    <w:rsid w:val="00282DF1"/>
    <w:rsid w:val="00282EDE"/>
    <w:rsid w:val="00283192"/>
    <w:rsid w:val="00283FB2"/>
    <w:rsid w:val="0028754E"/>
    <w:rsid w:val="00287B93"/>
    <w:rsid w:val="00292B10"/>
    <w:rsid w:val="00293FA6"/>
    <w:rsid w:val="00295F40"/>
    <w:rsid w:val="002968F8"/>
    <w:rsid w:val="002972A0"/>
    <w:rsid w:val="002A0C8C"/>
    <w:rsid w:val="002A1BAE"/>
    <w:rsid w:val="002A2AD1"/>
    <w:rsid w:val="002A2EE5"/>
    <w:rsid w:val="002A4347"/>
    <w:rsid w:val="002A4907"/>
    <w:rsid w:val="002A5AD3"/>
    <w:rsid w:val="002B0049"/>
    <w:rsid w:val="002B040B"/>
    <w:rsid w:val="002B0B64"/>
    <w:rsid w:val="002B3527"/>
    <w:rsid w:val="002C0082"/>
    <w:rsid w:val="002C2032"/>
    <w:rsid w:val="002C3200"/>
    <w:rsid w:val="002C43F4"/>
    <w:rsid w:val="002C512E"/>
    <w:rsid w:val="002C6335"/>
    <w:rsid w:val="002D0C49"/>
    <w:rsid w:val="002D1B52"/>
    <w:rsid w:val="002D1F4B"/>
    <w:rsid w:val="002D1F5B"/>
    <w:rsid w:val="002D5204"/>
    <w:rsid w:val="002D6312"/>
    <w:rsid w:val="002D77AC"/>
    <w:rsid w:val="002E133D"/>
    <w:rsid w:val="002E1D8C"/>
    <w:rsid w:val="002E2CB6"/>
    <w:rsid w:val="002E417F"/>
    <w:rsid w:val="002E751D"/>
    <w:rsid w:val="002F0076"/>
    <w:rsid w:val="002F1CDB"/>
    <w:rsid w:val="002F2003"/>
    <w:rsid w:val="002F21F1"/>
    <w:rsid w:val="002F29CA"/>
    <w:rsid w:val="002F333C"/>
    <w:rsid w:val="002F5410"/>
    <w:rsid w:val="003018D6"/>
    <w:rsid w:val="0030285A"/>
    <w:rsid w:val="00302CC4"/>
    <w:rsid w:val="0030315D"/>
    <w:rsid w:val="00303646"/>
    <w:rsid w:val="00304508"/>
    <w:rsid w:val="00305B7C"/>
    <w:rsid w:val="00306727"/>
    <w:rsid w:val="0030795D"/>
    <w:rsid w:val="00310941"/>
    <w:rsid w:val="00310CAA"/>
    <w:rsid w:val="003110DB"/>
    <w:rsid w:val="00311925"/>
    <w:rsid w:val="00312A4C"/>
    <w:rsid w:val="00314B90"/>
    <w:rsid w:val="00315667"/>
    <w:rsid w:val="00316634"/>
    <w:rsid w:val="00317482"/>
    <w:rsid w:val="003220D5"/>
    <w:rsid w:val="0032241E"/>
    <w:rsid w:val="003224BE"/>
    <w:rsid w:val="003237FC"/>
    <w:rsid w:val="00323F85"/>
    <w:rsid w:val="00326966"/>
    <w:rsid w:val="00327D07"/>
    <w:rsid w:val="00330411"/>
    <w:rsid w:val="0033343B"/>
    <w:rsid w:val="003363E8"/>
    <w:rsid w:val="00337100"/>
    <w:rsid w:val="003417C9"/>
    <w:rsid w:val="003425AA"/>
    <w:rsid w:val="00342E0C"/>
    <w:rsid w:val="003434A5"/>
    <w:rsid w:val="003441DA"/>
    <w:rsid w:val="00344618"/>
    <w:rsid w:val="00345557"/>
    <w:rsid w:val="00346959"/>
    <w:rsid w:val="00353152"/>
    <w:rsid w:val="003565ED"/>
    <w:rsid w:val="00357285"/>
    <w:rsid w:val="00362487"/>
    <w:rsid w:val="003639B3"/>
    <w:rsid w:val="00365344"/>
    <w:rsid w:val="00365C82"/>
    <w:rsid w:val="00367E9C"/>
    <w:rsid w:val="0037170A"/>
    <w:rsid w:val="00371DB3"/>
    <w:rsid w:val="00373229"/>
    <w:rsid w:val="003732A1"/>
    <w:rsid w:val="00373B7A"/>
    <w:rsid w:val="00373CE2"/>
    <w:rsid w:val="00374844"/>
    <w:rsid w:val="00376DD4"/>
    <w:rsid w:val="003779B0"/>
    <w:rsid w:val="003853D6"/>
    <w:rsid w:val="00391AEF"/>
    <w:rsid w:val="00392888"/>
    <w:rsid w:val="00392B05"/>
    <w:rsid w:val="00392EED"/>
    <w:rsid w:val="003A00D7"/>
    <w:rsid w:val="003A10CC"/>
    <w:rsid w:val="003A1D29"/>
    <w:rsid w:val="003A2662"/>
    <w:rsid w:val="003A7704"/>
    <w:rsid w:val="003B25C1"/>
    <w:rsid w:val="003B266F"/>
    <w:rsid w:val="003B43A4"/>
    <w:rsid w:val="003B70C6"/>
    <w:rsid w:val="003C079C"/>
    <w:rsid w:val="003C2662"/>
    <w:rsid w:val="003C30B0"/>
    <w:rsid w:val="003C3F23"/>
    <w:rsid w:val="003C7B01"/>
    <w:rsid w:val="003D3ECF"/>
    <w:rsid w:val="003D4FEB"/>
    <w:rsid w:val="003D59EF"/>
    <w:rsid w:val="003D5DBC"/>
    <w:rsid w:val="003D6283"/>
    <w:rsid w:val="003D7EA1"/>
    <w:rsid w:val="003E00FD"/>
    <w:rsid w:val="003E02D6"/>
    <w:rsid w:val="003E1F9E"/>
    <w:rsid w:val="003E2B47"/>
    <w:rsid w:val="003E4992"/>
    <w:rsid w:val="003E4C8F"/>
    <w:rsid w:val="003E5E7F"/>
    <w:rsid w:val="003E7AFC"/>
    <w:rsid w:val="003F30DB"/>
    <w:rsid w:val="003F3377"/>
    <w:rsid w:val="003F4789"/>
    <w:rsid w:val="003F5794"/>
    <w:rsid w:val="00403209"/>
    <w:rsid w:val="00403FA5"/>
    <w:rsid w:val="004047F3"/>
    <w:rsid w:val="004064EE"/>
    <w:rsid w:val="004105A6"/>
    <w:rsid w:val="00410A23"/>
    <w:rsid w:val="004145D9"/>
    <w:rsid w:val="00415429"/>
    <w:rsid w:val="004168E3"/>
    <w:rsid w:val="004209B0"/>
    <w:rsid w:val="0042171B"/>
    <w:rsid w:val="00423003"/>
    <w:rsid w:val="00423A58"/>
    <w:rsid w:val="004308D0"/>
    <w:rsid w:val="00433816"/>
    <w:rsid w:val="0043628C"/>
    <w:rsid w:val="00437714"/>
    <w:rsid w:val="00440A78"/>
    <w:rsid w:val="004428E7"/>
    <w:rsid w:val="00442AFC"/>
    <w:rsid w:val="004438FD"/>
    <w:rsid w:val="00450320"/>
    <w:rsid w:val="004508EB"/>
    <w:rsid w:val="00451181"/>
    <w:rsid w:val="00452DB6"/>
    <w:rsid w:val="00454BCC"/>
    <w:rsid w:val="00454C75"/>
    <w:rsid w:val="00455233"/>
    <w:rsid w:val="00456F0B"/>
    <w:rsid w:val="00457EB6"/>
    <w:rsid w:val="00463952"/>
    <w:rsid w:val="00463E4D"/>
    <w:rsid w:val="00464730"/>
    <w:rsid w:val="00464796"/>
    <w:rsid w:val="00464B99"/>
    <w:rsid w:val="00464EA4"/>
    <w:rsid w:val="00465102"/>
    <w:rsid w:val="00465DE6"/>
    <w:rsid w:val="00467F6F"/>
    <w:rsid w:val="0047195A"/>
    <w:rsid w:val="004739F2"/>
    <w:rsid w:val="00474BBC"/>
    <w:rsid w:val="004760D3"/>
    <w:rsid w:val="00476FAC"/>
    <w:rsid w:val="00477634"/>
    <w:rsid w:val="00477EB9"/>
    <w:rsid w:val="0048016C"/>
    <w:rsid w:val="00480C8F"/>
    <w:rsid w:val="0048455F"/>
    <w:rsid w:val="00484D4D"/>
    <w:rsid w:val="00492456"/>
    <w:rsid w:val="004930B0"/>
    <w:rsid w:val="00493AC4"/>
    <w:rsid w:val="00496CD6"/>
    <w:rsid w:val="004A0D2F"/>
    <w:rsid w:val="004A0D7B"/>
    <w:rsid w:val="004A28E1"/>
    <w:rsid w:val="004A3E5B"/>
    <w:rsid w:val="004A7291"/>
    <w:rsid w:val="004B0F62"/>
    <w:rsid w:val="004B1884"/>
    <w:rsid w:val="004B382E"/>
    <w:rsid w:val="004B64EC"/>
    <w:rsid w:val="004B7FD5"/>
    <w:rsid w:val="004C06DD"/>
    <w:rsid w:val="004C0FCE"/>
    <w:rsid w:val="004C26BE"/>
    <w:rsid w:val="004C33A4"/>
    <w:rsid w:val="004C5CB1"/>
    <w:rsid w:val="004C756F"/>
    <w:rsid w:val="004C79A1"/>
    <w:rsid w:val="004D0A93"/>
    <w:rsid w:val="004D0BA8"/>
    <w:rsid w:val="004D0D72"/>
    <w:rsid w:val="004D0FB6"/>
    <w:rsid w:val="004D0FD2"/>
    <w:rsid w:val="004D2A64"/>
    <w:rsid w:val="004D3CB7"/>
    <w:rsid w:val="004D3FB6"/>
    <w:rsid w:val="004D4F0A"/>
    <w:rsid w:val="004D5CD2"/>
    <w:rsid w:val="004D7735"/>
    <w:rsid w:val="004E6786"/>
    <w:rsid w:val="004F0DE8"/>
    <w:rsid w:val="004F0FB3"/>
    <w:rsid w:val="004F226E"/>
    <w:rsid w:val="004F31E5"/>
    <w:rsid w:val="004F3A80"/>
    <w:rsid w:val="004F554D"/>
    <w:rsid w:val="004F7556"/>
    <w:rsid w:val="00502D1D"/>
    <w:rsid w:val="005034D1"/>
    <w:rsid w:val="00504BC1"/>
    <w:rsid w:val="00504FC5"/>
    <w:rsid w:val="00506AA9"/>
    <w:rsid w:val="0051022C"/>
    <w:rsid w:val="00510914"/>
    <w:rsid w:val="00514C04"/>
    <w:rsid w:val="00515F2A"/>
    <w:rsid w:val="00522D9C"/>
    <w:rsid w:val="00522D9D"/>
    <w:rsid w:val="00524006"/>
    <w:rsid w:val="00527B5C"/>
    <w:rsid w:val="00530D34"/>
    <w:rsid w:val="00530EA0"/>
    <w:rsid w:val="005314E4"/>
    <w:rsid w:val="00531CD9"/>
    <w:rsid w:val="005327F9"/>
    <w:rsid w:val="00532B92"/>
    <w:rsid w:val="005409A3"/>
    <w:rsid w:val="00540E51"/>
    <w:rsid w:val="005431DF"/>
    <w:rsid w:val="00543E06"/>
    <w:rsid w:val="00545031"/>
    <w:rsid w:val="00553FBB"/>
    <w:rsid w:val="00554006"/>
    <w:rsid w:val="00554B8F"/>
    <w:rsid w:val="0055617B"/>
    <w:rsid w:val="00556C57"/>
    <w:rsid w:val="005577B5"/>
    <w:rsid w:val="00560945"/>
    <w:rsid w:val="00561683"/>
    <w:rsid w:val="005647C7"/>
    <w:rsid w:val="00565889"/>
    <w:rsid w:val="00565F24"/>
    <w:rsid w:val="00566522"/>
    <w:rsid w:val="00566D6A"/>
    <w:rsid w:val="00567037"/>
    <w:rsid w:val="00567E4F"/>
    <w:rsid w:val="0057416C"/>
    <w:rsid w:val="00574AB2"/>
    <w:rsid w:val="00575CFA"/>
    <w:rsid w:val="00576B88"/>
    <w:rsid w:val="00577842"/>
    <w:rsid w:val="00577B5B"/>
    <w:rsid w:val="00584848"/>
    <w:rsid w:val="00584F2F"/>
    <w:rsid w:val="00585881"/>
    <w:rsid w:val="00591D18"/>
    <w:rsid w:val="0059254D"/>
    <w:rsid w:val="00594383"/>
    <w:rsid w:val="00595993"/>
    <w:rsid w:val="00595BB6"/>
    <w:rsid w:val="005A0B2C"/>
    <w:rsid w:val="005A10DA"/>
    <w:rsid w:val="005A1E0B"/>
    <w:rsid w:val="005A47F7"/>
    <w:rsid w:val="005A654E"/>
    <w:rsid w:val="005A677D"/>
    <w:rsid w:val="005A722B"/>
    <w:rsid w:val="005A7BC6"/>
    <w:rsid w:val="005B2A4C"/>
    <w:rsid w:val="005B514D"/>
    <w:rsid w:val="005B5D2C"/>
    <w:rsid w:val="005B5F47"/>
    <w:rsid w:val="005B7CDD"/>
    <w:rsid w:val="005C0D34"/>
    <w:rsid w:val="005C1F12"/>
    <w:rsid w:val="005C3619"/>
    <w:rsid w:val="005D0E72"/>
    <w:rsid w:val="005D18C5"/>
    <w:rsid w:val="005D3B22"/>
    <w:rsid w:val="005D6BF2"/>
    <w:rsid w:val="005D7940"/>
    <w:rsid w:val="005E0541"/>
    <w:rsid w:val="005E2AF9"/>
    <w:rsid w:val="005E741C"/>
    <w:rsid w:val="005E7597"/>
    <w:rsid w:val="005F075B"/>
    <w:rsid w:val="005F2EE8"/>
    <w:rsid w:val="00600235"/>
    <w:rsid w:val="00601CBF"/>
    <w:rsid w:val="006020E3"/>
    <w:rsid w:val="00605160"/>
    <w:rsid w:val="00605747"/>
    <w:rsid w:val="006108C2"/>
    <w:rsid w:val="00614443"/>
    <w:rsid w:val="0061577C"/>
    <w:rsid w:val="00617F21"/>
    <w:rsid w:val="00620681"/>
    <w:rsid w:val="006214B9"/>
    <w:rsid w:val="006222A5"/>
    <w:rsid w:val="006236B6"/>
    <w:rsid w:val="006244C7"/>
    <w:rsid w:val="006269B4"/>
    <w:rsid w:val="006300A9"/>
    <w:rsid w:val="00630C35"/>
    <w:rsid w:val="00636483"/>
    <w:rsid w:val="00636AEC"/>
    <w:rsid w:val="0063765D"/>
    <w:rsid w:val="00642849"/>
    <w:rsid w:val="006447CD"/>
    <w:rsid w:val="0064769E"/>
    <w:rsid w:val="006526CE"/>
    <w:rsid w:val="006536B3"/>
    <w:rsid w:val="0065443F"/>
    <w:rsid w:val="0065706C"/>
    <w:rsid w:val="00663B92"/>
    <w:rsid w:val="00665BF6"/>
    <w:rsid w:val="006670D2"/>
    <w:rsid w:val="00667E47"/>
    <w:rsid w:val="00672FD9"/>
    <w:rsid w:val="00673D46"/>
    <w:rsid w:val="00674D9C"/>
    <w:rsid w:val="00676E42"/>
    <w:rsid w:val="00677451"/>
    <w:rsid w:val="006774F6"/>
    <w:rsid w:val="00680463"/>
    <w:rsid w:val="00680563"/>
    <w:rsid w:val="00680A03"/>
    <w:rsid w:val="006833A3"/>
    <w:rsid w:val="00683582"/>
    <w:rsid w:val="00686A4B"/>
    <w:rsid w:val="0068783E"/>
    <w:rsid w:val="00687EA8"/>
    <w:rsid w:val="00691431"/>
    <w:rsid w:val="006915CA"/>
    <w:rsid w:val="006937AB"/>
    <w:rsid w:val="00693A3D"/>
    <w:rsid w:val="00693BA5"/>
    <w:rsid w:val="00693D16"/>
    <w:rsid w:val="00694A60"/>
    <w:rsid w:val="006A1C17"/>
    <w:rsid w:val="006A1E1E"/>
    <w:rsid w:val="006A20A1"/>
    <w:rsid w:val="006A3574"/>
    <w:rsid w:val="006A6F4B"/>
    <w:rsid w:val="006A7603"/>
    <w:rsid w:val="006B0874"/>
    <w:rsid w:val="006B2B19"/>
    <w:rsid w:val="006B5C9C"/>
    <w:rsid w:val="006B72BB"/>
    <w:rsid w:val="006C2210"/>
    <w:rsid w:val="006C30C0"/>
    <w:rsid w:val="006C4512"/>
    <w:rsid w:val="006C4A5D"/>
    <w:rsid w:val="006C50E0"/>
    <w:rsid w:val="006C74F4"/>
    <w:rsid w:val="006C7CC1"/>
    <w:rsid w:val="006D1126"/>
    <w:rsid w:val="006D19EF"/>
    <w:rsid w:val="006D1A81"/>
    <w:rsid w:val="006D4142"/>
    <w:rsid w:val="006D4597"/>
    <w:rsid w:val="006D68DA"/>
    <w:rsid w:val="006E1FFE"/>
    <w:rsid w:val="006E32E0"/>
    <w:rsid w:val="006E5523"/>
    <w:rsid w:val="006E6D3A"/>
    <w:rsid w:val="006E7073"/>
    <w:rsid w:val="006E7B24"/>
    <w:rsid w:val="006F2737"/>
    <w:rsid w:val="006F351F"/>
    <w:rsid w:val="006F6CC9"/>
    <w:rsid w:val="006F6D65"/>
    <w:rsid w:val="00701B58"/>
    <w:rsid w:val="007044C1"/>
    <w:rsid w:val="00704B99"/>
    <w:rsid w:val="00706211"/>
    <w:rsid w:val="00706734"/>
    <w:rsid w:val="00706EEF"/>
    <w:rsid w:val="007138B7"/>
    <w:rsid w:val="00714730"/>
    <w:rsid w:val="00715F75"/>
    <w:rsid w:val="00716940"/>
    <w:rsid w:val="00717E8B"/>
    <w:rsid w:val="00723284"/>
    <w:rsid w:val="007238FF"/>
    <w:rsid w:val="007243BC"/>
    <w:rsid w:val="007245CC"/>
    <w:rsid w:val="0072569B"/>
    <w:rsid w:val="00725C30"/>
    <w:rsid w:val="007300A8"/>
    <w:rsid w:val="0073078F"/>
    <w:rsid w:val="00730C64"/>
    <w:rsid w:val="0073149D"/>
    <w:rsid w:val="007316E5"/>
    <w:rsid w:val="00731BE5"/>
    <w:rsid w:val="0073470E"/>
    <w:rsid w:val="0073653D"/>
    <w:rsid w:val="00736B0D"/>
    <w:rsid w:val="00736D88"/>
    <w:rsid w:val="00740AD6"/>
    <w:rsid w:val="00741790"/>
    <w:rsid w:val="00742222"/>
    <w:rsid w:val="00742D4B"/>
    <w:rsid w:val="00744F0F"/>
    <w:rsid w:val="007453EA"/>
    <w:rsid w:val="0074598B"/>
    <w:rsid w:val="007508D8"/>
    <w:rsid w:val="007537E2"/>
    <w:rsid w:val="00753814"/>
    <w:rsid w:val="00754332"/>
    <w:rsid w:val="007559CE"/>
    <w:rsid w:val="00760CD8"/>
    <w:rsid w:val="007619F1"/>
    <w:rsid w:val="00761EA6"/>
    <w:rsid w:val="00762B56"/>
    <w:rsid w:val="00763DBB"/>
    <w:rsid w:val="007654AB"/>
    <w:rsid w:val="00765E89"/>
    <w:rsid w:val="00766F0B"/>
    <w:rsid w:val="00771B1F"/>
    <w:rsid w:val="00772291"/>
    <w:rsid w:val="0077276A"/>
    <w:rsid w:val="00775AB4"/>
    <w:rsid w:val="00780150"/>
    <w:rsid w:val="007809A2"/>
    <w:rsid w:val="00781144"/>
    <w:rsid w:val="007815DD"/>
    <w:rsid w:val="00784DEC"/>
    <w:rsid w:val="007864FA"/>
    <w:rsid w:val="00786671"/>
    <w:rsid w:val="00786C19"/>
    <w:rsid w:val="00787429"/>
    <w:rsid w:val="0078769E"/>
    <w:rsid w:val="00787815"/>
    <w:rsid w:val="007914B3"/>
    <w:rsid w:val="00791F1A"/>
    <w:rsid w:val="007921CA"/>
    <w:rsid w:val="007926DE"/>
    <w:rsid w:val="0079475C"/>
    <w:rsid w:val="00794FA9"/>
    <w:rsid w:val="00796F08"/>
    <w:rsid w:val="007A123D"/>
    <w:rsid w:val="007A29EE"/>
    <w:rsid w:val="007A31F2"/>
    <w:rsid w:val="007A39CC"/>
    <w:rsid w:val="007A55BB"/>
    <w:rsid w:val="007A6331"/>
    <w:rsid w:val="007A6D81"/>
    <w:rsid w:val="007A76B6"/>
    <w:rsid w:val="007A7A90"/>
    <w:rsid w:val="007B06B4"/>
    <w:rsid w:val="007B3321"/>
    <w:rsid w:val="007B3D18"/>
    <w:rsid w:val="007B5233"/>
    <w:rsid w:val="007B65D7"/>
    <w:rsid w:val="007C087F"/>
    <w:rsid w:val="007C15F2"/>
    <w:rsid w:val="007C1CBE"/>
    <w:rsid w:val="007C1FA6"/>
    <w:rsid w:val="007C2450"/>
    <w:rsid w:val="007C2637"/>
    <w:rsid w:val="007C3325"/>
    <w:rsid w:val="007C4CDD"/>
    <w:rsid w:val="007C75A4"/>
    <w:rsid w:val="007C7CA3"/>
    <w:rsid w:val="007D1D99"/>
    <w:rsid w:val="007D209F"/>
    <w:rsid w:val="007D278A"/>
    <w:rsid w:val="007D3A5D"/>
    <w:rsid w:val="007D4A46"/>
    <w:rsid w:val="007D6404"/>
    <w:rsid w:val="007D6FF0"/>
    <w:rsid w:val="007D7B61"/>
    <w:rsid w:val="007E05D4"/>
    <w:rsid w:val="007E4370"/>
    <w:rsid w:val="007E536E"/>
    <w:rsid w:val="007F27BE"/>
    <w:rsid w:val="007F344A"/>
    <w:rsid w:val="007F4281"/>
    <w:rsid w:val="007F5114"/>
    <w:rsid w:val="007F767C"/>
    <w:rsid w:val="008017D1"/>
    <w:rsid w:val="00801B32"/>
    <w:rsid w:val="008032F7"/>
    <w:rsid w:val="00807234"/>
    <w:rsid w:val="008106AA"/>
    <w:rsid w:val="00811A70"/>
    <w:rsid w:val="008122B4"/>
    <w:rsid w:val="008126B1"/>
    <w:rsid w:val="008130BB"/>
    <w:rsid w:val="0081629A"/>
    <w:rsid w:val="00817918"/>
    <w:rsid w:val="00821FD9"/>
    <w:rsid w:val="0082438C"/>
    <w:rsid w:val="00825350"/>
    <w:rsid w:val="0082596E"/>
    <w:rsid w:val="00826CA1"/>
    <w:rsid w:val="008308C2"/>
    <w:rsid w:val="0083397A"/>
    <w:rsid w:val="0083529B"/>
    <w:rsid w:val="008400DE"/>
    <w:rsid w:val="008411AF"/>
    <w:rsid w:val="00845657"/>
    <w:rsid w:val="00845BB9"/>
    <w:rsid w:val="00847BBE"/>
    <w:rsid w:val="00851812"/>
    <w:rsid w:val="00851945"/>
    <w:rsid w:val="00851C64"/>
    <w:rsid w:val="00852EDB"/>
    <w:rsid w:val="00852F3B"/>
    <w:rsid w:val="008537B5"/>
    <w:rsid w:val="00854CF7"/>
    <w:rsid w:val="00856A08"/>
    <w:rsid w:val="00861A6F"/>
    <w:rsid w:val="00861F07"/>
    <w:rsid w:val="00863054"/>
    <w:rsid w:val="00863B21"/>
    <w:rsid w:val="00864D56"/>
    <w:rsid w:val="00867E80"/>
    <w:rsid w:val="00871E3C"/>
    <w:rsid w:val="008741AB"/>
    <w:rsid w:val="008748E2"/>
    <w:rsid w:val="00876A13"/>
    <w:rsid w:val="008770C4"/>
    <w:rsid w:val="00880BB0"/>
    <w:rsid w:val="00880C3D"/>
    <w:rsid w:val="008826A4"/>
    <w:rsid w:val="008831EB"/>
    <w:rsid w:val="008871FC"/>
    <w:rsid w:val="00887D77"/>
    <w:rsid w:val="00892E39"/>
    <w:rsid w:val="008937BC"/>
    <w:rsid w:val="00894B36"/>
    <w:rsid w:val="00895ADE"/>
    <w:rsid w:val="0089638F"/>
    <w:rsid w:val="008A1731"/>
    <w:rsid w:val="008A27DD"/>
    <w:rsid w:val="008A4486"/>
    <w:rsid w:val="008A4AE4"/>
    <w:rsid w:val="008A71F4"/>
    <w:rsid w:val="008A783A"/>
    <w:rsid w:val="008B146D"/>
    <w:rsid w:val="008B3E7B"/>
    <w:rsid w:val="008B43F7"/>
    <w:rsid w:val="008B5604"/>
    <w:rsid w:val="008B6900"/>
    <w:rsid w:val="008B6EBC"/>
    <w:rsid w:val="008C1D03"/>
    <w:rsid w:val="008C3153"/>
    <w:rsid w:val="008C3293"/>
    <w:rsid w:val="008C4576"/>
    <w:rsid w:val="008C652C"/>
    <w:rsid w:val="008C7A21"/>
    <w:rsid w:val="008D0C79"/>
    <w:rsid w:val="008D155E"/>
    <w:rsid w:val="008D191D"/>
    <w:rsid w:val="008D2948"/>
    <w:rsid w:val="008D2AAA"/>
    <w:rsid w:val="008D3D0A"/>
    <w:rsid w:val="008D620E"/>
    <w:rsid w:val="008D672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6EAA"/>
    <w:rsid w:val="009071B9"/>
    <w:rsid w:val="0091258B"/>
    <w:rsid w:val="00914292"/>
    <w:rsid w:val="00917610"/>
    <w:rsid w:val="009212C4"/>
    <w:rsid w:val="00922004"/>
    <w:rsid w:val="00922099"/>
    <w:rsid w:val="00933A62"/>
    <w:rsid w:val="00933C2C"/>
    <w:rsid w:val="0093434C"/>
    <w:rsid w:val="009355C5"/>
    <w:rsid w:val="009376E8"/>
    <w:rsid w:val="00940E26"/>
    <w:rsid w:val="009453C1"/>
    <w:rsid w:val="00946652"/>
    <w:rsid w:val="00947AE3"/>
    <w:rsid w:val="00950E47"/>
    <w:rsid w:val="0095133D"/>
    <w:rsid w:val="009516B9"/>
    <w:rsid w:val="00951F22"/>
    <w:rsid w:val="0095324F"/>
    <w:rsid w:val="00955081"/>
    <w:rsid w:val="00955DC4"/>
    <w:rsid w:val="009574FD"/>
    <w:rsid w:val="00957954"/>
    <w:rsid w:val="00961567"/>
    <w:rsid w:val="00961FED"/>
    <w:rsid w:val="00963076"/>
    <w:rsid w:val="00964AB5"/>
    <w:rsid w:val="009669BB"/>
    <w:rsid w:val="009672C2"/>
    <w:rsid w:val="00967C1C"/>
    <w:rsid w:val="00970E56"/>
    <w:rsid w:val="00972533"/>
    <w:rsid w:val="0097401C"/>
    <w:rsid w:val="0097488C"/>
    <w:rsid w:val="00974C92"/>
    <w:rsid w:val="009763BD"/>
    <w:rsid w:val="009800B5"/>
    <w:rsid w:val="00980B3D"/>
    <w:rsid w:val="009812B1"/>
    <w:rsid w:val="00982F16"/>
    <w:rsid w:val="009830DB"/>
    <w:rsid w:val="0098330F"/>
    <w:rsid w:val="0098407A"/>
    <w:rsid w:val="00984DA0"/>
    <w:rsid w:val="009861B4"/>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35A0"/>
    <w:rsid w:val="009C4236"/>
    <w:rsid w:val="009C4315"/>
    <w:rsid w:val="009C4C5F"/>
    <w:rsid w:val="009C53F3"/>
    <w:rsid w:val="009C7320"/>
    <w:rsid w:val="009C7882"/>
    <w:rsid w:val="009D368C"/>
    <w:rsid w:val="009D4125"/>
    <w:rsid w:val="009D72F8"/>
    <w:rsid w:val="009E3426"/>
    <w:rsid w:val="009E369B"/>
    <w:rsid w:val="009E67B2"/>
    <w:rsid w:val="009F0219"/>
    <w:rsid w:val="009F2693"/>
    <w:rsid w:val="009F3B25"/>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108"/>
    <w:rsid w:val="00A16764"/>
    <w:rsid w:val="00A2167C"/>
    <w:rsid w:val="00A24CF9"/>
    <w:rsid w:val="00A2675C"/>
    <w:rsid w:val="00A267E0"/>
    <w:rsid w:val="00A31330"/>
    <w:rsid w:val="00A34941"/>
    <w:rsid w:val="00A4035B"/>
    <w:rsid w:val="00A407AA"/>
    <w:rsid w:val="00A40BBA"/>
    <w:rsid w:val="00A43AA1"/>
    <w:rsid w:val="00A442AD"/>
    <w:rsid w:val="00A52D5B"/>
    <w:rsid w:val="00A542BC"/>
    <w:rsid w:val="00A552FB"/>
    <w:rsid w:val="00A638A7"/>
    <w:rsid w:val="00A63D6C"/>
    <w:rsid w:val="00A64B4A"/>
    <w:rsid w:val="00A66727"/>
    <w:rsid w:val="00A712CB"/>
    <w:rsid w:val="00A73816"/>
    <w:rsid w:val="00A753C8"/>
    <w:rsid w:val="00A80829"/>
    <w:rsid w:val="00A81560"/>
    <w:rsid w:val="00A829EA"/>
    <w:rsid w:val="00A83D56"/>
    <w:rsid w:val="00A83EB5"/>
    <w:rsid w:val="00A84AE6"/>
    <w:rsid w:val="00A90231"/>
    <w:rsid w:val="00A902EA"/>
    <w:rsid w:val="00A96037"/>
    <w:rsid w:val="00A962F0"/>
    <w:rsid w:val="00AA0F64"/>
    <w:rsid w:val="00AA337E"/>
    <w:rsid w:val="00AA3417"/>
    <w:rsid w:val="00AA5ECA"/>
    <w:rsid w:val="00AA618B"/>
    <w:rsid w:val="00AA6982"/>
    <w:rsid w:val="00AA7363"/>
    <w:rsid w:val="00AA793C"/>
    <w:rsid w:val="00AB0117"/>
    <w:rsid w:val="00AB177C"/>
    <w:rsid w:val="00AB2C7C"/>
    <w:rsid w:val="00AC269C"/>
    <w:rsid w:val="00AC28B9"/>
    <w:rsid w:val="00AC2A8F"/>
    <w:rsid w:val="00AC2AE6"/>
    <w:rsid w:val="00AC5FD8"/>
    <w:rsid w:val="00AC6B39"/>
    <w:rsid w:val="00AD074D"/>
    <w:rsid w:val="00AD11AB"/>
    <w:rsid w:val="00AD1999"/>
    <w:rsid w:val="00AD2556"/>
    <w:rsid w:val="00AD494A"/>
    <w:rsid w:val="00AD50AE"/>
    <w:rsid w:val="00AD5428"/>
    <w:rsid w:val="00AE0630"/>
    <w:rsid w:val="00AE41FA"/>
    <w:rsid w:val="00AE51CB"/>
    <w:rsid w:val="00AE61E4"/>
    <w:rsid w:val="00AE7786"/>
    <w:rsid w:val="00AF1D4B"/>
    <w:rsid w:val="00AF274C"/>
    <w:rsid w:val="00AF3F98"/>
    <w:rsid w:val="00AF505A"/>
    <w:rsid w:val="00AF5A5E"/>
    <w:rsid w:val="00AF6C56"/>
    <w:rsid w:val="00B037B7"/>
    <w:rsid w:val="00B03BF3"/>
    <w:rsid w:val="00B04771"/>
    <w:rsid w:val="00B04DEB"/>
    <w:rsid w:val="00B07479"/>
    <w:rsid w:val="00B10136"/>
    <w:rsid w:val="00B121B6"/>
    <w:rsid w:val="00B1275D"/>
    <w:rsid w:val="00B140A4"/>
    <w:rsid w:val="00B14981"/>
    <w:rsid w:val="00B168D8"/>
    <w:rsid w:val="00B16AD6"/>
    <w:rsid w:val="00B2231D"/>
    <w:rsid w:val="00B254C3"/>
    <w:rsid w:val="00B3350D"/>
    <w:rsid w:val="00B34A97"/>
    <w:rsid w:val="00B40589"/>
    <w:rsid w:val="00B40906"/>
    <w:rsid w:val="00B44AB6"/>
    <w:rsid w:val="00B45C99"/>
    <w:rsid w:val="00B4638B"/>
    <w:rsid w:val="00B467F5"/>
    <w:rsid w:val="00B477B1"/>
    <w:rsid w:val="00B5365A"/>
    <w:rsid w:val="00B5391C"/>
    <w:rsid w:val="00B56B78"/>
    <w:rsid w:val="00B636D7"/>
    <w:rsid w:val="00B640DC"/>
    <w:rsid w:val="00B6497F"/>
    <w:rsid w:val="00B64F15"/>
    <w:rsid w:val="00B659CB"/>
    <w:rsid w:val="00B667B2"/>
    <w:rsid w:val="00B6706C"/>
    <w:rsid w:val="00B725E5"/>
    <w:rsid w:val="00B80268"/>
    <w:rsid w:val="00B810E7"/>
    <w:rsid w:val="00B811B1"/>
    <w:rsid w:val="00B8292C"/>
    <w:rsid w:val="00B83F9C"/>
    <w:rsid w:val="00B841C5"/>
    <w:rsid w:val="00B84AAD"/>
    <w:rsid w:val="00B859DB"/>
    <w:rsid w:val="00B8745A"/>
    <w:rsid w:val="00B87949"/>
    <w:rsid w:val="00B87B23"/>
    <w:rsid w:val="00B92868"/>
    <w:rsid w:val="00B92D0D"/>
    <w:rsid w:val="00B93100"/>
    <w:rsid w:val="00B959A2"/>
    <w:rsid w:val="00B959D1"/>
    <w:rsid w:val="00B96244"/>
    <w:rsid w:val="00B96A4C"/>
    <w:rsid w:val="00B97629"/>
    <w:rsid w:val="00BA0022"/>
    <w:rsid w:val="00BA29C2"/>
    <w:rsid w:val="00BA4E61"/>
    <w:rsid w:val="00BB02B0"/>
    <w:rsid w:val="00BB5B74"/>
    <w:rsid w:val="00BC01A5"/>
    <w:rsid w:val="00BC2D41"/>
    <w:rsid w:val="00BC324F"/>
    <w:rsid w:val="00BC3C07"/>
    <w:rsid w:val="00BC5E75"/>
    <w:rsid w:val="00BD0008"/>
    <w:rsid w:val="00BD181C"/>
    <w:rsid w:val="00BD2314"/>
    <w:rsid w:val="00BD6A81"/>
    <w:rsid w:val="00BE1E7F"/>
    <w:rsid w:val="00BE1EA1"/>
    <w:rsid w:val="00BE3A90"/>
    <w:rsid w:val="00BE4324"/>
    <w:rsid w:val="00BE6657"/>
    <w:rsid w:val="00BE7AD9"/>
    <w:rsid w:val="00BF1EB7"/>
    <w:rsid w:val="00BF21EA"/>
    <w:rsid w:val="00BF4917"/>
    <w:rsid w:val="00BF4BF9"/>
    <w:rsid w:val="00BF52D5"/>
    <w:rsid w:val="00BF7059"/>
    <w:rsid w:val="00C02875"/>
    <w:rsid w:val="00C030C8"/>
    <w:rsid w:val="00C033C1"/>
    <w:rsid w:val="00C03950"/>
    <w:rsid w:val="00C05841"/>
    <w:rsid w:val="00C05A5A"/>
    <w:rsid w:val="00C13654"/>
    <w:rsid w:val="00C13D59"/>
    <w:rsid w:val="00C14758"/>
    <w:rsid w:val="00C16641"/>
    <w:rsid w:val="00C206A5"/>
    <w:rsid w:val="00C20DA2"/>
    <w:rsid w:val="00C22681"/>
    <w:rsid w:val="00C22EEE"/>
    <w:rsid w:val="00C23006"/>
    <w:rsid w:val="00C242AB"/>
    <w:rsid w:val="00C3317D"/>
    <w:rsid w:val="00C36032"/>
    <w:rsid w:val="00C360EB"/>
    <w:rsid w:val="00C36612"/>
    <w:rsid w:val="00C36B4B"/>
    <w:rsid w:val="00C36ED5"/>
    <w:rsid w:val="00C36F60"/>
    <w:rsid w:val="00C40CA9"/>
    <w:rsid w:val="00C40EAD"/>
    <w:rsid w:val="00C41D71"/>
    <w:rsid w:val="00C44C32"/>
    <w:rsid w:val="00C45053"/>
    <w:rsid w:val="00C45955"/>
    <w:rsid w:val="00C46F09"/>
    <w:rsid w:val="00C50256"/>
    <w:rsid w:val="00C51B5B"/>
    <w:rsid w:val="00C5207F"/>
    <w:rsid w:val="00C52324"/>
    <w:rsid w:val="00C525A9"/>
    <w:rsid w:val="00C52E08"/>
    <w:rsid w:val="00C54323"/>
    <w:rsid w:val="00C54796"/>
    <w:rsid w:val="00C5532C"/>
    <w:rsid w:val="00C60E35"/>
    <w:rsid w:val="00C63452"/>
    <w:rsid w:val="00C65C4D"/>
    <w:rsid w:val="00C6696D"/>
    <w:rsid w:val="00C670C2"/>
    <w:rsid w:val="00C75574"/>
    <w:rsid w:val="00C762B1"/>
    <w:rsid w:val="00C7672D"/>
    <w:rsid w:val="00C76C28"/>
    <w:rsid w:val="00C8025E"/>
    <w:rsid w:val="00C80E98"/>
    <w:rsid w:val="00C810D2"/>
    <w:rsid w:val="00C81500"/>
    <w:rsid w:val="00C85412"/>
    <w:rsid w:val="00C90591"/>
    <w:rsid w:val="00C926FF"/>
    <w:rsid w:val="00C93BF9"/>
    <w:rsid w:val="00C946FE"/>
    <w:rsid w:val="00C95147"/>
    <w:rsid w:val="00C96BBC"/>
    <w:rsid w:val="00C96FD1"/>
    <w:rsid w:val="00CA5DF5"/>
    <w:rsid w:val="00CA63E0"/>
    <w:rsid w:val="00CB132D"/>
    <w:rsid w:val="00CB1BA4"/>
    <w:rsid w:val="00CB2A72"/>
    <w:rsid w:val="00CB34D7"/>
    <w:rsid w:val="00CB3A45"/>
    <w:rsid w:val="00CB454F"/>
    <w:rsid w:val="00CB6767"/>
    <w:rsid w:val="00CB691D"/>
    <w:rsid w:val="00CB6CB1"/>
    <w:rsid w:val="00CC14F0"/>
    <w:rsid w:val="00CC323A"/>
    <w:rsid w:val="00CC3C53"/>
    <w:rsid w:val="00CC3CFF"/>
    <w:rsid w:val="00CC439B"/>
    <w:rsid w:val="00CC52EE"/>
    <w:rsid w:val="00CC5DC0"/>
    <w:rsid w:val="00CD0323"/>
    <w:rsid w:val="00CD1396"/>
    <w:rsid w:val="00CD14DE"/>
    <w:rsid w:val="00CD4AC8"/>
    <w:rsid w:val="00CD4F2E"/>
    <w:rsid w:val="00CD7D3A"/>
    <w:rsid w:val="00CE14C4"/>
    <w:rsid w:val="00CE3F91"/>
    <w:rsid w:val="00CE5E6F"/>
    <w:rsid w:val="00CE61F4"/>
    <w:rsid w:val="00CE681A"/>
    <w:rsid w:val="00CE7A7C"/>
    <w:rsid w:val="00CF08BF"/>
    <w:rsid w:val="00CF4333"/>
    <w:rsid w:val="00CF472C"/>
    <w:rsid w:val="00CF5A24"/>
    <w:rsid w:val="00CF610B"/>
    <w:rsid w:val="00CF7D03"/>
    <w:rsid w:val="00D008F5"/>
    <w:rsid w:val="00D00ABD"/>
    <w:rsid w:val="00D0520A"/>
    <w:rsid w:val="00D07156"/>
    <w:rsid w:val="00D07EF0"/>
    <w:rsid w:val="00D109C7"/>
    <w:rsid w:val="00D10A22"/>
    <w:rsid w:val="00D133D7"/>
    <w:rsid w:val="00D1433C"/>
    <w:rsid w:val="00D17E4D"/>
    <w:rsid w:val="00D17FFE"/>
    <w:rsid w:val="00D249FE"/>
    <w:rsid w:val="00D25A03"/>
    <w:rsid w:val="00D26350"/>
    <w:rsid w:val="00D2735E"/>
    <w:rsid w:val="00D30432"/>
    <w:rsid w:val="00D3172E"/>
    <w:rsid w:val="00D350D6"/>
    <w:rsid w:val="00D3642C"/>
    <w:rsid w:val="00D36DD0"/>
    <w:rsid w:val="00D36E1C"/>
    <w:rsid w:val="00D373FA"/>
    <w:rsid w:val="00D41E05"/>
    <w:rsid w:val="00D4529D"/>
    <w:rsid w:val="00D45362"/>
    <w:rsid w:val="00D46842"/>
    <w:rsid w:val="00D47245"/>
    <w:rsid w:val="00D50645"/>
    <w:rsid w:val="00D51B5F"/>
    <w:rsid w:val="00D60C86"/>
    <w:rsid w:val="00D6157B"/>
    <w:rsid w:val="00D640D9"/>
    <w:rsid w:val="00D64ED1"/>
    <w:rsid w:val="00D672E7"/>
    <w:rsid w:val="00D70363"/>
    <w:rsid w:val="00D70A62"/>
    <w:rsid w:val="00D70CFD"/>
    <w:rsid w:val="00D713C8"/>
    <w:rsid w:val="00D71534"/>
    <w:rsid w:val="00D71B75"/>
    <w:rsid w:val="00D71F18"/>
    <w:rsid w:val="00D8035E"/>
    <w:rsid w:val="00D80836"/>
    <w:rsid w:val="00D81618"/>
    <w:rsid w:val="00D83562"/>
    <w:rsid w:val="00D83E24"/>
    <w:rsid w:val="00D84003"/>
    <w:rsid w:val="00D844BA"/>
    <w:rsid w:val="00D87137"/>
    <w:rsid w:val="00D8723E"/>
    <w:rsid w:val="00D87E85"/>
    <w:rsid w:val="00D91B11"/>
    <w:rsid w:val="00D921B7"/>
    <w:rsid w:val="00D93822"/>
    <w:rsid w:val="00D957C8"/>
    <w:rsid w:val="00DA1610"/>
    <w:rsid w:val="00DA58D2"/>
    <w:rsid w:val="00DA74A4"/>
    <w:rsid w:val="00DA7E40"/>
    <w:rsid w:val="00DB206C"/>
    <w:rsid w:val="00DB4A3F"/>
    <w:rsid w:val="00DB5D57"/>
    <w:rsid w:val="00DB6009"/>
    <w:rsid w:val="00DB6397"/>
    <w:rsid w:val="00DB6EB4"/>
    <w:rsid w:val="00DC1930"/>
    <w:rsid w:val="00DC1BD5"/>
    <w:rsid w:val="00DC30B7"/>
    <w:rsid w:val="00DC3FD5"/>
    <w:rsid w:val="00DC45ED"/>
    <w:rsid w:val="00DC49E2"/>
    <w:rsid w:val="00DC4C97"/>
    <w:rsid w:val="00DC5861"/>
    <w:rsid w:val="00DC78D4"/>
    <w:rsid w:val="00DD01FB"/>
    <w:rsid w:val="00DD1CEA"/>
    <w:rsid w:val="00DD4E7C"/>
    <w:rsid w:val="00DD565E"/>
    <w:rsid w:val="00DD6972"/>
    <w:rsid w:val="00DD7108"/>
    <w:rsid w:val="00DE06DC"/>
    <w:rsid w:val="00DE48C9"/>
    <w:rsid w:val="00DE5C8D"/>
    <w:rsid w:val="00DF0628"/>
    <w:rsid w:val="00DF0692"/>
    <w:rsid w:val="00DF35CE"/>
    <w:rsid w:val="00DF6735"/>
    <w:rsid w:val="00DF70CA"/>
    <w:rsid w:val="00E028E8"/>
    <w:rsid w:val="00E02B61"/>
    <w:rsid w:val="00E03070"/>
    <w:rsid w:val="00E032B1"/>
    <w:rsid w:val="00E04204"/>
    <w:rsid w:val="00E04400"/>
    <w:rsid w:val="00E07916"/>
    <w:rsid w:val="00E14BF2"/>
    <w:rsid w:val="00E1514D"/>
    <w:rsid w:val="00E16BFA"/>
    <w:rsid w:val="00E2245D"/>
    <w:rsid w:val="00E2331C"/>
    <w:rsid w:val="00E23366"/>
    <w:rsid w:val="00E2381D"/>
    <w:rsid w:val="00E24621"/>
    <w:rsid w:val="00E2463A"/>
    <w:rsid w:val="00E24F14"/>
    <w:rsid w:val="00E2619A"/>
    <w:rsid w:val="00E2644F"/>
    <w:rsid w:val="00E30BAF"/>
    <w:rsid w:val="00E3221B"/>
    <w:rsid w:val="00E32A1D"/>
    <w:rsid w:val="00E3386A"/>
    <w:rsid w:val="00E42F5F"/>
    <w:rsid w:val="00E44722"/>
    <w:rsid w:val="00E44B12"/>
    <w:rsid w:val="00E47D1B"/>
    <w:rsid w:val="00E508C8"/>
    <w:rsid w:val="00E54E10"/>
    <w:rsid w:val="00E57ACF"/>
    <w:rsid w:val="00E57CF1"/>
    <w:rsid w:val="00E62343"/>
    <w:rsid w:val="00E6285D"/>
    <w:rsid w:val="00E62E37"/>
    <w:rsid w:val="00E64496"/>
    <w:rsid w:val="00E648C4"/>
    <w:rsid w:val="00E664DE"/>
    <w:rsid w:val="00E67FAC"/>
    <w:rsid w:val="00E72124"/>
    <w:rsid w:val="00E725BE"/>
    <w:rsid w:val="00E75180"/>
    <w:rsid w:val="00E773E8"/>
    <w:rsid w:val="00E80345"/>
    <w:rsid w:val="00E82E35"/>
    <w:rsid w:val="00E83A70"/>
    <w:rsid w:val="00E85143"/>
    <w:rsid w:val="00E858DC"/>
    <w:rsid w:val="00E86868"/>
    <w:rsid w:val="00E9007C"/>
    <w:rsid w:val="00E92E7F"/>
    <w:rsid w:val="00E9501B"/>
    <w:rsid w:val="00E96B4B"/>
    <w:rsid w:val="00E96D90"/>
    <w:rsid w:val="00EA0954"/>
    <w:rsid w:val="00EA0ECD"/>
    <w:rsid w:val="00EA1C70"/>
    <w:rsid w:val="00EA3A40"/>
    <w:rsid w:val="00EA443B"/>
    <w:rsid w:val="00EA4B53"/>
    <w:rsid w:val="00EA6E32"/>
    <w:rsid w:val="00EB1C51"/>
    <w:rsid w:val="00EB3617"/>
    <w:rsid w:val="00EB3667"/>
    <w:rsid w:val="00EB40CB"/>
    <w:rsid w:val="00EB45EC"/>
    <w:rsid w:val="00EB5AD3"/>
    <w:rsid w:val="00EB6D24"/>
    <w:rsid w:val="00EB771E"/>
    <w:rsid w:val="00EB7F5F"/>
    <w:rsid w:val="00EC0593"/>
    <w:rsid w:val="00EC24A9"/>
    <w:rsid w:val="00EC27B0"/>
    <w:rsid w:val="00EC4218"/>
    <w:rsid w:val="00EC51AF"/>
    <w:rsid w:val="00EC7CD2"/>
    <w:rsid w:val="00ED1095"/>
    <w:rsid w:val="00ED2ADA"/>
    <w:rsid w:val="00ED2EC8"/>
    <w:rsid w:val="00ED3437"/>
    <w:rsid w:val="00ED4712"/>
    <w:rsid w:val="00ED53A9"/>
    <w:rsid w:val="00ED699D"/>
    <w:rsid w:val="00ED7CBA"/>
    <w:rsid w:val="00EE2D68"/>
    <w:rsid w:val="00EE3EA6"/>
    <w:rsid w:val="00EE55AD"/>
    <w:rsid w:val="00EE7492"/>
    <w:rsid w:val="00EE79B1"/>
    <w:rsid w:val="00EF0C86"/>
    <w:rsid w:val="00EF1715"/>
    <w:rsid w:val="00EF5879"/>
    <w:rsid w:val="00EF6888"/>
    <w:rsid w:val="00EF7169"/>
    <w:rsid w:val="00EF7C1F"/>
    <w:rsid w:val="00F01B44"/>
    <w:rsid w:val="00F03B92"/>
    <w:rsid w:val="00F045A1"/>
    <w:rsid w:val="00F1038A"/>
    <w:rsid w:val="00F145C4"/>
    <w:rsid w:val="00F16CDE"/>
    <w:rsid w:val="00F17047"/>
    <w:rsid w:val="00F214A8"/>
    <w:rsid w:val="00F225AF"/>
    <w:rsid w:val="00F231BF"/>
    <w:rsid w:val="00F23CC5"/>
    <w:rsid w:val="00F25B8A"/>
    <w:rsid w:val="00F26438"/>
    <w:rsid w:val="00F30E93"/>
    <w:rsid w:val="00F31ED0"/>
    <w:rsid w:val="00F33DEC"/>
    <w:rsid w:val="00F341C7"/>
    <w:rsid w:val="00F3501C"/>
    <w:rsid w:val="00F3558F"/>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6A44"/>
    <w:rsid w:val="00F57F42"/>
    <w:rsid w:val="00F601FD"/>
    <w:rsid w:val="00F64760"/>
    <w:rsid w:val="00F65600"/>
    <w:rsid w:val="00F6698D"/>
    <w:rsid w:val="00F675D0"/>
    <w:rsid w:val="00F7216E"/>
    <w:rsid w:val="00F72ED7"/>
    <w:rsid w:val="00F730D1"/>
    <w:rsid w:val="00F73BF6"/>
    <w:rsid w:val="00F741A0"/>
    <w:rsid w:val="00F829F5"/>
    <w:rsid w:val="00F86739"/>
    <w:rsid w:val="00F879AC"/>
    <w:rsid w:val="00F907F2"/>
    <w:rsid w:val="00F91A26"/>
    <w:rsid w:val="00F91D34"/>
    <w:rsid w:val="00F94C8A"/>
    <w:rsid w:val="00F9794C"/>
    <w:rsid w:val="00FA07AC"/>
    <w:rsid w:val="00FA1116"/>
    <w:rsid w:val="00FA1C9C"/>
    <w:rsid w:val="00FA25B6"/>
    <w:rsid w:val="00FA41C2"/>
    <w:rsid w:val="00FA587A"/>
    <w:rsid w:val="00FA5B5C"/>
    <w:rsid w:val="00FA5EDC"/>
    <w:rsid w:val="00FA6493"/>
    <w:rsid w:val="00FB0AEE"/>
    <w:rsid w:val="00FC29E1"/>
    <w:rsid w:val="00FC309C"/>
    <w:rsid w:val="00FC3958"/>
    <w:rsid w:val="00FC592E"/>
    <w:rsid w:val="00FC660D"/>
    <w:rsid w:val="00FD55A2"/>
    <w:rsid w:val="00FD66D6"/>
    <w:rsid w:val="00FD6CCC"/>
    <w:rsid w:val="00FD7715"/>
    <w:rsid w:val="00FE0067"/>
    <w:rsid w:val="00FE08F7"/>
    <w:rsid w:val="00FE1601"/>
    <w:rsid w:val="00FE22A0"/>
    <w:rsid w:val="00FE3863"/>
    <w:rsid w:val="00FE407A"/>
    <w:rsid w:val="00FE5EEB"/>
    <w:rsid w:val="00FF26FB"/>
    <w:rsid w:val="00FF280F"/>
    <w:rsid w:val="00FF2B52"/>
    <w:rsid w:val="00FF5F2E"/>
    <w:rsid w:val="12FD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6CE414"/>
  <w15:docId w15:val="{2621A454-8F8B-44C7-A5E4-7A260AF1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BodyTextFirstIndent">
    <w:name w:val="Body Text First Indent"/>
    <w:basedOn w:val="BodyText"/>
    <w:link w:val="BodyTextFirstIndentChar"/>
    <w:rsid w:val="0073653D"/>
    <w:pPr>
      <w:tabs>
        <w:tab w:val="clear" w:pos="720"/>
      </w:tabs>
      <w:ind w:firstLine="360"/>
    </w:pPr>
    <w:rPr>
      <w:szCs w:val="24"/>
    </w:rPr>
  </w:style>
  <w:style w:type="character" w:customStyle="1" w:styleId="BodyTextFirstIndentChar">
    <w:name w:val="Body Text First Indent Char"/>
    <w:basedOn w:val="BodyTextChar"/>
    <w:link w:val="BodyTextFirstIndent"/>
    <w:rsid w:val="0073653D"/>
    <w:rPr>
      <w:color w:val="000000" w:themeColor="text1"/>
      <w:sz w:val="24"/>
      <w:szCs w:val="24"/>
    </w:rPr>
  </w:style>
  <w:style w:type="character" w:styleId="UnresolvedMention">
    <w:name w:val="Unresolved Mention"/>
    <w:basedOn w:val="DefaultParagraphFont"/>
    <w:uiPriority w:val="99"/>
    <w:semiHidden/>
    <w:unhideWhenUsed/>
    <w:rsid w:val="00163A60"/>
    <w:rPr>
      <w:color w:val="808080"/>
      <w:shd w:val="clear" w:color="auto" w:fill="E6E6E6"/>
    </w:rPr>
  </w:style>
  <w:style w:type="paragraph" w:styleId="TOCHeading">
    <w:name w:val="TOC Heading"/>
    <w:basedOn w:val="Heading1"/>
    <w:next w:val="Normal"/>
    <w:uiPriority w:val="39"/>
    <w:semiHidden/>
    <w:unhideWhenUsed/>
    <w:qFormat/>
    <w:rsid w:val="004739F2"/>
    <w:pPr>
      <w:keepLines/>
      <w:numPr>
        <w:numId w:val="0"/>
      </w:numPr>
      <w:tabs>
        <w:tab w:val="clear" w:pos="720"/>
      </w:tabs>
      <w:autoSpaceDE/>
      <w:autoSpaceDN/>
      <w:adjustRightInd/>
      <w:spacing w:before="240" w:after="0"/>
      <w:outlineLvl w:val="9"/>
    </w:pPr>
    <w:rPr>
      <w:rFonts w:asciiTheme="majorHAnsi" w:eastAsiaTheme="majorEastAsia" w:hAnsiTheme="majorHAnsi" w:cstheme="majorBidi"/>
      <w:b w:val="0"/>
      <w:bCs w:val="0"/>
      <w:color w:val="365F91" w:themeColor="accent1" w:themeShade="BF"/>
      <w:kern w:val="0"/>
      <w:sz w:val="32"/>
    </w:rPr>
  </w:style>
  <w:style w:type="paragraph" w:customStyle="1" w:styleId="BodyText4">
    <w:name w:val="Body Text 4"/>
    <w:basedOn w:val="BodyTextIndent3"/>
    <w:autoRedefine/>
    <w:qFormat/>
    <w:rsid w:val="006E7073"/>
    <w:pPr>
      <w:spacing w:before="0" w:after="0" w:line="259" w:lineRule="auto"/>
      <w:ind w:left="1077"/>
    </w:pPr>
    <w:rPr>
      <w:rFonts w:eastAsiaTheme="minorHAnsi" w:cs="Arial"/>
      <w:color w:val="auto"/>
      <w:sz w:val="22"/>
    </w:rPr>
  </w:style>
  <w:style w:type="character" w:customStyle="1" w:styleId="CaptionChar">
    <w:name w:val="Caption Char"/>
    <w:link w:val="Caption"/>
    <w:locked/>
    <w:rsid w:val="006E7073"/>
    <w:rPr>
      <w:rFonts w:ascii="Arial" w:hAnsi="Arial" w:cs="Arial"/>
      <w:b/>
      <w:bCs/>
      <w:color w:val="000000" w:themeColor="text1"/>
    </w:rPr>
  </w:style>
  <w:style w:type="paragraph" w:styleId="BodyTextIndent3">
    <w:name w:val="Body Text Indent 3"/>
    <w:basedOn w:val="Normal"/>
    <w:link w:val="BodyTextIndent3Char"/>
    <w:semiHidden/>
    <w:unhideWhenUsed/>
    <w:rsid w:val="006E7073"/>
    <w:pPr>
      <w:ind w:left="360"/>
    </w:pPr>
    <w:rPr>
      <w:sz w:val="16"/>
      <w:szCs w:val="16"/>
    </w:rPr>
  </w:style>
  <w:style w:type="character" w:customStyle="1" w:styleId="BodyTextIndent3Char">
    <w:name w:val="Body Text Indent 3 Char"/>
    <w:basedOn w:val="DefaultParagraphFont"/>
    <w:link w:val="BodyTextIndent3"/>
    <w:semiHidden/>
    <w:rsid w:val="006E7073"/>
    <w:rPr>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9084">
      <w:bodyDiv w:val="1"/>
      <w:marLeft w:val="0"/>
      <w:marRight w:val="0"/>
      <w:marTop w:val="0"/>
      <w:marBottom w:val="0"/>
      <w:divBdr>
        <w:top w:val="none" w:sz="0" w:space="0" w:color="auto"/>
        <w:left w:val="none" w:sz="0" w:space="0" w:color="auto"/>
        <w:bottom w:val="none" w:sz="0" w:space="0" w:color="auto"/>
        <w:right w:val="none" w:sz="0" w:space="0" w:color="auto"/>
      </w:divBdr>
    </w:div>
    <w:div w:id="86662352">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715">
      <w:bodyDiv w:val="1"/>
      <w:marLeft w:val="0"/>
      <w:marRight w:val="0"/>
      <w:marTop w:val="0"/>
      <w:marBottom w:val="0"/>
      <w:divBdr>
        <w:top w:val="none" w:sz="0" w:space="0" w:color="auto"/>
        <w:left w:val="none" w:sz="0" w:space="0" w:color="auto"/>
        <w:bottom w:val="none" w:sz="0" w:space="0" w:color="auto"/>
        <w:right w:val="none" w:sz="0" w:space="0" w:color="auto"/>
      </w:divBdr>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77768745">
      <w:bodyDiv w:val="1"/>
      <w:marLeft w:val="0"/>
      <w:marRight w:val="0"/>
      <w:marTop w:val="0"/>
      <w:marBottom w:val="0"/>
      <w:divBdr>
        <w:top w:val="none" w:sz="0" w:space="0" w:color="auto"/>
        <w:left w:val="none" w:sz="0" w:space="0" w:color="auto"/>
        <w:bottom w:val="none" w:sz="0" w:space="0" w:color="auto"/>
        <w:right w:val="none" w:sz="0" w:space="0" w:color="auto"/>
      </w:divBdr>
    </w:div>
    <w:div w:id="665518533">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9969909">
      <w:bodyDiv w:val="1"/>
      <w:marLeft w:val="0"/>
      <w:marRight w:val="0"/>
      <w:marTop w:val="0"/>
      <w:marBottom w:val="0"/>
      <w:divBdr>
        <w:top w:val="none" w:sz="0" w:space="0" w:color="auto"/>
        <w:left w:val="none" w:sz="0" w:space="0" w:color="auto"/>
        <w:bottom w:val="none" w:sz="0" w:space="0" w:color="auto"/>
        <w:right w:val="none" w:sz="0" w:space="0" w:color="auto"/>
      </w:divBdr>
      <w:divsChild>
        <w:div w:id="110907322">
          <w:marLeft w:val="0"/>
          <w:marRight w:val="0"/>
          <w:marTop w:val="300"/>
          <w:marBottom w:val="300"/>
          <w:divBdr>
            <w:top w:val="none" w:sz="0" w:space="15" w:color="C5CBE3"/>
            <w:left w:val="single" w:sz="24" w:space="15" w:color="C5CBE3"/>
            <w:bottom w:val="none" w:sz="0" w:space="15" w:color="C5CBE3"/>
            <w:right w:val="none" w:sz="0" w:space="15" w:color="C5CBE3"/>
          </w:divBdr>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66364572">
      <w:bodyDiv w:val="1"/>
      <w:marLeft w:val="0"/>
      <w:marRight w:val="0"/>
      <w:marTop w:val="0"/>
      <w:marBottom w:val="0"/>
      <w:divBdr>
        <w:top w:val="none" w:sz="0" w:space="0" w:color="auto"/>
        <w:left w:val="none" w:sz="0" w:space="0" w:color="auto"/>
        <w:bottom w:val="none" w:sz="0" w:space="0" w:color="auto"/>
        <w:right w:val="none" w:sz="0" w:space="0" w:color="auto"/>
      </w:divBdr>
      <w:divsChild>
        <w:div w:id="1870682452">
          <w:marLeft w:val="1253"/>
          <w:marRight w:val="0"/>
          <w:marTop w:val="115"/>
          <w:marBottom w:val="0"/>
          <w:divBdr>
            <w:top w:val="none" w:sz="0" w:space="0" w:color="auto"/>
            <w:left w:val="none" w:sz="0" w:space="0" w:color="auto"/>
            <w:bottom w:val="none" w:sz="0" w:space="0" w:color="auto"/>
            <w:right w:val="none" w:sz="0" w:space="0" w:color="auto"/>
          </w:divBdr>
        </w:div>
        <w:div w:id="606666980">
          <w:marLeft w:val="1253"/>
          <w:marRight w:val="0"/>
          <w:marTop w:val="115"/>
          <w:marBottom w:val="0"/>
          <w:divBdr>
            <w:top w:val="none" w:sz="0" w:space="0" w:color="auto"/>
            <w:left w:val="none" w:sz="0" w:space="0" w:color="auto"/>
            <w:bottom w:val="none" w:sz="0" w:space="0" w:color="auto"/>
            <w:right w:val="none" w:sz="0" w:space="0" w:color="auto"/>
          </w:divBdr>
        </w:div>
        <w:div w:id="876355331">
          <w:marLeft w:val="1253"/>
          <w:marRight w:val="0"/>
          <w:marTop w:val="115"/>
          <w:marBottom w:val="0"/>
          <w:divBdr>
            <w:top w:val="none" w:sz="0" w:space="0" w:color="auto"/>
            <w:left w:val="none" w:sz="0" w:space="0" w:color="auto"/>
            <w:bottom w:val="none" w:sz="0" w:space="0" w:color="auto"/>
            <w:right w:val="none" w:sz="0" w:space="0" w:color="auto"/>
          </w:divBdr>
        </w:div>
        <w:div w:id="378893769">
          <w:marLeft w:val="1253"/>
          <w:marRight w:val="0"/>
          <w:marTop w:val="115"/>
          <w:marBottom w:val="0"/>
          <w:divBdr>
            <w:top w:val="none" w:sz="0" w:space="0" w:color="auto"/>
            <w:left w:val="none" w:sz="0" w:space="0" w:color="auto"/>
            <w:bottom w:val="none" w:sz="0" w:space="0" w:color="auto"/>
            <w:right w:val="none" w:sz="0" w:space="0" w:color="auto"/>
          </w:divBdr>
        </w:div>
        <w:div w:id="1622687207">
          <w:marLeft w:val="1253"/>
          <w:marRight w:val="0"/>
          <w:marTop w:val="115"/>
          <w:marBottom w:val="0"/>
          <w:divBdr>
            <w:top w:val="none" w:sz="0" w:space="0" w:color="auto"/>
            <w:left w:val="none" w:sz="0" w:space="0" w:color="auto"/>
            <w:bottom w:val="none" w:sz="0" w:space="0" w:color="auto"/>
            <w:right w:val="none" w:sz="0" w:space="0" w:color="auto"/>
          </w:divBdr>
        </w:div>
        <w:div w:id="2044473089">
          <w:marLeft w:val="1253"/>
          <w:marRight w:val="0"/>
          <w:marTop w:val="115"/>
          <w:marBottom w:val="0"/>
          <w:divBdr>
            <w:top w:val="none" w:sz="0" w:space="0" w:color="auto"/>
            <w:left w:val="none" w:sz="0" w:space="0" w:color="auto"/>
            <w:bottom w:val="none" w:sz="0" w:space="0" w:color="auto"/>
            <w:right w:val="none" w:sz="0" w:space="0" w:color="auto"/>
          </w:divBdr>
        </w:div>
      </w:divsChild>
    </w:div>
    <w:div w:id="1287277357">
      <w:bodyDiv w:val="1"/>
      <w:marLeft w:val="0"/>
      <w:marRight w:val="0"/>
      <w:marTop w:val="0"/>
      <w:marBottom w:val="0"/>
      <w:divBdr>
        <w:top w:val="none" w:sz="0" w:space="0" w:color="auto"/>
        <w:left w:val="none" w:sz="0" w:space="0" w:color="auto"/>
        <w:bottom w:val="none" w:sz="0" w:space="0" w:color="auto"/>
        <w:right w:val="none" w:sz="0" w:space="0" w:color="auto"/>
      </w:divBdr>
    </w:div>
    <w:div w:id="128905025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1687967">
      <w:bodyDiv w:val="1"/>
      <w:marLeft w:val="0"/>
      <w:marRight w:val="0"/>
      <w:marTop w:val="0"/>
      <w:marBottom w:val="0"/>
      <w:divBdr>
        <w:top w:val="none" w:sz="0" w:space="0" w:color="auto"/>
        <w:left w:val="none" w:sz="0" w:space="0" w:color="auto"/>
        <w:bottom w:val="none" w:sz="0" w:space="0" w:color="auto"/>
        <w:right w:val="none" w:sz="0" w:space="0" w:color="auto"/>
      </w:divBdr>
    </w:div>
    <w:div w:id="150963423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04336586">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3134975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developer.va.gov/apply"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eveloper.va.gov/explore/veteran_verification/docs/swagger/address-v1-msg-keys.html" TargetMode="Externa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https://developer.va.gov/explore/veteran_verification/docs/address_validation" TargetMode="External"/><Relationship Id="rId25" Type="http://schemas.openxmlformats.org/officeDocument/2006/relationships/hyperlink" Target="https://yourit.va.gov/va" TargetMode="External"/><Relationship Id="rId2" Type="http://schemas.openxmlformats.org/officeDocument/2006/relationships/customXml" Target="../customXml/item2.xml"/><Relationship Id="rId16" Type="http://schemas.openxmlformats.org/officeDocument/2006/relationships/hyperlink" Target="http://support.pb.com/help/spectrum/12.1/en/webhelp/DocumentationDirectory/geocoding.html" TargetMode="External"/><Relationship Id="rId20" Type="http://schemas.openxmlformats.org/officeDocument/2006/relationships/hyperlink" Target="https://developer.va.gov/explore/veteran_verification/docs/swagger/address-v1-msg-keys.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e.usps.com/text/pub28/28c2_005.htm" TargetMode="External"/><Relationship Id="rId5" Type="http://schemas.openxmlformats.org/officeDocument/2006/relationships/customXml" Target="../customXml/item5.xml"/><Relationship Id="rId15" Type="http://schemas.openxmlformats.org/officeDocument/2006/relationships/hyperlink" Target="http://support.pb.com/help/spectrum/12.1/en/webhelp/AddressingGuide/index.html" TargetMode="External"/><Relationship Id="rId23" Type="http://schemas.openxmlformats.org/officeDocument/2006/relationships/hyperlink" Target="https://github.com/department-of-veterans-affairs/vet360-address-validation-service/blob/development/vet360-address-validation-service-server/src/main/resources/static/features/adapter/addressValidation.feature" TargetMode="Externa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f9db932-0b4c-4a52-870a-6803e1748a0c">JRDES2Y7TATN-1225632325-1131</_dlc_DocId>
    <_dlc_DocIdUrl xmlns="df9db932-0b4c-4a52-870a-6803e1748a0c">
      <Url>https://halfaker1.sharepoint.com/projects/vavoice/_layouts/15/DocIdRedir.aspx?ID=JRDES2Y7TATN-1225632325-1131</Url>
      <Description>JRDES2Y7TATN-1225632325-1131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C9E9AAFF5B53479C3CBAB5ECAE8B8C" ma:contentTypeVersion="4" ma:contentTypeDescription="Create a new document." ma:contentTypeScope="" ma:versionID="7708eae43ac85739583fe360cb2975bd">
  <xsd:schema xmlns:xsd="http://www.w3.org/2001/XMLSchema" xmlns:xs="http://www.w3.org/2001/XMLSchema" xmlns:p="http://schemas.microsoft.com/office/2006/metadata/properties" xmlns:ns2="df9db932-0b4c-4a52-870a-6803e1748a0c" targetNamespace="http://schemas.microsoft.com/office/2006/metadata/properties" ma:root="true" ma:fieldsID="175ad7af318eee32f8f62b78cc3eb4d1" ns2:_="">
    <xsd:import namespace="df9db932-0b4c-4a52-870a-6803e1748a0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db932-0b4c-4a52-870a-6803e1748a0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B7D409E9-9C62-45EF-A288-B121EAB8FED2}">
  <ds:schemaRefs>
    <ds:schemaRef ds:uri="http://schemas.microsoft.com/sharepoint/events"/>
  </ds:schemaRefs>
</ds:datastoreItem>
</file>

<file path=customXml/itemProps3.xml><?xml version="1.0" encoding="utf-8"?>
<ds:datastoreItem xmlns:ds="http://schemas.openxmlformats.org/officeDocument/2006/customXml" ds:itemID="{843C211B-AB7B-4326-96A7-1C6A24A8D66B}">
  <ds:schemaRefs>
    <ds:schemaRef ds:uri="df9db932-0b4c-4a52-870a-6803e1748a0c"/>
    <ds:schemaRef ds:uri="http://www.w3.org/XML/1998/namespace"/>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A628F619-8F1C-4C58-8868-6E3927E7E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db932-0b4c-4a52-870a-6803e1748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48C23E-D022-4269-90E5-6D095A6B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7224F11D</Template>
  <TotalTime>21</TotalTime>
  <Pages>15</Pages>
  <Words>3051</Words>
  <Characters>19636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oitpdpmdsc@va.gov</dc:creator>
  <cp:lastModifiedBy>Rosenthal, Amy B. (Halfaker &amp; Associates)</cp:lastModifiedBy>
  <cp:revision>3</cp:revision>
  <cp:lastPrinted>2016-08-08T19:16:00Z</cp:lastPrinted>
  <dcterms:created xsi:type="dcterms:W3CDTF">2019-03-13T20:37:00Z</dcterms:created>
  <dcterms:modified xsi:type="dcterms:W3CDTF">2019-03-13T20:57:00Z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1394bfd8-db03-460c-a418-d97310e3c441</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ContentTypeId">
    <vt:lpwstr>0x0101002AC9E9AAFF5B53479C3CBAB5ECAE8B8C</vt:lpwstr>
  </property>
</Properties>
</file>