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="335.99999999999994" w:lineRule="auto"/>
        <w:rPr>
          <w:color w:val="1a1819"/>
          <w:sz w:val="23"/>
          <w:szCs w:val="23"/>
        </w:rPr>
      </w:pP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SUBJECT: 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Veterans: Prepare for sign-in changes at VA</w:t>
      </w:r>
    </w:p>
    <w:p w:rsidR="00000000" w:rsidDel="00000000" w:rsidP="00000000" w:rsidRDefault="00000000" w:rsidRPr="00000000" w14:paraId="00000002">
      <w:pPr>
        <w:shd w:fill="ffffff" w:val="clear"/>
        <w:spacing w:after="220" w:line="335.99999999999994" w:lineRule="auto"/>
        <w:rPr>
          <w:color w:val="1a1819"/>
          <w:sz w:val="23"/>
          <w:szCs w:val="23"/>
        </w:rPr>
      </w:pP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PREHEADER: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Create a free Login.gov or ID.me account</w:t>
      </w:r>
    </w:p>
    <w:p w:rsidR="00000000" w:rsidDel="00000000" w:rsidP="00000000" w:rsidRDefault="00000000" w:rsidRPr="00000000" w14:paraId="00000003">
      <w:pPr>
        <w:shd w:fill="ffffff" w:val="clear"/>
        <w:spacing w:after="220" w:line="335.99999999999994" w:lineRule="auto"/>
        <w:rPr>
          <w:b w:val="1"/>
          <w:color w:val="1a1819"/>
          <w:sz w:val="23"/>
          <w:szCs w:val="23"/>
        </w:rPr>
      </w:pPr>
      <w:r w:rsidDel="00000000" w:rsidR="00000000" w:rsidRPr="00000000">
        <w:rPr>
          <w:color w:val="1a1819"/>
          <w:sz w:val="23"/>
          <w:szCs w:val="23"/>
          <w:rtl w:val="0"/>
        </w:rPr>
        <w:t xml:space="preserve">[h1]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 Create a free Login.gov or ID.me account</w:t>
      </w:r>
    </w:p>
    <w:p w:rsidR="00000000" w:rsidDel="00000000" w:rsidP="00000000" w:rsidRDefault="00000000" w:rsidRPr="00000000" w14:paraId="00000004">
      <w:pPr>
        <w:shd w:fill="ffffff" w:val="clear"/>
        <w:spacing w:after="220" w:line="335.99999999999994" w:lineRule="auto"/>
        <w:rPr>
          <w:color w:val="1a1819"/>
          <w:sz w:val="23"/>
          <w:szCs w:val="23"/>
        </w:rPr>
      </w:pPr>
      <w:r w:rsidDel="00000000" w:rsidR="00000000" w:rsidRPr="00000000">
        <w:rPr>
          <w:color w:val="1a1819"/>
          <w:sz w:val="23"/>
          <w:szCs w:val="23"/>
          <w:rtl w:val="0"/>
        </w:rPr>
        <w:t xml:space="preserve">In about a year, on December 31, 2024, we’ll transition to only two modern, secure account options for VA.gov and other VA online services: 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Login.gov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ID.me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. You’ll then no longer be able to use your 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My HealtheVet 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or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 DS Logon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username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to sign in to VA online services anymore. We encourage you to create a free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 Login.gov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or 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ID.me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account now so you have plenty of time to get used to it before this change.</w:t>
      </w:r>
    </w:p>
    <w:p w:rsidR="00000000" w:rsidDel="00000000" w:rsidP="00000000" w:rsidRDefault="00000000" w:rsidRPr="00000000" w14:paraId="00000005">
      <w:pPr>
        <w:shd w:fill="ffffff" w:val="clear"/>
        <w:spacing w:after="220" w:line="335.99999999999994" w:lineRule="auto"/>
        <w:rPr>
          <w:color w:val="1a1819"/>
          <w:sz w:val="23"/>
          <w:szCs w:val="23"/>
        </w:rPr>
      </w:pP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Login.gov 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and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 ID. me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accounts meet modern security standards. These accounts protect your data at 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2 levels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—so only you can access and change your stored information.</w:t>
      </w:r>
    </w:p>
    <w:p w:rsidR="00000000" w:rsidDel="00000000" w:rsidP="00000000" w:rsidRDefault="00000000" w:rsidRPr="00000000" w14:paraId="00000006">
      <w:pPr>
        <w:shd w:fill="ffffff" w:val="clear"/>
        <w:spacing w:after="220" w:line="335.99999999999994" w:lineRule="auto"/>
        <w:rPr>
          <w:color w:val="1a1819"/>
          <w:sz w:val="23"/>
          <w:szCs w:val="23"/>
        </w:rPr>
      </w:pPr>
      <w:r w:rsidDel="00000000" w:rsidR="00000000" w:rsidRPr="00000000">
        <w:rPr>
          <w:color w:val="1a1819"/>
          <w:sz w:val="23"/>
          <w:szCs w:val="23"/>
          <w:rtl w:val="0"/>
        </w:rPr>
        <w:t xml:space="preserve">When you sign in using your 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Login.gov 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or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 ID.me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account, you’ll have access to all the same VA information and services you access today with any other accounts you may use (like 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DS Logon 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or</w:t>
      </w:r>
      <w:r w:rsidDel="00000000" w:rsidR="00000000" w:rsidRPr="00000000">
        <w:rPr>
          <w:b w:val="1"/>
          <w:color w:val="1a1819"/>
          <w:sz w:val="23"/>
          <w:szCs w:val="23"/>
          <w:rtl w:val="0"/>
        </w:rPr>
        <w:t xml:space="preserve"> My HealtheVet</w:t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shd w:fill="ffffff" w:val="clear"/>
        <w:spacing w:after="220" w:line="335.99999999999994" w:lineRule="auto"/>
        <w:rPr>
          <w:color w:val="1a1819"/>
          <w:sz w:val="23"/>
          <w:szCs w:val="23"/>
        </w:rPr>
      </w:pPr>
      <w:commentRangeStart w:id="0"/>
      <w:r w:rsidDel="00000000" w:rsidR="00000000" w:rsidRPr="00000000">
        <w:rPr>
          <w:color w:val="1a1819"/>
          <w:sz w:val="23"/>
          <w:szCs w:val="23"/>
          <w:rtl w:val="0"/>
        </w:rPr>
        <w:t xml:space="preserve">V1: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1a1819"/>
          <w:sz w:val="23"/>
          <w:szCs w:val="23"/>
          <w:rtl w:val="0"/>
        </w:rPr>
        <w:t xml:space="preserve"> </w:t>
        <w:tab/>
        <w:tab/>
        <w:t xml:space="preserve">[CTA: LEARN MORE ABOUT LOGIN.GOV AND ID.ME ]</w:t>
      </w:r>
    </w:p>
    <w:p w:rsidR="00000000" w:rsidDel="00000000" w:rsidP="00000000" w:rsidRDefault="00000000" w:rsidRPr="00000000" w14:paraId="00000008">
      <w:pPr>
        <w:shd w:fill="ffffff" w:val="clear"/>
        <w:spacing w:after="220" w:line="335.99999999999994" w:lineRule="auto"/>
        <w:rPr>
          <w:color w:val="1a1819"/>
          <w:sz w:val="23"/>
          <w:szCs w:val="23"/>
        </w:rPr>
      </w:pPr>
      <w:commentRangeStart w:id="1"/>
      <w:r w:rsidDel="00000000" w:rsidR="00000000" w:rsidRPr="00000000">
        <w:rPr>
          <w:color w:val="1a1819"/>
          <w:sz w:val="23"/>
          <w:szCs w:val="23"/>
          <w:rtl w:val="0"/>
        </w:rPr>
        <w:t xml:space="preserve">V2: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1a1819"/>
          <w:sz w:val="23"/>
          <w:szCs w:val="23"/>
          <w:rtl w:val="0"/>
        </w:rPr>
        <w:tab/>
        <w:tab/>
        <w:tab/>
        <w:t xml:space="preserve">[CTA: CREATE A LOGIN.GOV ACCOUNT]</w:t>
      </w:r>
    </w:p>
    <w:p w:rsidR="00000000" w:rsidDel="00000000" w:rsidP="00000000" w:rsidRDefault="00000000" w:rsidRPr="00000000" w14:paraId="00000009">
      <w:pPr>
        <w:shd w:fill="ffffff" w:val="clear"/>
        <w:spacing w:after="220" w:line="335.99999999999994" w:lineRule="auto"/>
        <w:ind w:left="1440" w:firstLine="720"/>
        <w:rPr>
          <w:color w:val="1a1819"/>
          <w:sz w:val="23"/>
          <w:szCs w:val="23"/>
        </w:rPr>
      </w:pPr>
      <w:r w:rsidDel="00000000" w:rsidR="00000000" w:rsidRPr="00000000">
        <w:rPr>
          <w:color w:val="1a1819"/>
          <w:sz w:val="23"/>
          <w:szCs w:val="23"/>
          <w:rtl w:val="0"/>
        </w:rPr>
        <w:t xml:space="preserve">[CTA: CREATE AN ID.ME ACCOUNT]</w:t>
        <w:tab/>
      </w:r>
    </w:p>
    <w:p w:rsidR="00000000" w:rsidDel="00000000" w:rsidP="00000000" w:rsidRDefault="00000000" w:rsidRPr="00000000" w14:paraId="0000000A">
      <w:pPr>
        <w:shd w:fill="ffffff" w:val="clear"/>
        <w:spacing w:after="220" w:line="335.99999999999994" w:lineRule="auto"/>
        <w:ind w:left="1440" w:firstLine="720"/>
        <w:rPr>
          <w:color w:val="1a181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[h2]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Having trouble creating an account?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Get answers to some commonly asked questions about creating an account to sign in to VA.gov. Go to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www.va.gov/resources/creating-an-acount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still need help, call us at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(TTY: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select 0. We’re here 24 hours a day, 7 days a week.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l Dickerson" w:id="0" w:date="2023-12-21T14:58:52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where and how we might drive adoption. In V1 we'd link to the Creating an Account page</w:t>
      </w:r>
    </w:p>
  </w:comment>
  <w:comment w:author="Carl Dickerson" w:id="1" w:date="2023-12-21T15:00:09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consideration of where to drive people. I don't like dual/competing CTAs, but in this version V2 we'd have a link to create a login.gov account and a link to create an ID.me account.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va.gov/resources/creating-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