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Reactivation Test D with VEO 07/28/23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2: DSL + ID.me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Veterans: Prepare for Sign-In Changes at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We’re sending this email to help you prepare for changes to how you sign in to VA websites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manage your health care and benefits.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we move toward a more secure sign-in experience, you’ll need to sign in using your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ID.me</w:t>
      </w:r>
      <w:r w:rsidDel="00000000" w:rsidR="00000000" w:rsidRPr="00000000">
        <w:rPr>
          <w:rtl w:val="0"/>
        </w:rPr>
        <w:t xml:space="preserve"> account. </w:t>
      </w:r>
      <w:r w:rsidDel="00000000" w:rsidR="00000000" w:rsidRPr="00000000">
        <w:rPr>
          <w:b w:val="1"/>
          <w:rtl w:val="0"/>
        </w:rPr>
        <w:t xml:space="preserve">ID.me</w:t>
      </w:r>
      <w:r w:rsidDel="00000000" w:rsidR="00000000" w:rsidRPr="00000000">
        <w:rPr>
          <w:rtl w:val="0"/>
        </w:rPr>
        <w:t xml:space="preserve"> meets our new stronger security requirements and will give you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access to all the same information and services you use today with DS Logon.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Our records show that you already have an existing </w:t>
      </w:r>
      <w:r w:rsidDel="00000000" w:rsidR="00000000" w:rsidRPr="00000000">
        <w:rPr>
          <w:b w:val="1"/>
          <w:rtl w:val="0"/>
        </w:rPr>
        <w:t xml:space="preserve">ID.me</w:t>
      </w:r>
      <w:r w:rsidDel="00000000" w:rsidR="00000000" w:rsidRPr="00000000">
        <w:rPr>
          <w:rtl w:val="0"/>
        </w:rPr>
        <w:t xml:space="preserve"> account. Try signing in now, 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you’re ready for the change.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[CTA: SIGN IN] </w:t>
      </w:r>
    </w:p>
    <w:p w:rsidR="00000000" w:rsidDel="00000000" w:rsidP="00000000" w:rsidRDefault="00000000" w:rsidRPr="00000000" w14:paraId="00000013">
      <w:pPr>
        <w:jc w:val="center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&lt;https://www.va.gov/resources/signing-in-to-vagov/?next=loginModal&gt;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If you have trouble signing in, get answers to some commonly asked questions about signing in to VA.gov.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Learn more about signing in on the VA.gov website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&lt;https://www.va.gov/resources/signing-in-to-vagov/&gt;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a technical issue while you’re trying to sign in, call our MyVA411 main information line at 800-698-2411 (TTY: 711). We’re here 24 hours a day, 7 days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a.gov/resources/signing-in-to-va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