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AC50" w14:textId="73064A9E" w:rsidR="00DD0F9E" w:rsidRPr="00707B96" w:rsidRDefault="00E0689D" w:rsidP="00BE16E8">
      <w:pPr>
        <w:pStyle w:val="Title"/>
        <w:spacing w:after="240"/>
      </w:pPr>
      <w:r>
        <w:rPr>
          <w:rFonts w:ascii="Proxima Nova" w:eastAsia="Proxima Nova" w:hAnsi="Proxima Nova" w:cs="Proxima Nova"/>
        </w:rPr>
        <w:t>IA Priorities</w:t>
      </w:r>
    </w:p>
    <w:p w14:paraId="29821A9A" w14:textId="501AA8F0" w:rsidR="00AE4303" w:rsidRPr="00E0689D" w:rsidRDefault="00AE4303" w:rsidP="00E50EAD">
      <w:pPr>
        <w:pStyle w:val="Heading3"/>
        <w:spacing w:before="600" w:after="200"/>
        <w:rPr>
          <w:rFonts w:ascii="Proxima Nova" w:eastAsia="Proxima Nova" w:hAnsi="Proxima Nova" w:cs="Proxima Nova"/>
          <w:b/>
          <w:bCs/>
        </w:rPr>
      </w:pPr>
      <w:r w:rsidRPr="00E0689D">
        <w:rPr>
          <w:rFonts w:ascii="Proxima Nova" w:eastAsia="Proxima Nova" w:hAnsi="Proxima Nova" w:cs="Proxima Nova"/>
          <w:b/>
          <w:bCs/>
        </w:rPr>
        <w:t>User research framework for evaluating the IA of VA.gov</w:t>
      </w:r>
    </w:p>
    <w:p w14:paraId="7F435451" w14:textId="77777777" w:rsidR="00AE4303" w:rsidRPr="00730BC6" w:rsidRDefault="00AE4303" w:rsidP="00AE4303">
      <w:pPr>
        <w:spacing w:after="80"/>
        <w:rPr>
          <w:rFonts w:ascii="Proxima Nova" w:eastAsia="Proxima Nova" w:hAnsi="Proxima Nova" w:cs="Proxima Nova"/>
          <w:b/>
          <w:bCs/>
        </w:rPr>
      </w:pPr>
      <w:r w:rsidRPr="00730BC6">
        <w:rPr>
          <w:rFonts w:ascii="Proxima Nova" w:eastAsia="Proxima Nova" w:hAnsi="Proxima Nova" w:cs="Proxima Nova"/>
          <w:b/>
          <w:bCs/>
        </w:rPr>
        <w:t>The problem</w:t>
      </w:r>
    </w:p>
    <w:p w14:paraId="5506A77A" w14:textId="77777777" w:rsidR="00AE4303" w:rsidRDefault="00AE4303" w:rsidP="00AE430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VA.gov does not have a framework and process for evaluating the overall health of the site’s information architecture (IA). With the COVID-19 pandemic and high unemployment, Veterans depend on their VA benefits even more today than in the past. For the last year, 18% of page views on modernized VA.gov pages show Veterans checking the status of their claims. To best serve Veterans, we need a framework and process for doing research to understand how and why they use VA.gov.  </w:t>
      </w:r>
    </w:p>
    <w:p w14:paraId="7B53DD7E" w14:textId="77777777" w:rsidR="00AE4303" w:rsidRDefault="00AE4303" w:rsidP="00AE4303">
      <w:pPr>
        <w:rPr>
          <w:rFonts w:ascii="Proxima Nova" w:eastAsia="Proxima Nova" w:hAnsi="Proxima Nova" w:cs="Proxima Nova"/>
        </w:rPr>
      </w:pPr>
    </w:p>
    <w:p w14:paraId="5B65135F" w14:textId="77777777" w:rsidR="00AE4303" w:rsidRDefault="00AE4303" w:rsidP="00AE4303">
      <w:pPr>
        <w:rPr>
          <w:rFonts w:ascii="Proxima Nova" w:eastAsia="Proxima Nova" w:hAnsi="Proxima Nova" w:cs="Proxima Nova"/>
        </w:rPr>
      </w:pPr>
    </w:p>
    <w:p w14:paraId="4FA5133B" w14:textId="29CFD129" w:rsidR="00AE4303" w:rsidRPr="00730BC6" w:rsidRDefault="00AE4303" w:rsidP="00AE4303">
      <w:pPr>
        <w:spacing w:after="80"/>
        <w:rPr>
          <w:rFonts w:ascii="Proxima Nova" w:eastAsia="Proxima Nova" w:hAnsi="Proxima Nova" w:cs="Proxima Nova"/>
          <w:b/>
          <w:bCs/>
        </w:rPr>
      </w:pPr>
      <w:r w:rsidRPr="00730BC6">
        <w:rPr>
          <w:rFonts w:ascii="Proxima Nova" w:eastAsia="Proxima Nova" w:hAnsi="Proxima Nova" w:cs="Proxima Nova"/>
          <w:b/>
          <w:bCs/>
        </w:rPr>
        <w:t xml:space="preserve">The </w:t>
      </w:r>
      <w:r w:rsidR="00204039">
        <w:rPr>
          <w:rFonts w:ascii="Proxima Nova" w:eastAsia="Proxima Nova" w:hAnsi="Proxima Nova" w:cs="Proxima Nova"/>
          <w:b/>
          <w:bCs/>
        </w:rPr>
        <w:t>approach</w:t>
      </w:r>
    </w:p>
    <w:p w14:paraId="0ADF919C" w14:textId="77777777" w:rsidR="00AE4303" w:rsidRPr="008D567D" w:rsidRDefault="00AE4303" w:rsidP="00AE4303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  <w:lang w:val="en-US"/>
        </w:rPr>
        <w:t>Create a systematic and consistent way to me</w:t>
      </w:r>
      <w:r w:rsidRPr="008D567D">
        <w:rPr>
          <w:rFonts w:ascii="Proxima Nova" w:eastAsia="Proxima Nova" w:hAnsi="Proxima Nova" w:cs="Proxima Nova"/>
          <w:lang w:val="en-US"/>
        </w:rPr>
        <w:t>asure the site’s usability and usefulness over time.</w:t>
      </w:r>
      <w:r>
        <w:rPr>
          <w:rFonts w:ascii="Proxima Nova" w:eastAsia="Proxima Nova" w:hAnsi="Proxima Nova" w:cs="Proxima Nova"/>
          <w:lang w:val="en-US"/>
        </w:rPr>
        <w:t xml:space="preserve"> M</w:t>
      </w:r>
      <w:r w:rsidRPr="008D567D">
        <w:rPr>
          <w:rFonts w:ascii="Proxima Nova" w:eastAsia="Proxima Nova" w:hAnsi="Proxima Nova" w:cs="Proxima Nova"/>
          <w:lang w:val="en-US"/>
        </w:rPr>
        <w:t>onitoring analytics and doing user research to test top tasks and content at regular intervals will give us a “yardstick” to:</w:t>
      </w:r>
      <w:r w:rsidRPr="008D567D">
        <w:rPr>
          <w:rFonts w:ascii="Proxima Nova" w:eastAsia="Proxima Nova" w:hAnsi="Proxima Nova" w:cs="Proxima Nova"/>
          <w:lang w:val="en-US"/>
        </w:rPr>
        <w:br/>
        <w:t>1) understand how specific changes to the IA of the site affect its audiences, and</w:t>
      </w:r>
      <w:r w:rsidRPr="008D567D">
        <w:rPr>
          <w:rFonts w:ascii="Proxima Nova" w:eastAsia="Proxima Nova" w:hAnsi="Proxima Nova" w:cs="Proxima Nova"/>
          <w:lang w:val="en-US"/>
        </w:rPr>
        <w:br/>
        <w:t>2) help steer strategy and design decisions.</w:t>
      </w:r>
    </w:p>
    <w:p w14:paraId="3DE1B29D" w14:textId="77777777" w:rsidR="00AE4303" w:rsidRDefault="00AE4303" w:rsidP="00AE4303">
      <w:pPr>
        <w:rPr>
          <w:rFonts w:ascii="Proxima Nova" w:eastAsia="Proxima Nova" w:hAnsi="Proxima Nova" w:cs="Proxima Nova"/>
        </w:rPr>
      </w:pPr>
    </w:p>
    <w:p w14:paraId="168DF992" w14:textId="77777777" w:rsidR="00AE4303" w:rsidRDefault="00AE4303" w:rsidP="00AE4303">
      <w:pPr>
        <w:spacing w:after="80"/>
        <w:rPr>
          <w:rFonts w:ascii="Proxima Nova" w:eastAsia="Proxima Nova" w:hAnsi="Proxima Nova" w:cs="Proxima Nova"/>
          <w:lang w:val="en-US"/>
        </w:rPr>
      </w:pPr>
      <w:r w:rsidRPr="00F224A0">
        <w:rPr>
          <w:rFonts w:ascii="Proxima Nova" w:eastAsia="Proxima Nova" w:hAnsi="Proxima Nova" w:cs="Proxima Nova"/>
          <w:lang w:val="en-US"/>
        </w:rPr>
        <w:t>Currently we do a great deal of user research for</w:t>
      </w:r>
      <w:r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VA.gov</w:t>
      </w:r>
      <w:r w:rsidRPr="00F224A0">
        <w:rPr>
          <w:rFonts w:ascii="Proxima Nova" w:eastAsia="Proxima Nova" w:hAnsi="Proxima Nova" w:cs="Proxima Nova"/>
          <w:lang w:val="en-US"/>
        </w:rPr>
        <w:t>; however, these efforts focus on specific tools and content – they do not assess the overall IA “health” of</w:t>
      </w:r>
      <w:r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VA.gov</w:t>
      </w:r>
      <w:r w:rsidRPr="008D567D">
        <w:rPr>
          <w:rFonts w:ascii="Proxima Nova" w:eastAsia="Proxima Nova" w:hAnsi="Proxima Nova" w:cs="Proxima Nova"/>
          <w:lang w:val="en-US"/>
        </w:rPr>
        <w:t> </w:t>
      </w:r>
      <w:r w:rsidRPr="00F224A0">
        <w:rPr>
          <w:rFonts w:ascii="Proxima Nova" w:eastAsia="Proxima Nova" w:hAnsi="Proxima Nova" w:cs="Proxima Nova"/>
          <w:lang w:val="en-US"/>
        </w:rPr>
        <w:t>for both desktop and mobile.</w:t>
      </w:r>
      <w:r>
        <w:rPr>
          <w:rFonts w:ascii="Proxima Nova" w:eastAsia="Proxima Nova" w:hAnsi="Proxima Nova" w:cs="Proxima Nova"/>
          <w:lang w:val="en-US"/>
        </w:rPr>
        <w:t xml:space="preserve"> This</w:t>
      </w:r>
      <w:r w:rsidRPr="00F224A0">
        <w:rPr>
          <w:rFonts w:ascii="Proxima Nova" w:eastAsia="Proxima Nova" w:hAnsi="Proxima Nova" w:cs="Proxima Nova"/>
          <w:lang w:val="en-US"/>
        </w:rPr>
        <w:t xml:space="preserve"> repeatable framework for monitoring analytics and doing user research </w:t>
      </w:r>
      <w:r w:rsidRPr="005C0502">
        <w:rPr>
          <w:rFonts w:ascii="Proxima Nova" w:eastAsia="Proxima Nova" w:hAnsi="Proxima Nova" w:cs="Proxima Nova"/>
          <w:lang w:val="en-US"/>
        </w:rPr>
        <w:t xml:space="preserve">on top tasks </w:t>
      </w:r>
      <w:r>
        <w:rPr>
          <w:rFonts w:ascii="Proxima Nova" w:eastAsia="Proxima Nova" w:hAnsi="Proxima Nova" w:cs="Proxima Nova"/>
          <w:lang w:val="en-US"/>
        </w:rPr>
        <w:t xml:space="preserve">would </w:t>
      </w:r>
      <w:r w:rsidRPr="00F224A0">
        <w:rPr>
          <w:rFonts w:ascii="Proxima Nova" w:eastAsia="Proxima Nova" w:hAnsi="Proxima Nova" w:cs="Proxima Nova"/>
          <w:lang w:val="en-US"/>
        </w:rPr>
        <w:t>include:</w:t>
      </w:r>
    </w:p>
    <w:p w14:paraId="5FAC02EB" w14:textId="77777777" w:rsidR="00AE4303" w:rsidRPr="00BE16E8" w:rsidRDefault="00AE4303" w:rsidP="00AE4303">
      <w:pPr>
        <w:pStyle w:val="ListParagraph"/>
        <w:numPr>
          <w:ilvl w:val="0"/>
          <w:numId w:val="19"/>
        </w:numPr>
        <w:spacing w:after="80"/>
        <w:rPr>
          <w:rFonts w:ascii="Proxima Nova" w:eastAsia="Proxima Nova" w:hAnsi="Proxima Nova" w:cs="Proxima Nova"/>
          <w:lang w:val="en-US"/>
        </w:rPr>
      </w:pPr>
      <w:r w:rsidRPr="00BE16E8">
        <w:rPr>
          <w:rFonts w:ascii="Proxima Nova" w:eastAsia="Proxima Nova" w:hAnsi="Proxima Nova" w:cs="Proxima Nova"/>
          <w:lang w:val="en-US"/>
        </w:rPr>
        <w:t>usability testing of top tasks,  </w:t>
      </w:r>
    </w:p>
    <w:p w14:paraId="64F8EA01" w14:textId="77777777" w:rsidR="00AE4303" w:rsidRPr="00BE16E8" w:rsidRDefault="00AE4303" w:rsidP="00AE4303">
      <w:pPr>
        <w:pStyle w:val="ListParagraph"/>
        <w:numPr>
          <w:ilvl w:val="0"/>
          <w:numId w:val="19"/>
        </w:numPr>
        <w:spacing w:after="80"/>
        <w:rPr>
          <w:rFonts w:ascii="Proxima Nova" w:eastAsia="Proxima Nova" w:hAnsi="Proxima Nova" w:cs="Proxima Nova"/>
          <w:lang w:val="en-US"/>
        </w:rPr>
      </w:pPr>
      <w:r w:rsidRPr="00BE16E8">
        <w:rPr>
          <w:rFonts w:ascii="Proxima Nova" w:eastAsia="Proxima Nova" w:hAnsi="Proxima Nova" w:cs="Proxima Nova"/>
          <w:lang w:val="en-US"/>
        </w:rPr>
        <w:t>using analytics to track how changes to the site affect user behavior related to top tasks, and</w:t>
      </w:r>
    </w:p>
    <w:p w14:paraId="3C361323" w14:textId="77777777" w:rsidR="00AE4303" w:rsidRPr="00C375CF" w:rsidRDefault="00AE4303" w:rsidP="00AE4303">
      <w:pPr>
        <w:pStyle w:val="ListParagraph"/>
        <w:numPr>
          <w:ilvl w:val="0"/>
          <w:numId w:val="19"/>
        </w:numPr>
        <w:rPr>
          <w:rFonts w:ascii="Proxima Nova" w:eastAsia="Proxima Nova" w:hAnsi="Proxima Nova" w:cs="Proxima Nova"/>
          <w:lang w:val="en-US"/>
        </w:rPr>
      </w:pPr>
      <w:r w:rsidRPr="00BE16E8">
        <w:rPr>
          <w:rFonts w:ascii="Proxima Nova" w:eastAsia="Proxima Nova" w:hAnsi="Proxima Nova" w:cs="Proxima Nova"/>
          <w:lang w:val="en-US"/>
        </w:rPr>
        <w:t>reviewing the IA of </w:t>
      </w:r>
      <w:r w:rsidRPr="00BE16E8">
        <w:rPr>
          <w:rFonts w:ascii="Proxima Nova" w:eastAsia="Proxima Nova" w:hAnsi="Proxima Nova" w:cs="Proxima Nova"/>
        </w:rPr>
        <w:t xml:space="preserve">VA.gov </w:t>
      </w:r>
      <w:r w:rsidRPr="00BE16E8">
        <w:rPr>
          <w:rFonts w:ascii="Proxima Nova" w:eastAsia="Proxima Nova" w:hAnsi="Proxima Nova" w:cs="Proxima Nova"/>
          <w:lang w:val="en-US"/>
        </w:rPr>
        <w:t>as it relates to top tasks (i.e., an expert review).</w:t>
      </w:r>
      <w:bookmarkStart w:id="0" w:name="_3p17tynda9xs" w:colFirst="0" w:colLast="0"/>
      <w:bookmarkEnd w:id="0"/>
      <w:r>
        <w:rPr>
          <w:rFonts w:ascii="Proxima Nova" w:eastAsia="Proxima Nova" w:hAnsi="Proxima Nova" w:cs="Proxima Nova"/>
          <w:lang w:val="en-US"/>
        </w:rPr>
        <w:br/>
      </w:r>
    </w:p>
    <w:p w14:paraId="0188F957" w14:textId="77777777" w:rsidR="00AE4303" w:rsidRPr="00730BC6" w:rsidRDefault="00AE4303" w:rsidP="00AE4303">
      <w:pPr>
        <w:pStyle w:val="Heading4"/>
        <w:rPr>
          <w:rFonts w:ascii="Proxima Nova" w:eastAsia="Proxima Nova" w:hAnsi="Proxima Nova" w:cs="Proxima Nova"/>
          <w:b/>
          <w:bCs/>
          <w:color w:val="000000" w:themeColor="text1"/>
          <w:sz w:val="22"/>
          <w:szCs w:val="22"/>
        </w:rPr>
      </w:pPr>
      <w:r w:rsidRPr="00730BC6">
        <w:rPr>
          <w:rFonts w:ascii="Proxima Nova" w:eastAsia="Proxima Nova" w:hAnsi="Proxima Nova" w:cs="Proxima Nova"/>
          <w:b/>
          <w:bCs/>
          <w:color w:val="000000" w:themeColor="text1"/>
          <w:sz w:val="22"/>
          <w:szCs w:val="22"/>
        </w:rPr>
        <w:t>Problem statements</w:t>
      </w:r>
    </w:p>
    <w:p w14:paraId="7ED226FD" w14:textId="77777777" w:rsidR="00AE4303" w:rsidRDefault="00AE4303" w:rsidP="00AE430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How might we better understand Veterans’ needs over time and measure how well VA.gov is meeting their needs? </w:t>
      </w:r>
    </w:p>
    <w:p w14:paraId="5F2EB471" w14:textId="77777777" w:rsidR="00AE4303" w:rsidRDefault="00AE4303" w:rsidP="00AE4303">
      <w:pPr>
        <w:rPr>
          <w:rFonts w:ascii="Proxima Nova" w:eastAsia="Proxima Nova" w:hAnsi="Proxima Nova" w:cs="Proxima Nova"/>
        </w:rPr>
      </w:pPr>
    </w:p>
    <w:p w14:paraId="1DCD3416" w14:textId="77777777" w:rsidR="00AE4303" w:rsidRDefault="00AE4303" w:rsidP="00AE430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How might we set up a </w:t>
      </w:r>
      <w:r w:rsidRPr="00F224A0">
        <w:rPr>
          <w:rFonts w:ascii="Proxima Nova" w:eastAsia="Proxima Nova" w:hAnsi="Proxima Nova" w:cs="Proxima Nova"/>
          <w:lang w:val="en-US"/>
        </w:rPr>
        <w:t xml:space="preserve">repeatable </w:t>
      </w:r>
      <w:r>
        <w:rPr>
          <w:rFonts w:ascii="Proxima Nova" w:eastAsia="Proxima Nova" w:hAnsi="Proxima Nova" w:cs="Proxima Nova"/>
          <w:lang w:val="en-US"/>
        </w:rPr>
        <w:t xml:space="preserve">user research </w:t>
      </w:r>
      <w:r>
        <w:rPr>
          <w:rFonts w:ascii="Proxima Nova" w:eastAsia="Proxima Nova" w:hAnsi="Proxima Nova" w:cs="Proxima Nova"/>
        </w:rPr>
        <w:t>framework to be used to</w:t>
      </w:r>
      <w:r w:rsidRPr="00310AF4">
        <w:rPr>
          <w:rFonts w:ascii="Proxima Nova" w:eastAsia="Proxima Nova" w:hAnsi="Proxima Nova" w:cs="Proxima Nova"/>
        </w:rPr>
        <w:t xml:space="preserve"> evaluat</w:t>
      </w:r>
      <w:r>
        <w:rPr>
          <w:rFonts w:ascii="Proxima Nova" w:eastAsia="Proxima Nova" w:hAnsi="Proxima Nova" w:cs="Proxima Nova"/>
        </w:rPr>
        <w:t>e</w:t>
      </w:r>
      <w:r w:rsidRPr="00310AF4">
        <w:rPr>
          <w:rFonts w:ascii="Proxima Nova" w:eastAsia="Proxima Nova" w:hAnsi="Proxima Nova" w:cs="Proxima Nova"/>
        </w:rPr>
        <w:t xml:space="preserve"> the IA of VA.gov</w:t>
      </w:r>
      <w:r>
        <w:rPr>
          <w:rFonts w:ascii="Proxima Nova" w:eastAsia="Proxima Nova" w:hAnsi="Proxima Nova" w:cs="Proxima Nova"/>
        </w:rPr>
        <w:t xml:space="preserve"> consistently at regular intervals over time?</w:t>
      </w:r>
    </w:p>
    <w:p w14:paraId="6453EC15" w14:textId="77777777" w:rsidR="00AE4303" w:rsidRDefault="00AE4303" w:rsidP="00AE4303">
      <w:pPr>
        <w:rPr>
          <w:rFonts w:ascii="Proxima Nova" w:eastAsia="Proxima Nova" w:hAnsi="Proxima Nova" w:cs="Proxima Nova"/>
        </w:rPr>
      </w:pPr>
    </w:p>
    <w:tbl>
      <w:tblPr>
        <w:tblStyle w:val="a2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310"/>
      </w:tblGrid>
      <w:tr w:rsidR="00AE4303" w14:paraId="535BE434" w14:textId="77777777" w:rsidTr="005B609B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D566" w14:textId="77777777" w:rsidR="00AE4303" w:rsidRDefault="00AE4303" w:rsidP="005B609B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Desired outcomes</w:t>
            </w:r>
          </w:p>
        </w:tc>
        <w:tc>
          <w:tcPr>
            <w:tcW w:w="7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4F85" w14:textId="77777777" w:rsidR="00AE4303" w:rsidRDefault="00AE4303" w:rsidP="005B609B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 documented 3-part user research framework with instructions</w:t>
            </w:r>
          </w:p>
          <w:p w14:paraId="6CB67443" w14:textId="77777777" w:rsidR="00AE4303" w:rsidRDefault="00AE4303" w:rsidP="005B609B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One round of research to use the framework and to test it</w:t>
            </w:r>
          </w:p>
          <w:p w14:paraId="2E97221B" w14:textId="77777777" w:rsidR="00AE4303" w:rsidRDefault="00AE4303" w:rsidP="005B609B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Refinements to the framework</w:t>
            </w:r>
          </w:p>
          <w:p w14:paraId="770431B5" w14:textId="77777777" w:rsidR="00AE4303" w:rsidRPr="00C1368F" w:rsidRDefault="00AE4303" w:rsidP="005B609B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Definition of </w:t>
            </w:r>
            <w:r w:rsidRPr="005874A9">
              <w:rPr>
                <w:rFonts w:ascii="Proxima Nova" w:eastAsia="Proxima Nova" w:hAnsi="Proxima Nova" w:cs="Proxima Nova"/>
              </w:rPr>
              <w:t>a “usable” and “healthy” information architecture for VA.gov</w:t>
            </w:r>
          </w:p>
          <w:p w14:paraId="76F3ED07" w14:textId="77777777" w:rsidR="00AE4303" w:rsidRDefault="00AE4303" w:rsidP="005B609B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Findings and recommendations for improvements to IA </w:t>
            </w:r>
          </w:p>
          <w:p w14:paraId="06D9248D" w14:textId="77777777" w:rsidR="00AE4303" w:rsidRPr="001C6F80" w:rsidRDefault="00AE4303" w:rsidP="005B609B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 format for reporting findings and recommendations</w:t>
            </w:r>
          </w:p>
        </w:tc>
      </w:tr>
      <w:tr w:rsidR="00AE4303" w14:paraId="2D002876" w14:textId="77777777" w:rsidTr="005B609B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7476" w14:textId="77777777" w:rsidR="00AE4303" w:rsidRDefault="00AE4303" w:rsidP="005B609B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 w:rsidRPr="00E5418E">
              <w:rPr>
                <w:rFonts w:ascii="Proxima Nova" w:eastAsia="Proxima Nova" w:hAnsi="Proxima Nova" w:cs="Proxima Nova"/>
                <w:color w:val="000000" w:themeColor="text1"/>
              </w:rPr>
              <w:lastRenderedPageBreak/>
              <w:t>Dependencies</w:t>
            </w:r>
          </w:p>
        </w:tc>
        <w:tc>
          <w:tcPr>
            <w:tcW w:w="7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96FA" w14:textId="77777777" w:rsidR="00AE4303" w:rsidRDefault="00AE4303" w:rsidP="005B609B">
            <w:pPr>
              <w:spacing w:after="80"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The team working on the user research framework would need time with these very busy teams: </w:t>
            </w:r>
          </w:p>
          <w:p w14:paraId="2E6AD2EF" w14:textId="77777777" w:rsidR="00AE4303" w:rsidRDefault="00AE4303" w:rsidP="005B609B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 w:rsidRPr="00E5418E">
              <w:rPr>
                <w:rFonts w:ascii="Proxima Nova" w:eastAsia="Proxima Nova" w:hAnsi="Proxima Nova" w:cs="Proxima Nova"/>
                <w:lang w:val="en-US"/>
              </w:rPr>
              <w:t>Analytics &amp; Insights Team</w:t>
            </w:r>
          </w:p>
          <w:p w14:paraId="532AD3B2" w14:textId="77777777" w:rsidR="00AE4303" w:rsidRDefault="00AE4303" w:rsidP="005B609B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Authenticated Experience Team</w:t>
            </w:r>
          </w:p>
          <w:p w14:paraId="2D082856" w14:textId="77777777" w:rsidR="00AE4303" w:rsidRPr="00E5418E" w:rsidRDefault="00AE4303" w:rsidP="005B609B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Platform IA and Documentation Team</w:t>
            </w:r>
          </w:p>
        </w:tc>
      </w:tr>
      <w:tr w:rsidR="00AE4303" w14:paraId="3A79A8C2" w14:textId="77777777" w:rsidTr="005B609B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F9B3" w14:textId="77777777" w:rsidR="00AE4303" w:rsidRDefault="00AE4303" w:rsidP="005B609B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Staff needed</w:t>
            </w:r>
          </w:p>
        </w:tc>
        <w:tc>
          <w:tcPr>
            <w:tcW w:w="7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4921" w14:textId="77777777" w:rsidR="00AE4303" w:rsidRDefault="00AE4303" w:rsidP="005B609B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en-US"/>
              </w:rPr>
              <w:t>Senior user researcher (full time)</w:t>
            </w:r>
          </w:p>
          <w:p w14:paraId="6D964FA0" w14:textId="77777777" w:rsidR="00AE4303" w:rsidRDefault="00AE4303" w:rsidP="005B609B">
            <w:pPr>
              <w:numPr>
                <w:ilvl w:val="0"/>
                <w:numId w:val="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User researcher (half time - ideally)</w:t>
            </w:r>
          </w:p>
        </w:tc>
      </w:tr>
      <w:tr w:rsidR="00AE4303" w14:paraId="6990F5A7" w14:textId="77777777" w:rsidTr="005B609B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E939" w14:textId="77777777" w:rsidR="00AE4303" w:rsidRDefault="00AE4303" w:rsidP="005B609B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Definition of done</w:t>
            </w:r>
          </w:p>
        </w:tc>
        <w:tc>
          <w:tcPr>
            <w:tcW w:w="7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2C3D" w14:textId="77777777" w:rsidR="00AE4303" w:rsidRDefault="00AE4303" w:rsidP="005B609B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Framework established and documented with instructions, findings and recommendations reported, and format for findings delivered.</w:t>
            </w:r>
          </w:p>
        </w:tc>
      </w:tr>
      <w:tr w:rsidR="00AE4303" w14:paraId="7807F1E9" w14:textId="77777777" w:rsidTr="005B609B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EB2B" w14:textId="77777777" w:rsidR="00AE4303" w:rsidRDefault="00AE4303" w:rsidP="005B609B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Estimated timeline</w:t>
            </w:r>
          </w:p>
        </w:tc>
        <w:tc>
          <w:tcPr>
            <w:tcW w:w="7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D937" w14:textId="77777777" w:rsidR="00AE4303" w:rsidRDefault="00AE4303" w:rsidP="005B609B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6 months</w:t>
            </w:r>
          </w:p>
        </w:tc>
      </w:tr>
    </w:tbl>
    <w:p w14:paraId="2536DF6C" w14:textId="46CC1588" w:rsidR="003026B5" w:rsidRDefault="003026B5" w:rsidP="00347C69">
      <w:pPr>
        <w:rPr>
          <w:rFonts w:ascii="Proxima Nova" w:eastAsia="Proxima Nova" w:hAnsi="Proxima Nova" w:cs="Proxima Nova"/>
          <w:color w:val="000000" w:themeColor="text1"/>
        </w:rPr>
      </w:pPr>
    </w:p>
    <w:p w14:paraId="2C730293" w14:textId="215D91DE" w:rsidR="003026B5" w:rsidRDefault="003026B5" w:rsidP="00347C69">
      <w:pPr>
        <w:rPr>
          <w:rFonts w:ascii="Proxima Nova" w:eastAsia="Proxima Nova" w:hAnsi="Proxima Nova" w:cs="Proxima Nova"/>
          <w:color w:val="000000" w:themeColor="text1"/>
        </w:rPr>
      </w:pPr>
    </w:p>
    <w:sectPr w:rsidR="003026B5" w:rsidSect="00E13F35">
      <w:headerReference w:type="default" r:id="rId7"/>
      <w:footerReference w:type="even" r:id="rId8"/>
      <w:footerReference w:type="default" r:id="rId9"/>
      <w:pgSz w:w="12240" w:h="15840"/>
      <w:pgMar w:top="1080" w:right="1008" w:bottom="806" w:left="936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A1CA6" w14:textId="77777777" w:rsidR="001A1617" w:rsidRDefault="001A1617" w:rsidP="00EC6A71">
      <w:pPr>
        <w:spacing w:line="240" w:lineRule="auto"/>
      </w:pPr>
      <w:r>
        <w:separator/>
      </w:r>
    </w:p>
  </w:endnote>
  <w:endnote w:type="continuationSeparator" w:id="0">
    <w:p w14:paraId="3FF00F62" w14:textId="77777777" w:rsidR="001A1617" w:rsidRDefault="001A1617" w:rsidP="00EC6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38056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CA17CA" w14:textId="7BE75212" w:rsidR="00EC6A71" w:rsidRDefault="00EC6A71" w:rsidP="003849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CDE4A9" w14:textId="77777777" w:rsidR="00EC6A71" w:rsidRDefault="00EC6A71" w:rsidP="00EC6A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40104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E5AA" w14:textId="65378BB1" w:rsidR="00EC6A71" w:rsidRDefault="00EC6A71" w:rsidP="003849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691F5C" w14:textId="77777777" w:rsidR="00EC6A71" w:rsidRDefault="00EC6A71" w:rsidP="00EC6A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C4A9E" w14:textId="77777777" w:rsidR="001A1617" w:rsidRDefault="001A1617" w:rsidP="00EC6A71">
      <w:pPr>
        <w:spacing w:line="240" w:lineRule="auto"/>
      </w:pPr>
      <w:r>
        <w:separator/>
      </w:r>
    </w:p>
  </w:footnote>
  <w:footnote w:type="continuationSeparator" w:id="0">
    <w:p w14:paraId="62B8E6EE" w14:textId="77777777" w:rsidR="001A1617" w:rsidRDefault="001A1617" w:rsidP="00EC6A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549E" w14:textId="03395056" w:rsidR="00707B96" w:rsidRPr="00707B96" w:rsidRDefault="00707B96">
    <w:pPr>
      <w:pStyle w:val="Header"/>
      <w:rPr>
        <w:sz w:val="21"/>
        <w:szCs w:val="21"/>
      </w:rPr>
    </w:pPr>
    <w:r>
      <w:rPr>
        <w:rFonts w:ascii="Proxima Nova" w:eastAsia="Proxima Nova" w:hAnsi="Proxima Nova" w:cs="Proxima Nova"/>
        <w:sz w:val="24"/>
        <w:szCs w:val="24"/>
      </w:rPr>
      <w:tab/>
    </w:r>
    <w:r>
      <w:rPr>
        <w:rFonts w:ascii="Proxima Nova" w:eastAsia="Proxima Nova" w:hAnsi="Proxima Nova" w:cs="Proxima Nova"/>
        <w:sz w:val="24"/>
        <w:szCs w:val="24"/>
      </w:rPr>
      <w:tab/>
    </w:r>
    <w:r w:rsidRPr="00707B96">
      <w:rPr>
        <w:rFonts w:ascii="Proxima Nova" w:eastAsia="Proxima Nova" w:hAnsi="Proxima Nova" w:cs="Proxima Nova"/>
        <w:sz w:val="21"/>
        <w:szCs w:val="21"/>
      </w:rPr>
      <w:t xml:space="preserve">Meg Peters – </w:t>
    </w:r>
    <w:r w:rsidR="00730BC6">
      <w:rPr>
        <w:rFonts w:ascii="Proxima Nova" w:eastAsia="Proxima Nova" w:hAnsi="Proxima Nova" w:cs="Proxima Nova"/>
        <w:sz w:val="21"/>
        <w:szCs w:val="21"/>
      </w:rPr>
      <w:t>8/</w:t>
    </w:r>
    <w:r w:rsidR="00323687">
      <w:rPr>
        <w:rFonts w:ascii="Proxima Nova" w:eastAsia="Proxima Nova" w:hAnsi="Proxima Nova" w:cs="Proxima Nova"/>
        <w:sz w:val="21"/>
        <w:szCs w:val="21"/>
      </w:rPr>
      <w:t>11</w:t>
    </w:r>
    <w:r w:rsidRPr="00707B96">
      <w:rPr>
        <w:rFonts w:ascii="Proxima Nova" w:eastAsia="Proxima Nova" w:hAnsi="Proxima Nova" w:cs="Proxima Nova"/>
        <w:sz w:val="21"/>
        <w:szCs w:val="21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4C64"/>
    <w:multiLevelType w:val="multilevel"/>
    <w:tmpl w:val="D8A6E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8484D"/>
    <w:multiLevelType w:val="hybridMultilevel"/>
    <w:tmpl w:val="E8CEE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326C"/>
    <w:multiLevelType w:val="hybridMultilevel"/>
    <w:tmpl w:val="46A455A0"/>
    <w:lvl w:ilvl="0" w:tplc="4BA462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F2569"/>
    <w:multiLevelType w:val="hybridMultilevel"/>
    <w:tmpl w:val="EF46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E3040"/>
    <w:multiLevelType w:val="hybridMultilevel"/>
    <w:tmpl w:val="852E9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1D2ACE"/>
    <w:multiLevelType w:val="hybridMultilevel"/>
    <w:tmpl w:val="D08A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41533"/>
    <w:multiLevelType w:val="multilevel"/>
    <w:tmpl w:val="F4FA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2320F"/>
    <w:multiLevelType w:val="hybridMultilevel"/>
    <w:tmpl w:val="550E5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FF587E"/>
    <w:multiLevelType w:val="hybridMultilevel"/>
    <w:tmpl w:val="57245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25076C"/>
    <w:multiLevelType w:val="hybridMultilevel"/>
    <w:tmpl w:val="D9949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37149B"/>
    <w:multiLevelType w:val="hybridMultilevel"/>
    <w:tmpl w:val="50926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E157D1"/>
    <w:multiLevelType w:val="multilevel"/>
    <w:tmpl w:val="52BA2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96044CE"/>
    <w:multiLevelType w:val="hybridMultilevel"/>
    <w:tmpl w:val="03C02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E165F"/>
    <w:multiLevelType w:val="hybridMultilevel"/>
    <w:tmpl w:val="EBF6ED94"/>
    <w:lvl w:ilvl="0" w:tplc="4BA46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21BB8"/>
    <w:multiLevelType w:val="hybridMultilevel"/>
    <w:tmpl w:val="49F83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C61387"/>
    <w:multiLevelType w:val="multilevel"/>
    <w:tmpl w:val="A0E4D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CEA7839"/>
    <w:multiLevelType w:val="hybridMultilevel"/>
    <w:tmpl w:val="F114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91E2C"/>
    <w:multiLevelType w:val="multilevel"/>
    <w:tmpl w:val="6FB0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6C59C8"/>
    <w:multiLevelType w:val="hybridMultilevel"/>
    <w:tmpl w:val="20303D54"/>
    <w:lvl w:ilvl="0" w:tplc="1788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62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80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4F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85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C0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3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2E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FAE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74708D"/>
    <w:multiLevelType w:val="hybridMultilevel"/>
    <w:tmpl w:val="351A9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AD539A"/>
    <w:multiLevelType w:val="multilevel"/>
    <w:tmpl w:val="098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95543"/>
    <w:multiLevelType w:val="hybridMultilevel"/>
    <w:tmpl w:val="57723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C32BD0"/>
    <w:multiLevelType w:val="hybridMultilevel"/>
    <w:tmpl w:val="FE1E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650B2"/>
    <w:multiLevelType w:val="multilevel"/>
    <w:tmpl w:val="273EBA7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5"/>
  </w:num>
  <w:num w:numId="9">
    <w:abstractNumId w:val="16"/>
  </w:num>
  <w:num w:numId="10">
    <w:abstractNumId w:val="20"/>
  </w:num>
  <w:num w:numId="11">
    <w:abstractNumId w:val="17"/>
  </w:num>
  <w:num w:numId="12">
    <w:abstractNumId w:val="22"/>
  </w:num>
  <w:num w:numId="13">
    <w:abstractNumId w:val="8"/>
  </w:num>
  <w:num w:numId="14">
    <w:abstractNumId w:val="14"/>
  </w:num>
  <w:num w:numId="15">
    <w:abstractNumId w:val="1"/>
  </w:num>
  <w:num w:numId="16">
    <w:abstractNumId w:val="12"/>
  </w:num>
  <w:num w:numId="17">
    <w:abstractNumId w:val="7"/>
  </w:num>
  <w:num w:numId="18">
    <w:abstractNumId w:val="21"/>
  </w:num>
  <w:num w:numId="19">
    <w:abstractNumId w:val="9"/>
  </w:num>
  <w:num w:numId="20">
    <w:abstractNumId w:val="18"/>
  </w:num>
  <w:num w:numId="21">
    <w:abstractNumId w:val="4"/>
  </w:num>
  <w:num w:numId="22">
    <w:abstractNumId w:val="10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9E"/>
    <w:rsid w:val="00003970"/>
    <w:rsid w:val="00011024"/>
    <w:rsid w:val="00034370"/>
    <w:rsid w:val="000366E0"/>
    <w:rsid w:val="00036936"/>
    <w:rsid w:val="00036D71"/>
    <w:rsid w:val="000415EF"/>
    <w:rsid w:val="00047943"/>
    <w:rsid w:val="00057CA5"/>
    <w:rsid w:val="00063299"/>
    <w:rsid w:val="00064857"/>
    <w:rsid w:val="00066164"/>
    <w:rsid w:val="0006720E"/>
    <w:rsid w:val="00082418"/>
    <w:rsid w:val="00084707"/>
    <w:rsid w:val="00084E8E"/>
    <w:rsid w:val="00085E87"/>
    <w:rsid w:val="0008736D"/>
    <w:rsid w:val="00087C4A"/>
    <w:rsid w:val="000942B6"/>
    <w:rsid w:val="00094C73"/>
    <w:rsid w:val="00096709"/>
    <w:rsid w:val="00097386"/>
    <w:rsid w:val="00097764"/>
    <w:rsid w:val="000A0A67"/>
    <w:rsid w:val="000A0EDC"/>
    <w:rsid w:val="000A154C"/>
    <w:rsid w:val="000A2BAC"/>
    <w:rsid w:val="000A56CF"/>
    <w:rsid w:val="000B00F3"/>
    <w:rsid w:val="000B4206"/>
    <w:rsid w:val="000C0B88"/>
    <w:rsid w:val="000C21C4"/>
    <w:rsid w:val="000C30FF"/>
    <w:rsid w:val="000C473A"/>
    <w:rsid w:val="000D0D82"/>
    <w:rsid w:val="000D42F3"/>
    <w:rsid w:val="000D49C4"/>
    <w:rsid w:val="000E0CD3"/>
    <w:rsid w:val="000E4B82"/>
    <w:rsid w:val="000E5A58"/>
    <w:rsid w:val="000E7E9E"/>
    <w:rsid w:val="000F1402"/>
    <w:rsid w:val="001020B9"/>
    <w:rsid w:val="00103615"/>
    <w:rsid w:val="00106C94"/>
    <w:rsid w:val="001075F1"/>
    <w:rsid w:val="00113918"/>
    <w:rsid w:val="00121A03"/>
    <w:rsid w:val="001234A3"/>
    <w:rsid w:val="00125D6D"/>
    <w:rsid w:val="0013007E"/>
    <w:rsid w:val="00132446"/>
    <w:rsid w:val="00133E24"/>
    <w:rsid w:val="00137292"/>
    <w:rsid w:val="00141C09"/>
    <w:rsid w:val="00142EB1"/>
    <w:rsid w:val="001435C7"/>
    <w:rsid w:val="001454EF"/>
    <w:rsid w:val="001539B2"/>
    <w:rsid w:val="00161BE4"/>
    <w:rsid w:val="00163F93"/>
    <w:rsid w:val="001643BF"/>
    <w:rsid w:val="00164F7F"/>
    <w:rsid w:val="001669F4"/>
    <w:rsid w:val="00166DFE"/>
    <w:rsid w:val="00174501"/>
    <w:rsid w:val="00174F99"/>
    <w:rsid w:val="00181496"/>
    <w:rsid w:val="001834EB"/>
    <w:rsid w:val="001856C5"/>
    <w:rsid w:val="00185A82"/>
    <w:rsid w:val="00192439"/>
    <w:rsid w:val="00193D78"/>
    <w:rsid w:val="00194A13"/>
    <w:rsid w:val="00197300"/>
    <w:rsid w:val="001973DC"/>
    <w:rsid w:val="001A03CB"/>
    <w:rsid w:val="001A1617"/>
    <w:rsid w:val="001A473E"/>
    <w:rsid w:val="001A4851"/>
    <w:rsid w:val="001A5E4E"/>
    <w:rsid w:val="001A66A2"/>
    <w:rsid w:val="001A708D"/>
    <w:rsid w:val="001B7021"/>
    <w:rsid w:val="001C3D20"/>
    <w:rsid w:val="001C4B44"/>
    <w:rsid w:val="001C6F80"/>
    <w:rsid w:val="001D1C7C"/>
    <w:rsid w:val="001D2753"/>
    <w:rsid w:val="001D3C5A"/>
    <w:rsid w:val="001D70D0"/>
    <w:rsid w:val="001E1976"/>
    <w:rsid w:val="001E1F68"/>
    <w:rsid w:val="001E4CCB"/>
    <w:rsid w:val="001E76F2"/>
    <w:rsid w:val="001F0354"/>
    <w:rsid w:val="001F4D0C"/>
    <w:rsid w:val="001F7349"/>
    <w:rsid w:val="00201A5C"/>
    <w:rsid w:val="00204039"/>
    <w:rsid w:val="00204819"/>
    <w:rsid w:val="00204CD1"/>
    <w:rsid w:val="0020515A"/>
    <w:rsid w:val="00212DE6"/>
    <w:rsid w:val="00216345"/>
    <w:rsid w:val="0021654D"/>
    <w:rsid w:val="00216E03"/>
    <w:rsid w:val="002217F9"/>
    <w:rsid w:val="00221A61"/>
    <w:rsid w:val="00224B64"/>
    <w:rsid w:val="002306CA"/>
    <w:rsid w:val="002348F2"/>
    <w:rsid w:val="0023531C"/>
    <w:rsid w:val="002371C6"/>
    <w:rsid w:val="00237F76"/>
    <w:rsid w:val="0024224E"/>
    <w:rsid w:val="00245FBD"/>
    <w:rsid w:val="0025388C"/>
    <w:rsid w:val="0025686A"/>
    <w:rsid w:val="00263047"/>
    <w:rsid w:val="00265286"/>
    <w:rsid w:val="0027010D"/>
    <w:rsid w:val="00271DC4"/>
    <w:rsid w:val="00272995"/>
    <w:rsid w:val="0028151C"/>
    <w:rsid w:val="0028224C"/>
    <w:rsid w:val="00286ABA"/>
    <w:rsid w:val="00294D84"/>
    <w:rsid w:val="002A17BC"/>
    <w:rsid w:val="002A33F0"/>
    <w:rsid w:val="002A41A3"/>
    <w:rsid w:val="002A41CF"/>
    <w:rsid w:val="002A5387"/>
    <w:rsid w:val="002B0197"/>
    <w:rsid w:val="002B06C3"/>
    <w:rsid w:val="002B081E"/>
    <w:rsid w:val="002B4A81"/>
    <w:rsid w:val="002B4CB5"/>
    <w:rsid w:val="002C4153"/>
    <w:rsid w:val="002C6190"/>
    <w:rsid w:val="002C7F39"/>
    <w:rsid w:val="002D5532"/>
    <w:rsid w:val="002E1B85"/>
    <w:rsid w:val="002E2153"/>
    <w:rsid w:val="002E2E8E"/>
    <w:rsid w:val="002E48AC"/>
    <w:rsid w:val="002E669D"/>
    <w:rsid w:val="002F1821"/>
    <w:rsid w:val="002F5D90"/>
    <w:rsid w:val="00300843"/>
    <w:rsid w:val="00301783"/>
    <w:rsid w:val="003026B5"/>
    <w:rsid w:val="00303648"/>
    <w:rsid w:val="0030603C"/>
    <w:rsid w:val="00306E37"/>
    <w:rsid w:val="00310AF4"/>
    <w:rsid w:val="003136FF"/>
    <w:rsid w:val="00314EB1"/>
    <w:rsid w:val="003159A5"/>
    <w:rsid w:val="00323687"/>
    <w:rsid w:val="00326456"/>
    <w:rsid w:val="00327655"/>
    <w:rsid w:val="00333F85"/>
    <w:rsid w:val="00334E9B"/>
    <w:rsid w:val="003450D4"/>
    <w:rsid w:val="00345BC7"/>
    <w:rsid w:val="00347C69"/>
    <w:rsid w:val="003512CA"/>
    <w:rsid w:val="0035191B"/>
    <w:rsid w:val="003544EC"/>
    <w:rsid w:val="00356143"/>
    <w:rsid w:val="00356EF7"/>
    <w:rsid w:val="003613F4"/>
    <w:rsid w:val="00361490"/>
    <w:rsid w:val="00365D2D"/>
    <w:rsid w:val="00370131"/>
    <w:rsid w:val="003810EB"/>
    <w:rsid w:val="00382C31"/>
    <w:rsid w:val="00382E60"/>
    <w:rsid w:val="00391DEA"/>
    <w:rsid w:val="003963BA"/>
    <w:rsid w:val="00396C08"/>
    <w:rsid w:val="003A0DCE"/>
    <w:rsid w:val="003A270E"/>
    <w:rsid w:val="003A2D71"/>
    <w:rsid w:val="003B09B1"/>
    <w:rsid w:val="003B7F57"/>
    <w:rsid w:val="003C0D2B"/>
    <w:rsid w:val="003D06E9"/>
    <w:rsid w:val="003D0E1F"/>
    <w:rsid w:val="003D44B1"/>
    <w:rsid w:val="003D6969"/>
    <w:rsid w:val="003E4E20"/>
    <w:rsid w:val="003E5C86"/>
    <w:rsid w:val="003F0029"/>
    <w:rsid w:val="003F2009"/>
    <w:rsid w:val="004015F1"/>
    <w:rsid w:val="00405501"/>
    <w:rsid w:val="00406BF7"/>
    <w:rsid w:val="0040762B"/>
    <w:rsid w:val="0041464C"/>
    <w:rsid w:val="00415E52"/>
    <w:rsid w:val="00415F41"/>
    <w:rsid w:val="00421F5E"/>
    <w:rsid w:val="0042333E"/>
    <w:rsid w:val="004272DE"/>
    <w:rsid w:val="00443188"/>
    <w:rsid w:val="00444681"/>
    <w:rsid w:val="00445091"/>
    <w:rsid w:val="00452380"/>
    <w:rsid w:val="00453F01"/>
    <w:rsid w:val="004542C9"/>
    <w:rsid w:val="00455015"/>
    <w:rsid w:val="00456CB5"/>
    <w:rsid w:val="004579B9"/>
    <w:rsid w:val="004678B7"/>
    <w:rsid w:val="004723B4"/>
    <w:rsid w:val="00473763"/>
    <w:rsid w:val="0047417A"/>
    <w:rsid w:val="00475B90"/>
    <w:rsid w:val="00475F2F"/>
    <w:rsid w:val="00482547"/>
    <w:rsid w:val="00482EA5"/>
    <w:rsid w:val="004856EC"/>
    <w:rsid w:val="0049255C"/>
    <w:rsid w:val="00494920"/>
    <w:rsid w:val="004A0A3F"/>
    <w:rsid w:val="004A4B31"/>
    <w:rsid w:val="004A71AF"/>
    <w:rsid w:val="004B6DD0"/>
    <w:rsid w:val="004C0F14"/>
    <w:rsid w:val="004C5BCE"/>
    <w:rsid w:val="004D1FA2"/>
    <w:rsid w:val="004D25D0"/>
    <w:rsid w:val="004D3583"/>
    <w:rsid w:val="004D41D5"/>
    <w:rsid w:val="004D77E0"/>
    <w:rsid w:val="004E31A3"/>
    <w:rsid w:val="004E5481"/>
    <w:rsid w:val="004F0EC9"/>
    <w:rsid w:val="004F6BB1"/>
    <w:rsid w:val="004F7CB7"/>
    <w:rsid w:val="0050485A"/>
    <w:rsid w:val="00505B83"/>
    <w:rsid w:val="00505DD3"/>
    <w:rsid w:val="005127BA"/>
    <w:rsid w:val="005149D0"/>
    <w:rsid w:val="005160EF"/>
    <w:rsid w:val="00520362"/>
    <w:rsid w:val="005207FB"/>
    <w:rsid w:val="005211E3"/>
    <w:rsid w:val="00521599"/>
    <w:rsid w:val="00522203"/>
    <w:rsid w:val="005240F6"/>
    <w:rsid w:val="00533CBD"/>
    <w:rsid w:val="00544BEF"/>
    <w:rsid w:val="00551601"/>
    <w:rsid w:val="0055514D"/>
    <w:rsid w:val="00556A91"/>
    <w:rsid w:val="005638AF"/>
    <w:rsid w:val="00566B09"/>
    <w:rsid w:val="0056792D"/>
    <w:rsid w:val="0057403D"/>
    <w:rsid w:val="00576713"/>
    <w:rsid w:val="005800C7"/>
    <w:rsid w:val="00583AA1"/>
    <w:rsid w:val="005854DB"/>
    <w:rsid w:val="005874A9"/>
    <w:rsid w:val="0059518A"/>
    <w:rsid w:val="00595546"/>
    <w:rsid w:val="00596A85"/>
    <w:rsid w:val="005A4642"/>
    <w:rsid w:val="005A4D57"/>
    <w:rsid w:val="005A5337"/>
    <w:rsid w:val="005A5534"/>
    <w:rsid w:val="005B0E41"/>
    <w:rsid w:val="005B4E1C"/>
    <w:rsid w:val="005C0071"/>
    <w:rsid w:val="005C0502"/>
    <w:rsid w:val="005C27AB"/>
    <w:rsid w:val="005C69E1"/>
    <w:rsid w:val="005C7608"/>
    <w:rsid w:val="005C7B85"/>
    <w:rsid w:val="005D40DF"/>
    <w:rsid w:val="005E59DF"/>
    <w:rsid w:val="005F0E60"/>
    <w:rsid w:val="005F6417"/>
    <w:rsid w:val="006018F0"/>
    <w:rsid w:val="00605855"/>
    <w:rsid w:val="00614A9B"/>
    <w:rsid w:val="0062088F"/>
    <w:rsid w:val="006220C7"/>
    <w:rsid w:val="00624764"/>
    <w:rsid w:val="006268F7"/>
    <w:rsid w:val="00626EB4"/>
    <w:rsid w:val="006365A2"/>
    <w:rsid w:val="0064096C"/>
    <w:rsid w:val="006420F0"/>
    <w:rsid w:val="00642737"/>
    <w:rsid w:val="0064319B"/>
    <w:rsid w:val="00643F29"/>
    <w:rsid w:val="006467A6"/>
    <w:rsid w:val="00651544"/>
    <w:rsid w:val="00651644"/>
    <w:rsid w:val="0065582C"/>
    <w:rsid w:val="00655ED6"/>
    <w:rsid w:val="00656023"/>
    <w:rsid w:val="006708D4"/>
    <w:rsid w:val="00672A9B"/>
    <w:rsid w:val="0067475F"/>
    <w:rsid w:val="006764D5"/>
    <w:rsid w:val="00677BE4"/>
    <w:rsid w:val="00681D3F"/>
    <w:rsid w:val="0069213F"/>
    <w:rsid w:val="00692A1B"/>
    <w:rsid w:val="00696FC4"/>
    <w:rsid w:val="006A00B7"/>
    <w:rsid w:val="006A5E32"/>
    <w:rsid w:val="006A7D81"/>
    <w:rsid w:val="006B5874"/>
    <w:rsid w:val="006B79D2"/>
    <w:rsid w:val="006B7EB3"/>
    <w:rsid w:val="006C09F4"/>
    <w:rsid w:val="006C2190"/>
    <w:rsid w:val="006C2F7E"/>
    <w:rsid w:val="006C48EB"/>
    <w:rsid w:val="006C7644"/>
    <w:rsid w:val="006D197E"/>
    <w:rsid w:val="006D5E92"/>
    <w:rsid w:val="006E1D7A"/>
    <w:rsid w:val="006F0883"/>
    <w:rsid w:val="006F142A"/>
    <w:rsid w:val="00701481"/>
    <w:rsid w:val="0070276B"/>
    <w:rsid w:val="00702F0F"/>
    <w:rsid w:val="00703D1F"/>
    <w:rsid w:val="00705399"/>
    <w:rsid w:val="007056CF"/>
    <w:rsid w:val="00707B96"/>
    <w:rsid w:val="00712769"/>
    <w:rsid w:val="007138E5"/>
    <w:rsid w:val="0071467B"/>
    <w:rsid w:val="00717A53"/>
    <w:rsid w:val="00730BC6"/>
    <w:rsid w:val="007325E3"/>
    <w:rsid w:val="00733EE8"/>
    <w:rsid w:val="00735A71"/>
    <w:rsid w:val="00736359"/>
    <w:rsid w:val="007364FF"/>
    <w:rsid w:val="007403DB"/>
    <w:rsid w:val="007418C7"/>
    <w:rsid w:val="007441CA"/>
    <w:rsid w:val="007472D4"/>
    <w:rsid w:val="00754A51"/>
    <w:rsid w:val="007565A6"/>
    <w:rsid w:val="00756CE2"/>
    <w:rsid w:val="00764DD7"/>
    <w:rsid w:val="007700CF"/>
    <w:rsid w:val="007722EB"/>
    <w:rsid w:val="00772797"/>
    <w:rsid w:val="00784470"/>
    <w:rsid w:val="007875E3"/>
    <w:rsid w:val="0079012E"/>
    <w:rsid w:val="007949DF"/>
    <w:rsid w:val="0079566B"/>
    <w:rsid w:val="007A154B"/>
    <w:rsid w:val="007A3901"/>
    <w:rsid w:val="007A50DC"/>
    <w:rsid w:val="007A6516"/>
    <w:rsid w:val="007A7F68"/>
    <w:rsid w:val="007B02CE"/>
    <w:rsid w:val="007B1981"/>
    <w:rsid w:val="007B1B46"/>
    <w:rsid w:val="007B390E"/>
    <w:rsid w:val="007B6201"/>
    <w:rsid w:val="007B6819"/>
    <w:rsid w:val="007B6FBB"/>
    <w:rsid w:val="007B718E"/>
    <w:rsid w:val="007B7599"/>
    <w:rsid w:val="007C2100"/>
    <w:rsid w:val="007C2A42"/>
    <w:rsid w:val="007C2E01"/>
    <w:rsid w:val="007C39D0"/>
    <w:rsid w:val="007C7A72"/>
    <w:rsid w:val="007D0DA6"/>
    <w:rsid w:val="007E12D9"/>
    <w:rsid w:val="007E2840"/>
    <w:rsid w:val="007E34DB"/>
    <w:rsid w:val="007F2D4F"/>
    <w:rsid w:val="007F3850"/>
    <w:rsid w:val="007F622A"/>
    <w:rsid w:val="007F7BF5"/>
    <w:rsid w:val="0080525B"/>
    <w:rsid w:val="008055D8"/>
    <w:rsid w:val="00812720"/>
    <w:rsid w:val="00814082"/>
    <w:rsid w:val="00815D46"/>
    <w:rsid w:val="008164B7"/>
    <w:rsid w:val="008206BC"/>
    <w:rsid w:val="00822ABB"/>
    <w:rsid w:val="008247B5"/>
    <w:rsid w:val="008258C4"/>
    <w:rsid w:val="00827959"/>
    <w:rsid w:val="00827989"/>
    <w:rsid w:val="008309A5"/>
    <w:rsid w:val="00831616"/>
    <w:rsid w:val="00832340"/>
    <w:rsid w:val="0083577C"/>
    <w:rsid w:val="00835FE3"/>
    <w:rsid w:val="00841F56"/>
    <w:rsid w:val="008450DD"/>
    <w:rsid w:val="00846703"/>
    <w:rsid w:val="00847F8A"/>
    <w:rsid w:val="00851F81"/>
    <w:rsid w:val="00853742"/>
    <w:rsid w:val="00854241"/>
    <w:rsid w:val="00857FAC"/>
    <w:rsid w:val="008659CF"/>
    <w:rsid w:val="008710DD"/>
    <w:rsid w:val="00872A8D"/>
    <w:rsid w:val="00873A58"/>
    <w:rsid w:val="008770BA"/>
    <w:rsid w:val="00877234"/>
    <w:rsid w:val="00877861"/>
    <w:rsid w:val="00880884"/>
    <w:rsid w:val="00883C54"/>
    <w:rsid w:val="008842DB"/>
    <w:rsid w:val="008847C2"/>
    <w:rsid w:val="00886D5C"/>
    <w:rsid w:val="008951D6"/>
    <w:rsid w:val="008A0697"/>
    <w:rsid w:val="008B17BB"/>
    <w:rsid w:val="008B4A89"/>
    <w:rsid w:val="008B7783"/>
    <w:rsid w:val="008B7822"/>
    <w:rsid w:val="008C3947"/>
    <w:rsid w:val="008C76C8"/>
    <w:rsid w:val="008D092F"/>
    <w:rsid w:val="008D21BA"/>
    <w:rsid w:val="008D5672"/>
    <w:rsid w:val="008D567D"/>
    <w:rsid w:val="008D74ED"/>
    <w:rsid w:val="008E0F9A"/>
    <w:rsid w:val="008E0FE3"/>
    <w:rsid w:val="008E29E4"/>
    <w:rsid w:val="008E56E7"/>
    <w:rsid w:val="008F29C6"/>
    <w:rsid w:val="008F57DE"/>
    <w:rsid w:val="008F7400"/>
    <w:rsid w:val="00901A30"/>
    <w:rsid w:val="0090242A"/>
    <w:rsid w:val="00904086"/>
    <w:rsid w:val="00907C68"/>
    <w:rsid w:val="00920894"/>
    <w:rsid w:val="00924EAF"/>
    <w:rsid w:val="009251E6"/>
    <w:rsid w:val="00942B27"/>
    <w:rsid w:val="00943DBE"/>
    <w:rsid w:val="00943DC4"/>
    <w:rsid w:val="009468F4"/>
    <w:rsid w:val="00956661"/>
    <w:rsid w:val="00957AC0"/>
    <w:rsid w:val="00963478"/>
    <w:rsid w:val="009667A9"/>
    <w:rsid w:val="0097084C"/>
    <w:rsid w:val="00974950"/>
    <w:rsid w:val="00981D37"/>
    <w:rsid w:val="00982B08"/>
    <w:rsid w:val="00983037"/>
    <w:rsid w:val="00993F50"/>
    <w:rsid w:val="009A0F87"/>
    <w:rsid w:val="009A2253"/>
    <w:rsid w:val="009A387F"/>
    <w:rsid w:val="009A4BE1"/>
    <w:rsid w:val="009A500B"/>
    <w:rsid w:val="009A56FD"/>
    <w:rsid w:val="009A58E6"/>
    <w:rsid w:val="009B3BC0"/>
    <w:rsid w:val="009B477C"/>
    <w:rsid w:val="009B7127"/>
    <w:rsid w:val="009C6130"/>
    <w:rsid w:val="009C771E"/>
    <w:rsid w:val="009D1442"/>
    <w:rsid w:val="009D7A1D"/>
    <w:rsid w:val="009E39DA"/>
    <w:rsid w:val="009E3F7F"/>
    <w:rsid w:val="009E427F"/>
    <w:rsid w:val="009F43F3"/>
    <w:rsid w:val="009F47A6"/>
    <w:rsid w:val="00A00D60"/>
    <w:rsid w:val="00A03CE2"/>
    <w:rsid w:val="00A15A82"/>
    <w:rsid w:val="00A176F1"/>
    <w:rsid w:val="00A21B34"/>
    <w:rsid w:val="00A257D7"/>
    <w:rsid w:val="00A303C3"/>
    <w:rsid w:val="00A30F0E"/>
    <w:rsid w:val="00A31B28"/>
    <w:rsid w:val="00A34909"/>
    <w:rsid w:val="00A37950"/>
    <w:rsid w:val="00A405C4"/>
    <w:rsid w:val="00A40F59"/>
    <w:rsid w:val="00A438A4"/>
    <w:rsid w:val="00A45F4D"/>
    <w:rsid w:val="00A46F34"/>
    <w:rsid w:val="00A51B02"/>
    <w:rsid w:val="00A52449"/>
    <w:rsid w:val="00A6700C"/>
    <w:rsid w:val="00A73D99"/>
    <w:rsid w:val="00A74151"/>
    <w:rsid w:val="00A801E7"/>
    <w:rsid w:val="00A81B02"/>
    <w:rsid w:val="00A85537"/>
    <w:rsid w:val="00A879C7"/>
    <w:rsid w:val="00A965AD"/>
    <w:rsid w:val="00A96603"/>
    <w:rsid w:val="00A96719"/>
    <w:rsid w:val="00A97159"/>
    <w:rsid w:val="00AA4132"/>
    <w:rsid w:val="00AA737B"/>
    <w:rsid w:val="00AA76D4"/>
    <w:rsid w:val="00AB1D47"/>
    <w:rsid w:val="00AB215C"/>
    <w:rsid w:val="00AB48B5"/>
    <w:rsid w:val="00AB49C8"/>
    <w:rsid w:val="00AB6CD3"/>
    <w:rsid w:val="00AB6F4B"/>
    <w:rsid w:val="00AC15D6"/>
    <w:rsid w:val="00AC76B5"/>
    <w:rsid w:val="00AD3A2D"/>
    <w:rsid w:val="00AD3CF8"/>
    <w:rsid w:val="00AD752B"/>
    <w:rsid w:val="00AE1136"/>
    <w:rsid w:val="00AE2278"/>
    <w:rsid w:val="00AE24C2"/>
    <w:rsid w:val="00AE4303"/>
    <w:rsid w:val="00AE65B2"/>
    <w:rsid w:val="00AF1C20"/>
    <w:rsid w:val="00AF2665"/>
    <w:rsid w:val="00AF3FC0"/>
    <w:rsid w:val="00AF5BD6"/>
    <w:rsid w:val="00AF7E9A"/>
    <w:rsid w:val="00B01846"/>
    <w:rsid w:val="00B044FA"/>
    <w:rsid w:val="00B07DD4"/>
    <w:rsid w:val="00B10CA1"/>
    <w:rsid w:val="00B13CD4"/>
    <w:rsid w:val="00B14CE1"/>
    <w:rsid w:val="00B1598B"/>
    <w:rsid w:val="00B15D94"/>
    <w:rsid w:val="00B255E9"/>
    <w:rsid w:val="00B25D95"/>
    <w:rsid w:val="00B26D1C"/>
    <w:rsid w:val="00B30821"/>
    <w:rsid w:val="00B343DD"/>
    <w:rsid w:val="00B35BB1"/>
    <w:rsid w:val="00B42C40"/>
    <w:rsid w:val="00B42E53"/>
    <w:rsid w:val="00B50628"/>
    <w:rsid w:val="00B60C63"/>
    <w:rsid w:val="00B61ED0"/>
    <w:rsid w:val="00B61F8C"/>
    <w:rsid w:val="00B62480"/>
    <w:rsid w:val="00B70BAF"/>
    <w:rsid w:val="00B71DDE"/>
    <w:rsid w:val="00B74DFD"/>
    <w:rsid w:val="00B82EA0"/>
    <w:rsid w:val="00B83A80"/>
    <w:rsid w:val="00B858E7"/>
    <w:rsid w:val="00B8612E"/>
    <w:rsid w:val="00B87034"/>
    <w:rsid w:val="00B90E28"/>
    <w:rsid w:val="00B912D8"/>
    <w:rsid w:val="00B9613F"/>
    <w:rsid w:val="00BA2551"/>
    <w:rsid w:val="00BA3AC2"/>
    <w:rsid w:val="00BA3DA4"/>
    <w:rsid w:val="00BA493D"/>
    <w:rsid w:val="00BA6B00"/>
    <w:rsid w:val="00BB55CC"/>
    <w:rsid w:val="00BB7714"/>
    <w:rsid w:val="00BC197C"/>
    <w:rsid w:val="00BC1B15"/>
    <w:rsid w:val="00BC5101"/>
    <w:rsid w:val="00BC5D24"/>
    <w:rsid w:val="00BC621A"/>
    <w:rsid w:val="00BC6B2C"/>
    <w:rsid w:val="00BD4EE8"/>
    <w:rsid w:val="00BE139F"/>
    <w:rsid w:val="00BE16E8"/>
    <w:rsid w:val="00BE4246"/>
    <w:rsid w:val="00BE60DC"/>
    <w:rsid w:val="00BF4853"/>
    <w:rsid w:val="00BF5C87"/>
    <w:rsid w:val="00C00B47"/>
    <w:rsid w:val="00C0132A"/>
    <w:rsid w:val="00C0255F"/>
    <w:rsid w:val="00C0762F"/>
    <w:rsid w:val="00C1213F"/>
    <w:rsid w:val="00C1368F"/>
    <w:rsid w:val="00C172D5"/>
    <w:rsid w:val="00C204A3"/>
    <w:rsid w:val="00C20A66"/>
    <w:rsid w:val="00C23549"/>
    <w:rsid w:val="00C25090"/>
    <w:rsid w:val="00C309C8"/>
    <w:rsid w:val="00C32E75"/>
    <w:rsid w:val="00C32ED9"/>
    <w:rsid w:val="00C330D0"/>
    <w:rsid w:val="00C333A4"/>
    <w:rsid w:val="00C342FF"/>
    <w:rsid w:val="00C35362"/>
    <w:rsid w:val="00C36DEB"/>
    <w:rsid w:val="00C375CF"/>
    <w:rsid w:val="00C37F99"/>
    <w:rsid w:val="00C40155"/>
    <w:rsid w:val="00C42D4A"/>
    <w:rsid w:val="00C458B9"/>
    <w:rsid w:val="00C500C8"/>
    <w:rsid w:val="00C50CBC"/>
    <w:rsid w:val="00C52097"/>
    <w:rsid w:val="00C57537"/>
    <w:rsid w:val="00C6627F"/>
    <w:rsid w:val="00C67D36"/>
    <w:rsid w:val="00C73A42"/>
    <w:rsid w:val="00C7640D"/>
    <w:rsid w:val="00C8475A"/>
    <w:rsid w:val="00C84CA3"/>
    <w:rsid w:val="00C85FAE"/>
    <w:rsid w:val="00C92AF0"/>
    <w:rsid w:val="00C944C5"/>
    <w:rsid w:val="00CA2004"/>
    <w:rsid w:val="00CA33FC"/>
    <w:rsid w:val="00CA3C92"/>
    <w:rsid w:val="00CA49DB"/>
    <w:rsid w:val="00CA66D0"/>
    <w:rsid w:val="00CB0424"/>
    <w:rsid w:val="00CC0B23"/>
    <w:rsid w:val="00CC0B38"/>
    <w:rsid w:val="00CC5261"/>
    <w:rsid w:val="00CC60A5"/>
    <w:rsid w:val="00CC6599"/>
    <w:rsid w:val="00CD1298"/>
    <w:rsid w:val="00CD3373"/>
    <w:rsid w:val="00CE4DD7"/>
    <w:rsid w:val="00CF01C9"/>
    <w:rsid w:val="00D02CB8"/>
    <w:rsid w:val="00D118EB"/>
    <w:rsid w:val="00D12F9F"/>
    <w:rsid w:val="00D15D58"/>
    <w:rsid w:val="00D23783"/>
    <w:rsid w:val="00D27D27"/>
    <w:rsid w:val="00D37CC1"/>
    <w:rsid w:val="00D46CAD"/>
    <w:rsid w:val="00D50CAA"/>
    <w:rsid w:val="00D53934"/>
    <w:rsid w:val="00D541EE"/>
    <w:rsid w:val="00D71CE3"/>
    <w:rsid w:val="00D74F2D"/>
    <w:rsid w:val="00D830FB"/>
    <w:rsid w:val="00D83302"/>
    <w:rsid w:val="00D8666F"/>
    <w:rsid w:val="00D870A2"/>
    <w:rsid w:val="00D87C03"/>
    <w:rsid w:val="00D94177"/>
    <w:rsid w:val="00D943AD"/>
    <w:rsid w:val="00D95BAC"/>
    <w:rsid w:val="00D96966"/>
    <w:rsid w:val="00DC1A09"/>
    <w:rsid w:val="00DC2FA0"/>
    <w:rsid w:val="00DD0F9E"/>
    <w:rsid w:val="00DD1712"/>
    <w:rsid w:val="00DD2766"/>
    <w:rsid w:val="00DE033C"/>
    <w:rsid w:val="00DE0379"/>
    <w:rsid w:val="00DE334E"/>
    <w:rsid w:val="00DE335D"/>
    <w:rsid w:val="00DF1707"/>
    <w:rsid w:val="00DF5A0E"/>
    <w:rsid w:val="00DF5AF7"/>
    <w:rsid w:val="00DF7335"/>
    <w:rsid w:val="00E0124A"/>
    <w:rsid w:val="00E033F6"/>
    <w:rsid w:val="00E03C3D"/>
    <w:rsid w:val="00E0689D"/>
    <w:rsid w:val="00E07FCA"/>
    <w:rsid w:val="00E115A9"/>
    <w:rsid w:val="00E13F35"/>
    <w:rsid w:val="00E1586E"/>
    <w:rsid w:val="00E1776E"/>
    <w:rsid w:val="00E24BA4"/>
    <w:rsid w:val="00E262C2"/>
    <w:rsid w:val="00E30DE9"/>
    <w:rsid w:val="00E3112C"/>
    <w:rsid w:val="00E3733D"/>
    <w:rsid w:val="00E3745F"/>
    <w:rsid w:val="00E40171"/>
    <w:rsid w:val="00E448BF"/>
    <w:rsid w:val="00E47549"/>
    <w:rsid w:val="00E505C4"/>
    <w:rsid w:val="00E50EAD"/>
    <w:rsid w:val="00E536D3"/>
    <w:rsid w:val="00E5418E"/>
    <w:rsid w:val="00E542A8"/>
    <w:rsid w:val="00E635C3"/>
    <w:rsid w:val="00E65802"/>
    <w:rsid w:val="00E658AF"/>
    <w:rsid w:val="00E6790B"/>
    <w:rsid w:val="00E71904"/>
    <w:rsid w:val="00E84B56"/>
    <w:rsid w:val="00EA0B8C"/>
    <w:rsid w:val="00EA0D74"/>
    <w:rsid w:val="00EA17B6"/>
    <w:rsid w:val="00EA1FF0"/>
    <w:rsid w:val="00EA60FC"/>
    <w:rsid w:val="00EB3D53"/>
    <w:rsid w:val="00EB48FF"/>
    <w:rsid w:val="00EB6C2B"/>
    <w:rsid w:val="00EC18D2"/>
    <w:rsid w:val="00EC3967"/>
    <w:rsid w:val="00EC6A71"/>
    <w:rsid w:val="00ED2C57"/>
    <w:rsid w:val="00EE2356"/>
    <w:rsid w:val="00EE3AF2"/>
    <w:rsid w:val="00EE4573"/>
    <w:rsid w:val="00EE5719"/>
    <w:rsid w:val="00EF3479"/>
    <w:rsid w:val="00EF7803"/>
    <w:rsid w:val="00F005A2"/>
    <w:rsid w:val="00F005DA"/>
    <w:rsid w:val="00F00CD9"/>
    <w:rsid w:val="00F045D6"/>
    <w:rsid w:val="00F070A8"/>
    <w:rsid w:val="00F10860"/>
    <w:rsid w:val="00F12A35"/>
    <w:rsid w:val="00F12D76"/>
    <w:rsid w:val="00F14167"/>
    <w:rsid w:val="00F163FF"/>
    <w:rsid w:val="00F16401"/>
    <w:rsid w:val="00F21976"/>
    <w:rsid w:val="00F224A0"/>
    <w:rsid w:val="00F22B24"/>
    <w:rsid w:val="00F231F0"/>
    <w:rsid w:val="00F2634C"/>
    <w:rsid w:val="00F34DD9"/>
    <w:rsid w:val="00F365B4"/>
    <w:rsid w:val="00F44BC7"/>
    <w:rsid w:val="00F4691D"/>
    <w:rsid w:val="00F51541"/>
    <w:rsid w:val="00F533A1"/>
    <w:rsid w:val="00F56394"/>
    <w:rsid w:val="00F57258"/>
    <w:rsid w:val="00F57B0C"/>
    <w:rsid w:val="00F65E71"/>
    <w:rsid w:val="00F74F43"/>
    <w:rsid w:val="00F751B0"/>
    <w:rsid w:val="00F754AA"/>
    <w:rsid w:val="00F773B8"/>
    <w:rsid w:val="00F81876"/>
    <w:rsid w:val="00F850F1"/>
    <w:rsid w:val="00F863CE"/>
    <w:rsid w:val="00F904CA"/>
    <w:rsid w:val="00F947C0"/>
    <w:rsid w:val="00F96BB1"/>
    <w:rsid w:val="00F96F2E"/>
    <w:rsid w:val="00FA1F08"/>
    <w:rsid w:val="00FB023F"/>
    <w:rsid w:val="00FB05FF"/>
    <w:rsid w:val="00FB2A32"/>
    <w:rsid w:val="00FB3712"/>
    <w:rsid w:val="00FB58F9"/>
    <w:rsid w:val="00FC12A8"/>
    <w:rsid w:val="00FC4DD8"/>
    <w:rsid w:val="00FD297F"/>
    <w:rsid w:val="00FD39B7"/>
    <w:rsid w:val="00FD5F9F"/>
    <w:rsid w:val="00FD7DFA"/>
    <w:rsid w:val="00FE0F06"/>
    <w:rsid w:val="00FF1327"/>
    <w:rsid w:val="00FF1D9C"/>
    <w:rsid w:val="00FF3F58"/>
    <w:rsid w:val="00FF49DF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DB2C"/>
  <w15:docId w15:val="{3C0B6AE7-809D-6D4A-B197-FFBA1D96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23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23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1B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B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63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ED0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BF7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6A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A71"/>
  </w:style>
  <w:style w:type="character" w:styleId="PageNumber">
    <w:name w:val="page number"/>
    <w:basedOn w:val="DefaultParagraphFont"/>
    <w:uiPriority w:val="99"/>
    <w:semiHidden/>
    <w:unhideWhenUsed/>
    <w:rsid w:val="00EC6A71"/>
  </w:style>
  <w:style w:type="paragraph" w:styleId="Header">
    <w:name w:val="header"/>
    <w:basedOn w:val="Normal"/>
    <w:link w:val="HeaderChar"/>
    <w:uiPriority w:val="99"/>
    <w:unhideWhenUsed/>
    <w:rsid w:val="00707B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B96"/>
  </w:style>
  <w:style w:type="character" w:customStyle="1" w:styleId="Heading4Char">
    <w:name w:val="Heading 4 Char"/>
    <w:basedOn w:val="DefaultParagraphFont"/>
    <w:link w:val="Heading4"/>
    <w:uiPriority w:val="9"/>
    <w:rsid w:val="00956661"/>
    <w:rPr>
      <w:color w:val="666666"/>
      <w:sz w:val="24"/>
      <w:szCs w:val="24"/>
    </w:rPr>
  </w:style>
  <w:style w:type="paragraph" w:styleId="Revision">
    <w:name w:val="Revision"/>
    <w:hidden/>
    <w:uiPriority w:val="99"/>
    <w:semiHidden/>
    <w:rsid w:val="005C27A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0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 Peters</cp:lastModifiedBy>
  <cp:revision>385</cp:revision>
  <dcterms:created xsi:type="dcterms:W3CDTF">2020-07-29T20:55:00Z</dcterms:created>
  <dcterms:modified xsi:type="dcterms:W3CDTF">2020-08-14T20:23:00Z</dcterms:modified>
</cp:coreProperties>
</file>