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EA3E" w14:textId="6648EABD" w:rsidR="00FE5D5F" w:rsidRDefault="00EB2EF8">
      <w:pPr>
        <w:pStyle w:val="Heading1"/>
      </w:pPr>
      <w:r>
        <w:t>Security Review Documentation - Form 22-</w:t>
      </w:r>
      <w:r w:rsidR="00440A29">
        <w:t>1919</w:t>
      </w:r>
      <w:r>
        <w:t xml:space="preserve"> (</w:t>
      </w:r>
      <w:r w:rsidR="00440A29">
        <w:t xml:space="preserve">Conflicting Interests </w:t>
      </w:r>
      <w:proofErr w:type="gramStart"/>
      <w:r w:rsidR="00440A29">
        <w:t>For</w:t>
      </w:r>
      <w:proofErr w:type="gramEnd"/>
      <w:r w:rsidR="00440A29">
        <w:t xml:space="preserve"> Proprietary Schools</w:t>
      </w:r>
      <w:r>
        <w:t>)</w:t>
      </w:r>
      <w:r w:rsidR="00510FAC">
        <w:t xml:space="preserve"> </w:t>
      </w:r>
    </w:p>
    <w:p w14:paraId="0CB439D9" w14:textId="77777777" w:rsidR="00FE5D5F" w:rsidRDefault="00EB2EF8">
      <w:pPr>
        <w:pStyle w:val="Heading2"/>
      </w:pPr>
      <w:r>
        <w:t>Architecture Diagram</w:t>
      </w:r>
    </w:p>
    <w:p w14:paraId="791BEDD4" w14:textId="72732B24" w:rsidR="00FE5D5F" w:rsidRDefault="002870FA">
      <w:pPr>
        <w:pStyle w:val="BodyText"/>
      </w:pPr>
      <w:r w:rsidRPr="002870FA">
        <w:drawing>
          <wp:inline distT="0" distB="0" distL="0" distR="0" wp14:anchorId="474AF84B" wp14:editId="4F117AA4">
            <wp:extent cx="6332220" cy="3385185"/>
            <wp:effectExtent l="0" t="0" r="0" b="5715"/>
            <wp:docPr id="915108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08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E077" w14:textId="77777777" w:rsidR="00FE5D5F" w:rsidRDefault="00EB2EF8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User submission flow </w:t>
      </w:r>
    </w:p>
    <w:p w14:paraId="27D31836" w14:textId="77777777" w:rsidR="00FE5D5F" w:rsidRDefault="00EB2EF8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Controller interactions </w:t>
      </w:r>
    </w:p>
    <w:p w14:paraId="12A822AC" w14:textId="00F37BC7" w:rsidR="00FE5D5F" w:rsidRDefault="00427467" w:rsidP="00427467">
      <w:pPr>
        <w:pStyle w:val="BodyText"/>
        <w:numPr>
          <w:ilvl w:val="0"/>
          <w:numId w:val="1"/>
        </w:numPr>
        <w:tabs>
          <w:tab w:val="left" w:pos="709"/>
        </w:tabs>
        <w:spacing w:after="0"/>
      </w:pPr>
      <w:r>
        <w:t xml:space="preserve">PDF generation </w:t>
      </w:r>
    </w:p>
    <w:p w14:paraId="11B0E016" w14:textId="77777777" w:rsidR="00427467" w:rsidRDefault="00427467" w:rsidP="00427467">
      <w:pPr>
        <w:pStyle w:val="BodyText"/>
        <w:tabs>
          <w:tab w:val="left" w:pos="709"/>
        </w:tabs>
        <w:spacing w:after="0"/>
        <w:ind w:left="709"/>
      </w:pPr>
    </w:p>
    <w:p w14:paraId="5746CFB0" w14:textId="77777777" w:rsidR="00FE5D5F" w:rsidRDefault="00EB2EF8">
      <w:pPr>
        <w:pStyle w:val="BodyText"/>
      </w:pPr>
      <w:r>
        <w:t>Security Approach:</w:t>
      </w:r>
    </w:p>
    <w:p w14:paraId="529A7D69" w14:textId="77777777" w:rsidR="00FE5D5F" w:rsidRDefault="00EB2EF8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Uses existing education benefits security model </w:t>
      </w:r>
    </w:p>
    <w:p w14:paraId="0BCA0342" w14:textId="77777777" w:rsidR="00FE5D5F" w:rsidRDefault="00EB2EF8">
      <w:pPr>
        <w:pStyle w:val="BodyText"/>
        <w:numPr>
          <w:ilvl w:val="0"/>
          <w:numId w:val="2"/>
        </w:numPr>
        <w:tabs>
          <w:tab w:val="left" w:pos="709"/>
        </w:tabs>
        <w:spacing w:after="0"/>
      </w:pPr>
      <w:r>
        <w:t xml:space="preserve">Standard VA.gov security controls </w:t>
      </w:r>
    </w:p>
    <w:p w14:paraId="5FEBB3D8" w14:textId="77777777" w:rsidR="00FE5D5F" w:rsidRDefault="00EB2EF8">
      <w:pPr>
        <w:pStyle w:val="BodyText"/>
        <w:numPr>
          <w:ilvl w:val="0"/>
          <w:numId w:val="2"/>
        </w:numPr>
        <w:tabs>
          <w:tab w:val="left" w:pos="709"/>
        </w:tabs>
      </w:pPr>
      <w:r>
        <w:t xml:space="preserve">Unauthenticated form submission </w:t>
      </w:r>
    </w:p>
    <w:p w14:paraId="705F6080" w14:textId="77777777" w:rsidR="00FE5D5F" w:rsidRDefault="00EB2EF8">
      <w:pPr>
        <w:pStyle w:val="BodyText"/>
      </w:pPr>
      <w:r>
        <w:t>Dependencies:</w:t>
      </w:r>
    </w:p>
    <w:p w14:paraId="7D24D289" w14:textId="77777777" w:rsidR="00FE5D5F" w:rsidRDefault="00EB2EF8">
      <w:pPr>
        <w:pStyle w:val="BodyText"/>
        <w:numPr>
          <w:ilvl w:val="0"/>
          <w:numId w:val="3"/>
        </w:numPr>
        <w:tabs>
          <w:tab w:val="left" w:pos="709"/>
        </w:tabs>
        <w:spacing w:after="0"/>
      </w:pPr>
      <w:r>
        <w:t xml:space="preserve">Existing education benefits infrastructure </w:t>
      </w:r>
    </w:p>
    <w:p w14:paraId="08ADD9D8" w14:textId="77777777" w:rsidR="00FE5D5F" w:rsidRDefault="00EB2EF8">
      <w:pPr>
        <w:pStyle w:val="BodyText"/>
        <w:numPr>
          <w:ilvl w:val="0"/>
          <w:numId w:val="3"/>
        </w:numPr>
        <w:tabs>
          <w:tab w:val="left" w:pos="709"/>
        </w:tabs>
      </w:pPr>
      <w:r>
        <w:t xml:space="preserve">Standard VA.gov components </w:t>
      </w:r>
    </w:p>
    <w:p w14:paraId="108AE18E" w14:textId="77777777" w:rsidR="00FE5D5F" w:rsidRDefault="00EB2EF8">
      <w:pPr>
        <w:pStyle w:val="Heading2"/>
      </w:pPr>
      <w:r>
        <w:t>Incident Response Plan</w:t>
      </w:r>
    </w:p>
    <w:p w14:paraId="3AFBACE6" w14:textId="77777777" w:rsidR="00FE5D5F" w:rsidRDefault="00EB2EF8">
      <w:pPr>
        <w:pStyle w:val="BodyText"/>
      </w:pPr>
      <w:r>
        <w:t>Points of Contact:</w:t>
      </w:r>
    </w:p>
    <w:p w14:paraId="6424C2C1" w14:textId="77777777" w:rsidR="00FE5D5F" w:rsidRDefault="00EB2EF8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Primary: VEBT team </w:t>
      </w:r>
    </w:p>
    <w:p w14:paraId="71503FBA" w14:textId="77777777" w:rsidR="00FE5D5F" w:rsidRDefault="00EB2EF8">
      <w:pPr>
        <w:pStyle w:val="BodyText"/>
        <w:numPr>
          <w:ilvl w:val="0"/>
          <w:numId w:val="4"/>
        </w:numPr>
        <w:tabs>
          <w:tab w:val="left" w:pos="709"/>
        </w:tabs>
        <w:spacing w:after="0"/>
      </w:pPr>
      <w:r>
        <w:t xml:space="preserve">Slack Channels: </w:t>
      </w:r>
    </w:p>
    <w:p w14:paraId="2EA9A5B4" w14:textId="77777777" w:rsidR="00FE5D5F" w:rsidRDefault="00EB2EF8">
      <w:pPr>
        <w:pStyle w:val="BodyText"/>
        <w:numPr>
          <w:ilvl w:val="1"/>
          <w:numId w:val="4"/>
        </w:numPr>
        <w:tabs>
          <w:tab w:val="left" w:pos="1418"/>
        </w:tabs>
        <w:spacing w:after="0"/>
      </w:pPr>
      <w:r>
        <w:lastRenderedPageBreak/>
        <w:t xml:space="preserve">#vfep-developer-support (main alerts) </w:t>
      </w:r>
    </w:p>
    <w:p w14:paraId="3D46A9DB" w14:textId="77777777" w:rsidR="00FE5D5F" w:rsidRDefault="00EB2EF8">
      <w:pPr>
        <w:pStyle w:val="BodyText"/>
        <w:numPr>
          <w:ilvl w:val="1"/>
          <w:numId w:val="4"/>
        </w:numPr>
        <w:tabs>
          <w:tab w:val="left" w:pos="1418"/>
        </w:tabs>
      </w:pPr>
      <w:r>
        <w:t xml:space="preserve">#vsa-education-logs (additional logging) </w:t>
      </w:r>
    </w:p>
    <w:p w14:paraId="5AEF0AA0" w14:textId="77777777" w:rsidR="00FE5D5F" w:rsidRDefault="00EB2EF8">
      <w:pPr>
        <w:pStyle w:val="BodyText"/>
      </w:pPr>
      <w:r>
        <w:t>Security Fix Timeline:</w:t>
      </w:r>
    </w:p>
    <w:p w14:paraId="1F7794B0" w14:textId="77777777" w:rsidR="00FE5D5F" w:rsidRDefault="00EB2EF8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Follow standard VA.gov security patch process </w:t>
      </w:r>
    </w:p>
    <w:p w14:paraId="498FE161" w14:textId="77777777" w:rsidR="00FE5D5F" w:rsidRDefault="00EB2EF8">
      <w:pPr>
        <w:pStyle w:val="BodyText"/>
        <w:numPr>
          <w:ilvl w:val="0"/>
          <w:numId w:val="5"/>
        </w:numPr>
        <w:tabs>
          <w:tab w:val="left" w:pos="709"/>
        </w:tabs>
        <w:spacing w:after="0"/>
      </w:pPr>
      <w:r>
        <w:t xml:space="preserve">Immediate response to critical vulnerabilities </w:t>
      </w:r>
    </w:p>
    <w:p w14:paraId="2FC61DFB" w14:textId="77777777" w:rsidR="00FE5D5F" w:rsidRDefault="00EB2EF8">
      <w:pPr>
        <w:pStyle w:val="BodyText"/>
        <w:numPr>
          <w:ilvl w:val="0"/>
          <w:numId w:val="5"/>
        </w:numPr>
        <w:tabs>
          <w:tab w:val="left" w:pos="709"/>
        </w:tabs>
      </w:pPr>
      <w:r>
        <w:t xml:space="preserve">Coordination with platform team as needed </w:t>
      </w:r>
    </w:p>
    <w:p w14:paraId="5E78F48F" w14:textId="77777777" w:rsidR="00FE5D5F" w:rsidRDefault="00EB2EF8">
      <w:pPr>
        <w:pStyle w:val="Heading2"/>
      </w:pPr>
      <w:r>
        <w:t>Sequence Diagram</w:t>
      </w:r>
    </w:p>
    <w:p w14:paraId="614AEBA3" w14:textId="30C21899" w:rsidR="00FE5D5F" w:rsidRDefault="000640AE">
      <w:pPr>
        <w:pStyle w:val="BodyText"/>
      </w:pPr>
      <w:r w:rsidRPr="000640AE">
        <w:drawing>
          <wp:inline distT="0" distB="0" distL="0" distR="0" wp14:anchorId="21366F63" wp14:editId="6422C0E7">
            <wp:extent cx="6332220" cy="3385185"/>
            <wp:effectExtent l="0" t="0" r="0" b="5715"/>
            <wp:docPr id="191752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22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B651" w14:textId="77777777" w:rsidR="00FE5D5F" w:rsidRDefault="00EB2EF8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Form submission flow </w:t>
      </w:r>
    </w:p>
    <w:p w14:paraId="0AE4FCB3" w14:textId="77777777" w:rsidR="00FE5D5F" w:rsidRDefault="00EB2EF8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Data storage </w:t>
      </w:r>
    </w:p>
    <w:p w14:paraId="745B65DF" w14:textId="0ADD18EA" w:rsidR="00FE5D5F" w:rsidRDefault="00EB670B" w:rsidP="00EB670B">
      <w:pPr>
        <w:pStyle w:val="BodyText"/>
        <w:numPr>
          <w:ilvl w:val="0"/>
          <w:numId w:val="6"/>
        </w:numPr>
        <w:tabs>
          <w:tab w:val="left" w:pos="709"/>
        </w:tabs>
        <w:spacing w:after="0"/>
      </w:pPr>
      <w:r>
        <w:t xml:space="preserve">PDF generation process </w:t>
      </w:r>
    </w:p>
    <w:p w14:paraId="71601132" w14:textId="514B4EBA" w:rsidR="00FE5D5F" w:rsidRDefault="00FE5D5F">
      <w:pPr>
        <w:pStyle w:val="Heading2"/>
      </w:pPr>
    </w:p>
    <w:p w14:paraId="0D80AEAB" w14:textId="2F722C96" w:rsidR="00FE5D5F" w:rsidRDefault="00EB2EF8">
      <w:pPr>
        <w:pStyle w:val="Heading2"/>
      </w:pPr>
      <w:r>
        <w:t>Data Flow Diagram</w:t>
      </w:r>
    </w:p>
    <w:p w14:paraId="1CB98135" w14:textId="7DC01977" w:rsidR="00FE5D5F" w:rsidRDefault="007C7EC7">
      <w:pPr>
        <w:pStyle w:val="BodyText"/>
      </w:pPr>
      <w:r w:rsidRPr="007C7EC7">
        <w:drawing>
          <wp:inline distT="0" distB="0" distL="0" distR="0" wp14:anchorId="4D9DE3D7" wp14:editId="76ED23E5">
            <wp:extent cx="6926580" cy="3702928"/>
            <wp:effectExtent l="0" t="0" r="7620" b="0"/>
            <wp:docPr id="143946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67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1667" cy="371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92BE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Data collection points </w:t>
      </w:r>
    </w:p>
    <w:p w14:paraId="45703740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Storage locations </w:t>
      </w:r>
    </w:p>
    <w:p w14:paraId="7D045CE0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  <w:spacing w:after="0"/>
      </w:pPr>
      <w:r>
        <w:t xml:space="preserve">Access patterns </w:t>
      </w:r>
    </w:p>
    <w:p w14:paraId="2B6BFA48" w14:textId="77777777" w:rsidR="00FE5D5F" w:rsidRDefault="00EB2EF8">
      <w:pPr>
        <w:pStyle w:val="BodyText"/>
        <w:numPr>
          <w:ilvl w:val="0"/>
          <w:numId w:val="7"/>
        </w:numPr>
        <w:tabs>
          <w:tab w:val="left" w:pos="709"/>
        </w:tabs>
      </w:pPr>
      <w:r>
        <w:t xml:space="preserve">Processing flow </w:t>
      </w:r>
    </w:p>
    <w:p w14:paraId="686D6E33" w14:textId="77777777" w:rsidR="00FE5D5F" w:rsidRDefault="00EB2EF8">
      <w:pPr>
        <w:pStyle w:val="BodyText"/>
      </w:pPr>
      <w:r>
        <w:t>Data Collection:</w:t>
      </w:r>
    </w:p>
    <w:p w14:paraId="717C8C80" w14:textId="77777777" w:rsidR="000C78A0" w:rsidRDefault="000C78A0" w:rsidP="000C78A0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Name &amp; Address</w:t>
      </w:r>
    </w:p>
    <w:p w14:paraId="031E0591" w14:textId="77777777" w:rsidR="000C78A0" w:rsidRDefault="000C78A0" w:rsidP="000C78A0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Name &amp; Title of Employees</w:t>
      </w:r>
    </w:p>
    <w:p w14:paraId="4BC7CBEB" w14:textId="77777777" w:rsidR="000C78A0" w:rsidRDefault="000C78A0" w:rsidP="000C78A0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Association With School</w:t>
      </w:r>
    </w:p>
    <w:p w14:paraId="304D31C7" w14:textId="77777777" w:rsidR="000C78A0" w:rsidRDefault="000C78A0" w:rsidP="000C78A0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VA File Number</w:t>
      </w:r>
    </w:p>
    <w:p w14:paraId="027CDDA2" w14:textId="77777777" w:rsidR="000C78A0" w:rsidRDefault="000C78A0" w:rsidP="000C78A0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Dates of Enrollment</w:t>
      </w:r>
    </w:p>
    <w:p w14:paraId="37F79938" w14:textId="77777777" w:rsidR="000C78A0" w:rsidRDefault="000C78A0" w:rsidP="000C78A0">
      <w:pPr>
        <w:pStyle w:val="BodyText"/>
        <w:numPr>
          <w:ilvl w:val="0"/>
          <w:numId w:val="28"/>
        </w:numP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Name of President/Chief Admin</w:t>
      </w:r>
    </w:p>
    <w:p w14:paraId="5DE4D8A2" w14:textId="30BDC6BF" w:rsidR="00BD372D" w:rsidRDefault="000C78A0" w:rsidP="000C78A0">
      <w:pPr>
        <w:pStyle w:val="BodyText"/>
        <w:numPr>
          <w:ilvl w:val="0"/>
          <w:numId w:val="28"/>
        </w:numPr>
      </w:pPr>
      <w:r>
        <w:rPr>
          <w:rFonts w:ascii="Segoe UI" w:hAnsi="Segoe UI" w:cs="Segoe UI"/>
          <w:color w:val="141413"/>
          <w:spacing w:val="-6"/>
          <w:sz w:val="23"/>
          <w:szCs w:val="23"/>
          <w:shd w:val="clear" w:color="auto" w:fill="F0EEE6"/>
        </w:rPr>
        <w:t>Title</w:t>
      </w:r>
    </w:p>
    <w:p w14:paraId="4C82F223" w14:textId="77777777" w:rsidR="00F02CAD" w:rsidRDefault="00F02CAD">
      <w:pPr>
        <w:pStyle w:val="BodyText"/>
      </w:pPr>
    </w:p>
    <w:p w14:paraId="26006859" w14:textId="77777777" w:rsidR="000C78A0" w:rsidRDefault="000C78A0">
      <w:pPr>
        <w:pStyle w:val="BodyText"/>
      </w:pPr>
    </w:p>
    <w:p w14:paraId="0A764C66" w14:textId="201B25B9" w:rsidR="00FE5D5F" w:rsidRDefault="00EB2EF8">
      <w:pPr>
        <w:pStyle w:val="BodyText"/>
      </w:pPr>
      <w:r>
        <w:lastRenderedPageBreak/>
        <w:t>Data Storage:</w:t>
      </w:r>
    </w:p>
    <w:p w14:paraId="775DA6B0" w14:textId="77777777" w:rsidR="00FE5D5F" w:rsidRDefault="00EB2EF8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Standard database encryption </w:t>
      </w:r>
    </w:p>
    <w:p w14:paraId="5ED0B2A2" w14:textId="7C9F3F05" w:rsidR="00FE5D5F" w:rsidRDefault="00EB2EF8">
      <w:pPr>
        <w:pStyle w:val="BodyText"/>
        <w:numPr>
          <w:ilvl w:val="0"/>
          <w:numId w:val="9"/>
        </w:numPr>
        <w:tabs>
          <w:tab w:val="left" w:pos="709"/>
        </w:tabs>
        <w:spacing w:after="0"/>
      </w:pPr>
      <w:r>
        <w:t xml:space="preserve">Temporary file storage for </w:t>
      </w:r>
      <w:r w:rsidR="00BD372D">
        <w:t>PDF</w:t>
      </w:r>
      <w:r>
        <w:t xml:space="preserve"> files </w:t>
      </w:r>
    </w:p>
    <w:p w14:paraId="519D8C73" w14:textId="77777777" w:rsidR="00FE5D5F" w:rsidRDefault="00EB2EF8">
      <w:pPr>
        <w:pStyle w:val="BodyText"/>
      </w:pPr>
      <w:r>
        <w:t>Access Control:</w:t>
      </w:r>
    </w:p>
    <w:p w14:paraId="2421F85D" w14:textId="77777777" w:rsidR="00FE5D5F" w:rsidRDefault="00EB2EF8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Public form submission </w:t>
      </w:r>
    </w:p>
    <w:p w14:paraId="4641C06E" w14:textId="43A6ADF4" w:rsidR="00FE5D5F" w:rsidRDefault="00EB2EF8">
      <w:pPr>
        <w:pStyle w:val="BodyText"/>
        <w:numPr>
          <w:ilvl w:val="0"/>
          <w:numId w:val="10"/>
        </w:numPr>
        <w:tabs>
          <w:tab w:val="left" w:pos="709"/>
        </w:tabs>
        <w:spacing w:after="0"/>
      </w:pPr>
      <w:r>
        <w:t xml:space="preserve">Restricted </w:t>
      </w:r>
      <w:r w:rsidR="00BD372D">
        <w:t>PDF</w:t>
      </w:r>
      <w:r>
        <w:t xml:space="preserve"> file access </w:t>
      </w:r>
    </w:p>
    <w:p w14:paraId="45A895EF" w14:textId="77777777" w:rsidR="00FE5D5F" w:rsidRDefault="00EB2EF8">
      <w:pPr>
        <w:pStyle w:val="Heading2"/>
      </w:pPr>
      <w:r>
        <w:t>API Endpoint Documentation</w:t>
      </w:r>
    </w:p>
    <w:p w14:paraId="6F8CD9E6" w14:textId="5ECC054A" w:rsidR="00FE5D5F" w:rsidRDefault="00EB2EF8">
      <w:pPr>
        <w:pStyle w:val="BodyText"/>
      </w:pPr>
      <w:r>
        <w:t>Endpoint: POST /v0/</w:t>
      </w:r>
      <w:proofErr w:type="spellStart"/>
      <w:r>
        <w:t>education_benefits_claims</w:t>
      </w:r>
      <w:proofErr w:type="spellEnd"/>
      <w:r>
        <w:t>/</w:t>
      </w:r>
      <w:r w:rsidR="000C78A0">
        <w:t>1919</w:t>
      </w:r>
    </w:p>
    <w:p w14:paraId="099031DD" w14:textId="77777777" w:rsidR="00FE5D5F" w:rsidRDefault="00EB2EF8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Part of existing education benefits claims controller </w:t>
      </w:r>
    </w:p>
    <w:p w14:paraId="7BD58E93" w14:textId="77777777" w:rsidR="00FE5D5F" w:rsidRDefault="00EB2EF8">
      <w:pPr>
        <w:pStyle w:val="BodyText"/>
        <w:numPr>
          <w:ilvl w:val="0"/>
          <w:numId w:val="11"/>
        </w:numPr>
        <w:tabs>
          <w:tab w:val="left" w:pos="709"/>
        </w:tabs>
        <w:spacing w:after="0"/>
      </w:pPr>
      <w:r>
        <w:t xml:space="preserve">Uses same pattern as other education forms (i.e. 22-10203) </w:t>
      </w:r>
    </w:p>
    <w:p w14:paraId="4ACB8C72" w14:textId="77777777" w:rsidR="00FE5D5F" w:rsidRDefault="00EB2EF8">
      <w:pPr>
        <w:pStyle w:val="BodyText"/>
        <w:numPr>
          <w:ilvl w:val="0"/>
          <w:numId w:val="11"/>
        </w:numPr>
        <w:tabs>
          <w:tab w:val="left" w:pos="709"/>
        </w:tabs>
      </w:pPr>
      <w:r>
        <w:t xml:space="preserve">Standard input validation </w:t>
      </w:r>
    </w:p>
    <w:p w14:paraId="7DD7D2BE" w14:textId="77777777" w:rsidR="00FE5D5F" w:rsidRDefault="00EB2EF8">
      <w:pPr>
        <w:pStyle w:val="Heading2"/>
      </w:pPr>
      <w:r>
        <w:t>Monitoring Plan</w:t>
      </w:r>
    </w:p>
    <w:p w14:paraId="5BBCC15A" w14:textId="77777777" w:rsidR="00FE5D5F" w:rsidRDefault="00EB2EF8">
      <w:pPr>
        <w:pStyle w:val="BodyText"/>
      </w:pPr>
      <w:r>
        <w:t>Datadog Monitoring:</w:t>
      </w:r>
    </w:p>
    <w:p w14:paraId="73527D1F" w14:textId="77777777" w:rsidR="00FE5D5F" w:rsidRDefault="00EB2EF8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Education Benefits Claims dashboard </w:t>
      </w:r>
    </w:p>
    <w:p w14:paraId="3E970FE3" w14:textId="77777777" w:rsidR="00FE5D5F" w:rsidRDefault="00EB2EF8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P3 monitor for non-4XX errors </w:t>
      </w:r>
    </w:p>
    <w:p w14:paraId="44495A98" w14:textId="77777777" w:rsidR="00FE5D5F" w:rsidRDefault="00EB2EF8">
      <w:pPr>
        <w:pStyle w:val="BodyText"/>
        <w:numPr>
          <w:ilvl w:val="0"/>
          <w:numId w:val="12"/>
        </w:numPr>
        <w:tabs>
          <w:tab w:val="left" w:pos="709"/>
        </w:tabs>
        <w:spacing w:after="0"/>
      </w:pPr>
      <w:r>
        <w:t xml:space="preserve">P4 monitor for anomalous traffic </w:t>
      </w:r>
    </w:p>
    <w:p w14:paraId="2DB9438F" w14:textId="77777777" w:rsidR="00FE5D5F" w:rsidRDefault="00EB2EF8">
      <w:pPr>
        <w:pStyle w:val="Heading2"/>
      </w:pPr>
      <w:r>
        <w:t>Security Monitoring Plan</w:t>
      </w:r>
    </w:p>
    <w:p w14:paraId="37619B44" w14:textId="77777777" w:rsidR="00FE5D5F" w:rsidRDefault="00EB2EF8">
      <w:pPr>
        <w:pStyle w:val="BodyText"/>
      </w:pPr>
      <w:r>
        <w:t>Code Base Security:</w:t>
      </w:r>
    </w:p>
    <w:p w14:paraId="368E6322" w14:textId="77777777" w:rsidR="00FE5D5F" w:rsidRDefault="00EB2EF8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Compromise Detection </w:t>
      </w:r>
    </w:p>
    <w:p w14:paraId="0F7DEA9E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Monitored via existing Datadog alerts </w:t>
      </w:r>
    </w:p>
    <w:p w14:paraId="6C9E6C03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Abnormal traffic patterns detected by P4 monitor </w:t>
      </w:r>
    </w:p>
    <w:p w14:paraId="14A2AD46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Server errors caught by P3 monitor </w:t>
      </w:r>
    </w:p>
    <w:p w14:paraId="3FDE0569" w14:textId="77777777" w:rsidR="00FE5D5F" w:rsidRDefault="00EB2EF8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Process Execution </w:t>
      </w:r>
    </w:p>
    <w:p w14:paraId="438262B6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Runs within existing education benefits claims infrastructure </w:t>
      </w:r>
    </w:p>
    <w:p w14:paraId="7C11CA96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Uses same security model as other education forms </w:t>
      </w:r>
    </w:p>
    <w:p w14:paraId="5195E0F7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  <w:spacing w:after="0"/>
      </w:pPr>
      <w:r>
        <w:t xml:space="preserve">Authentication not required (public-facing form) </w:t>
      </w:r>
    </w:p>
    <w:p w14:paraId="7DE442F6" w14:textId="77777777" w:rsidR="00FE5D5F" w:rsidRDefault="00EB2EF8">
      <w:pPr>
        <w:pStyle w:val="BodyText"/>
        <w:numPr>
          <w:ilvl w:val="0"/>
          <w:numId w:val="13"/>
        </w:numPr>
        <w:tabs>
          <w:tab w:val="left" w:pos="709"/>
        </w:tabs>
        <w:spacing w:after="0"/>
      </w:pPr>
      <w:r>
        <w:t xml:space="preserve">Disabling Process </w:t>
      </w:r>
    </w:p>
    <w:p w14:paraId="7D3976C8" w14:textId="77777777" w:rsidR="00FE5D5F" w:rsidRDefault="00EB2EF8">
      <w:pPr>
        <w:pStyle w:val="BodyText"/>
        <w:numPr>
          <w:ilvl w:val="1"/>
          <w:numId w:val="13"/>
        </w:numPr>
        <w:tabs>
          <w:tab w:val="left" w:pos="1418"/>
        </w:tabs>
      </w:pPr>
      <w:r>
        <w:t xml:space="preserve">Can be disabled via existing education benefits controls </w:t>
      </w:r>
    </w:p>
    <w:p w14:paraId="208ECDCB" w14:textId="77777777" w:rsidR="00FE5D5F" w:rsidRDefault="00EB2EF8">
      <w:pPr>
        <w:pStyle w:val="Heading2"/>
      </w:pPr>
      <w:r>
        <w:t>New Logging</w:t>
      </w:r>
    </w:p>
    <w:p w14:paraId="2179B765" w14:textId="77777777" w:rsidR="00FE5D5F" w:rsidRDefault="00EB2EF8">
      <w:pPr>
        <w:pStyle w:val="BodyText"/>
        <w:numPr>
          <w:ilvl w:val="0"/>
          <w:numId w:val="14"/>
        </w:numPr>
        <w:tabs>
          <w:tab w:val="left" w:pos="709"/>
        </w:tabs>
        <w:spacing w:after="0"/>
      </w:pPr>
      <w:r>
        <w:t xml:space="preserve">Standard Controller Logging: </w:t>
      </w:r>
    </w:p>
    <w:p w14:paraId="557D5E94" w14:textId="77777777" w:rsidR="00FE5D5F" w:rsidRDefault="00EB2EF8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Request/response logging via existing controller </w:t>
      </w:r>
    </w:p>
    <w:p w14:paraId="3FB955F0" w14:textId="3344FE30" w:rsidR="00FE5D5F" w:rsidRDefault="00EB2EF8" w:rsidP="00BD372D">
      <w:pPr>
        <w:pStyle w:val="BodyText"/>
        <w:numPr>
          <w:ilvl w:val="1"/>
          <w:numId w:val="14"/>
        </w:numPr>
        <w:tabs>
          <w:tab w:val="left" w:pos="1418"/>
        </w:tabs>
        <w:spacing w:after="0"/>
      </w:pPr>
      <w:r>
        <w:t xml:space="preserve">Error logging to standard Rails logs  </w:t>
      </w:r>
    </w:p>
    <w:p w14:paraId="4422AAFC" w14:textId="77777777" w:rsidR="00FE5D5F" w:rsidRDefault="00EB2EF8">
      <w:pPr>
        <w:pStyle w:val="Heading2"/>
      </w:pPr>
      <w:r>
        <w:lastRenderedPageBreak/>
        <w:t>Cookies</w:t>
      </w:r>
    </w:p>
    <w:p w14:paraId="01065460" w14:textId="77777777" w:rsidR="00FE5D5F" w:rsidRDefault="00EB2EF8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No new cookies introduced </w:t>
      </w:r>
    </w:p>
    <w:p w14:paraId="6ADF9DA5" w14:textId="77777777" w:rsidR="00FE5D5F" w:rsidRDefault="00EB2EF8">
      <w:pPr>
        <w:pStyle w:val="BodyText"/>
        <w:numPr>
          <w:ilvl w:val="0"/>
          <w:numId w:val="15"/>
        </w:numPr>
        <w:tabs>
          <w:tab w:val="left" w:pos="709"/>
        </w:tabs>
        <w:spacing w:after="0"/>
      </w:pPr>
      <w:r>
        <w:t xml:space="preserve">Uses standard VA.gov session management </w:t>
      </w:r>
    </w:p>
    <w:p w14:paraId="1FAFBAAE" w14:textId="77777777" w:rsidR="00FE5D5F" w:rsidRDefault="00EB2EF8">
      <w:pPr>
        <w:pStyle w:val="BodyText"/>
        <w:numPr>
          <w:ilvl w:val="0"/>
          <w:numId w:val="15"/>
        </w:numPr>
        <w:tabs>
          <w:tab w:val="left" w:pos="709"/>
        </w:tabs>
      </w:pPr>
      <w:r>
        <w:t xml:space="preserve">No modifications to existing cookies </w:t>
      </w:r>
    </w:p>
    <w:p w14:paraId="33996E44" w14:textId="77777777" w:rsidR="00FE5D5F" w:rsidRDefault="00EB2EF8">
      <w:pPr>
        <w:pStyle w:val="Heading2"/>
      </w:pPr>
      <w:r>
        <w:t>Authentication Status</w:t>
      </w:r>
    </w:p>
    <w:p w14:paraId="2028045E" w14:textId="77777777" w:rsidR="00FE5D5F" w:rsidRDefault="00EB2EF8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Unauthenticated form (public-facing) </w:t>
      </w:r>
    </w:p>
    <w:p w14:paraId="3A3C3F93" w14:textId="77777777" w:rsidR="00FE5D5F" w:rsidRDefault="00EB2EF8">
      <w:pPr>
        <w:pStyle w:val="BodyText"/>
        <w:numPr>
          <w:ilvl w:val="0"/>
          <w:numId w:val="16"/>
        </w:numPr>
        <w:tabs>
          <w:tab w:val="left" w:pos="709"/>
        </w:tabs>
        <w:spacing w:after="0"/>
      </w:pPr>
      <w:r>
        <w:t xml:space="preserve">Same security model as form 22-10203 </w:t>
      </w:r>
    </w:p>
    <w:p w14:paraId="345FB16F" w14:textId="77777777" w:rsidR="00FE5D5F" w:rsidRDefault="00EB2EF8">
      <w:pPr>
        <w:pStyle w:val="BodyText"/>
        <w:numPr>
          <w:ilvl w:val="0"/>
          <w:numId w:val="16"/>
        </w:numPr>
        <w:tabs>
          <w:tab w:val="left" w:pos="709"/>
        </w:tabs>
      </w:pPr>
      <w:r>
        <w:t xml:space="preserve">No login required for submission </w:t>
      </w:r>
    </w:p>
    <w:p w14:paraId="5626D0A8" w14:textId="77777777" w:rsidR="00FE5D5F" w:rsidRDefault="00EB2EF8">
      <w:pPr>
        <w:pStyle w:val="Heading2"/>
      </w:pPr>
      <w:r>
        <w:t>Release Plan</w:t>
      </w:r>
    </w:p>
    <w:p w14:paraId="2A1F9500" w14:textId="77777777" w:rsidR="00FE5D5F" w:rsidRDefault="00EB2EF8">
      <w:pPr>
        <w:pStyle w:val="BodyText"/>
      </w:pPr>
      <w:r>
        <w:t>Phase I - UAT:</w:t>
      </w:r>
    </w:p>
    <w:p w14:paraId="18A3DDEB" w14:textId="77777777" w:rsidR="00FE5D5F" w:rsidRDefault="00EB2EF8">
      <w:pPr>
        <w:pStyle w:val="BodyText"/>
        <w:numPr>
          <w:ilvl w:val="0"/>
          <w:numId w:val="17"/>
        </w:numPr>
        <w:tabs>
          <w:tab w:val="left" w:pos="709"/>
        </w:tabs>
        <w:spacing w:after="0"/>
      </w:pPr>
      <w:r>
        <w:t xml:space="preserve">Planning </w:t>
      </w:r>
    </w:p>
    <w:p w14:paraId="61854DB2" w14:textId="77777777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Test on staging environment </w:t>
      </w:r>
    </w:p>
    <w:p w14:paraId="520290E3" w14:textId="77777777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Verify Datadog monitoring </w:t>
      </w:r>
    </w:p>
    <w:p w14:paraId="477D2B88" w14:textId="77777777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  <w:spacing w:after="0"/>
      </w:pPr>
      <w:r>
        <w:t xml:space="preserve">Confirm alert routing </w:t>
      </w:r>
    </w:p>
    <w:p w14:paraId="27FBDCCB" w14:textId="0D4F34E1" w:rsidR="00FE5D5F" w:rsidRDefault="00EB2EF8">
      <w:pPr>
        <w:pStyle w:val="BodyText"/>
        <w:numPr>
          <w:ilvl w:val="1"/>
          <w:numId w:val="17"/>
        </w:numPr>
        <w:tabs>
          <w:tab w:val="left" w:pos="1418"/>
        </w:tabs>
      </w:pPr>
      <w:r>
        <w:t xml:space="preserve">Test </w:t>
      </w:r>
      <w:r w:rsidR="00BD372D">
        <w:t>PDF</w:t>
      </w:r>
      <w:r>
        <w:t xml:space="preserve"> generation </w:t>
      </w:r>
    </w:p>
    <w:p w14:paraId="0452302A" w14:textId="77777777" w:rsidR="00FE5D5F" w:rsidRDefault="00EB2EF8">
      <w:pPr>
        <w:pStyle w:val="BodyText"/>
      </w:pPr>
      <w:r>
        <w:t>Phase II - Limited Release (available if desired):</w:t>
      </w:r>
    </w:p>
    <w:p w14:paraId="600E7B9F" w14:textId="77777777" w:rsidR="00FE5D5F" w:rsidRDefault="00EB2EF8">
      <w:pPr>
        <w:pStyle w:val="BodyText"/>
        <w:numPr>
          <w:ilvl w:val="0"/>
          <w:numId w:val="18"/>
        </w:numPr>
        <w:tabs>
          <w:tab w:val="left" w:pos="709"/>
        </w:tabs>
        <w:spacing w:after="0"/>
      </w:pPr>
      <w:r>
        <w:t xml:space="preserve">Planning </w:t>
      </w:r>
    </w:p>
    <w:p w14:paraId="26A95DBA" w14:textId="77777777" w:rsidR="00FE5D5F" w:rsidRDefault="00EB2EF8">
      <w:pPr>
        <w:pStyle w:val="BodyText"/>
        <w:numPr>
          <w:ilvl w:val="1"/>
          <w:numId w:val="18"/>
        </w:numPr>
        <w:tabs>
          <w:tab w:val="left" w:pos="1418"/>
        </w:tabs>
        <w:spacing w:after="0"/>
      </w:pPr>
      <w:r>
        <w:t xml:space="preserve">Monitor form submissions in production </w:t>
      </w:r>
    </w:p>
    <w:p w14:paraId="243B0DA7" w14:textId="77777777" w:rsidR="00FE5D5F" w:rsidRDefault="00EB2EF8">
      <w:pPr>
        <w:pStyle w:val="BodyText"/>
        <w:numPr>
          <w:ilvl w:val="1"/>
          <w:numId w:val="18"/>
        </w:numPr>
        <w:tabs>
          <w:tab w:val="left" w:pos="1418"/>
        </w:tabs>
      </w:pPr>
      <w:r>
        <w:t xml:space="preserve">Review Datadog metrics for errors/issues </w:t>
      </w:r>
    </w:p>
    <w:p w14:paraId="08877CF7" w14:textId="77777777" w:rsidR="00FE5D5F" w:rsidRDefault="00EB2EF8">
      <w:pPr>
        <w:pStyle w:val="BodyText"/>
      </w:pPr>
      <w:r>
        <w:t>Go Live:</w:t>
      </w:r>
    </w:p>
    <w:p w14:paraId="50D1B32C" w14:textId="77777777" w:rsidR="00FE5D5F" w:rsidRDefault="00EB2EF8">
      <w:pPr>
        <w:pStyle w:val="BodyText"/>
        <w:numPr>
          <w:ilvl w:val="0"/>
          <w:numId w:val="19"/>
        </w:numPr>
        <w:tabs>
          <w:tab w:val="left" w:pos="709"/>
        </w:tabs>
        <w:spacing w:after="0"/>
      </w:pPr>
      <w:r>
        <w:t xml:space="preserve">Planning </w:t>
      </w:r>
    </w:p>
    <w:p w14:paraId="17D3759B" w14:textId="77777777" w:rsidR="00FE5D5F" w:rsidRDefault="00EB2EF8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Full production deployment </w:t>
      </w:r>
    </w:p>
    <w:p w14:paraId="26536DE3" w14:textId="77777777" w:rsidR="00FE5D5F" w:rsidRDefault="00EB2EF8">
      <w:pPr>
        <w:pStyle w:val="BodyText"/>
        <w:numPr>
          <w:ilvl w:val="1"/>
          <w:numId w:val="19"/>
        </w:numPr>
        <w:tabs>
          <w:tab w:val="left" w:pos="1418"/>
        </w:tabs>
        <w:spacing w:after="0"/>
      </w:pPr>
      <w:r>
        <w:t xml:space="preserve">Active monitoring via Datadog dashboard </w:t>
      </w:r>
    </w:p>
    <w:p w14:paraId="6FCAF700" w14:textId="77777777" w:rsidR="00FE5D5F" w:rsidRDefault="00EB2EF8">
      <w:pPr>
        <w:pStyle w:val="BodyText"/>
        <w:numPr>
          <w:ilvl w:val="1"/>
          <w:numId w:val="19"/>
        </w:numPr>
        <w:tabs>
          <w:tab w:val="left" w:pos="1418"/>
        </w:tabs>
      </w:pPr>
      <w:r>
        <w:t xml:space="preserve">Alert response via established playbook </w:t>
      </w:r>
    </w:p>
    <w:p w14:paraId="5872AB17" w14:textId="77777777" w:rsidR="00FE5D5F" w:rsidRDefault="00EB2EF8">
      <w:pPr>
        <w:pStyle w:val="Heading2"/>
      </w:pPr>
      <w:r>
        <w:t>Potential Abuse Scenarios &amp; Mitigation</w:t>
      </w:r>
    </w:p>
    <w:p w14:paraId="421A875E" w14:textId="77777777" w:rsidR="00FE5D5F" w:rsidRDefault="00EB2EF8">
      <w:pPr>
        <w:pStyle w:val="BodyText"/>
        <w:numPr>
          <w:ilvl w:val="0"/>
          <w:numId w:val="20"/>
        </w:numPr>
        <w:tabs>
          <w:tab w:val="left" w:pos="709"/>
        </w:tabs>
        <w:spacing w:after="0"/>
      </w:pPr>
      <w:r>
        <w:t xml:space="preserve">Form Submission Abuse </w:t>
      </w:r>
    </w:p>
    <w:p w14:paraId="0EC7FE36" w14:textId="77777777" w:rsidR="00FE5D5F" w:rsidRDefault="00EB2EF8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Rate limiting via existing VA.gov controls </w:t>
      </w:r>
    </w:p>
    <w:p w14:paraId="29702806" w14:textId="77777777" w:rsidR="00FE5D5F" w:rsidRDefault="00EB2EF8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Input validation on all fields </w:t>
      </w:r>
    </w:p>
    <w:p w14:paraId="47356198" w14:textId="27EAFB77" w:rsidR="00FE5D5F" w:rsidRDefault="00EB2EF8" w:rsidP="00BD372D">
      <w:pPr>
        <w:pStyle w:val="BodyText"/>
        <w:numPr>
          <w:ilvl w:val="1"/>
          <w:numId w:val="20"/>
        </w:numPr>
        <w:tabs>
          <w:tab w:val="left" w:pos="1418"/>
        </w:tabs>
        <w:spacing w:after="0"/>
      </w:pPr>
      <w:r>
        <w:t xml:space="preserve">Same protections as other education forms  </w:t>
      </w:r>
    </w:p>
    <w:p w14:paraId="65EDE2DA" w14:textId="77777777" w:rsidR="00FE5D5F" w:rsidRDefault="00EB2EF8">
      <w:pPr>
        <w:pStyle w:val="Heading2"/>
      </w:pPr>
      <w:r>
        <w:t>Data Storage and Security</w:t>
      </w:r>
    </w:p>
    <w:p w14:paraId="7224AED7" w14:textId="77777777" w:rsidR="00FE5D5F" w:rsidRDefault="00EB2EF8">
      <w:pPr>
        <w:pStyle w:val="BodyText"/>
        <w:numPr>
          <w:ilvl w:val="0"/>
          <w:numId w:val="21"/>
        </w:numPr>
        <w:tabs>
          <w:tab w:val="clear" w:pos="709"/>
          <w:tab w:val="left" w:pos="0"/>
        </w:tabs>
        <w:spacing w:after="0"/>
      </w:pPr>
      <w:r>
        <w:t xml:space="preserve">Database Storage </w:t>
      </w:r>
    </w:p>
    <w:p w14:paraId="045472A8" w14:textId="77777777" w:rsidR="00FE5D5F" w:rsidRDefault="00EB2EF8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 xml:space="preserve">Uses existing education benefits claims tables </w:t>
      </w:r>
    </w:p>
    <w:p w14:paraId="1FD6C9E7" w14:textId="77777777" w:rsidR="00FE5D5F" w:rsidRDefault="00EB2EF8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 xml:space="preserve">Standard VA.gov database security </w:t>
      </w:r>
    </w:p>
    <w:p w14:paraId="0E0C6874" w14:textId="77777777" w:rsidR="00FE5D5F" w:rsidRDefault="00EB2EF8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lastRenderedPageBreak/>
        <w:t xml:space="preserve">Regular data cleanup processes </w:t>
      </w:r>
    </w:p>
    <w:p w14:paraId="0D0FF333" w14:textId="77777777" w:rsidR="00FE5D5F" w:rsidRDefault="00EB2EF8">
      <w:pPr>
        <w:pStyle w:val="BodyText"/>
        <w:numPr>
          <w:ilvl w:val="0"/>
          <w:numId w:val="21"/>
        </w:numPr>
        <w:tabs>
          <w:tab w:val="clear" w:pos="709"/>
          <w:tab w:val="left" w:pos="0"/>
        </w:tabs>
        <w:spacing w:after="0"/>
      </w:pPr>
      <w:r>
        <w:t xml:space="preserve">File Storage </w:t>
      </w:r>
    </w:p>
    <w:p w14:paraId="37F1A2D3" w14:textId="3DFEBDA5" w:rsidR="00FE5D5F" w:rsidRDefault="00EB2EF8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 xml:space="preserve">Temporary </w:t>
      </w:r>
      <w:r w:rsidR="00BD372D">
        <w:t>PDF</w:t>
      </w:r>
      <w:r>
        <w:t xml:space="preserve"> file storage </w:t>
      </w:r>
    </w:p>
    <w:p w14:paraId="58DE394F" w14:textId="41CC94CE" w:rsidR="00FE5D5F" w:rsidRDefault="00EB2EF8" w:rsidP="00BD372D">
      <w:pPr>
        <w:pStyle w:val="BodyText"/>
        <w:numPr>
          <w:ilvl w:val="1"/>
          <w:numId w:val="21"/>
        </w:numPr>
        <w:tabs>
          <w:tab w:val="left" w:pos="0"/>
        </w:tabs>
        <w:spacing w:after="0"/>
      </w:pPr>
      <w:r>
        <w:t xml:space="preserve">Files deleted after </w:t>
      </w:r>
      <w:r w:rsidR="00BD372D">
        <w:t>PDF generated</w:t>
      </w:r>
      <w:r>
        <w:t xml:space="preserve"> </w:t>
      </w:r>
    </w:p>
    <w:sectPr w:rsidR="00FE5D5F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D45"/>
    <w:multiLevelType w:val="multilevel"/>
    <w:tmpl w:val="8FF2A40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22D1952"/>
    <w:multiLevelType w:val="multilevel"/>
    <w:tmpl w:val="4386BB4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047F2BCB"/>
    <w:multiLevelType w:val="multilevel"/>
    <w:tmpl w:val="8E0E315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0DCE5B52"/>
    <w:multiLevelType w:val="multilevel"/>
    <w:tmpl w:val="3CE239D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1CE076D0"/>
    <w:multiLevelType w:val="hybridMultilevel"/>
    <w:tmpl w:val="D4D2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97BB2"/>
    <w:multiLevelType w:val="multilevel"/>
    <w:tmpl w:val="7C7C2CA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 w15:restartNumberingAfterBreak="0">
    <w:nsid w:val="1FA40426"/>
    <w:multiLevelType w:val="multilevel"/>
    <w:tmpl w:val="87AA00A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2A83A10"/>
    <w:multiLevelType w:val="multilevel"/>
    <w:tmpl w:val="94BA24E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26583EEE"/>
    <w:multiLevelType w:val="multilevel"/>
    <w:tmpl w:val="E1AAEB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27051761"/>
    <w:multiLevelType w:val="multilevel"/>
    <w:tmpl w:val="3A40FCC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2C1C6567"/>
    <w:multiLevelType w:val="multilevel"/>
    <w:tmpl w:val="BCCEE42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2FD77E52"/>
    <w:multiLevelType w:val="multilevel"/>
    <w:tmpl w:val="A2AC3F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3A56458E"/>
    <w:multiLevelType w:val="multilevel"/>
    <w:tmpl w:val="17B4DD2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 w15:restartNumberingAfterBreak="0">
    <w:nsid w:val="42351B74"/>
    <w:multiLevelType w:val="multilevel"/>
    <w:tmpl w:val="CBD4306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451F042C"/>
    <w:multiLevelType w:val="hybridMultilevel"/>
    <w:tmpl w:val="B01A56AE"/>
    <w:lvl w:ilvl="0" w:tplc="C10A2CF8">
      <w:numFmt w:val="bullet"/>
      <w:lvlText w:val="·"/>
      <w:lvlJc w:val="left"/>
      <w:pPr>
        <w:ind w:left="1069" w:hanging="360"/>
      </w:pPr>
      <w:rPr>
        <w:rFonts w:ascii="Liberation Serif" w:eastAsia="Noto Serif CJK SC" w:hAnsi="Liberation Serif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9103B0C"/>
    <w:multiLevelType w:val="multilevel"/>
    <w:tmpl w:val="E13AE7E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 w15:restartNumberingAfterBreak="0">
    <w:nsid w:val="4B775E63"/>
    <w:multiLevelType w:val="multilevel"/>
    <w:tmpl w:val="7828130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 w15:restartNumberingAfterBreak="0">
    <w:nsid w:val="52024B21"/>
    <w:multiLevelType w:val="multilevel"/>
    <w:tmpl w:val="04A4610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 w15:restartNumberingAfterBreak="0">
    <w:nsid w:val="589E716D"/>
    <w:multiLevelType w:val="hybridMultilevel"/>
    <w:tmpl w:val="1E725D5E"/>
    <w:lvl w:ilvl="0" w:tplc="C10A2CF8">
      <w:numFmt w:val="bullet"/>
      <w:lvlText w:val="·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B5E4D"/>
    <w:multiLevelType w:val="multilevel"/>
    <w:tmpl w:val="EE78FB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0" w15:restartNumberingAfterBreak="0">
    <w:nsid w:val="67464427"/>
    <w:multiLevelType w:val="multilevel"/>
    <w:tmpl w:val="9F1455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 w15:restartNumberingAfterBreak="0">
    <w:nsid w:val="685C60EA"/>
    <w:multiLevelType w:val="hybridMultilevel"/>
    <w:tmpl w:val="7CA6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F45BA"/>
    <w:multiLevelType w:val="multilevel"/>
    <w:tmpl w:val="7E9CBFD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6BFF67E2"/>
    <w:multiLevelType w:val="hybridMultilevel"/>
    <w:tmpl w:val="49A6B94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03F7B4D"/>
    <w:multiLevelType w:val="multilevel"/>
    <w:tmpl w:val="19DE9DC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 w15:restartNumberingAfterBreak="0">
    <w:nsid w:val="76EE50A7"/>
    <w:multiLevelType w:val="multilevel"/>
    <w:tmpl w:val="9E0A93F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780C3078"/>
    <w:multiLevelType w:val="multilevel"/>
    <w:tmpl w:val="69D8238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 w15:restartNumberingAfterBreak="0">
    <w:nsid w:val="7F3910F0"/>
    <w:multiLevelType w:val="hybridMultilevel"/>
    <w:tmpl w:val="EAA43B4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036851951">
    <w:abstractNumId w:val="11"/>
  </w:num>
  <w:num w:numId="2" w16cid:durableId="1225675453">
    <w:abstractNumId w:val="2"/>
  </w:num>
  <w:num w:numId="3" w16cid:durableId="1901817989">
    <w:abstractNumId w:val="16"/>
  </w:num>
  <w:num w:numId="4" w16cid:durableId="2089767680">
    <w:abstractNumId w:val="6"/>
  </w:num>
  <w:num w:numId="5" w16cid:durableId="1027802480">
    <w:abstractNumId w:val="26"/>
  </w:num>
  <w:num w:numId="6" w16cid:durableId="1291473551">
    <w:abstractNumId w:val="13"/>
  </w:num>
  <w:num w:numId="7" w16cid:durableId="1400596669">
    <w:abstractNumId w:val="22"/>
  </w:num>
  <w:num w:numId="8" w16cid:durableId="282927454">
    <w:abstractNumId w:val="1"/>
  </w:num>
  <w:num w:numId="9" w16cid:durableId="2083946332">
    <w:abstractNumId w:val="20"/>
  </w:num>
  <w:num w:numId="10" w16cid:durableId="1078871023">
    <w:abstractNumId w:val="5"/>
  </w:num>
  <w:num w:numId="11" w16cid:durableId="1759711766">
    <w:abstractNumId w:val="8"/>
  </w:num>
  <w:num w:numId="12" w16cid:durableId="1871643061">
    <w:abstractNumId w:val="10"/>
  </w:num>
  <w:num w:numId="13" w16cid:durableId="1369644990">
    <w:abstractNumId w:val="3"/>
  </w:num>
  <w:num w:numId="14" w16cid:durableId="1909730600">
    <w:abstractNumId w:val="12"/>
  </w:num>
  <w:num w:numId="15" w16cid:durableId="486284949">
    <w:abstractNumId w:val="9"/>
  </w:num>
  <w:num w:numId="16" w16cid:durableId="1042747560">
    <w:abstractNumId w:val="24"/>
  </w:num>
  <w:num w:numId="17" w16cid:durableId="1418865645">
    <w:abstractNumId w:val="17"/>
  </w:num>
  <w:num w:numId="18" w16cid:durableId="1575629979">
    <w:abstractNumId w:val="15"/>
  </w:num>
  <w:num w:numId="19" w16cid:durableId="1207376948">
    <w:abstractNumId w:val="7"/>
  </w:num>
  <w:num w:numId="20" w16cid:durableId="809595258">
    <w:abstractNumId w:val="0"/>
  </w:num>
  <w:num w:numId="21" w16cid:durableId="1567951699">
    <w:abstractNumId w:val="25"/>
  </w:num>
  <w:num w:numId="22" w16cid:durableId="894238727">
    <w:abstractNumId w:val="19"/>
  </w:num>
  <w:num w:numId="23" w16cid:durableId="309092007">
    <w:abstractNumId w:val="23"/>
  </w:num>
  <w:num w:numId="24" w16cid:durableId="205917460">
    <w:abstractNumId w:val="14"/>
  </w:num>
  <w:num w:numId="25" w16cid:durableId="185139255">
    <w:abstractNumId w:val="27"/>
  </w:num>
  <w:num w:numId="26" w16cid:durableId="960919623">
    <w:abstractNumId w:val="18"/>
  </w:num>
  <w:num w:numId="27" w16cid:durableId="1764454710">
    <w:abstractNumId w:val="21"/>
  </w:num>
  <w:num w:numId="28" w16cid:durableId="7829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D5F"/>
    <w:rsid w:val="000640AE"/>
    <w:rsid w:val="000C78A0"/>
    <w:rsid w:val="002870FA"/>
    <w:rsid w:val="00411E51"/>
    <w:rsid w:val="00427467"/>
    <w:rsid w:val="00440A29"/>
    <w:rsid w:val="00510FAC"/>
    <w:rsid w:val="00520AA0"/>
    <w:rsid w:val="007C7EC7"/>
    <w:rsid w:val="009502CA"/>
    <w:rsid w:val="009A44D9"/>
    <w:rsid w:val="00BD372D"/>
    <w:rsid w:val="00C328CB"/>
    <w:rsid w:val="00D45925"/>
    <w:rsid w:val="00EB2EF8"/>
    <w:rsid w:val="00EB670B"/>
    <w:rsid w:val="00F02CAD"/>
    <w:rsid w:val="00F65AF7"/>
    <w:rsid w:val="00FE5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BEC7"/>
  <w15:docId w15:val="{959C0C87-33D9-4252-A0B9-75B7B137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5f1b23-abaf-45ee-821d-b7ab251ab3bf}" enabled="0" method="" siteId="{e95f1b23-abaf-45ee-821d-b7ab251ab3b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Puhala, Gregg (GovCIO LLC)</dc:creator>
  <dc:description/>
  <cp:lastModifiedBy>Puhala, Gregg (GovCIO LLC)</cp:lastModifiedBy>
  <cp:revision>9</cp:revision>
  <dcterms:created xsi:type="dcterms:W3CDTF">2025-05-29T15:35:00Z</dcterms:created>
  <dcterms:modified xsi:type="dcterms:W3CDTF">2025-06-02T20:12:00Z</dcterms:modified>
  <dc:language>en-US</dc:language>
</cp:coreProperties>
</file>