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F1A2E29" w:rsidRDefault="6F1A2E29" w14:paraId="67FB17FB" w14:textId="5BA38B64">
      <w:hyperlink r:id="R476bae3869ed4ea1">
        <w:r w:rsidRPr="57398EB3" w:rsidR="6F1A2E29">
          <w:rPr>
            <w:rStyle w:val="Hyperlink"/>
          </w:rPr>
          <w:t>https://www.va.gov/resources/the-pact-act-and-your-va-benefits/</w:t>
        </w:r>
      </w:hyperlink>
    </w:p>
    <w:p w:rsidR="260D8E0A" w:rsidP="57398EB3" w:rsidRDefault="260D8E0A" w14:paraId="64E9F174" w14:textId="7BCFEA10">
      <w:pPr>
        <w:pStyle w:val="Normal"/>
      </w:pPr>
      <w:r w:rsidR="260D8E0A">
        <w:rPr/>
        <w:t>[</w:t>
      </w:r>
      <w:r w:rsidR="46BB1B71">
        <w:rPr/>
        <w:t>H1</w:t>
      </w:r>
      <w:r w:rsidR="07A918C7">
        <w:rPr/>
        <w:t>]</w:t>
      </w:r>
      <w:r w:rsidR="46BB1B71">
        <w:rPr/>
        <w:t xml:space="preserve"> </w:t>
      </w:r>
      <w:r w:rsidR="7667D91B">
        <w:rPr/>
        <w:t>The PACT Act and your VA benefits</w:t>
      </w:r>
    </w:p>
    <w:p w:rsidR="60769442" w:rsidP="57398EB3" w:rsidRDefault="60769442" w14:paraId="63ABF153" w14:textId="26D23FB4">
      <w:pPr>
        <w:pStyle w:val="Normal"/>
      </w:pPr>
      <w:r w:rsidR="60769442">
        <w:rPr/>
        <w:t xml:space="preserve">[Intro] </w:t>
      </w:r>
      <w:r w:rsidR="7667D91B">
        <w:rPr/>
        <w:t xml:space="preserve">The PACT Act is a law that expands VA health care and benefits for Veterans exposed to burn pits, Agent Orange, and other toxic substances. This law helps us provide generations of Veterans—and their survivors—with the care and benefits </w:t>
      </w:r>
      <w:r w:rsidR="7667D91B">
        <w:rPr/>
        <w:t>they’ve</w:t>
      </w:r>
      <w:r w:rsidR="7667D91B">
        <w:rPr/>
        <w:t xml:space="preserve"> earned and deserve. </w:t>
      </w:r>
      <w:r w:rsidRPr="57398EB3" w:rsidR="7667D91B">
        <w:rPr>
          <w:highlight w:val="yellow"/>
        </w:rPr>
        <w:t xml:space="preserve">And starting March 5, 2024, </w:t>
      </w:r>
      <w:r w:rsidRPr="57398EB3" w:rsidR="7667D91B">
        <w:rPr>
          <w:highlight w:val="yellow"/>
        </w:rPr>
        <w:t>we’re</w:t>
      </w:r>
      <w:r w:rsidRPr="57398EB3" w:rsidR="7667D91B">
        <w:rPr>
          <w:highlight w:val="yellow"/>
        </w:rPr>
        <w:t xml:space="preserve"> expanding VA health care to millions of Veterans—years earlier than called for by the PACT Act.</w:t>
      </w:r>
      <w:r w:rsidR="7667D91B">
        <w:rPr/>
        <w:t xml:space="preserve"> </w:t>
      </w:r>
    </w:p>
    <w:p w:rsidR="7667D91B" w:rsidP="57398EB3" w:rsidRDefault="7667D91B" w14:paraId="421B4918" w14:textId="6BE8B1B9">
      <w:pPr>
        <w:pStyle w:val="Normal"/>
      </w:pPr>
      <w:r w:rsidR="7667D91B">
        <w:rPr/>
        <w:t>This page will help answer your questions about what the PACT Act means for you or your loved ones. You can also call us at 800-698-2411 (TTY: 711). And you can file a claim for PACT Act-related disability compensation or apply for VA health care now.</w:t>
      </w:r>
    </w:p>
    <w:p w:rsidR="452637CF" w:rsidP="57398EB3" w:rsidRDefault="452637CF" w14:paraId="70186981" w14:textId="7185E5C2">
      <w:pPr>
        <w:pStyle w:val="Normal"/>
        <w:rPr>
          <w:b w:val="1"/>
          <w:bCs w:val="1"/>
          <w:highlight w:val="yellow"/>
        </w:rPr>
      </w:pPr>
      <w:r w:rsidRPr="57398EB3" w:rsidR="452637CF">
        <w:rPr>
          <w:b w:val="1"/>
          <w:bCs w:val="1"/>
          <w:highlight w:val="yellow"/>
        </w:rPr>
        <w:t xml:space="preserve">[H2] </w:t>
      </w:r>
      <w:r w:rsidRPr="57398EB3" w:rsidR="7667D91B">
        <w:rPr>
          <w:b w:val="1"/>
          <w:bCs w:val="1"/>
          <w:highlight w:val="yellow"/>
        </w:rPr>
        <w:t>Am I eligible for VA health care under the PACT Act?</w:t>
      </w:r>
    </w:p>
    <w:p w:rsidR="7667D91B" w:rsidP="57398EB3" w:rsidRDefault="7667D91B" w14:paraId="7D1075AC" w14:textId="27226F4F">
      <w:pPr>
        <w:pStyle w:val="Normal"/>
        <w:rPr>
          <w:highlight w:val="yellow"/>
        </w:rPr>
      </w:pPr>
      <w:r w:rsidRPr="57398EB3" w:rsidR="7667D91B">
        <w:rPr>
          <w:highlight w:val="yellow"/>
        </w:rPr>
        <w:t>You’re</w:t>
      </w:r>
      <w:r w:rsidRPr="57398EB3" w:rsidR="7667D91B">
        <w:rPr>
          <w:highlight w:val="yellow"/>
        </w:rPr>
        <w:t xml:space="preserve"> eligible to enroll now—without needing to apply for disability benefits first—if you meet the basic service and discharge requirements and any of these descriptions are true for you:</w:t>
      </w:r>
    </w:p>
    <w:p w:rsidR="7667D91B" w:rsidP="57398EB3" w:rsidRDefault="7667D91B" w14:paraId="0EB0ACA1" w14:textId="61A500CB">
      <w:pPr>
        <w:pStyle w:val="ListParagraph"/>
        <w:numPr>
          <w:ilvl w:val="0"/>
          <w:numId w:val="1"/>
        </w:numPr>
        <w:rPr>
          <w:highlight w:val="yellow"/>
        </w:rPr>
      </w:pPr>
      <w:r w:rsidRPr="57398EB3" w:rsidR="7667D91B">
        <w:rPr>
          <w:highlight w:val="yellow"/>
        </w:rPr>
        <w:t xml:space="preserve">You served in the Vietnam War, the Gulf War, Iraq, Afghanistan, or any other combat zone after 9/11, </w:t>
      </w:r>
      <w:r w:rsidRPr="57398EB3" w:rsidR="7667D91B">
        <w:rPr>
          <w:b w:val="1"/>
          <w:bCs w:val="1"/>
          <w:highlight w:val="yellow"/>
        </w:rPr>
        <w:t>or</w:t>
      </w:r>
    </w:p>
    <w:p w:rsidR="7667D91B" w:rsidP="57398EB3" w:rsidRDefault="7667D91B" w14:paraId="66948191" w14:textId="5D411585">
      <w:pPr>
        <w:pStyle w:val="ListParagraph"/>
        <w:numPr>
          <w:ilvl w:val="0"/>
          <w:numId w:val="1"/>
        </w:numPr>
        <w:rPr>
          <w:highlight w:val="yellow"/>
        </w:rPr>
      </w:pPr>
      <w:r w:rsidRPr="57398EB3" w:rsidR="7667D91B">
        <w:rPr>
          <w:highlight w:val="yellow"/>
        </w:rPr>
        <w:t xml:space="preserve">You deployed in support of the Global War on Terror, </w:t>
      </w:r>
      <w:r w:rsidRPr="57398EB3" w:rsidR="7667D91B">
        <w:rPr>
          <w:b w:val="1"/>
          <w:bCs w:val="1"/>
          <w:highlight w:val="yellow"/>
        </w:rPr>
        <w:t>or</w:t>
      </w:r>
    </w:p>
    <w:p w:rsidR="7667D91B" w:rsidP="57398EB3" w:rsidRDefault="7667D91B" w14:paraId="64857EEB" w14:textId="599FE1B3">
      <w:pPr>
        <w:pStyle w:val="ListParagraph"/>
        <w:numPr>
          <w:ilvl w:val="0"/>
          <w:numId w:val="1"/>
        </w:numPr>
        <w:rPr>
          <w:highlight w:val="yellow"/>
        </w:rPr>
      </w:pPr>
      <w:r w:rsidRPr="57398EB3" w:rsidR="7667D91B">
        <w:rPr>
          <w:highlight w:val="yellow"/>
        </w:rPr>
        <w:t xml:space="preserve">You were exposed to toxins or other hazards during military service at home or </w:t>
      </w:r>
      <w:r w:rsidRPr="57398EB3" w:rsidR="7667D91B">
        <w:rPr>
          <w:highlight w:val="yellow"/>
        </w:rPr>
        <w:t>abroad</w:t>
      </w:r>
    </w:p>
    <w:p w:rsidR="7667D91B" w:rsidP="57398EB3" w:rsidRDefault="7667D91B" w14:paraId="62681ED3" w14:textId="6C45CDD9">
      <w:pPr>
        <w:pStyle w:val="Normal"/>
        <w:rPr>
          <w:highlight w:val="yellow"/>
        </w:rPr>
      </w:pPr>
      <w:r w:rsidRPr="57398EB3" w:rsidR="7667D91B">
        <w:rPr>
          <w:highlight w:val="yellow"/>
        </w:rPr>
        <w:t xml:space="preserve">Specific toxins and hazards include burn pits, sand and dust, particulates, oil well or sulfur fires, chemicals, radiation, warfare agents, depleted uranium, herbicides, and other occupational hazards. </w:t>
      </w:r>
      <w:hyperlink r:id="Rfcd0d6d1d3614707">
        <w:r w:rsidRPr="57398EB3" w:rsidR="7667D91B">
          <w:rPr>
            <w:rStyle w:val="Hyperlink"/>
            <w:highlight w:val="yellow"/>
          </w:rPr>
          <w:t xml:space="preserve">Find more military exposure categories on our Public Health </w:t>
        </w:r>
        <w:r w:rsidRPr="57398EB3" w:rsidR="7667D91B">
          <w:rPr>
            <w:rStyle w:val="Hyperlink"/>
            <w:highlight w:val="yellow"/>
          </w:rPr>
          <w:t>website</w:t>
        </w:r>
      </w:hyperlink>
    </w:p>
    <w:p w:rsidR="7667D91B" w:rsidP="57398EB3" w:rsidRDefault="7667D91B" w14:paraId="76AFCD00" w14:textId="7E5E74EA">
      <w:pPr>
        <w:pStyle w:val="Normal"/>
        <w:rPr>
          <w:highlight w:val="yellow"/>
        </w:rPr>
      </w:pPr>
      <w:r w:rsidRPr="57398EB3" w:rsidR="7667D91B">
        <w:rPr>
          <w:b w:val="1"/>
          <w:bCs w:val="1"/>
          <w:highlight w:val="yellow"/>
        </w:rPr>
        <w:t>Note:</w:t>
      </w:r>
      <w:r w:rsidRPr="57398EB3" w:rsidR="7667D91B">
        <w:rPr>
          <w:highlight w:val="yellow"/>
        </w:rPr>
        <w:t xml:space="preserve"> Even if none of these descriptions are true for you, you may still be eligible for VA health care based on your service. </w:t>
      </w:r>
      <w:hyperlink r:id="R10ad28f28dba4a1e">
        <w:r w:rsidRPr="57398EB3" w:rsidR="7667D91B">
          <w:rPr>
            <w:rStyle w:val="Hyperlink"/>
            <w:highlight w:val="yellow"/>
          </w:rPr>
          <w:t xml:space="preserve">Check the full health care eligibility </w:t>
        </w:r>
        <w:r w:rsidRPr="57398EB3" w:rsidR="7667D91B">
          <w:rPr>
            <w:rStyle w:val="Hyperlink"/>
            <w:highlight w:val="yellow"/>
          </w:rPr>
          <w:t>requirements</w:t>
        </w:r>
      </w:hyperlink>
    </w:p>
    <w:p w:rsidR="57398EB3" w:rsidP="57398EB3" w:rsidRDefault="57398EB3" w14:paraId="73875C8B" w14:textId="2241482A">
      <w:pPr>
        <w:pStyle w:val="Normal"/>
        <w:rPr>
          <w:highlight w:val="yellow"/>
        </w:rPr>
      </w:pPr>
    </w:p>
    <w:p w:rsidR="6B36DBCD" w:rsidP="57398EB3" w:rsidRDefault="6B36DBCD" w14:paraId="7C6AAB62" w14:textId="1999F082">
      <w:pPr>
        <w:pStyle w:val="Normal"/>
        <w:rPr>
          <w:b w:val="1"/>
          <w:bCs w:val="1"/>
          <w:highlight w:val="yellow"/>
        </w:rPr>
      </w:pPr>
      <w:r w:rsidRPr="57398EB3" w:rsidR="6B36DBCD">
        <w:rPr>
          <w:b w:val="1"/>
          <w:bCs w:val="1"/>
          <w:highlight w:val="yellow"/>
        </w:rPr>
        <w:t xml:space="preserve">[Accordion] </w:t>
      </w:r>
      <w:r w:rsidRPr="57398EB3" w:rsidR="22E15F65">
        <w:rPr>
          <w:b w:val="1"/>
          <w:bCs w:val="1"/>
          <w:highlight w:val="yellow"/>
        </w:rPr>
        <w:t>Am I eligible for VA health care as a Gulf War or post-9/11 Veteran?</w:t>
      </w:r>
    </w:p>
    <w:p w:rsidR="22E15F65" w:rsidP="57398EB3" w:rsidRDefault="22E15F65" w14:paraId="42F3F4B8" w14:textId="5389E5DC">
      <w:pPr>
        <w:pStyle w:val="Normal"/>
      </w:pPr>
      <w:r w:rsidRPr="57398EB3" w:rsidR="22E15F65">
        <w:rPr>
          <w:highlight w:val="yellow"/>
        </w:rPr>
        <w:t>You’re</w:t>
      </w:r>
      <w:r w:rsidRPr="57398EB3" w:rsidR="22E15F65">
        <w:rPr>
          <w:highlight w:val="yellow"/>
        </w:rPr>
        <w:t xml:space="preserve"> eligible to enroll now—without needing to apply for disability benefits first—if you meet the basic service and discharge requirements and any of these descriptions are true for you.</w:t>
      </w:r>
    </w:p>
    <w:p w:rsidR="22E15F65" w:rsidP="57398EB3" w:rsidRDefault="22E15F65" w14:paraId="68987EFB" w14:textId="6CDFD9D9">
      <w:pPr>
        <w:pStyle w:val="Normal"/>
        <w:rPr>
          <w:b w:val="1"/>
          <w:bCs w:val="1"/>
          <w:highlight w:val="yellow"/>
        </w:rPr>
      </w:pPr>
      <w:r w:rsidRPr="57398EB3" w:rsidR="22E15F65">
        <w:rPr>
          <w:b w:val="1"/>
          <w:bCs w:val="1"/>
          <w:highlight w:val="yellow"/>
        </w:rPr>
        <w:t>You served on or after September 11, 2001, in any of these locations:</w:t>
      </w:r>
    </w:p>
    <w:p w:rsidR="22E15F65" w:rsidP="57398EB3" w:rsidRDefault="22E15F65" w14:paraId="136875CC" w14:textId="146C73D2">
      <w:pPr>
        <w:pStyle w:val="ListParagraph"/>
        <w:numPr>
          <w:ilvl w:val="0"/>
          <w:numId w:val="2"/>
        </w:numPr>
        <w:rPr>
          <w:highlight w:val="yellow"/>
        </w:rPr>
      </w:pPr>
      <w:r w:rsidRPr="57398EB3" w:rsidR="22E15F65">
        <w:rPr>
          <w:highlight w:val="yellow"/>
        </w:rPr>
        <w:t>Afghanistan</w:t>
      </w:r>
    </w:p>
    <w:p w:rsidR="22E15F65" w:rsidP="57398EB3" w:rsidRDefault="22E15F65" w14:paraId="7E9E282B" w14:textId="6F82D0DE">
      <w:pPr>
        <w:pStyle w:val="ListParagraph"/>
        <w:numPr>
          <w:ilvl w:val="0"/>
          <w:numId w:val="2"/>
        </w:numPr>
        <w:rPr>
          <w:highlight w:val="yellow"/>
        </w:rPr>
      </w:pPr>
      <w:r w:rsidRPr="57398EB3" w:rsidR="22E15F65">
        <w:rPr>
          <w:highlight w:val="yellow"/>
        </w:rPr>
        <w:t>Djibouti</w:t>
      </w:r>
    </w:p>
    <w:p w:rsidR="22E15F65" w:rsidP="57398EB3" w:rsidRDefault="22E15F65" w14:paraId="29F3ECF4" w14:textId="45C23340">
      <w:pPr>
        <w:pStyle w:val="ListParagraph"/>
        <w:numPr>
          <w:ilvl w:val="0"/>
          <w:numId w:val="2"/>
        </w:numPr>
        <w:rPr>
          <w:highlight w:val="yellow"/>
        </w:rPr>
      </w:pPr>
      <w:r w:rsidRPr="57398EB3" w:rsidR="22E15F65">
        <w:rPr>
          <w:highlight w:val="yellow"/>
        </w:rPr>
        <w:t>Egypt</w:t>
      </w:r>
    </w:p>
    <w:p w:rsidR="22E15F65" w:rsidP="57398EB3" w:rsidRDefault="22E15F65" w14:paraId="171C66D5" w14:textId="59CEC412">
      <w:pPr>
        <w:pStyle w:val="ListParagraph"/>
        <w:numPr>
          <w:ilvl w:val="0"/>
          <w:numId w:val="2"/>
        </w:numPr>
        <w:rPr>
          <w:highlight w:val="yellow"/>
        </w:rPr>
      </w:pPr>
      <w:r w:rsidRPr="57398EB3" w:rsidR="22E15F65">
        <w:rPr>
          <w:highlight w:val="yellow"/>
        </w:rPr>
        <w:t>Jordan</w:t>
      </w:r>
    </w:p>
    <w:p w:rsidR="22E15F65" w:rsidP="57398EB3" w:rsidRDefault="22E15F65" w14:paraId="4CEA6226" w14:textId="7A75B3D2">
      <w:pPr>
        <w:pStyle w:val="ListParagraph"/>
        <w:numPr>
          <w:ilvl w:val="0"/>
          <w:numId w:val="2"/>
        </w:numPr>
        <w:rPr>
          <w:highlight w:val="yellow"/>
        </w:rPr>
      </w:pPr>
      <w:r w:rsidRPr="57398EB3" w:rsidR="22E15F65">
        <w:rPr>
          <w:highlight w:val="yellow"/>
        </w:rPr>
        <w:t>Lebanon</w:t>
      </w:r>
    </w:p>
    <w:p w:rsidR="22E15F65" w:rsidP="57398EB3" w:rsidRDefault="22E15F65" w14:paraId="3FB48E86" w14:textId="640C5ED8">
      <w:pPr>
        <w:pStyle w:val="ListParagraph"/>
        <w:numPr>
          <w:ilvl w:val="0"/>
          <w:numId w:val="2"/>
        </w:numPr>
        <w:rPr>
          <w:highlight w:val="yellow"/>
        </w:rPr>
      </w:pPr>
      <w:r w:rsidRPr="57398EB3" w:rsidR="22E15F65">
        <w:rPr>
          <w:highlight w:val="yellow"/>
        </w:rPr>
        <w:t>Syria</w:t>
      </w:r>
    </w:p>
    <w:p w:rsidR="22E15F65" w:rsidP="57398EB3" w:rsidRDefault="22E15F65" w14:paraId="1C1E33A1" w14:textId="66F13B07">
      <w:pPr>
        <w:pStyle w:val="ListParagraph"/>
        <w:numPr>
          <w:ilvl w:val="0"/>
          <w:numId w:val="2"/>
        </w:numPr>
        <w:rPr>
          <w:highlight w:val="yellow"/>
        </w:rPr>
      </w:pPr>
      <w:r w:rsidRPr="57398EB3" w:rsidR="22E15F65">
        <w:rPr>
          <w:highlight w:val="yellow"/>
        </w:rPr>
        <w:t>Uzbekistan</w:t>
      </w:r>
    </w:p>
    <w:p w:rsidR="22E15F65" w:rsidP="57398EB3" w:rsidRDefault="22E15F65" w14:paraId="3B174379" w14:textId="0E4BC9D0">
      <w:pPr>
        <w:pStyle w:val="ListParagraph"/>
        <w:numPr>
          <w:ilvl w:val="0"/>
          <w:numId w:val="2"/>
        </w:numPr>
        <w:rPr>
          <w:highlight w:val="yellow"/>
        </w:rPr>
      </w:pPr>
      <w:r w:rsidRPr="57398EB3" w:rsidR="22E15F65">
        <w:rPr>
          <w:highlight w:val="yellow"/>
        </w:rPr>
        <w:t>Yemen</w:t>
      </w:r>
    </w:p>
    <w:p w:rsidR="22E15F65" w:rsidP="57398EB3" w:rsidRDefault="22E15F65" w14:paraId="52A14535" w14:textId="5693AFEA">
      <w:pPr>
        <w:pStyle w:val="ListParagraph"/>
        <w:numPr>
          <w:ilvl w:val="0"/>
          <w:numId w:val="2"/>
        </w:numPr>
        <w:rPr>
          <w:highlight w:val="yellow"/>
        </w:rPr>
      </w:pPr>
      <w:r w:rsidRPr="57398EB3" w:rsidR="22E15F65">
        <w:rPr>
          <w:highlight w:val="yellow"/>
        </w:rPr>
        <w:t>Any other country determined relevant by VA (none at this time)</w:t>
      </w:r>
    </w:p>
    <w:p w:rsidR="22E15F65" w:rsidP="57398EB3" w:rsidRDefault="22E15F65" w14:paraId="51C0A908" w14:textId="11D2EE1A">
      <w:pPr>
        <w:pStyle w:val="ListParagraph"/>
        <w:numPr>
          <w:ilvl w:val="0"/>
          <w:numId w:val="2"/>
        </w:numPr>
        <w:rPr>
          <w:highlight w:val="yellow"/>
        </w:rPr>
      </w:pPr>
      <w:r w:rsidRPr="57398EB3" w:rsidR="22E15F65">
        <w:rPr>
          <w:highlight w:val="yellow"/>
        </w:rPr>
        <w:t>The airspace above any of these locations</w:t>
      </w:r>
    </w:p>
    <w:p w:rsidR="22E15F65" w:rsidP="57398EB3" w:rsidRDefault="22E15F65" w14:paraId="7AEB03DF" w14:textId="36970C4A">
      <w:pPr>
        <w:pStyle w:val="Normal"/>
        <w:rPr>
          <w:b w:val="1"/>
          <w:bCs w:val="1"/>
          <w:highlight w:val="yellow"/>
        </w:rPr>
      </w:pPr>
      <w:r w:rsidRPr="57398EB3" w:rsidR="22E15F65">
        <w:rPr>
          <w:b w:val="1"/>
          <w:bCs w:val="1"/>
          <w:highlight w:val="yellow"/>
        </w:rPr>
        <w:t>You served on or after August 2, 1990, in any of these locations:</w:t>
      </w:r>
    </w:p>
    <w:p w:rsidR="22E15F65" w:rsidP="57398EB3" w:rsidRDefault="22E15F65" w14:paraId="7F9D1A2F" w14:textId="535E5E56">
      <w:pPr>
        <w:pStyle w:val="ListParagraph"/>
        <w:numPr>
          <w:ilvl w:val="0"/>
          <w:numId w:val="3"/>
        </w:numPr>
        <w:rPr>
          <w:highlight w:val="yellow"/>
        </w:rPr>
      </w:pPr>
      <w:r w:rsidRPr="57398EB3" w:rsidR="22E15F65">
        <w:rPr>
          <w:highlight w:val="yellow"/>
        </w:rPr>
        <w:t>Bahrain</w:t>
      </w:r>
    </w:p>
    <w:p w:rsidR="22E15F65" w:rsidP="57398EB3" w:rsidRDefault="22E15F65" w14:paraId="17A011C4" w14:textId="318E3652">
      <w:pPr>
        <w:pStyle w:val="ListParagraph"/>
        <w:numPr>
          <w:ilvl w:val="0"/>
          <w:numId w:val="3"/>
        </w:numPr>
        <w:rPr>
          <w:highlight w:val="yellow"/>
        </w:rPr>
      </w:pPr>
      <w:r w:rsidRPr="57398EB3" w:rsidR="22E15F65">
        <w:rPr>
          <w:highlight w:val="yellow"/>
        </w:rPr>
        <w:t>Iraq</w:t>
      </w:r>
    </w:p>
    <w:p w:rsidR="22E15F65" w:rsidP="57398EB3" w:rsidRDefault="22E15F65" w14:paraId="5DC430A7" w14:textId="4D9E73CE">
      <w:pPr>
        <w:pStyle w:val="ListParagraph"/>
        <w:numPr>
          <w:ilvl w:val="0"/>
          <w:numId w:val="3"/>
        </w:numPr>
        <w:rPr>
          <w:highlight w:val="yellow"/>
        </w:rPr>
      </w:pPr>
      <w:r w:rsidRPr="57398EB3" w:rsidR="22E15F65">
        <w:rPr>
          <w:highlight w:val="yellow"/>
        </w:rPr>
        <w:t>Kuwait</w:t>
      </w:r>
    </w:p>
    <w:p w:rsidR="22E15F65" w:rsidP="57398EB3" w:rsidRDefault="22E15F65" w14:paraId="761A45F4" w14:textId="199FA574">
      <w:pPr>
        <w:pStyle w:val="ListParagraph"/>
        <w:numPr>
          <w:ilvl w:val="0"/>
          <w:numId w:val="3"/>
        </w:numPr>
        <w:rPr>
          <w:highlight w:val="yellow"/>
        </w:rPr>
      </w:pPr>
      <w:r w:rsidRPr="57398EB3" w:rsidR="22E15F65">
        <w:rPr>
          <w:highlight w:val="yellow"/>
        </w:rPr>
        <w:t>Oman</w:t>
      </w:r>
    </w:p>
    <w:p w:rsidR="22E15F65" w:rsidP="57398EB3" w:rsidRDefault="22E15F65" w14:paraId="4A52FF14" w14:textId="62478B87">
      <w:pPr>
        <w:pStyle w:val="ListParagraph"/>
        <w:numPr>
          <w:ilvl w:val="0"/>
          <w:numId w:val="3"/>
        </w:numPr>
        <w:rPr>
          <w:highlight w:val="yellow"/>
        </w:rPr>
      </w:pPr>
      <w:r w:rsidRPr="57398EB3" w:rsidR="22E15F65">
        <w:rPr>
          <w:highlight w:val="yellow"/>
        </w:rPr>
        <w:t>Qatar</w:t>
      </w:r>
    </w:p>
    <w:p w:rsidR="22E15F65" w:rsidP="57398EB3" w:rsidRDefault="22E15F65" w14:paraId="1713AF13" w14:textId="75901158">
      <w:pPr>
        <w:pStyle w:val="ListParagraph"/>
        <w:numPr>
          <w:ilvl w:val="0"/>
          <w:numId w:val="3"/>
        </w:numPr>
        <w:rPr>
          <w:highlight w:val="yellow"/>
        </w:rPr>
      </w:pPr>
      <w:r w:rsidRPr="57398EB3" w:rsidR="22E15F65">
        <w:rPr>
          <w:highlight w:val="yellow"/>
        </w:rPr>
        <w:t>Saudi Arabia</w:t>
      </w:r>
    </w:p>
    <w:p w:rsidR="22E15F65" w:rsidP="57398EB3" w:rsidRDefault="22E15F65" w14:paraId="5708B696" w14:textId="632C85A5">
      <w:pPr>
        <w:pStyle w:val="ListParagraph"/>
        <w:numPr>
          <w:ilvl w:val="0"/>
          <w:numId w:val="3"/>
        </w:numPr>
        <w:rPr>
          <w:highlight w:val="yellow"/>
        </w:rPr>
      </w:pPr>
      <w:r w:rsidRPr="57398EB3" w:rsidR="22E15F65">
        <w:rPr>
          <w:highlight w:val="yellow"/>
        </w:rPr>
        <w:t>Somalia</w:t>
      </w:r>
    </w:p>
    <w:p w:rsidR="22E15F65" w:rsidP="57398EB3" w:rsidRDefault="22E15F65" w14:paraId="11A9FCB6" w14:textId="5BA6C070">
      <w:pPr>
        <w:pStyle w:val="ListParagraph"/>
        <w:numPr>
          <w:ilvl w:val="0"/>
          <w:numId w:val="3"/>
        </w:numPr>
        <w:rPr>
          <w:highlight w:val="yellow"/>
        </w:rPr>
      </w:pPr>
      <w:r w:rsidRPr="57398EB3" w:rsidR="22E15F65">
        <w:rPr>
          <w:highlight w:val="yellow"/>
        </w:rPr>
        <w:t>The United Arab Emirates (UAE)</w:t>
      </w:r>
    </w:p>
    <w:p w:rsidR="22E15F65" w:rsidP="57398EB3" w:rsidRDefault="22E15F65" w14:paraId="7879DA9B" w14:textId="400FD00C">
      <w:pPr>
        <w:pStyle w:val="ListParagraph"/>
        <w:numPr>
          <w:ilvl w:val="0"/>
          <w:numId w:val="3"/>
        </w:numPr>
        <w:rPr>
          <w:highlight w:val="yellow"/>
        </w:rPr>
      </w:pPr>
      <w:r w:rsidRPr="57398EB3" w:rsidR="22E15F65">
        <w:rPr>
          <w:highlight w:val="yellow"/>
        </w:rPr>
        <w:t>The airspace above any of these locations</w:t>
      </w:r>
    </w:p>
    <w:p w:rsidR="22E15F65" w:rsidP="57398EB3" w:rsidRDefault="22E15F65" w14:paraId="57313DB7" w14:textId="4A99A1CE">
      <w:pPr>
        <w:pStyle w:val="Normal"/>
        <w:rPr>
          <w:b w:val="1"/>
          <w:bCs w:val="1"/>
          <w:highlight w:val="yellow"/>
        </w:rPr>
      </w:pPr>
      <w:r w:rsidRPr="57398EB3" w:rsidR="22E15F65">
        <w:rPr>
          <w:b w:val="1"/>
          <w:bCs w:val="1"/>
          <w:highlight w:val="yellow"/>
        </w:rPr>
        <w:t>You deployed in support of any of these operations:</w:t>
      </w:r>
    </w:p>
    <w:p w:rsidR="22E15F65" w:rsidP="57398EB3" w:rsidRDefault="22E15F65" w14:paraId="1B65728F" w14:textId="2451023B">
      <w:pPr>
        <w:pStyle w:val="ListParagraph"/>
        <w:numPr>
          <w:ilvl w:val="0"/>
          <w:numId w:val="4"/>
        </w:numPr>
        <w:rPr>
          <w:highlight w:val="yellow"/>
        </w:rPr>
      </w:pPr>
      <w:r w:rsidRPr="57398EB3" w:rsidR="22E15F65">
        <w:rPr>
          <w:highlight w:val="yellow"/>
        </w:rPr>
        <w:t>Operation Enduring Freedom</w:t>
      </w:r>
    </w:p>
    <w:p w:rsidR="22E15F65" w:rsidP="57398EB3" w:rsidRDefault="22E15F65" w14:paraId="4358F9CC" w14:textId="4312FF3B">
      <w:pPr>
        <w:pStyle w:val="ListParagraph"/>
        <w:numPr>
          <w:ilvl w:val="0"/>
          <w:numId w:val="4"/>
        </w:numPr>
        <w:rPr>
          <w:highlight w:val="yellow"/>
        </w:rPr>
      </w:pPr>
      <w:r w:rsidRPr="57398EB3" w:rsidR="22E15F65">
        <w:rPr>
          <w:highlight w:val="yellow"/>
        </w:rPr>
        <w:t>Operation Freedom’s Sentinel</w:t>
      </w:r>
    </w:p>
    <w:p w:rsidR="22E15F65" w:rsidP="57398EB3" w:rsidRDefault="22E15F65" w14:paraId="74EC6648" w14:textId="70FC851F">
      <w:pPr>
        <w:pStyle w:val="ListParagraph"/>
        <w:numPr>
          <w:ilvl w:val="0"/>
          <w:numId w:val="4"/>
        </w:numPr>
        <w:rPr>
          <w:highlight w:val="yellow"/>
        </w:rPr>
      </w:pPr>
      <w:r w:rsidRPr="57398EB3" w:rsidR="22E15F65">
        <w:rPr>
          <w:highlight w:val="yellow"/>
        </w:rPr>
        <w:t>Operation Iraqi Freedom</w:t>
      </w:r>
    </w:p>
    <w:p w:rsidR="22E15F65" w:rsidP="57398EB3" w:rsidRDefault="22E15F65" w14:paraId="74764E0E" w14:textId="0F64F523">
      <w:pPr>
        <w:pStyle w:val="ListParagraph"/>
        <w:numPr>
          <w:ilvl w:val="0"/>
          <w:numId w:val="4"/>
        </w:numPr>
        <w:rPr>
          <w:highlight w:val="yellow"/>
        </w:rPr>
      </w:pPr>
      <w:r w:rsidRPr="57398EB3" w:rsidR="22E15F65">
        <w:rPr>
          <w:highlight w:val="yellow"/>
        </w:rPr>
        <w:t>Operation New Dawn</w:t>
      </w:r>
    </w:p>
    <w:p w:rsidR="22E15F65" w:rsidP="57398EB3" w:rsidRDefault="22E15F65" w14:paraId="23B23448" w14:textId="6FEA3580">
      <w:pPr>
        <w:pStyle w:val="ListParagraph"/>
        <w:numPr>
          <w:ilvl w:val="0"/>
          <w:numId w:val="4"/>
        </w:numPr>
        <w:rPr>
          <w:highlight w:val="yellow"/>
        </w:rPr>
      </w:pPr>
      <w:r w:rsidRPr="57398EB3" w:rsidR="22E15F65">
        <w:rPr>
          <w:highlight w:val="yellow"/>
        </w:rPr>
        <w:t>Operation Inherent Resolve</w:t>
      </w:r>
    </w:p>
    <w:p w:rsidR="22E15F65" w:rsidP="57398EB3" w:rsidRDefault="22E15F65" w14:paraId="5684161C" w14:textId="3D713117">
      <w:pPr>
        <w:pStyle w:val="ListParagraph"/>
        <w:numPr>
          <w:ilvl w:val="0"/>
          <w:numId w:val="4"/>
        </w:numPr>
        <w:rPr>
          <w:highlight w:val="yellow"/>
        </w:rPr>
      </w:pPr>
      <w:r w:rsidRPr="57398EB3" w:rsidR="22E15F65">
        <w:rPr>
          <w:highlight w:val="yellow"/>
        </w:rPr>
        <w:t>Resolute Support Mission</w:t>
      </w:r>
    </w:p>
    <w:p w:rsidR="22E15F65" w:rsidP="57398EB3" w:rsidRDefault="22E15F65" w14:paraId="58AC19AE" w14:textId="42C14398">
      <w:pPr>
        <w:pStyle w:val="Normal"/>
      </w:pPr>
      <w:r w:rsidRPr="57398EB3" w:rsidR="22E15F65">
        <w:rPr>
          <w:b w:val="1"/>
          <w:bCs w:val="1"/>
          <w:highlight w:val="yellow"/>
        </w:rPr>
        <w:t>Note:</w:t>
      </w:r>
      <w:r w:rsidRPr="57398EB3" w:rsidR="22E15F65">
        <w:rPr>
          <w:highlight w:val="yellow"/>
        </w:rPr>
        <w:t xml:space="preserve"> You may also be eligible if you were exposed to any toxins or other hazards during training or </w:t>
      </w:r>
      <w:r w:rsidRPr="57398EB3" w:rsidR="22E15F65">
        <w:rPr>
          <w:highlight w:val="yellow"/>
        </w:rPr>
        <w:t>active-duty</w:t>
      </w:r>
      <w:r w:rsidRPr="57398EB3" w:rsidR="22E15F65">
        <w:rPr>
          <w:highlight w:val="yellow"/>
        </w:rPr>
        <w:t xml:space="preserve"> </w:t>
      </w:r>
      <w:r w:rsidRPr="57398EB3" w:rsidR="22E15F65">
        <w:rPr>
          <w:highlight w:val="yellow"/>
        </w:rPr>
        <w:t>service, or</w:t>
      </w:r>
      <w:r w:rsidRPr="57398EB3" w:rsidR="22E15F65">
        <w:rPr>
          <w:highlight w:val="yellow"/>
        </w:rPr>
        <w:t xml:space="preserve"> based on other factors.</w:t>
      </w:r>
    </w:p>
    <w:p w:rsidR="22E15F65" w:rsidP="57398EB3" w:rsidRDefault="22E15F65" w14:paraId="6296E9E1" w14:textId="1CD62BE0">
      <w:pPr>
        <w:pStyle w:val="Normal"/>
        <w:rPr>
          <w:rStyle w:val="Hyperlink"/>
          <w:highlight w:val="yellow"/>
        </w:rPr>
      </w:pPr>
      <w:hyperlink r:id="Ra952fed0709c46a4">
        <w:r w:rsidRPr="57398EB3" w:rsidR="22E15F65">
          <w:rPr>
            <w:rStyle w:val="Hyperlink"/>
            <w:highlight w:val="yellow"/>
          </w:rPr>
          <w:t xml:space="preserve">Check the full health care eligibility </w:t>
        </w:r>
        <w:r w:rsidRPr="57398EB3" w:rsidR="22E15F65">
          <w:rPr>
            <w:rStyle w:val="Hyperlink"/>
            <w:highlight w:val="yellow"/>
          </w:rPr>
          <w:t>requirements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b1e5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8f5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c94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7eb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F38981"/>
    <w:rsid w:val="03344C8E"/>
    <w:rsid w:val="07A918C7"/>
    <w:rsid w:val="0B7CFA93"/>
    <w:rsid w:val="109433B5"/>
    <w:rsid w:val="220A4D67"/>
    <w:rsid w:val="22E15F65"/>
    <w:rsid w:val="260D8E0A"/>
    <w:rsid w:val="415C36D3"/>
    <w:rsid w:val="41F38981"/>
    <w:rsid w:val="452637CF"/>
    <w:rsid w:val="46BB1B71"/>
    <w:rsid w:val="559DBE52"/>
    <w:rsid w:val="57398EB3"/>
    <w:rsid w:val="60769442"/>
    <w:rsid w:val="668E7CB2"/>
    <w:rsid w:val="6B36DBCD"/>
    <w:rsid w:val="6F1A2E29"/>
    <w:rsid w:val="7667D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8981"/>
  <w15:chartTrackingRefBased/>
  <w15:docId w15:val="{1BCCEA39-4C19-4663-80E5-B698D0F6CB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resources/the-pact-act-and-your-va-benefits/" TargetMode="External" Id="R476bae3869ed4ea1" /><Relationship Type="http://schemas.openxmlformats.org/officeDocument/2006/relationships/hyperlink" Target="https://www.publichealth.va.gov/exposures/" TargetMode="External" Id="Rfcd0d6d1d3614707" /><Relationship Type="http://schemas.openxmlformats.org/officeDocument/2006/relationships/hyperlink" Target="https://www.va.gov/health-care/eligibility/" TargetMode="External" Id="R10ad28f28dba4a1e" /><Relationship Type="http://schemas.openxmlformats.org/officeDocument/2006/relationships/hyperlink" Target="https://www.va.gov/health-care/eligibility/" TargetMode="External" Id="Ra952fed0709c46a4" /><Relationship Type="http://schemas.openxmlformats.org/officeDocument/2006/relationships/numbering" Target="numbering.xml" Id="R02001ec8f8854a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2024-03-05T19:37:25.1833354Z</dcterms:created>
  <dcterms:modified xsi:type="dcterms:W3CDTF">2024-03-05T19:46:37.4249228Z</dcterms:modified>
  <dc:creator>Hecht, Randi</dc:creator>
  <lastModifiedBy>Hecht, Randi</lastModifiedBy>
</coreProperties>
</file>